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B2B32" w14:textId="49562BB0" w:rsidR="006C1699" w:rsidRDefault="00061623" w:rsidP="000C4EBB">
      <w:pPr>
        <w:pStyle w:val="Heading1"/>
        <w:rPr>
          <w:lang w:val="en-US"/>
        </w:rPr>
      </w:pPr>
      <w:r>
        <w:rPr>
          <w:lang w:val="en-US"/>
        </w:rPr>
        <w:t>A</w:t>
      </w:r>
      <w:r w:rsidR="001102EA">
        <w:rPr>
          <w:lang w:val="en-US"/>
        </w:rPr>
        <w:t xml:space="preserve">ppendix </w:t>
      </w:r>
      <w:r w:rsidR="001E2394">
        <w:rPr>
          <w:lang w:val="en-US"/>
        </w:rPr>
        <w:t xml:space="preserve">6 </w:t>
      </w:r>
      <w:r>
        <w:rPr>
          <w:lang w:val="en-US"/>
        </w:rPr>
        <w:t>Insurance</w:t>
      </w:r>
      <w:r w:rsidR="00B351A0">
        <w:rPr>
          <w:lang w:val="en-US"/>
        </w:rPr>
        <w:t xml:space="preserve"> and Guarantee</w:t>
      </w:r>
      <w:r>
        <w:rPr>
          <w:lang w:val="en-US"/>
        </w:rPr>
        <w:t xml:space="preserve"> Requirements</w:t>
      </w:r>
    </w:p>
    <w:p w14:paraId="38ECBCB8" w14:textId="6D10B383" w:rsidR="0036289E" w:rsidRDefault="0036289E" w:rsidP="0036289E">
      <w:pPr>
        <w:rPr>
          <w:lang w:val="en-US"/>
        </w:rPr>
      </w:pPr>
    </w:p>
    <w:tbl>
      <w:tblPr>
        <w:tblStyle w:val="TableGrid"/>
        <w:tblW w:w="0" w:type="auto"/>
        <w:tblLook w:val="04A0" w:firstRow="1" w:lastRow="0" w:firstColumn="1" w:lastColumn="0" w:noHBand="0" w:noVBand="1"/>
      </w:tblPr>
      <w:tblGrid>
        <w:gridCol w:w="2405"/>
        <w:gridCol w:w="6651"/>
      </w:tblGrid>
      <w:tr w:rsidR="008D365F" w:rsidRPr="00085151" w14:paraId="1A226F5C" w14:textId="602E6453" w:rsidTr="008D1376">
        <w:tc>
          <w:tcPr>
            <w:tcW w:w="2405" w:type="dxa"/>
          </w:tcPr>
          <w:p w14:paraId="264AAED9" w14:textId="0ABCEC0C" w:rsidR="008D365F" w:rsidRPr="00085151" w:rsidRDefault="008D365F" w:rsidP="008D365F">
            <w:pPr>
              <w:jc w:val="both"/>
              <w:rPr>
                <w:rFonts w:ascii="Times New Roman" w:hAnsi="Times New Roman" w:cs="Times New Roman"/>
              </w:rPr>
            </w:pPr>
            <w:r w:rsidRPr="00085151">
              <w:rPr>
                <w:rFonts w:ascii="Times New Roman" w:hAnsi="Times New Roman" w:cs="Times New Roman"/>
              </w:rPr>
              <w:t xml:space="preserve">Amount of </w:t>
            </w:r>
            <w:r>
              <w:rPr>
                <w:rFonts w:ascii="Times New Roman" w:hAnsi="Times New Roman" w:cs="Times New Roman"/>
              </w:rPr>
              <w:t>the Consultant’s</w:t>
            </w:r>
            <w:r w:rsidRPr="00085151">
              <w:rPr>
                <w:rFonts w:ascii="Times New Roman" w:hAnsi="Times New Roman" w:cs="Times New Roman"/>
              </w:rPr>
              <w:t xml:space="preserve"> professional civil liability insurance</w:t>
            </w:r>
            <w:r>
              <w:rPr>
                <w:rFonts w:ascii="Times New Roman" w:hAnsi="Times New Roman" w:cs="Times New Roman"/>
              </w:rPr>
              <w:t>.</w:t>
            </w:r>
          </w:p>
        </w:tc>
        <w:tc>
          <w:tcPr>
            <w:tcW w:w="6651" w:type="dxa"/>
          </w:tcPr>
          <w:p w14:paraId="0CB848F3" w14:textId="5D3BA39A" w:rsidR="008D365F" w:rsidRDefault="00434F58" w:rsidP="008D365F">
            <w:pPr>
              <w:jc w:val="both"/>
              <w:rPr>
                <w:rFonts w:ascii="Times New Roman" w:hAnsi="Times New Roman" w:cs="Times New Roman"/>
              </w:rPr>
            </w:pPr>
            <w:r>
              <w:rPr>
                <w:rFonts w:ascii="Times New Roman" w:hAnsi="Times New Roman" w:cs="Times New Roman"/>
              </w:rPr>
              <w:t xml:space="preserve">EUR </w:t>
            </w:r>
            <w:r w:rsidR="00047151">
              <w:rPr>
                <w:rFonts w:ascii="Times New Roman" w:hAnsi="Times New Roman" w:cs="Times New Roman"/>
              </w:rPr>
              <w:t>8</w:t>
            </w:r>
            <w:r>
              <w:rPr>
                <w:rFonts w:ascii="Times New Roman" w:hAnsi="Times New Roman" w:cs="Times New Roman"/>
              </w:rPr>
              <w:t> 000 000 (</w:t>
            </w:r>
            <w:r w:rsidR="00047151">
              <w:rPr>
                <w:rFonts w:ascii="Times New Roman" w:hAnsi="Times New Roman" w:cs="Times New Roman"/>
              </w:rPr>
              <w:t>eight</w:t>
            </w:r>
            <w:r w:rsidR="00185640">
              <w:rPr>
                <w:rFonts w:ascii="Times New Roman" w:hAnsi="Times New Roman" w:cs="Times New Roman"/>
              </w:rPr>
              <w:t xml:space="preserve"> </w:t>
            </w:r>
            <w:r>
              <w:rPr>
                <w:rFonts w:ascii="Times New Roman" w:hAnsi="Times New Roman" w:cs="Times New Roman"/>
              </w:rPr>
              <w:t>million euro)</w:t>
            </w:r>
            <w:r w:rsidR="008D365F">
              <w:rPr>
                <w:rFonts w:ascii="Times New Roman" w:hAnsi="Times New Roman" w:cs="Times New Roman"/>
              </w:rPr>
              <w:t>.</w:t>
            </w:r>
          </w:p>
          <w:p w14:paraId="14D35BC9" w14:textId="77777777" w:rsidR="008D365F" w:rsidRDefault="008D365F" w:rsidP="008D365F">
            <w:pPr>
              <w:jc w:val="both"/>
              <w:rPr>
                <w:rFonts w:ascii="Times New Roman" w:hAnsi="Times New Roman" w:cs="Times New Roman"/>
              </w:rPr>
            </w:pPr>
          </w:p>
          <w:p w14:paraId="0B74E8C4" w14:textId="38ED2BA5" w:rsidR="008D365F" w:rsidRDefault="008D365F" w:rsidP="008D365F">
            <w:pPr>
              <w:jc w:val="both"/>
              <w:rPr>
                <w:rFonts w:ascii="Times New Roman" w:hAnsi="Times New Roman" w:cs="Times New Roman"/>
              </w:rPr>
            </w:pPr>
            <w:r>
              <w:rPr>
                <w:rFonts w:ascii="Times New Roman" w:hAnsi="Times New Roman" w:cs="Times New Roman"/>
              </w:rPr>
              <w:t>It shall be maintained valid and extended in accordance with the Agreement.</w:t>
            </w:r>
          </w:p>
          <w:p w14:paraId="6ECBA435" w14:textId="21C9788E" w:rsidR="008D365F" w:rsidRPr="00085151" w:rsidRDefault="008D365F" w:rsidP="008D365F">
            <w:pPr>
              <w:jc w:val="both"/>
              <w:rPr>
                <w:rFonts w:ascii="Times New Roman" w:hAnsi="Times New Roman" w:cs="Times New Roman"/>
              </w:rPr>
            </w:pPr>
          </w:p>
        </w:tc>
      </w:tr>
      <w:tr w:rsidR="008D365F" w:rsidRPr="00085151" w14:paraId="29830067" w14:textId="77777777" w:rsidTr="008D1376">
        <w:tc>
          <w:tcPr>
            <w:tcW w:w="2405" w:type="dxa"/>
          </w:tcPr>
          <w:p w14:paraId="0D80144E" w14:textId="20837BFC" w:rsidR="008D365F" w:rsidRPr="00085151" w:rsidRDefault="008D365F" w:rsidP="008D365F">
            <w:pPr>
              <w:jc w:val="both"/>
              <w:rPr>
                <w:rFonts w:ascii="Times New Roman" w:hAnsi="Times New Roman" w:cs="Times New Roman"/>
              </w:rPr>
            </w:pPr>
            <w:r>
              <w:rPr>
                <w:rFonts w:ascii="Times New Roman" w:hAnsi="Times New Roman" w:cs="Times New Roman"/>
              </w:rPr>
              <w:t>Amount of the Consultant’s General Liability Insurance against third party claims.</w:t>
            </w:r>
          </w:p>
        </w:tc>
        <w:tc>
          <w:tcPr>
            <w:tcW w:w="6651" w:type="dxa"/>
          </w:tcPr>
          <w:p w14:paraId="6F383EBF" w14:textId="79976051" w:rsidR="008D365F" w:rsidRDefault="00DA6CA0" w:rsidP="008D365F">
            <w:pPr>
              <w:jc w:val="both"/>
              <w:rPr>
                <w:rFonts w:ascii="Times New Roman" w:hAnsi="Times New Roman" w:cs="Times New Roman"/>
              </w:rPr>
            </w:pPr>
            <w:r>
              <w:rPr>
                <w:rFonts w:ascii="Times New Roman" w:hAnsi="Times New Roman" w:cs="Times New Roman"/>
              </w:rPr>
              <w:t xml:space="preserve">EUR </w:t>
            </w:r>
            <w:r w:rsidR="00C95D3F">
              <w:rPr>
                <w:rFonts w:ascii="Times New Roman" w:hAnsi="Times New Roman" w:cs="Times New Roman"/>
              </w:rPr>
              <w:t>1</w:t>
            </w:r>
            <w:r>
              <w:rPr>
                <w:rFonts w:ascii="Times New Roman" w:hAnsi="Times New Roman" w:cs="Times New Roman"/>
              </w:rPr>
              <w:t> 000 000 (</w:t>
            </w:r>
            <w:r w:rsidR="00C95D3F">
              <w:rPr>
                <w:rFonts w:ascii="Times New Roman" w:hAnsi="Times New Roman" w:cs="Times New Roman"/>
              </w:rPr>
              <w:t>one</w:t>
            </w:r>
            <w:r>
              <w:rPr>
                <w:rFonts w:ascii="Times New Roman" w:hAnsi="Times New Roman" w:cs="Times New Roman"/>
              </w:rPr>
              <w:t xml:space="preserve"> million euro)</w:t>
            </w:r>
            <w:r w:rsidR="008D365F">
              <w:rPr>
                <w:rFonts w:ascii="Times New Roman" w:hAnsi="Times New Roman" w:cs="Times New Roman"/>
              </w:rPr>
              <w:t>.</w:t>
            </w:r>
          </w:p>
          <w:p w14:paraId="5BCC1B2C" w14:textId="77777777" w:rsidR="008D365F" w:rsidRDefault="008D365F" w:rsidP="008D365F">
            <w:pPr>
              <w:jc w:val="both"/>
              <w:rPr>
                <w:rFonts w:ascii="Times New Roman" w:hAnsi="Times New Roman" w:cs="Times New Roman"/>
              </w:rPr>
            </w:pPr>
          </w:p>
          <w:p w14:paraId="403B5581" w14:textId="752D1E60" w:rsidR="008D365F" w:rsidRDefault="008D365F" w:rsidP="008D365F">
            <w:pPr>
              <w:jc w:val="both"/>
              <w:rPr>
                <w:rFonts w:ascii="Times New Roman" w:hAnsi="Times New Roman" w:cs="Times New Roman"/>
              </w:rPr>
            </w:pPr>
            <w:r>
              <w:rPr>
                <w:rFonts w:ascii="Times New Roman" w:hAnsi="Times New Roman" w:cs="Times New Roman"/>
              </w:rPr>
              <w:t>It shall be maintained valid and extended in accordance with the Agreement.</w:t>
            </w:r>
          </w:p>
          <w:p w14:paraId="0597BEE5" w14:textId="788EB0C0" w:rsidR="008D365F" w:rsidDel="00635C7D" w:rsidRDefault="008D365F" w:rsidP="008D365F">
            <w:pPr>
              <w:jc w:val="both"/>
              <w:rPr>
                <w:rFonts w:ascii="Times New Roman" w:hAnsi="Times New Roman" w:cs="Times New Roman"/>
              </w:rPr>
            </w:pPr>
          </w:p>
        </w:tc>
      </w:tr>
      <w:tr w:rsidR="008D365F" w:rsidRPr="00085151" w14:paraId="2618465F" w14:textId="15678037" w:rsidTr="008D1376">
        <w:tc>
          <w:tcPr>
            <w:tcW w:w="2405" w:type="dxa"/>
          </w:tcPr>
          <w:p w14:paraId="3616DC90" w14:textId="638D635D" w:rsidR="008D365F" w:rsidRPr="00085151" w:rsidRDefault="008D365F" w:rsidP="008D365F">
            <w:pPr>
              <w:jc w:val="both"/>
              <w:rPr>
                <w:rFonts w:ascii="Times New Roman" w:hAnsi="Times New Roman" w:cs="Times New Roman"/>
              </w:rPr>
            </w:pPr>
            <w:r w:rsidRPr="00085151">
              <w:rPr>
                <w:rFonts w:ascii="Times New Roman" w:hAnsi="Times New Roman" w:cs="Times New Roman"/>
              </w:rPr>
              <w:t xml:space="preserve">Required </w:t>
            </w:r>
            <w:r>
              <w:rPr>
                <w:rFonts w:ascii="Times New Roman" w:hAnsi="Times New Roman" w:cs="Times New Roman"/>
              </w:rPr>
              <w:t xml:space="preserve">minimum </w:t>
            </w:r>
            <w:r w:rsidRPr="00085151">
              <w:rPr>
                <w:rFonts w:ascii="Times New Roman" w:hAnsi="Times New Roman" w:cs="Times New Roman"/>
              </w:rPr>
              <w:t>rating of the insurance company</w:t>
            </w:r>
            <w:r>
              <w:rPr>
                <w:rFonts w:ascii="Times New Roman" w:hAnsi="Times New Roman" w:cs="Times New Roman"/>
              </w:rPr>
              <w:t xml:space="preserve"> and the re-insurance company and the bank</w:t>
            </w:r>
            <w:r w:rsidRPr="00085151">
              <w:rPr>
                <w:rFonts w:ascii="Times New Roman" w:hAnsi="Times New Roman" w:cs="Times New Roman"/>
              </w:rPr>
              <w:t xml:space="preserve"> according to </w:t>
            </w:r>
            <w:r>
              <w:rPr>
                <w:rFonts w:ascii="Times New Roman" w:hAnsi="Times New Roman" w:cs="Times New Roman"/>
              </w:rPr>
              <w:t xml:space="preserve">selected </w:t>
            </w:r>
            <w:r w:rsidRPr="00085151">
              <w:rPr>
                <w:rFonts w:ascii="Times New Roman" w:hAnsi="Times New Roman" w:cs="Times New Roman"/>
              </w:rPr>
              <w:t>rating system</w:t>
            </w:r>
          </w:p>
        </w:tc>
        <w:tc>
          <w:tcPr>
            <w:tcW w:w="6651" w:type="dxa"/>
          </w:tcPr>
          <w:p w14:paraId="4229CFAF" w14:textId="77777777" w:rsidR="008D365F" w:rsidRDefault="008D365F" w:rsidP="008D365F">
            <w:pPr>
              <w:jc w:val="both"/>
              <w:rPr>
                <w:rFonts w:ascii="Times New Roman" w:hAnsi="Times New Roman" w:cs="Times New Roman"/>
              </w:rPr>
            </w:pPr>
            <w:r>
              <w:rPr>
                <w:rFonts w:ascii="Times New Roman" w:hAnsi="Times New Roman" w:cs="Times New Roman"/>
              </w:rPr>
              <w:t xml:space="preserve">BB+ (or equivalent). </w:t>
            </w:r>
            <w:r w:rsidRPr="00F43FBB">
              <w:rPr>
                <w:rFonts w:ascii="Times New Roman" w:hAnsi="Times New Roman" w:cs="Times New Roman"/>
              </w:rPr>
              <w:t>Standard &amp; Poor's</w:t>
            </w:r>
            <w:r>
              <w:rPr>
                <w:rFonts w:ascii="Times New Roman" w:hAnsi="Times New Roman" w:cs="Times New Roman"/>
              </w:rPr>
              <w:t xml:space="preserve"> rating, </w:t>
            </w:r>
            <w:r w:rsidRPr="002C2654">
              <w:rPr>
                <w:rFonts w:ascii="Times New Roman" w:hAnsi="Times New Roman" w:cs="Times New Roman"/>
              </w:rPr>
              <w:t>Fitch's</w:t>
            </w:r>
            <w:r>
              <w:rPr>
                <w:rFonts w:ascii="Times New Roman" w:hAnsi="Times New Roman" w:cs="Times New Roman"/>
              </w:rPr>
              <w:t xml:space="preserve"> rating, </w:t>
            </w:r>
            <w:r w:rsidRPr="00E805F4">
              <w:rPr>
                <w:rFonts w:ascii="Times New Roman" w:hAnsi="Times New Roman" w:cs="Times New Roman"/>
              </w:rPr>
              <w:t>Moody's</w:t>
            </w:r>
            <w:r>
              <w:rPr>
                <w:rFonts w:ascii="Times New Roman" w:hAnsi="Times New Roman" w:cs="Times New Roman"/>
              </w:rPr>
              <w:t xml:space="preserve"> rating. In case the rating of the subsidiary company is below the required level, the Client may agree to consider the parent company’s rating to required level of BB+ as sufficient. </w:t>
            </w:r>
          </w:p>
          <w:p w14:paraId="591151CD" w14:textId="77777777" w:rsidR="008D365F" w:rsidRDefault="008D365F" w:rsidP="008D365F">
            <w:pPr>
              <w:jc w:val="both"/>
              <w:rPr>
                <w:rFonts w:ascii="Times New Roman" w:hAnsi="Times New Roman" w:cs="Times New Roman"/>
              </w:rPr>
            </w:pPr>
          </w:p>
          <w:p w14:paraId="087C0E87" w14:textId="64C7640B" w:rsidR="008D365F" w:rsidRDefault="008D365F" w:rsidP="008D365F">
            <w:pPr>
              <w:jc w:val="both"/>
              <w:rPr>
                <w:rFonts w:ascii="Times New Roman" w:hAnsi="Times New Roman" w:cs="Times New Roman"/>
              </w:rPr>
            </w:pPr>
            <w:r>
              <w:rPr>
                <w:rFonts w:ascii="Times New Roman" w:hAnsi="Times New Roman" w:cs="Times New Roman"/>
              </w:rPr>
              <w:t>The Client has the right to request a replacement of the insurance company</w:t>
            </w:r>
            <w:r w:rsidR="000649D8">
              <w:rPr>
                <w:rFonts w:ascii="Times New Roman" w:hAnsi="Times New Roman" w:cs="Times New Roman"/>
              </w:rPr>
              <w:t xml:space="preserve"> or bank</w:t>
            </w:r>
            <w:r>
              <w:rPr>
                <w:rFonts w:ascii="Times New Roman" w:hAnsi="Times New Roman" w:cs="Times New Roman"/>
              </w:rPr>
              <w:t xml:space="preserve"> in case the rating falls below the required minimum. </w:t>
            </w:r>
          </w:p>
          <w:p w14:paraId="1A45F77C" w14:textId="77777777" w:rsidR="008D365F" w:rsidRDefault="008D365F" w:rsidP="008D365F">
            <w:pPr>
              <w:jc w:val="both"/>
              <w:rPr>
                <w:rFonts w:ascii="Times New Roman" w:hAnsi="Times New Roman" w:cs="Times New Roman"/>
              </w:rPr>
            </w:pPr>
          </w:p>
          <w:p w14:paraId="09340A7F" w14:textId="77777777" w:rsidR="008D365F" w:rsidRDefault="008D365F" w:rsidP="008D365F">
            <w:pPr>
              <w:jc w:val="both"/>
              <w:rPr>
                <w:rFonts w:ascii="Times New Roman" w:hAnsi="Times New Roman" w:cs="Times New Roman"/>
              </w:rPr>
            </w:pPr>
            <w:r>
              <w:rPr>
                <w:rFonts w:ascii="Times New Roman" w:hAnsi="Times New Roman" w:cs="Times New Roman"/>
              </w:rPr>
              <w:t xml:space="preserve">The insurance company or the bank shall be registered within EU. </w:t>
            </w:r>
          </w:p>
          <w:p w14:paraId="2C835153" w14:textId="77777777" w:rsidR="008D365F" w:rsidRDefault="008D365F" w:rsidP="008D365F">
            <w:pPr>
              <w:jc w:val="both"/>
              <w:rPr>
                <w:rFonts w:ascii="Times New Roman" w:hAnsi="Times New Roman" w:cs="Times New Roman"/>
              </w:rPr>
            </w:pPr>
          </w:p>
          <w:p w14:paraId="44D3B6EB" w14:textId="77777777" w:rsidR="008D365F" w:rsidRDefault="008D365F" w:rsidP="008D365F">
            <w:pPr>
              <w:jc w:val="both"/>
              <w:rPr>
                <w:rFonts w:ascii="Times New Roman" w:hAnsi="Times New Roman" w:cs="Times New Roman"/>
              </w:rPr>
            </w:pPr>
            <w:r>
              <w:rPr>
                <w:rFonts w:ascii="Times New Roman" w:hAnsi="Times New Roman" w:cs="Times New Roman"/>
              </w:rPr>
              <w:t>The insurance contract and the guarantee shall be subject to the law of the Country.</w:t>
            </w:r>
          </w:p>
          <w:p w14:paraId="3EAE744E" w14:textId="487A7EA4" w:rsidR="008D365F" w:rsidRPr="00085151" w:rsidRDefault="008D365F" w:rsidP="008D365F">
            <w:pPr>
              <w:jc w:val="both"/>
              <w:rPr>
                <w:rFonts w:ascii="Times New Roman" w:hAnsi="Times New Roman" w:cs="Times New Roman"/>
              </w:rPr>
            </w:pPr>
          </w:p>
        </w:tc>
      </w:tr>
      <w:tr w:rsidR="008D365F" w:rsidRPr="00085151" w14:paraId="279669A4" w14:textId="77777777" w:rsidTr="008D1376">
        <w:tc>
          <w:tcPr>
            <w:tcW w:w="2405" w:type="dxa"/>
          </w:tcPr>
          <w:p w14:paraId="749BC34E" w14:textId="3D64566A" w:rsidR="008D365F" w:rsidRPr="00085151" w:rsidRDefault="008D365F" w:rsidP="008D365F">
            <w:pPr>
              <w:jc w:val="both"/>
              <w:rPr>
                <w:rFonts w:ascii="Times New Roman" w:hAnsi="Times New Roman" w:cs="Times New Roman"/>
              </w:rPr>
            </w:pPr>
            <w:r>
              <w:rPr>
                <w:rFonts w:ascii="Times New Roman" w:hAnsi="Times New Roman" w:cs="Times New Roman"/>
              </w:rPr>
              <w:t>Requirements for the Consultant’s professional civil liability insurance.</w:t>
            </w:r>
          </w:p>
        </w:tc>
        <w:tc>
          <w:tcPr>
            <w:tcW w:w="6651" w:type="dxa"/>
          </w:tcPr>
          <w:p w14:paraId="27EC0EB3" w14:textId="346BE3CE" w:rsidR="008D365F" w:rsidRDefault="00C72A3C" w:rsidP="008D365F">
            <w:pPr>
              <w:jc w:val="both"/>
              <w:rPr>
                <w:rFonts w:ascii="Times New Roman" w:hAnsi="Times New Roman" w:cs="Times New Roman"/>
              </w:rPr>
            </w:pPr>
            <w:r>
              <w:rPr>
                <w:rFonts w:ascii="Times New Roman" w:hAnsi="Times New Roman" w:cs="Times New Roman"/>
              </w:rPr>
              <w:t xml:space="preserve">Requirements stated </w:t>
            </w:r>
            <w:r w:rsidR="008D365F">
              <w:rPr>
                <w:rFonts w:ascii="Times New Roman" w:hAnsi="Times New Roman" w:cs="Times New Roman"/>
              </w:rPr>
              <w:t xml:space="preserve">in </w:t>
            </w:r>
            <w:r w:rsidR="00483EE6">
              <w:rPr>
                <w:rFonts w:ascii="Times New Roman" w:hAnsi="Times New Roman" w:cs="Times New Roman"/>
              </w:rPr>
              <w:t>Clause</w:t>
            </w:r>
            <w:r w:rsidR="008D365F">
              <w:rPr>
                <w:rFonts w:ascii="Times New Roman" w:hAnsi="Times New Roman" w:cs="Times New Roman"/>
              </w:rPr>
              <w:t xml:space="preserve"> 9 of the Particular Conditions (Insurance) </w:t>
            </w:r>
            <w:r w:rsidR="00777D57">
              <w:rPr>
                <w:rFonts w:ascii="Times New Roman" w:hAnsi="Times New Roman" w:cs="Times New Roman"/>
              </w:rPr>
              <w:t>shall be applied</w:t>
            </w:r>
            <w:r w:rsidR="008D365F">
              <w:rPr>
                <w:rFonts w:ascii="Times New Roman" w:hAnsi="Times New Roman" w:cs="Times New Roman"/>
              </w:rPr>
              <w:t>.</w:t>
            </w:r>
          </w:p>
          <w:p w14:paraId="25FCA340" w14:textId="77777777" w:rsidR="008D365F" w:rsidRDefault="008D365F" w:rsidP="008D365F">
            <w:pPr>
              <w:jc w:val="both"/>
              <w:rPr>
                <w:rFonts w:ascii="Times New Roman" w:hAnsi="Times New Roman" w:cs="Times New Roman"/>
              </w:rPr>
            </w:pPr>
          </w:p>
          <w:p w14:paraId="680F86E5" w14:textId="77777777" w:rsidR="008D365F" w:rsidRDefault="008D365F" w:rsidP="008D365F">
            <w:pPr>
              <w:jc w:val="both"/>
              <w:rPr>
                <w:rFonts w:ascii="Times New Roman" w:hAnsi="Times New Roman" w:cs="Times New Roman"/>
              </w:rPr>
            </w:pPr>
            <w:r>
              <w:rPr>
                <w:rFonts w:ascii="Times New Roman" w:hAnsi="Times New Roman" w:cs="Times New Roman"/>
              </w:rPr>
              <w:t>All involved Consultant’s experts shall be listed in the insurance policy issued to the Consultant.</w:t>
            </w:r>
          </w:p>
          <w:p w14:paraId="36B6E552" w14:textId="77777777" w:rsidR="008D365F" w:rsidRDefault="008D365F" w:rsidP="008D365F">
            <w:pPr>
              <w:jc w:val="both"/>
              <w:rPr>
                <w:rFonts w:ascii="Times New Roman" w:hAnsi="Times New Roman" w:cs="Times New Roman"/>
              </w:rPr>
            </w:pPr>
          </w:p>
          <w:p w14:paraId="2188445F" w14:textId="77777777" w:rsidR="008D365F" w:rsidRPr="0001402B" w:rsidRDefault="008D365F" w:rsidP="008D365F">
            <w:pPr>
              <w:pStyle w:val="Body"/>
              <w:tabs>
                <w:tab w:val="left" w:pos="1350"/>
              </w:tabs>
              <w:spacing w:after="0" w:line="300" w:lineRule="exact"/>
              <w:rPr>
                <w:rFonts w:ascii="Times New Roman" w:hAnsi="Times New Roman"/>
                <w:sz w:val="24"/>
                <w:szCs w:val="24"/>
              </w:rPr>
            </w:pPr>
            <w:r w:rsidRPr="0001402B">
              <w:rPr>
                <w:rFonts w:ascii="Times New Roman" w:hAnsi="Times New Roman"/>
                <w:sz w:val="24"/>
                <w:szCs w:val="24"/>
              </w:rPr>
              <w:t xml:space="preserve">The scope of protection shall include without limitation at least liability for material, consequential, personal and pure financial losses, liability for damage caused as a result of loss or deprivation of documents. </w:t>
            </w:r>
          </w:p>
          <w:p w14:paraId="03B3B23A" w14:textId="77777777" w:rsidR="008D365F" w:rsidRPr="0001402B" w:rsidRDefault="008D365F" w:rsidP="008D365F">
            <w:pPr>
              <w:pStyle w:val="Body"/>
              <w:tabs>
                <w:tab w:val="left" w:pos="1350"/>
              </w:tabs>
              <w:spacing w:after="0" w:line="300" w:lineRule="exact"/>
              <w:rPr>
                <w:rFonts w:ascii="Times New Roman" w:hAnsi="Times New Roman"/>
                <w:sz w:val="24"/>
                <w:szCs w:val="24"/>
              </w:rPr>
            </w:pPr>
          </w:p>
          <w:p w14:paraId="4B6AC1D1" w14:textId="77777777" w:rsidR="008D365F" w:rsidRDefault="008D365F" w:rsidP="008D365F">
            <w:pPr>
              <w:pStyle w:val="Body"/>
              <w:tabs>
                <w:tab w:val="left" w:pos="1350"/>
              </w:tabs>
              <w:spacing w:after="0" w:line="300" w:lineRule="exact"/>
              <w:rPr>
                <w:rFonts w:ascii="Times New Roman" w:hAnsi="Times New Roman"/>
                <w:sz w:val="24"/>
                <w:szCs w:val="24"/>
              </w:rPr>
            </w:pPr>
            <w:r w:rsidRPr="0001402B">
              <w:rPr>
                <w:rFonts w:ascii="Times New Roman" w:hAnsi="Times New Roman"/>
                <w:sz w:val="24"/>
                <w:szCs w:val="24"/>
              </w:rPr>
              <w:t xml:space="preserve">The scope of protection shall not exclude or limit liability for irregularities resulting from gross negligence for the consequences of defects, errors or design deficiencies. </w:t>
            </w:r>
          </w:p>
          <w:p w14:paraId="16A08837" w14:textId="08554CAA" w:rsidR="006418EA" w:rsidRDefault="006418EA" w:rsidP="008D365F">
            <w:pPr>
              <w:pStyle w:val="Body"/>
              <w:tabs>
                <w:tab w:val="left" w:pos="1350"/>
              </w:tabs>
              <w:spacing w:after="0" w:line="300" w:lineRule="exact"/>
              <w:rPr>
                <w:rFonts w:ascii="Times New Roman" w:hAnsi="Times New Roman"/>
              </w:rPr>
            </w:pPr>
          </w:p>
        </w:tc>
      </w:tr>
      <w:tr w:rsidR="008D365F" w:rsidRPr="00085151" w14:paraId="060D261E" w14:textId="77777777" w:rsidTr="008D1376">
        <w:tc>
          <w:tcPr>
            <w:tcW w:w="2405" w:type="dxa"/>
          </w:tcPr>
          <w:p w14:paraId="11D30EB0" w14:textId="38F79E11" w:rsidR="008D365F" w:rsidRPr="00085151" w:rsidRDefault="008D365F" w:rsidP="008D365F">
            <w:pPr>
              <w:jc w:val="both"/>
              <w:rPr>
                <w:rFonts w:ascii="Times New Roman" w:hAnsi="Times New Roman" w:cs="Times New Roman"/>
              </w:rPr>
            </w:pPr>
            <w:r>
              <w:rPr>
                <w:rFonts w:ascii="Times New Roman" w:hAnsi="Times New Roman" w:cs="Times New Roman"/>
              </w:rPr>
              <w:t>Requirements for the Consultant’s General Liability Insurance.</w:t>
            </w:r>
          </w:p>
        </w:tc>
        <w:tc>
          <w:tcPr>
            <w:tcW w:w="6651" w:type="dxa"/>
          </w:tcPr>
          <w:p w14:paraId="68E721EB" w14:textId="29722F1E" w:rsidR="008D365F" w:rsidRDefault="00C91E81" w:rsidP="008D365F">
            <w:pPr>
              <w:jc w:val="both"/>
              <w:rPr>
                <w:rFonts w:ascii="Times New Roman" w:hAnsi="Times New Roman" w:cs="Times New Roman"/>
              </w:rPr>
            </w:pPr>
            <w:r>
              <w:rPr>
                <w:rFonts w:ascii="Times New Roman" w:hAnsi="Times New Roman" w:cs="Times New Roman"/>
              </w:rPr>
              <w:t>Requirements stated in Section 9 of the Particular Conditions (Insurance) shall be applied.</w:t>
            </w:r>
          </w:p>
        </w:tc>
      </w:tr>
    </w:tbl>
    <w:p w14:paraId="145854F8" w14:textId="5EF34435" w:rsidR="009874CA" w:rsidRDefault="009874CA" w:rsidP="009814E2">
      <w:pPr>
        <w:jc w:val="center"/>
        <w:rPr>
          <w:rFonts w:ascii="Times New Roman" w:hAnsi="Times New Roman" w:cs="Times New Roman"/>
          <w:b/>
        </w:rPr>
      </w:pPr>
    </w:p>
    <w:p w14:paraId="30D07E92" w14:textId="1C8647C6" w:rsidR="005D1E4B" w:rsidRDefault="009814E2" w:rsidP="009814E2">
      <w:pPr>
        <w:jc w:val="center"/>
        <w:rPr>
          <w:rFonts w:ascii="Times New Roman" w:hAnsi="Times New Roman" w:cs="Times New Roman"/>
          <w:b/>
        </w:rPr>
      </w:pPr>
      <w:r w:rsidRPr="009814E2">
        <w:rPr>
          <w:rFonts w:ascii="Times New Roman" w:hAnsi="Times New Roman" w:cs="Times New Roman"/>
          <w:b/>
        </w:rPr>
        <w:t xml:space="preserve">PERFORMANCE SECURITY </w:t>
      </w:r>
      <w:r w:rsidR="00E03C1D">
        <w:rPr>
          <w:rFonts w:ascii="Times New Roman" w:hAnsi="Times New Roman" w:cs="Times New Roman"/>
          <w:b/>
        </w:rPr>
        <w:t xml:space="preserve">GUARANTEE </w:t>
      </w:r>
      <w:r w:rsidRPr="009814E2">
        <w:rPr>
          <w:rFonts w:ascii="Times New Roman" w:hAnsi="Times New Roman" w:cs="Times New Roman"/>
          <w:b/>
        </w:rPr>
        <w:t>FORM</w:t>
      </w:r>
    </w:p>
    <w:p w14:paraId="679865F8" w14:textId="77777777" w:rsidR="009814E2" w:rsidRPr="009814E2" w:rsidRDefault="009814E2" w:rsidP="009814E2">
      <w:pPr>
        <w:rPr>
          <w:rFonts w:ascii="Times New Roman" w:hAnsi="Times New Roman" w:cs="Times New Roman"/>
        </w:rPr>
      </w:pPr>
      <w:r w:rsidRPr="009814E2">
        <w:rPr>
          <w:rFonts w:ascii="Times New Roman" w:hAnsi="Times New Roman" w:cs="Times New Roman"/>
        </w:rPr>
        <w:tab/>
      </w:r>
      <w:r w:rsidRPr="009814E2">
        <w:rPr>
          <w:rFonts w:ascii="Times New Roman" w:hAnsi="Times New Roman" w:cs="Times New Roman"/>
        </w:rPr>
        <w:tab/>
      </w:r>
    </w:p>
    <w:p w14:paraId="227C0798" w14:textId="7C4C48E8" w:rsidR="006D4B97" w:rsidRPr="003C3707" w:rsidRDefault="006D4B97" w:rsidP="006D4B97">
      <w:pPr>
        <w:jc w:val="both"/>
        <w:rPr>
          <w:rFonts w:ascii="Times New Roman" w:hAnsi="Times New Roman" w:cs="Times New Roman"/>
          <w:sz w:val="22"/>
          <w:szCs w:val="22"/>
        </w:rPr>
      </w:pPr>
      <w:bookmarkStart w:id="0" w:name="_Hlk519275494"/>
      <w:r w:rsidRPr="00D374BA">
        <w:rPr>
          <w:rFonts w:ascii="Times New Roman" w:hAnsi="Times New Roman" w:cs="Times New Roman"/>
          <w:sz w:val="22"/>
          <w:szCs w:val="22"/>
          <w:u w:val="single"/>
        </w:rPr>
        <w:t>Guarantor</w:t>
      </w:r>
      <w:r w:rsidRPr="00D374BA">
        <w:rPr>
          <w:rFonts w:ascii="Times New Roman" w:hAnsi="Times New Roman" w:cs="Times New Roman"/>
          <w:sz w:val="22"/>
          <w:szCs w:val="22"/>
        </w:rPr>
        <w:t>: [</w:t>
      </w:r>
      <w:r w:rsidR="00B574A7" w:rsidRPr="00B574A7">
        <w:rPr>
          <w:rFonts w:ascii="Times New Roman" w:hAnsi="Times New Roman" w:cs="Times New Roman"/>
          <w:sz w:val="22"/>
          <w:szCs w:val="22"/>
        </w:rPr>
        <w:t>identify bank or financial institution</w:t>
      </w:r>
      <w:r w:rsidRPr="00D374BA">
        <w:rPr>
          <w:rFonts w:ascii="Times New Roman" w:hAnsi="Times New Roman" w:cs="Times New Roman"/>
          <w:sz w:val="22"/>
          <w:szCs w:val="22"/>
        </w:rPr>
        <w:t xml:space="preserve">] </w:t>
      </w:r>
    </w:p>
    <w:p w14:paraId="79C781BB" w14:textId="1A7A4DEB" w:rsidR="003C3707" w:rsidRPr="003C3707" w:rsidRDefault="003C3707" w:rsidP="006D4B97">
      <w:pPr>
        <w:jc w:val="both"/>
        <w:rPr>
          <w:rFonts w:ascii="Times New Roman" w:hAnsi="Times New Roman" w:cs="Times New Roman"/>
          <w:sz w:val="22"/>
          <w:szCs w:val="22"/>
        </w:rPr>
      </w:pPr>
      <w:r w:rsidRPr="003C3707">
        <w:rPr>
          <w:rFonts w:ascii="Times New Roman" w:hAnsi="Times New Roman" w:cs="Times New Roman"/>
          <w:bCs/>
          <w:color w:val="000000" w:themeColor="text1"/>
          <w:sz w:val="22"/>
          <w:szCs w:val="22"/>
        </w:rPr>
        <w:lastRenderedPageBreak/>
        <w:t>Applicant:</w:t>
      </w:r>
      <w:r w:rsidRPr="003C3707">
        <w:rPr>
          <w:rFonts w:ascii="Times New Roman" w:hAnsi="Times New Roman" w:cs="Times New Roman"/>
          <w:color w:val="000000" w:themeColor="text1"/>
          <w:sz w:val="22"/>
          <w:szCs w:val="22"/>
        </w:rPr>
        <w:t xml:space="preserve"> [specify </w:t>
      </w:r>
      <w:r>
        <w:rPr>
          <w:rFonts w:ascii="Times New Roman" w:hAnsi="Times New Roman" w:cs="Times New Roman"/>
          <w:color w:val="000000" w:themeColor="text1"/>
          <w:sz w:val="22"/>
          <w:szCs w:val="22"/>
        </w:rPr>
        <w:t>C</w:t>
      </w:r>
      <w:r w:rsidR="0036619A">
        <w:rPr>
          <w:rFonts w:ascii="Times New Roman" w:hAnsi="Times New Roman" w:cs="Times New Roman"/>
          <w:color w:val="000000" w:themeColor="text1"/>
          <w:sz w:val="22"/>
          <w:szCs w:val="22"/>
        </w:rPr>
        <w:t>onsultant</w:t>
      </w:r>
      <w:r w:rsidRPr="003C3707">
        <w:rPr>
          <w:rFonts w:ascii="Times New Roman" w:hAnsi="Times New Roman" w:cs="Times New Roman"/>
          <w:color w:val="000000" w:themeColor="text1"/>
          <w:sz w:val="22"/>
          <w:szCs w:val="22"/>
        </w:rPr>
        <w:t>’s full name and legal form, registration number, legal address]</w:t>
      </w:r>
    </w:p>
    <w:p w14:paraId="4572A038" w14:textId="77777777" w:rsidR="006D4B97" w:rsidRPr="003C3707" w:rsidRDefault="006D4B97" w:rsidP="006D4B97">
      <w:pPr>
        <w:jc w:val="both"/>
        <w:rPr>
          <w:rFonts w:ascii="Times New Roman" w:hAnsi="Times New Roman" w:cs="Times New Roman"/>
          <w:sz w:val="22"/>
          <w:szCs w:val="22"/>
          <w:u w:val="single"/>
        </w:rPr>
      </w:pPr>
    </w:p>
    <w:p w14:paraId="44481920" w14:textId="08C5A09E" w:rsidR="0045386B" w:rsidRPr="0045386B" w:rsidRDefault="0045386B" w:rsidP="0045386B">
      <w:pPr>
        <w:jc w:val="both"/>
        <w:rPr>
          <w:rFonts w:ascii="Times New Roman" w:hAnsi="Times New Roman" w:cs="Times New Roman"/>
          <w:sz w:val="22"/>
          <w:szCs w:val="22"/>
          <w:u w:val="single"/>
        </w:rPr>
      </w:pPr>
      <w:r w:rsidRPr="003C3707">
        <w:rPr>
          <w:rFonts w:ascii="Times New Roman" w:hAnsi="Times New Roman" w:cs="Times New Roman"/>
          <w:sz w:val="22"/>
          <w:szCs w:val="22"/>
          <w:u w:val="single"/>
        </w:rPr>
        <w:t xml:space="preserve">Beneficiary: RB Rail AS a joint-stock company duly incorporated and operating under the laws of Republic of Latvia, registration number: 40103845025, registered address: </w:t>
      </w:r>
      <w:r w:rsidR="00186B88" w:rsidRPr="003C3707">
        <w:rPr>
          <w:rFonts w:ascii="Times New Roman" w:hAnsi="Times New Roman" w:cs="Times New Roman"/>
          <w:sz w:val="22"/>
          <w:szCs w:val="22"/>
          <w:u w:val="single"/>
        </w:rPr>
        <w:t xml:space="preserve">Satekles iela </w:t>
      </w:r>
      <w:r w:rsidR="00C72A8A" w:rsidRPr="003C3707">
        <w:rPr>
          <w:rFonts w:ascii="Times New Roman" w:hAnsi="Times New Roman" w:cs="Times New Roman"/>
          <w:sz w:val="22"/>
          <w:szCs w:val="22"/>
          <w:u w:val="single"/>
        </w:rPr>
        <w:t>2B, Riga, LV-</w:t>
      </w:r>
      <w:r w:rsidR="00C72A8A">
        <w:rPr>
          <w:rFonts w:ascii="Times New Roman" w:hAnsi="Times New Roman" w:cs="Times New Roman"/>
          <w:sz w:val="22"/>
          <w:szCs w:val="22"/>
          <w:u w:val="single"/>
        </w:rPr>
        <w:t>1050</w:t>
      </w:r>
      <w:r w:rsidRPr="0045386B">
        <w:rPr>
          <w:rFonts w:ascii="Times New Roman" w:hAnsi="Times New Roman" w:cs="Times New Roman"/>
          <w:sz w:val="22"/>
          <w:szCs w:val="22"/>
          <w:u w:val="single"/>
        </w:rPr>
        <w:t>, which is acting in the name and on behalf of Ministry of Transport of Republic of Latvia, registration number: 90000088687, registered address: Gogoļa iela 3, Riga, LV-1743.</w:t>
      </w:r>
    </w:p>
    <w:p w14:paraId="4E10462F" w14:textId="77777777" w:rsidR="006D4B97" w:rsidRPr="00D374BA" w:rsidRDefault="006D4B97" w:rsidP="006D4B97">
      <w:pPr>
        <w:jc w:val="both"/>
        <w:rPr>
          <w:rFonts w:ascii="Times New Roman" w:hAnsi="Times New Roman" w:cs="Times New Roman"/>
          <w:sz w:val="22"/>
          <w:szCs w:val="22"/>
          <w:lang w:val="lv-LV"/>
        </w:rPr>
      </w:pPr>
    </w:p>
    <w:p w14:paraId="1B4B5177" w14:textId="36931EBE" w:rsidR="006D4B97" w:rsidRPr="00D374BA" w:rsidRDefault="006D4B97" w:rsidP="006D4B97">
      <w:pPr>
        <w:jc w:val="both"/>
        <w:rPr>
          <w:rFonts w:ascii="Times New Roman" w:hAnsi="Times New Roman" w:cs="Times New Roman"/>
          <w:sz w:val="22"/>
          <w:szCs w:val="22"/>
        </w:rPr>
      </w:pPr>
      <w:r w:rsidRPr="00D374BA">
        <w:rPr>
          <w:rFonts w:ascii="Times New Roman" w:hAnsi="Times New Roman" w:cs="Times New Roman"/>
          <w:sz w:val="22"/>
          <w:szCs w:val="22"/>
          <w:u w:val="single"/>
        </w:rPr>
        <w:t>Date</w:t>
      </w:r>
      <w:r w:rsidRPr="00D374BA">
        <w:rPr>
          <w:rFonts w:ascii="Times New Roman" w:hAnsi="Times New Roman" w:cs="Times New Roman"/>
          <w:sz w:val="22"/>
          <w:szCs w:val="22"/>
        </w:rPr>
        <w:t>: [●] 20</w:t>
      </w:r>
      <w:r w:rsidR="00C72A8A">
        <w:rPr>
          <w:rFonts w:ascii="Times New Roman" w:hAnsi="Times New Roman" w:cs="Times New Roman"/>
          <w:sz w:val="22"/>
          <w:szCs w:val="22"/>
        </w:rPr>
        <w:t>24</w:t>
      </w:r>
      <w:r w:rsidRPr="00D374BA">
        <w:rPr>
          <w:rFonts w:ascii="Times New Roman" w:hAnsi="Times New Roman" w:cs="Times New Roman"/>
          <w:sz w:val="22"/>
          <w:szCs w:val="22"/>
        </w:rPr>
        <w:t>.</w:t>
      </w:r>
    </w:p>
    <w:p w14:paraId="6F06FD8C" w14:textId="77777777" w:rsidR="006D4B97" w:rsidRPr="00D374BA" w:rsidRDefault="006D4B97" w:rsidP="006D4B97">
      <w:pPr>
        <w:jc w:val="both"/>
        <w:rPr>
          <w:rFonts w:ascii="Times New Roman" w:hAnsi="Times New Roman" w:cs="Times New Roman"/>
          <w:sz w:val="22"/>
          <w:szCs w:val="22"/>
          <w:u w:val="single"/>
        </w:rPr>
      </w:pPr>
    </w:p>
    <w:p w14:paraId="765EC6EA" w14:textId="7A39CDCE" w:rsidR="006D4B97" w:rsidRPr="00D374BA" w:rsidRDefault="006D4B97" w:rsidP="006D4B97">
      <w:pPr>
        <w:jc w:val="both"/>
        <w:rPr>
          <w:rFonts w:ascii="Times New Roman" w:hAnsi="Times New Roman" w:cs="Times New Roman"/>
          <w:sz w:val="22"/>
          <w:szCs w:val="22"/>
        </w:rPr>
      </w:pPr>
      <w:r w:rsidRPr="00D374BA">
        <w:rPr>
          <w:rFonts w:ascii="Times New Roman" w:hAnsi="Times New Roman" w:cs="Times New Roman"/>
          <w:sz w:val="22"/>
          <w:szCs w:val="22"/>
          <w:u w:val="single"/>
        </w:rPr>
        <w:t>Guarantee No</w:t>
      </w:r>
      <w:r w:rsidRPr="00D374BA">
        <w:rPr>
          <w:rFonts w:ascii="Times New Roman" w:hAnsi="Times New Roman" w:cs="Times New Roman"/>
          <w:sz w:val="22"/>
          <w:szCs w:val="22"/>
        </w:rPr>
        <w:t>: [●].</w:t>
      </w:r>
    </w:p>
    <w:p w14:paraId="35B1D758" w14:textId="77777777" w:rsidR="006D4B97" w:rsidRPr="00D374BA" w:rsidRDefault="006D4B97" w:rsidP="006D4B97">
      <w:pPr>
        <w:jc w:val="both"/>
        <w:rPr>
          <w:rFonts w:ascii="Times New Roman" w:hAnsi="Times New Roman" w:cs="Times New Roman"/>
          <w:sz w:val="22"/>
          <w:szCs w:val="22"/>
          <w:u w:val="single"/>
        </w:rPr>
      </w:pPr>
    </w:p>
    <w:p w14:paraId="2D01E942" w14:textId="49543904" w:rsidR="006D4B97" w:rsidRPr="00976B0F" w:rsidRDefault="006D4B97" w:rsidP="006D4B97">
      <w:pPr>
        <w:jc w:val="both"/>
        <w:rPr>
          <w:rFonts w:ascii="Times New Roman" w:hAnsi="Times New Roman" w:cs="Times New Roman"/>
          <w:sz w:val="22"/>
          <w:szCs w:val="22"/>
          <w:shd w:val="clear" w:color="auto" w:fill="FFFFFF"/>
        </w:rPr>
      </w:pPr>
      <w:r w:rsidRPr="00976B0F">
        <w:rPr>
          <w:rFonts w:ascii="Times New Roman" w:hAnsi="Times New Roman" w:cs="Times New Roman"/>
          <w:sz w:val="22"/>
          <w:szCs w:val="22"/>
          <w:u w:val="single"/>
        </w:rPr>
        <w:t>Underlying Relationship</w:t>
      </w:r>
      <w:r w:rsidRPr="00976B0F">
        <w:rPr>
          <w:rFonts w:ascii="Times New Roman" w:hAnsi="Times New Roman" w:cs="Times New Roman"/>
          <w:sz w:val="22"/>
          <w:szCs w:val="22"/>
        </w:rPr>
        <w:t>: The agreement between [parties, date of the agreement]</w:t>
      </w:r>
      <w:r w:rsidRPr="00976B0F">
        <w:rPr>
          <w:rFonts w:ascii="Times New Roman" w:hAnsi="Times New Roman" w:cs="Times New Roman"/>
          <w:sz w:val="22"/>
          <w:szCs w:val="22"/>
          <w:shd w:val="clear" w:color="auto" w:fill="FFFFFF"/>
        </w:rPr>
        <w:t xml:space="preserve"> and obligations of the Consultant to perform the agreement in accordance with the terms of the agreement.</w:t>
      </w:r>
    </w:p>
    <w:p w14:paraId="0744D05E" w14:textId="77777777" w:rsidR="006D4B97" w:rsidRPr="00976B0F" w:rsidRDefault="006D4B97" w:rsidP="006D4B97">
      <w:pPr>
        <w:jc w:val="both"/>
        <w:rPr>
          <w:rFonts w:ascii="Times New Roman" w:hAnsi="Times New Roman" w:cs="Times New Roman"/>
          <w:sz w:val="22"/>
          <w:szCs w:val="22"/>
          <w:shd w:val="clear" w:color="auto" w:fill="FFFFFF"/>
        </w:rPr>
      </w:pPr>
    </w:p>
    <w:p w14:paraId="3D5E5255" w14:textId="2D55F87C" w:rsidR="006D4B97" w:rsidRPr="00976B0F" w:rsidRDefault="006D4B97" w:rsidP="006D4B97">
      <w:pPr>
        <w:jc w:val="both"/>
        <w:rPr>
          <w:rFonts w:ascii="Times New Roman" w:hAnsi="Times New Roman" w:cs="Times New Roman"/>
          <w:sz w:val="22"/>
          <w:szCs w:val="22"/>
        </w:rPr>
      </w:pPr>
      <w:r w:rsidRPr="00976B0F">
        <w:rPr>
          <w:rFonts w:ascii="Times New Roman" w:hAnsi="Times New Roman" w:cs="Times New Roman"/>
          <w:sz w:val="22"/>
          <w:szCs w:val="22"/>
          <w:u w:val="single"/>
        </w:rPr>
        <w:t>Guarantee Amount</w:t>
      </w:r>
      <w:r w:rsidRPr="00976B0F">
        <w:rPr>
          <w:rFonts w:ascii="Times New Roman" w:hAnsi="Times New Roman" w:cs="Times New Roman"/>
          <w:sz w:val="22"/>
          <w:szCs w:val="22"/>
        </w:rPr>
        <w:t xml:space="preserve">: </w:t>
      </w:r>
      <w:r w:rsidR="006928AC" w:rsidRPr="00976B0F">
        <w:rPr>
          <w:rFonts w:ascii="Times New Roman" w:hAnsi="Times New Roman" w:cs="Times New Roman"/>
          <w:sz w:val="22"/>
          <w:szCs w:val="22"/>
        </w:rPr>
        <w:t>[amount in numbers and words]</w:t>
      </w:r>
    </w:p>
    <w:p w14:paraId="1FD1865C" w14:textId="77777777" w:rsidR="006D4B97" w:rsidRPr="00976B0F" w:rsidRDefault="006D4B97" w:rsidP="006D4B97">
      <w:pPr>
        <w:jc w:val="both"/>
        <w:rPr>
          <w:rFonts w:ascii="Times New Roman" w:hAnsi="Times New Roman" w:cs="Times New Roman"/>
          <w:sz w:val="22"/>
          <w:szCs w:val="22"/>
          <w:u w:val="single"/>
        </w:rPr>
      </w:pPr>
    </w:p>
    <w:p w14:paraId="66895A0C" w14:textId="0F58856C" w:rsidR="006D4B97" w:rsidRPr="00976B0F" w:rsidRDefault="006D4B97" w:rsidP="006D4B97">
      <w:pPr>
        <w:jc w:val="both"/>
        <w:rPr>
          <w:rFonts w:ascii="Times New Roman" w:hAnsi="Times New Roman" w:cs="Times New Roman"/>
          <w:sz w:val="22"/>
          <w:szCs w:val="22"/>
        </w:rPr>
      </w:pPr>
      <w:r w:rsidRPr="00976B0F">
        <w:rPr>
          <w:rFonts w:ascii="Times New Roman" w:hAnsi="Times New Roman" w:cs="Times New Roman"/>
          <w:sz w:val="22"/>
          <w:szCs w:val="22"/>
          <w:u w:val="single"/>
        </w:rPr>
        <w:t>Document in support of the demand for payment</w:t>
      </w:r>
      <w:r w:rsidRPr="00976B0F">
        <w:rPr>
          <w:rFonts w:ascii="Times New Roman" w:hAnsi="Times New Roman" w:cs="Times New Roman"/>
          <w:sz w:val="22"/>
          <w:szCs w:val="22"/>
        </w:rPr>
        <w:t>: Original of the statement</w:t>
      </w:r>
      <w:r w:rsidR="004721DC" w:rsidRPr="00976B0F">
        <w:rPr>
          <w:rFonts w:ascii="Times New Roman" w:hAnsi="Times New Roman" w:cs="Times New Roman"/>
          <w:sz w:val="22"/>
          <w:szCs w:val="22"/>
        </w:rPr>
        <w:t xml:space="preserve"> issued</w:t>
      </w:r>
      <w:r w:rsidRPr="00976B0F">
        <w:rPr>
          <w:rFonts w:ascii="Times New Roman" w:hAnsi="Times New Roman" w:cs="Times New Roman"/>
          <w:sz w:val="22"/>
          <w:szCs w:val="22"/>
        </w:rPr>
        <w:t xml:space="preserve"> by the </w:t>
      </w:r>
      <w:r w:rsidR="00855A11" w:rsidRPr="00976B0F">
        <w:rPr>
          <w:rFonts w:ascii="Times New Roman" w:hAnsi="Times New Roman" w:cs="Times New Roman"/>
          <w:sz w:val="22"/>
          <w:szCs w:val="22"/>
        </w:rPr>
        <w:t>Client</w:t>
      </w:r>
      <w:r w:rsidRPr="00976B0F">
        <w:rPr>
          <w:rFonts w:ascii="Times New Roman" w:hAnsi="Times New Roman" w:cs="Times New Roman"/>
          <w:sz w:val="22"/>
          <w:szCs w:val="22"/>
        </w:rPr>
        <w:t>.</w:t>
      </w:r>
    </w:p>
    <w:p w14:paraId="0B2762E1" w14:textId="77777777" w:rsidR="006D4B97" w:rsidRPr="00976B0F" w:rsidRDefault="006D4B97" w:rsidP="006D4B97">
      <w:pPr>
        <w:jc w:val="both"/>
        <w:rPr>
          <w:rFonts w:ascii="Times New Roman" w:hAnsi="Times New Roman" w:cs="Times New Roman"/>
          <w:sz w:val="22"/>
          <w:szCs w:val="22"/>
        </w:rPr>
      </w:pPr>
    </w:p>
    <w:p w14:paraId="3E507007" w14:textId="77777777" w:rsidR="006D4B97" w:rsidRPr="00976B0F" w:rsidRDefault="006D4B97" w:rsidP="006D4B97">
      <w:pPr>
        <w:jc w:val="both"/>
        <w:rPr>
          <w:rFonts w:ascii="Times New Roman" w:hAnsi="Times New Roman" w:cs="Times New Roman"/>
          <w:sz w:val="22"/>
          <w:szCs w:val="22"/>
        </w:rPr>
      </w:pPr>
      <w:r w:rsidRPr="00976B0F">
        <w:rPr>
          <w:rFonts w:ascii="Times New Roman" w:hAnsi="Times New Roman" w:cs="Times New Roman"/>
          <w:sz w:val="22"/>
          <w:szCs w:val="22"/>
          <w:u w:val="single"/>
        </w:rPr>
        <w:t>Language of required documents</w:t>
      </w:r>
      <w:r w:rsidRPr="00976B0F">
        <w:rPr>
          <w:rFonts w:ascii="Times New Roman" w:hAnsi="Times New Roman" w:cs="Times New Roman"/>
          <w:sz w:val="22"/>
          <w:szCs w:val="22"/>
        </w:rPr>
        <w:t>: English language.</w:t>
      </w:r>
    </w:p>
    <w:p w14:paraId="54D1815B" w14:textId="77777777" w:rsidR="006D4B97" w:rsidRPr="00976B0F" w:rsidRDefault="006D4B97" w:rsidP="006D4B97">
      <w:pPr>
        <w:jc w:val="both"/>
        <w:rPr>
          <w:rFonts w:ascii="Times New Roman" w:hAnsi="Times New Roman" w:cs="Times New Roman"/>
          <w:sz w:val="22"/>
          <w:szCs w:val="22"/>
          <w:u w:val="single"/>
        </w:rPr>
      </w:pPr>
    </w:p>
    <w:p w14:paraId="24A889E9" w14:textId="583CE3C5" w:rsidR="00F40B4E" w:rsidRPr="00976B0F" w:rsidRDefault="006D4B97" w:rsidP="00F40B4E">
      <w:pPr>
        <w:jc w:val="both"/>
        <w:rPr>
          <w:rFonts w:ascii="Times New Roman" w:hAnsi="Times New Roman" w:cs="Times New Roman"/>
          <w:color w:val="000000" w:themeColor="text1"/>
          <w:sz w:val="22"/>
          <w:szCs w:val="22"/>
        </w:rPr>
      </w:pPr>
      <w:r w:rsidRPr="00976B0F">
        <w:rPr>
          <w:rFonts w:ascii="Times New Roman" w:hAnsi="Times New Roman" w:cs="Times New Roman"/>
          <w:sz w:val="22"/>
          <w:szCs w:val="22"/>
          <w:u w:val="single"/>
        </w:rPr>
        <w:t xml:space="preserve">Form </w:t>
      </w:r>
      <w:r w:rsidR="005E2A94" w:rsidRPr="00976B0F">
        <w:rPr>
          <w:rFonts w:ascii="Times New Roman" w:hAnsi="Times New Roman" w:cs="Times New Roman"/>
          <w:sz w:val="22"/>
          <w:szCs w:val="22"/>
          <w:u w:val="single"/>
        </w:rPr>
        <w:t>of demand</w:t>
      </w:r>
      <w:r w:rsidRPr="00976B0F">
        <w:rPr>
          <w:rFonts w:ascii="Times New Roman" w:hAnsi="Times New Roman" w:cs="Times New Roman"/>
          <w:sz w:val="22"/>
          <w:szCs w:val="22"/>
        </w:rPr>
        <w:t xml:space="preserve">: </w:t>
      </w:r>
      <w:r w:rsidR="00F40B4E" w:rsidRPr="00976B0F">
        <w:rPr>
          <w:rFonts w:ascii="Times New Roman" w:hAnsi="Times New Roman" w:cs="Times New Roman"/>
          <w:color w:val="000000" w:themeColor="text1"/>
          <w:sz w:val="22"/>
          <w:szCs w:val="22"/>
        </w:rPr>
        <w:t>D</w:t>
      </w:r>
      <w:r w:rsidR="005E2A94" w:rsidRPr="00976B0F">
        <w:rPr>
          <w:rFonts w:ascii="Times New Roman" w:hAnsi="Times New Roman" w:cs="Times New Roman"/>
          <w:color w:val="000000" w:themeColor="text1"/>
          <w:sz w:val="22"/>
          <w:szCs w:val="22"/>
        </w:rPr>
        <w:t>emand and documents</w:t>
      </w:r>
      <w:r w:rsidR="00C07D18" w:rsidRPr="00976B0F">
        <w:rPr>
          <w:rFonts w:ascii="Times New Roman" w:hAnsi="Times New Roman" w:cs="Times New Roman"/>
          <w:color w:val="000000" w:themeColor="text1"/>
          <w:sz w:val="22"/>
          <w:szCs w:val="22"/>
        </w:rPr>
        <w:t xml:space="preserve"> supporting demand (if any) </w:t>
      </w:r>
      <w:r w:rsidR="00F40B4E" w:rsidRPr="00976B0F">
        <w:rPr>
          <w:rFonts w:ascii="Times New Roman" w:hAnsi="Times New Roman" w:cs="Times New Roman"/>
          <w:color w:val="000000" w:themeColor="text1"/>
          <w:sz w:val="22"/>
          <w:szCs w:val="22"/>
        </w:rPr>
        <w:t>shall be presented as follows:</w:t>
      </w:r>
    </w:p>
    <w:p w14:paraId="70BF6B82" w14:textId="2A0B62C2" w:rsidR="00F40B4E" w:rsidRPr="00976B0F" w:rsidRDefault="00F40B4E" w:rsidP="00F40B4E">
      <w:pPr>
        <w:jc w:val="both"/>
        <w:rPr>
          <w:rFonts w:ascii="Times New Roman" w:hAnsi="Times New Roman" w:cs="Times New Roman"/>
          <w:color w:val="000000" w:themeColor="text1"/>
          <w:sz w:val="22"/>
          <w:szCs w:val="22"/>
        </w:rPr>
      </w:pPr>
      <w:r w:rsidRPr="00976B0F">
        <w:rPr>
          <w:rFonts w:ascii="Times New Roman" w:hAnsi="Times New Roman" w:cs="Times New Roman"/>
          <w:color w:val="000000" w:themeColor="text1"/>
          <w:sz w:val="22"/>
          <w:szCs w:val="22"/>
        </w:rPr>
        <w:t>- Paper form (written) demand signed by an authorised representative of the Purchaser which shall be sent by courier to the legal address of the Guarantor; or</w:t>
      </w:r>
    </w:p>
    <w:p w14:paraId="7A8C5F72" w14:textId="0DF00D6D" w:rsidR="00F40B4E" w:rsidRPr="00976B0F" w:rsidRDefault="00F40B4E" w:rsidP="00F40B4E">
      <w:pPr>
        <w:jc w:val="both"/>
        <w:rPr>
          <w:rFonts w:ascii="Times New Roman" w:hAnsi="Times New Roman" w:cs="Times New Roman"/>
          <w:color w:val="000000" w:themeColor="text1"/>
          <w:sz w:val="22"/>
          <w:szCs w:val="22"/>
        </w:rPr>
      </w:pPr>
      <w:r w:rsidRPr="00976B0F">
        <w:rPr>
          <w:rFonts w:ascii="Times New Roman" w:hAnsi="Times New Roman" w:cs="Times New Roman"/>
          <w:color w:val="000000" w:themeColor="text1"/>
          <w:sz w:val="22"/>
          <w:szCs w:val="22"/>
        </w:rPr>
        <w:t xml:space="preserve">- Electronical form (scanned and signed “.PDF” file, whereas the file may be in a ASIC-E or similar container, to the e-mail of the Guarantor as indicated above by using qualified electronic signature with a time stamp; the document shall be signed by an authorised representative of the </w:t>
      </w:r>
      <w:r w:rsidR="008A4FDD">
        <w:rPr>
          <w:rFonts w:ascii="Times New Roman" w:hAnsi="Times New Roman" w:cs="Times New Roman"/>
          <w:color w:val="000000" w:themeColor="text1"/>
          <w:sz w:val="22"/>
          <w:szCs w:val="22"/>
        </w:rPr>
        <w:t>Beneficiary</w:t>
      </w:r>
      <w:r w:rsidRPr="00976B0F">
        <w:rPr>
          <w:rFonts w:ascii="Times New Roman" w:hAnsi="Times New Roman" w:cs="Times New Roman"/>
          <w:color w:val="000000" w:themeColor="text1"/>
          <w:sz w:val="22"/>
          <w:szCs w:val="22"/>
        </w:rPr>
        <w:t>; or</w:t>
      </w:r>
    </w:p>
    <w:p w14:paraId="024F0F38" w14:textId="2A6F5390" w:rsidR="00F40B4E" w:rsidRPr="00976B0F" w:rsidRDefault="00F40B4E" w:rsidP="00F40B4E">
      <w:pPr>
        <w:jc w:val="both"/>
        <w:rPr>
          <w:rFonts w:ascii="Times New Roman" w:hAnsi="Times New Roman" w:cs="Times New Roman"/>
          <w:sz w:val="22"/>
          <w:szCs w:val="22"/>
        </w:rPr>
      </w:pPr>
      <w:r w:rsidRPr="00976B0F">
        <w:rPr>
          <w:rFonts w:ascii="Times New Roman" w:hAnsi="Times New Roman" w:cs="Times New Roman"/>
          <w:color w:val="000000" w:themeColor="text1"/>
          <w:sz w:val="22"/>
          <w:szCs w:val="22"/>
        </w:rPr>
        <w:t xml:space="preserve">- Authenticated SWIFT message using SWIFT submission system (not necessarily, but can be combined with scanned and signed “.PDF” file, whereas the file may be in a ASIC-E or similar container and secured by using qualified electronic signature with a time stamp); the document shall be signed by an authorised representative of the </w:t>
      </w:r>
      <w:r w:rsidR="00EE77C9">
        <w:rPr>
          <w:rFonts w:ascii="Times New Roman" w:hAnsi="Times New Roman" w:cs="Times New Roman"/>
          <w:color w:val="000000" w:themeColor="text1"/>
          <w:sz w:val="22"/>
          <w:szCs w:val="22"/>
        </w:rPr>
        <w:t>Beneficiary</w:t>
      </w:r>
      <w:r w:rsidRPr="00976B0F">
        <w:rPr>
          <w:rFonts w:ascii="Times New Roman" w:hAnsi="Times New Roman" w:cs="Times New Roman"/>
          <w:color w:val="000000" w:themeColor="text1"/>
          <w:sz w:val="22"/>
          <w:szCs w:val="22"/>
        </w:rPr>
        <w:t>.</w:t>
      </w:r>
    </w:p>
    <w:p w14:paraId="6FD049B5" w14:textId="77777777" w:rsidR="00F40B4E" w:rsidRPr="00976B0F" w:rsidRDefault="00F40B4E" w:rsidP="006D4B97">
      <w:pPr>
        <w:jc w:val="both"/>
        <w:rPr>
          <w:rFonts w:ascii="Times New Roman" w:hAnsi="Times New Roman" w:cs="Times New Roman"/>
          <w:sz w:val="22"/>
          <w:szCs w:val="22"/>
        </w:rPr>
      </w:pPr>
    </w:p>
    <w:p w14:paraId="017B6D15" w14:textId="09FFBB8B" w:rsidR="006D4B97" w:rsidRPr="009667FC" w:rsidRDefault="006D4B97" w:rsidP="006D4B97">
      <w:pPr>
        <w:jc w:val="both"/>
        <w:rPr>
          <w:rFonts w:ascii="Times New Roman" w:hAnsi="Times New Roman" w:cs="Times New Roman"/>
          <w:sz w:val="22"/>
          <w:szCs w:val="22"/>
        </w:rPr>
      </w:pPr>
      <w:r w:rsidRPr="009667FC">
        <w:rPr>
          <w:rFonts w:ascii="Times New Roman" w:hAnsi="Times New Roman" w:cs="Times New Roman"/>
          <w:sz w:val="22"/>
          <w:szCs w:val="22"/>
          <w:u w:val="single"/>
        </w:rPr>
        <w:t>Expiry</w:t>
      </w:r>
      <w:r w:rsidRPr="009667FC">
        <w:rPr>
          <w:rFonts w:ascii="Times New Roman" w:hAnsi="Times New Roman" w:cs="Times New Roman"/>
          <w:sz w:val="22"/>
          <w:szCs w:val="22"/>
        </w:rPr>
        <w:t xml:space="preserve">: </w:t>
      </w:r>
      <w:r w:rsidR="006928AC" w:rsidRPr="009667FC">
        <w:rPr>
          <w:rFonts w:ascii="Times New Roman" w:hAnsi="Times New Roman" w:cs="Times New Roman"/>
          <w:sz w:val="22"/>
          <w:szCs w:val="22"/>
        </w:rPr>
        <w:t>[date]</w:t>
      </w:r>
      <w:r w:rsidRPr="009667FC">
        <w:rPr>
          <w:rFonts w:ascii="Times New Roman" w:hAnsi="Times New Roman" w:cs="Times New Roman"/>
          <w:sz w:val="22"/>
          <w:szCs w:val="22"/>
        </w:rPr>
        <w:t>.</w:t>
      </w:r>
    </w:p>
    <w:p w14:paraId="2516C7BE" w14:textId="77777777" w:rsidR="006928AC" w:rsidRPr="009667FC" w:rsidRDefault="006928AC" w:rsidP="006D4B97">
      <w:pPr>
        <w:jc w:val="both"/>
        <w:rPr>
          <w:rFonts w:ascii="Times New Roman" w:hAnsi="Times New Roman" w:cs="Times New Roman"/>
          <w:sz w:val="22"/>
          <w:szCs w:val="22"/>
        </w:rPr>
      </w:pPr>
    </w:p>
    <w:p w14:paraId="76C7CDF3" w14:textId="2B57116F" w:rsidR="009667FC" w:rsidRPr="009667FC" w:rsidRDefault="009667FC" w:rsidP="009667FC">
      <w:pPr>
        <w:jc w:val="both"/>
        <w:rPr>
          <w:rFonts w:ascii="Times New Roman" w:hAnsi="Times New Roman" w:cs="Times New Roman"/>
          <w:color w:val="000000" w:themeColor="text1"/>
          <w:sz w:val="22"/>
          <w:szCs w:val="22"/>
        </w:rPr>
      </w:pPr>
      <w:r w:rsidRPr="009667FC">
        <w:rPr>
          <w:rFonts w:ascii="Times New Roman" w:hAnsi="Times New Roman" w:cs="Times New Roman"/>
          <w:color w:val="000000" w:themeColor="text1"/>
          <w:sz w:val="22"/>
          <w:szCs w:val="22"/>
        </w:rPr>
        <w:t xml:space="preserve">As Guarantor, we hereby irrevocably and unconditionally undertake to pay the Beneficiary any amount up to the Guarantee Amount upon presentation of the first complying demand, in the form of presentation indicated above, in any event, by the </w:t>
      </w:r>
      <w:r w:rsidR="00E82AFF">
        <w:rPr>
          <w:rFonts w:ascii="Times New Roman" w:hAnsi="Times New Roman" w:cs="Times New Roman"/>
          <w:color w:val="000000" w:themeColor="text1"/>
          <w:sz w:val="22"/>
          <w:szCs w:val="22"/>
        </w:rPr>
        <w:t xml:space="preserve">Beneficiary’s </w:t>
      </w:r>
      <w:r w:rsidRPr="009667FC">
        <w:rPr>
          <w:rFonts w:ascii="Times New Roman" w:hAnsi="Times New Roman" w:cs="Times New Roman"/>
          <w:color w:val="000000" w:themeColor="text1"/>
          <w:sz w:val="22"/>
          <w:szCs w:val="22"/>
        </w:rPr>
        <w:t xml:space="preserve">statement, whether in demand itself or in a separate signed document accompanying or identifying the demands, indicating in what amount the Applicant is in breach of its obligations under the Underlying Relationship. Any demand under this Guarantee must be received by us on or before Expiry indicated above. </w:t>
      </w:r>
    </w:p>
    <w:p w14:paraId="6A34ED5E" w14:textId="7A636C8E" w:rsidR="009667FC" w:rsidRDefault="009667FC" w:rsidP="009667FC">
      <w:pPr>
        <w:jc w:val="both"/>
        <w:rPr>
          <w:rFonts w:ascii="Times New Roman" w:hAnsi="Times New Roman" w:cs="Times New Roman"/>
          <w:color w:val="000000" w:themeColor="text1"/>
          <w:sz w:val="22"/>
          <w:szCs w:val="22"/>
        </w:rPr>
      </w:pPr>
      <w:r w:rsidRPr="009667FC">
        <w:rPr>
          <w:rFonts w:ascii="Times New Roman" w:hAnsi="Times New Roman" w:cs="Times New Roman"/>
          <w:color w:val="000000" w:themeColor="text1"/>
          <w:sz w:val="22"/>
          <w:szCs w:val="22"/>
        </w:rPr>
        <w:t>We further agree that no change or addition to or other modification of the terms of the Agreement shall in any way release us from any liability under this Guarantee, and we hereby waive notice of any such change, addition or modification. We hereby also waive any options, possibilities or rights to reject or suspend the demand if it is issued in accordance with this document. The Purchaser or the Beneficiary shall not be obliged to justify its demand. The Guarantor has been notified that the Purchaser and the Beneficiary may require the Applicant to extend the Guarantee or increase the Guarantee Amount.</w:t>
      </w:r>
    </w:p>
    <w:p w14:paraId="36A5C1C4" w14:textId="77777777" w:rsidR="000C1D84" w:rsidRPr="009667FC" w:rsidRDefault="000C1D84" w:rsidP="009667FC">
      <w:pPr>
        <w:jc w:val="both"/>
        <w:rPr>
          <w:rFonts w:ascii="Times New Roman" w:hAnsi="Times New Roman" w:cs="Times New Roman"/>
          <w:color w:val="000000" w:themeColor="text1"/>
          <w:sz w:val="22"/>
          <w:szCs w:val="22"/>
        </w:rPr>
      </w:pPr>
    </w:p>
    <w:p w14:paraId="0B83265D" w14:textId="5D3C079E" w:rsidR="009667FC" w:rsidRPr="009667FC" w:rsidRDefault="009667FC" w:rsidP="009667FC">
      <w:pPr>
        <w:jc w:val="both"/>
        <w:rPr>
          <w:rFonts w:ascii="Times New Roman" w:hAnsi="Times New Roman" w:cs="Times New Roman"/>
          <w:color w:val="000000" w:themeColor="text1"/>
          <w:sz w:val="22"/>
          <w:szCs w:val="22"/>
        </w:rPr>
      </w:pPr>
      <w:r w:rsidRPr="009667FC">
        <w:rPr>
          <w:rFonts w:ascii="Times New Roman" w:hAnsi="Times New Roman" w:cs="Times New Roman"/>
          <w:color w:val="000000" w:themeColor="text1"/>
          <w:sz w:val="22"/>
          <w:szCs w:val="22"/>
        </w:rPr>
        <w:t xml:space="preserve">Applicable law and Disputes: THIS GUARANTEE IS SUBJECT TO THE UNIFORM RULES FOR DEMAND GUARANTEES (URDG) 2010 REVISION, ICC PUBLICATION NO 758 (ICC RULES). Matters which are not covered by the above mentioned ICC Rules shall be decided according to Latvian law. For avoidance of doubt, Articles 1692 to 1715 of the Civil Law of Latvia do not apply to this Guarantee, as this Guarantee does not constitute a surety (in Latvian – </w:t>
      </w:r>
      <w:r w:rsidRPr="009667FC">
        <w:rPr>
          <w:rFonts w:ascii="Times New Roman" w:hAnsi="Times New Roman" w:cs="Times New Roman"/>
          <w:i/>
          <w:color w:val="000000" w:themeColor="text1"/>
          <w:sz w:val="22"/>
          <w:szCs w:val="22"/>
        </w:rPr>
        <w:t>galvojums</w:t>
      </w:r>
      <w:r w:rsidRPr="009667FC">
        <w:rPr>
          <w:rFonts w:ascii="Times New Roman" w:hAnsi="Times New Roman" w:cs="Times New Roman"/>
          <w:color w:val="000000" w:themeColor="text1"/>
          <w:sz w:val="22"/>
          <w:szCs w:val="22"/>
        </w:rPr>
        <w:t xml:space="preserve">) and instead this Guarantee constitutes a separate and independent (not accessory) obligation of the Guarantor. Any dispute, controversy or claim arising out of or relating to this Guarantee shall be settled by the competent court of the Republic of Latvia. </w:t>
      </w:r>
    </w:p>
    <w:p w14:paraId="774D97DC" w14:textId="101D7148" w:rsidR="009667FC" w:rsidRPr="009667FC" w:rsidRDefault="009667FC" w:rsidP="009667FC">
      <w:pPr>
        <w:jc w:val="both"/>
        <w:rPr>
          <w:rFonts w:ascii="Times New Roman" w:hAnsi="Times New Roman" w:cs="Times New Roman"/>
          <w:sz w:val="22"/>
          <w:szCs w:val="22"/>
        </w:rPr>
      </w:pPr>
      <w:r w:rsidRPr="009667FC">
        <w:rPr>
          <w:rFonts w:ascii="Times New Roman" w:hAnsi="Times New Roman" w:cs="Times New Roman"/>
          <w:color w:val="000000" w:themeColor="text1"/>
          <w:sz w:val="22"/>
          <w:szCs w:val="22"/>
        </w:rPr>
        <w:lastRenderedPageBreak/>
        <w:t xml:space="preserve">This Guarantee cannot be changed or terminated without the prior written consent of </w:t>
      </w:r>
      <w:r w:rsidR="004A73B5">
        <w:rPr>
          <w:rFonts w:ascii="Times New Roman" w:hAnsi="Times New Roman" w:cs="Times New Roman"/>
          <w:color w:val="000000" w:themeColor="text1"/>
          <w:sz w:val="22"/>
          <w:szCs w:val="22"/>
        </w:rPr>
        <w:t>the Beneficiary</w:t>
      </w:r>
      <w:r w:rsidRPr="009667FC">
        <w:rPr>
          <w:rFonts w:ascii="Times New Roman" w:hAnsi="Times New Roman" w:cs="Times New Roman"/>
          <w:color w:val="000000" w:themeColor="text1"/>
          <w:sz w:val="22"/>
          <w:szCs w:val="22"/>
        </w:rPr>
        <w:t>.</w:t>
      </w:r>
    </w:p>
    <w:p w14:paraId="24BEFC8C" w14:textId="77777777" w:rsidR="001F7BC7" w:rsidRDefault="001F7BC7" w:rsidP="005D1E4B">
      <w:pPr>
        <w:jc w:val="both"/>
        <w:rPr>
          <w:rFonts w:ascii="Times New Roman" w:hAnsi="Times New Roman" w:cs="Times New Roman"/>
          <w:sz w:val="22"/>
          <w:szCs w:val="22"/>
        </w:rPr>
      </w:pPr>
    </w:p>
    <w:bookmarkEnd w:id="0"/>
    <w:p w14:paraId="0BF9BD4B" w14:textId="77777777" w:rsidR="009814E2" w:rsidRPr="00D374BA" w:rsidRDefault="009814E2" w:rsidP="009814E2">
      <w:pPr>
        <w:rPr>
          <w:rFonts w:ascii="Times New Roman" w:hAnsi="Times New Roman" w:cs="Times New Roman"/>
          <w:sz w:val="22"/>
          <w:szCs w:val="22"/>
        </w:rPr>
      </w:pPr>
    </w:p>
    <w:p w14:paraId="06DF8BCA" w14:textId="77777777" w:rsidR="009814E2" w:rsidRPr="00D374BA" w:rsidRDefault="009814E2" w:rsidP="009814E2">
      <w:pPr>
        <w:rPr>
          <w:rFonts w:ascii="Times New Roman" w:hAnsi="Times New Roman" w:cs="Times New Roman"/>
          <w:sz w:val="22"/>
          <w:szCs w:val="22"/>
        </w:rPr>
      </w:pPr>
      <w:r w:rsidRPr="00D374BA">
        <w:rPr>
          <w:rFonts w:ascii="Times New Roman" w:hAnsi="Times New Roman" w:cs="Times New Roman"/>
          <w:sz w:val="22"/>
          <w:szCs w:val="22"/>
        </w:rPr>
        <w:t>SIGNATURE AND SEAL OF THE GUARANTOR</w:t>
      </w:r>
    </w:p>
    <w:p w14:paraId="7EBFE476" w14:textId="77777777" w:rsidR="009814E2" w:rsidRPr="00D374BA" w:rsidRDefault="009814E2" w:rsidP="009814E2">
      <w:pPr>
        <w:rPr>
          <w:rFonts w:ascii="Times New Roman" w:hAnsi="Times New Roman" w:cs="Times New Roman"/>
          <w:sz w:val="22"/>
          <w:szCs w:val="22"/>
        </w:rPr>
      </w:pPr>
      <w:r w:rsidRPr="00D374BA">
        <w:rPr>
          <w:rFonts w:ascii="Times New Roman" w:hAnsi="Times New Roman" w:cs="Times New Roman"/>
          <w:sz w:val="22"/>
          <w:szCs w:val="22"/>
        </w:rPr>
        <w:t>Date ......................................................................................................................</w:t>
      </w:r>
    </w:p>
    <w:p w14:paraId="4E7DC340" w14:textId="54A2F00A" w:rsidR="009814E2" w:rsidRPr="00D374BA" w:rsidRDefault="009814E2" w:rsidP="009814E2">
      <w:pPr>
        <w:rPr>
          <w:rFonts w:ascii="Times New Roman" w:hAnsi="Times New Roman" w:cs="Times New Roman"/>
          <w:sz w:val="22"/>
          <w:szCs w:val="22"/>
        </w:rPr>
      </w:pPr>
      <w:r w:rsidRPr="00D374BA">
        <w:rPr>
          <w:rFonts w:ascii="Times New Roman" w:hAnsi="Times New Roman" w:cs="Times New Roman"/>
          <w:sz w:val="22"/>
          <w:szCs w:val="22"/>
        </w:rPr>
        <w:t xml:space="preserve">Name of </w:t>
      </w:r>
      <w:r w:rsidR="000324F0">
        <w:rPr>
          <w:rFonts w:ascii="Times New Roman" w:hAnsi="Times New Roman" w:cs="Times New Roman"/>
          <w:sz w:val="22"/>
          <w:szCs w:val="22"/>
        </w:rPr>
        <w:t>b</w:t>
      </w:r>
      <w:r w:rsidRPr="00D374BA">
        <w:rPr>
          <w:rFonts w:ascii="Times New Roman" w:hAnsi="Times New Roman" w:cs="Times New Roman"/>
          <w:sz w:val="22"/>
          <w:szCs w:val="22"/>
        </w:rPr>
        <w:t xml:space="preserve">ank </w:t>
      </w:r>
      <w:r w:rsidR="000324F0">
        <w:rPr>
          <w:rFonts w:ascii="Times New Roman" w:hAnsi="Times New Roman" w:cs="Times New Roman"/>
          <w:sz w:val="22"/>
          <w:szCs w:val="22"/>
        </w:rPr>
        <w:t>or financial institution.</w:t>
      </w:r>
      <w:r w:rsidRPr="00D374BA">
        <w:rPr>
          <w:rFonts w:ascii="Times New Roman" w:hAnsi="Times New Roman" w:cs="Times New Roman"/>
          <w:sz w:val="22"/>
          <w:szCs w:val="22"/>
        </w:rPr>
        <w:t>...................................................................</w:t>
      </w:r>
    </w:p>
    <w:p w14:paraId="435608E1" w14:textId="3D25925D" w:rsidR="00F26D4A" w:rsidRDefault="009814E2" w:rsidP="009814E2">
      <w:pPr>
        <w:rPr>
          <w:rFonts w:ascii="Times New Roman" w:hAnsi="Times New Roman" w:cs="Times New Roman"/>
          <w:sz w:val="22"/>
          <w:szCs w:val="22"/>
        </w:rPr>
      </w:pPr>
      <w:r w:rsidRPr="00D374BA">
        <w:rPr>
          <w:rFonts w:ascii="Times New Roman" w:hAnsi="Times New Roman" w:cs="Times New Roman"/>
          <w:sz w:val="22"/>
          <w:szCs w:val="22"/>
        </w:rPr>
        <w:t>Address .................................................................................................................</w:t>
      </w:r>
    </w:p>
    <w:p w14:paraId="415FDBA9" w14:textId="77777777" w:rsidR="006524EE" w:rsidRDefault="006524EE" w:rsidP="009814E2">
      <w:pPr>
        <w:rPr>
          <w:rFonts w:ascii="Times New Roman" w:hAnsi="Times New Roman" w:cs="Times New Roman"/>
          <w:sz w:val="22"/>
          <w:szCs w:val="22"/>
        </w:rPr>
      </w:pPr>
    </w:p>
    <w:p w14:paraId="21437395" w14:textId="44DF9278" w:rsidR="006524EE" w:rsidRPr="00D374BA" w:rsidRDefault="006524EE" w:rsidP="009814E2">
      <w:pPr>
        <w:rPr>
          <w:rFonts w:ascii="Times New Roman" w:hAnsi="Times New Roman" w:cs="Times New Roman"/>
          <w:sz w:val="22"/>
          <w:szCs w:val="22"/>
        </w:rPr>
      </w:pPr>
    </w:p>
    <w:sectPr w:rsidR="006524EE" w:rsidRPr="00D374BA" w:rsidSect="003937F5">
      <w:headerReference w:type="even" r:id="rId10"/>
      <w:headerReference w:type="default" r:id="rId11"/>
      <w:footerReference w:type="even" r:id="rId12"/>
      <w:footerReference w:type="default" r:id="rId13"/>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64EC5" w14:textId="77777777" w:rsidR="00457478" w:rsidRDefault="00457478" w:rsidP="006C1699">
      <w:r>
        <w:separator/>
      </w:r>
    </w:p>
    <w:p w14:paraId="7318E369" w14:textId="77777777" w:rsidR="00457478" w:rsidRDefault="00457478"/>
  </w:endnote>
  <w:endnote w:type="continuationSeparator" w:id="0">
    <w:p w14:paraId="4FA59C58" w14:textId="77777777" w:rsidR="00457478" w:rsidRDefault="00457478" w:rsidP="006C1699">
      <w:r>
        <w:continuationSeparator/>
      </w:r>
    </w:p>
    <w:p w14:paraId="1F6BACE5" w14:textId="77777777" w:rsidR="00457478" w:rsidRDefault="004574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32D8A" w14:textId="77777777" w:rsidR="005F2FF9" w:rsidRDefault="005F2FF9">
    <w:pPr>
      <w:pStyle w:val="Footer"/>
    </w:pPr>
  </w:p>
  <w:p w14:paraId="4F68824E" w14:textId="77777777" w:rsidR="00A95C11" w:rsidRDefault="00A95C1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627B0" w14:textId="77777777" w:rsidR="005F2FF9" w:rsidRPr="00602CA6" w:rsidRDefault="005F2FF9" w:rsidP="00602CA6">
    <w:pPr>
      <w:jc w:val="right"/>
      <w:rPr>
        <w:rFonts w:ascii="Times New Roman" w:hAnsi="Times New Roman" w:cs="Times New Roman"/>
        <w:noProof/>
      </w:rPr>
    </w:pPr>
    <w:r w:rsidRPr="00602CA6">
      <w:rPr>
        <w:rFonts w:ascii="Times New Roman" w:hAnsi="Times New Roman" w:cs="Times New Roman"/>
      </w:rPr>
      <w:fldChar w:fldCharType="begin"/>
    </w:r>
    <w:r w:rsidRPr="00602CA6">
      <w:rPr>
        <w:rFonts w:ascii="Times New Roman" w:hAnsi="Times New Roman" w:cs="Times New Roman"/>
      </w:rPr>
      <w:instrText xml:space="preserve"> PAGE   \* MERGEFORMAT </w:instrText>
    </w:r>
    <w:r w:rsidRPr="00602CA6">
      <w:rPr>
        <w:rFonts w:ascii="Times New Roman" w:hAnsi="Times New Roman" w:cs="Times New Roman"/>
      </w:rPr>
      <w:fldChar w:fldCharType="separate"/>
    </w:r>
    <w:r w:rsidRPr="00602CA6">
      <w:rPr>
        <w:rFonts w:ascii="Times New Roman" w:hAnsi="Times New Roman" w:cs="Times New Roman"/>
        <w:noProof/>
      </w:rPr>
      <w:t>2</w:t>
    </w:r>
    <w:r w:rsidRPr="00602CA6">
      <w:rPr>
        <w:rFonts w:ascii="Times New Roman" w:hAnsi="Times New Roman" w:cs="Times New Roman"/>
        <w:noProof/>
      </w:rPr>
      <w:fldChar w:fldCharType="end"/>
    </w:r>
  </w:p>
  <w:p w14:paraId="4274C993" w14:textId="77777777" w:rsidR="005F2FF9" w:rsidRDefault="005F2FF9">
    <w:pPr>
      <w:pStyle w:val="Footer"/>
    </w:pPr>
  </w:p>
  <w:p w14:paraId="131493E7" w14:textId="77777777" w:rsidR="00A95C11" w:rsidRDefault="00A95C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2DE00" w14:textId="77777777" w:rsidR="00457478" w:rsidRDefault="00457478" w:rsidP="006C1699">
      <w:r>
        <w:separator/>
      </w:r>
    </w:p>
    <w:p w14:paraId="23FBA934" w14:textId="77777777" w:rsidR="00457478" w:rsidRDefault="00457478"/>
  </w:footnote>
  <w:footnote w:type="continuationSeparator" w:id="0">
    <w:p w14:paraId="1FEDDB34" w14:textId="77777777" w:rsidR="00457478" w:rsidRDefault="00457478" w:rsidP="006C1699">
      <w:r>
        <w:continuationSeparator/>
      </w:r>
    </w:p>
    <w:p w14:paraId="02FF0C9F" w14:textId="77777777" w:rsidR="00457478" w:rsidRDefault="004574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6A55A" w14:textId="77777777" w:rsidR="005F2FF9" w:rsidRDefault="005F2FF9">
    <w:pPr>
      <w:pStyle w:val="Header"/>
    </w:pPr>
  </w:p>
  <w:p w14:paraId="36F1B1D6" w14:textId="77777777" w:rsidR="00A95C11" w:rsidRDefault="00A95C1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1E334" w14:textId="77777777" w:rsidR="005F2FF9" w:rsidRDefault="005F2FF9">
    <w:pPr>
      <w:pStyle w:val="Header"/>
    </w:pPr>
  </w:p>
  <w:p w14:paraId="4E1DD9A4" w14:textId="77777777" w:rsidR="00A95C11" w:rsidRDefault="00A95C1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E78C5"/>
    <w:multiLevelType w:val="hybridMultilevel"/>
    <w:tmpl w:val="F11073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1B25C44"/>
    <w:multiLevelType w:val="multilevel"/>
    <w:tmpl w:val="BF90AA20"/>
    <w:styleLink w:val="SLONumberings"/>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rPr>
    </w:lvl>
    <w:lvl w:ilvl="2">
      <w:start w:val="1"/>
      <w:numFmt w:val="decimal"/>
      <w:lvlText w:val="%1.%2.%3."/>
      <w:lvlJc w:val="left"/>
      <w:pPr>
        <w:tabs>
          <w:tab w:val="num" w:pos="964"/>
        </w:tabs>
        <w:ind w:left="964" w:hanging="964"/>
      </w:pPr>
      <w:rPr>
        <w:rFonts w:hint="default"/>
      </w:rPr>
    </w:lvl>
    <w:lvl w:ilvl="3">
      <w:start w:val="1"/>
      <w:numFmt w:val="lowerLetter"/>
      <w:lvlText w:val="(%4)"/>
      <w:lvlJc w:val="left"/>
      <w:pPr>
        <w:tabs>
          <w:tab w:val="num" w:pos="1928"/>
        </w:tabs>
        <w:ind w:left="1928" w:hanging="851"/>
      </w:pPr>
      <w:rPr>
        <w:rFonts w:hint="default"/>
      </w:rPr>
    </w:lvl>
    <w:lvl w:ilvl="4">
      <w:start w:val="1"/>
      <w:numFmt w:val="lowerRoman"/>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566574712">
    <w:abstractNumId w:val="1"/>
  </w:num>
  <w:num w:numId="2" w16cid:durableId="1798180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699"/>
    <w:rsid w:val="00000CD2"/>
    <w:rsid w:val="000062EE"/>
    <w:rsid w:val="000133CD"/>
    <w:rsid w:val="00025CF4"/>
    <w:rsid w:val="000324F0"/>
    <w:rsid w:val="00033E3B"/>
    <w:rsid w:val="00043F0A"/>
    <w:rsid w:val="00043F68"/>
    <w:rsid w:val="0004508F"/>
    <w:rsid w:val="00047151"/>
    <w:rsid w:val="00061623"/>
    <w:rsid w:val="00062D10"/>
    <w:rsid w:val="000649D8"/>
    <w:rsid w:val="00083A5F"/>
    <w:rsid w:val="00084266"/>
    <w:rsid w:val="00085151"/>
    <w:rsid w:val="000A2CA9"/>
    <w:rsid w:val="000A7171"/>
    <w:rsid w:val="000C1D0F"/>
    <w:rsid w:val="000C1D84"/>
    <w:rsid w:val="000C3AE2"/>
    <w:rsid w:val="000C4EBB"/>
    <w:rsid w:val="000D1D8B"/>
    <w:rsid w:val="000D503F"/>
    <w:rsid w:val="000E70BC"/>
    <w:rsid w:val="000F3DAA"/>
    <w:rsid w:val="000F4C9E"/>
    <w:rsid w:val="00100701"/>
    <w:rsid w:val="001102EA"/>
    <w:rsid w:val="001218D9"/>
    <w:rsid w:val="00127BDF"/>
    <w:rsid w:val="00132C07"/>
    <w:rsid w:val="0013305C"/>
    <w:rsid w:val="00157581"/>
    <w:rsid w:val="00174C3D"/>
    <w:rsid w:val="00177029"/>
    <w:rsid w:val="00185640"/>
    <w:rsid w:val="001858B4"/>
    <w:rsid w:val="00186B88"/>
    <w:rsid w:val="00194778"/>
    <w:rsid w:val="00196DEF"/>
    <w:rsid w:val="001B0067"/>
    <w:rsid w:val="001C189F"/>
    <w:rsid w:val="001E2394"/>
    <w:rsid w:val="001E3A00"/>
    <w:rsid w:val="001E67A8"/>
    <w:rsid w:val="001F40EF"/>
    <w:rsid w:val="001F7BC7"/>
    <w:rsid w:val="0021503C"/>
    <w:rsid w:val="00224137"/>
    <w:rsid w:val="002270C8"/>
    <w:rsid w:val="00251134"/>
    <w:rsid w:val="00251EB5"/>
    <w:rsid w:val="00260C25"/>
    <w:rsid w:val="0026133E"/>
    <w:rsid w:val="00262FB1"/>
    <w:rsid w:val="00266AE7"/>
    <w:rsid w:val="00282467"/>
    <w:rsid w:val="002828AE"/>
    <w:rsid w:val="00282C4D"/>
    <w:rsid w:val="00293AC2"/>
    <w:rsid w:val="002B0123"/>
    <w:rsid w:val="002B7AF4"/>
    <w:rsid w:val="002C2654"/>
    <w:rsid w:val="002E48CC"/>
    <w:rsid w:val="002F098B"/>
    <w:rsid w:val="002F7996"/>
    <w:rsid w:val="00302127"/>
    <w:rsid w:val="0030490A"/>
    <w:rsid w:val="00307EAA"/>
    <w:rsid w:val="003131B6"/>
    <w:rsid w:val="00315851"/>
    <w:rsid w:val="00317928"/>
    <w:rsid w:val="00323B67"/>
    <w:rsid w:val="003315EE"/>
    <w:rsid w:val="00336404"/>
    <w:rsid w:val="003450B6"/>
    <w:rsid w:val="003479C4"/>
    <w:rsid w:val="00350FD6"/>
    <w:rsid w:val="003533CD"/>
    <w:rsid w:val="003618D7"/>
    <w:rsid w:val="0036289E"/>
    <w:rsid w:val="00365E88"/>
    <w:rsid w:val="0036619A"/>
    <w:rsid w:val="00367F3D"/>
    <w:rsid w:val="00372212"/>
    <w:rsid w:val="0038688E"/>
    <w:rsid w:val="003909AE"/>
    <w:rsid w:val="003937F5"/>
    <w:rsid w:val="003A09FE"/>
    <w:rsid w:val="003A0DD7"/>
    <w:rsid w:val="003A5CCF"/>
    <w:rsid w:val="003C1200"/>
    <w:rsid w:val="003C3707"/>
    <w:rsid w:val="003C6617"/>
    <w:rsid w:val="003D23D2"/>
    <w:rsid w:val="003D38B2"/>
    <w:rsid w:val="003D5B75"/>
    <w:rsid w:val="003E3B49"/>
    <w:rsid w:val="003F4B0C"/>
    <w:rsid w:val="00414460"/>
    <w:rsid w:val="004237FF"/>
    <w:rsid w:val="00431ED2"/>
    <w:rsid w:val="00434F58"/>
    <w:rsid w:val="004403B3"/>
    <w:rsid w:val="00442302"/>
    <w:rsid w:val="0045386B"/>
    <w:rsid w:val="00456E7C"/>
    <w:rsid w:val="00457478"/>
    <w:rsid w:val="00461148"/>
    <w:rsid w:val="00464CE3"/>
    <w:rsid w:val="004721DC"/>
    <w:rsid w:val="00472BC5"/>
    <w:rsid w:val="00475190"/>
    <w:rsid w:val="004757B3"/>
    <w:rsid w:val="00483EE6"/>
    <w:rsid w:val="00484917"/>
    <w:rsid w:val="00486F56"/>
    <w:rsid w:val="004901EE"/>
    <w:rsid w:val="004907F8"/>
    <w:rsid w:val="004A464B"/>
    <w:rsid w:val="004A73B5"/>
    <w:rsid w:val="004B33FA"/>
    <w:rsid w:val="004C0759"/>
    <w:rsid w:val="004D0DC4"/>
    <w:rsid w:val="004E4222"/>
    <w:rsid w:val="004F187B"/>
    <w:rsid w:val="004F47C1"/>
    <w:rsid w:val="00515D02"/>
    <w:rsid w:val="005305CA"/>
    <w:rsid w:val="00544824"/>
    <w:rsid w:val="0054542F"/>
    <w:rsid w:val="0055466C"/>
    <w:rsid w:val="00560595"/>
    <w:rsid w:val="0056113F"/>
    <w:rsid w:val="00567271"/>
    <w:rsid w:val="00576270"/>
    <w:rsid w:val="00583082"/>
    <w:rsid w:val="00584BA1"/>
    <w:rsid w:val="00584ED7"/>
    <w:rsid w:val="0058756C"/>
    <w:rsid w:val="0059533C"/>
    <w:rsid w:val="005A0FB9"/>
    <w:rsid w:val="005B53F4"/>
    <w:rsid w:val="005C0039"/>
    <w:rsid w:val="005C4FC9"/>
    <w:rsid w:val="005D1394"/>
    <w:rsid w:val="005D1E4B"/>
    <w:rsid w:val="005E2A94"/>
    <w:rsid w:val="005E2ED9"/>
    <w:rsid w:val="005E59BC"/>
    <w:rsid w:val="005F0A34"/>
    <w:rsid w:val="005F2FF9"/>
    <w:rsid w:val="005F6F95"/>
    <w:rsid w:val="00602CA6"/>
    <w:rsid w:val="006148DF"/>
    <w:rsid w:val="00631B35"/>
    <w:rsid w:val="00634F0D"/>
    <w:rsid w:val="00635C7D"/>
    <w:rsid w:val="006418EA"/>
    <w:rsid w:val="006524EE"/>
    <w:rsid w:val="00667966"/>
    <w:rsid w:val="00682F38"/>
    <w:rsid w:val="00687B3E"/>
    <w:rsid w:val="00687D27"/>
    <w:rsid w:val="006928AC"/>
    <w:rsid w:val="006C1699"/>
    <w:rsid w:val="006C28AB"/>
    <w:rsid w:val="006C5F09"/>
    <w:rsid w:val="006D4B97"/>
    <w:rsid w:val="006E08C6"/>
    <w:rsid w:val="006F7955"/>
    <w:rsid w:val="007076C1"/>
    <w:rsid w:val="00707CE6"/>
    <w:rsid w:val="007244BB"/>
    <w:rsid w:val="00737AFA"/>
    <w:rsid w:val="0075334D"/>
    <w:rsid w:val="00767254"/>
    <w:rsid w:val="00777D57"/>
    <w:rsid w:val="007841D3"/>
    <w:rsid w:val="00792AEF"/>
    <w:rsid w:val="007950A8"/>
    <w:rsid w:val="00795146"/>
    <w:rsid w:val="00795544"/>
    <w:rsid w:val="007C3C31"/>
    <w:rsid w:val="007D2E00"/>
    <w:rsid w:val="007E0C7A"/>
    <w:rsid w:val="007F7A60"/>
    <w:rsid w:val="008057B5"/>
    <w:rsid w:val="00811F4B"/>
    <w:rsid w:val="00832436"/>
    <w:rsid w:val="008338B5"/>
    <w:rsid w:val="00835D34"/>
    <w:rsid w:val="00842543"/>
    <w:rsid w:val="0085285C"/>
    <w:rsid w:val="00855A11"/>
    <w:rsid w:val="00855D81"/>
    <w:rsid w:val="00857428"/>
    <w:rsid w:val="00864823"/>
    <w:rsid w:val="00864D17"/>
    <w:rsid w:val="00865110"/>
    <w:rsid w:val="00867BF5"/>
    <w:rsid w:val="00883042"/>
    <w:rsid w:val="00885C0E"/>
    <w:rsid w:val="008900DD"/>
    <w:rsid w:val="008A127E"/>
    <w:rsid w:val="008A4FDD"/>
    <w:rsid w:val="008B71A0"/>
    <w:rsid w:val="008C5870"/>
    <w:rsid w:val="008D01A4"/>
    <w:rsid w:val="008D1376"/>
    <w:rsid w:val="008D18E7"/>
    <w:rsid w:val="008D365F"/>
    <w:rsid w:val="008E7C62"/>
    <w:rsid w:val="00904B68"/>
    <w:rsid w:val="009125BB"/>
    <w:rsid w:val="00913595"/>
    <w:rsid w:val="0095586B"/>
    <w:rsid w:val="00957982"/>
    <w:rsid w:val="009667FC"/>
    <w:rsid w:val="00974BCD"/>
    <w:rsid w:val="00976B0F"/>
    <w:rsid w:val="009814E2"/>
    <w:rsid w:val="009874CA"/>
    <w:rsid w:val="00990AB8"/>
    <w:rsid w:val="00994892"/>
    <w:rsid w:val="00996334"/>
    <w:rsid w:val="009A215F"/>
    <w:rsid w:val="009B48FC"/>
    <w:rsid w:val="009D764A"/>
    <w:rsid w:val="009E385B"/>
    <w:rsid w:val="009E536B"/>
    <w:rsid w:val="009E6146"/>
    <w:rsid w:val="009F61FE"/>
    <w:rsid w:val="00A02EAF"/>
    <w:rsid w:val="00A055A8"/>
    <w:rsid w:val="00A24A80"/>
    <w:rsid w:val="00A423E7"/>
    <w:rsid w:val="00A475D2"/>
    <w:rsid w:val="00A51BEA"/>
    <w:rsid w:val="00A524B9"/>
    <w:rsid w:val="00A54F35"/>
    <w:rsid w:val="00A67676"/>
    <w:rsid w:val="00A82380"/>
    <w:rsid w:val="00A83B70"/>
    <w:rsid w:val="00A83F03"/>
    <w:rsid w:val="00A95C11"/>
    <w:rsid w:val="00AA15DB"/>
    <w:rsid w:val="00AC3664"/>
    <w:rsid w:val="00AC3B75"/>
    <w:rsid w:val="00AC4D21"/>
    <w:rsid w:val="00AD6101"/>
    <w:rsid w:val="00AE0A42"/>
    <w:rsid w:val="00AE3E8B"/>
    <w:rsid w:val="00AF7EE2"/>
    <w:rsid w:val="00B12D42"/>
    <w:rsid w:val="00B1410A"/>
    <w:rsid w:val="00B14AC6"/>
    <w:rsid w:val="00B16F14"/>
    <w:rsid w:val="00B236B1"/>
    <w:rsid w:val="00B24BE2"/>
    <w:rsid w:val="00B351A0"/>
    <w:rsid w:val="00B4260B"/>
    <w:rsid w:val="00B445F8"/>
    <w:rsid w:val="00B528D1"/>
    <w:rsid w:val="00B55545"/>
    <w:rsid w:val="00B574A7"/>
    <w:rsid w:val="00B65FAC"/>
    <w:rsid w:val="00B91D02"/>
    <w:rsid w:val="00B962DF"/>
    <w:rsid w:val="00BB1BA7"/>
    <w:rsid w:val="00BB3045"/>
    <w:rsid w:val="00BC778B"/>
    <w:rsid w:val="00BD09AF"/>
    <w:rsid w:val="00BD2D64"/>
    <w:rsid w:val="00BD7104"/>
    <w:rsid w:val="00BE5963"/>
    <w:rsid w:val="00BE5B15"/>
    <w:rsid w:val="00BF015A"/>
    <w:rsid w:val="00C07D18"/>
    <w:rsid w:val="00C14C89"/>
    <w:rsid w:val="00C17455"/>
    <w:rsid w:val="00C30D50"/>
    <w:rsid w:val="00C4020F"/>
    <w:rsid w:val="00C43456"/>
    <w:rsid w:val="00C60C0D"/>
    <w:rsid w:val="00C62CD3"/>
    <w:rsid w:val="00C66369"/>
    <w:rsid w:val="00C677F9"/>
    <w:rsid w:val="00C70204"/>
    <w:rsid w:val="00C72A3C"/>
    <w:rsid w:val="00C72A8A"/>
    <w:rsid w:val="00C7509C"/>
    <w:rsid w:val="00C75BE0"/>
    <w:rsid w:val="00C8170C"/>
    <w:rsid w:val="00C91E81"/>
    <w:rsid w:val="00C95D3F"/>
    <w:rsid w:val="00C97721"/>
    <w:rsid w:val="00CB51FE"/>
    <w:rsid w:val="00CC4CB1"/>
    <w:rsid w:val="00CD3C79"/>
    <w:rsid w:val="00CE130E"/>
    <w:rsid w:val="00CF0963"/>
    <w:rsid w:val="00D02A70"/>
    <w:rsid w:val="00D1286B"/>
    <w:rsid w:val="00D227D2"/>
    <w:rsid w:val="00D24719"/>
    <w:rsid w:val="00D30293"/>
    <w:rsid w:val="00D374BA"/>
    <w:rsid w:val="00D37A38"/>
    <w:rsid w:val="00D54F0E"/>
    <w:rsid w:val="00D56A34"/>
    <w:rsid w:val="00D6541F"/>
    <w:rsid w:val="00D771E0"/>
    <w:rsid w:val="00D82F84"/>
    <w:rsid w:val="00DA218C"/>
    <w:rsid w:val="00DA3B0C"/>
    <w:rsid w:val="00DA6C88"/>
    <w:rsid w:val="00DA6CA0"/>
    <w:rsid w:val="00DB0832"/>
    <w:rsid w:val="00DB5E5D"/>
    <w:rsid w:val="00DC17F0"/>
    <w:rsid w:val="00DC27A6"/>
    <w:rsid w:val="00DE052C"/>
    <w:rsid w:val="00DE70CD"/>
    <w:rsid w:val="00E03C1D"/>
    <w:rsid w:val="00E06EEF"/>
    <w:rsid w:val="00E24423"/>
    <w:rsid w:val="00E2571A"/>
    <w:rsid w:val="00E31397"/>
    <w:rsid w:val="00E40261"/>
    <w:rsid w:val="00E46B9C"/>
    <w:rsid w:val="00E54398"/>
    <w:rsid w:val="00E67557"/>
    <w:rsid w:val="00E805F4"/>
    <w:rsid w:val="00E82AFF"/>
    <w:rsid w:val="00E85C17"/>
    <w:rsid w:val="00E9090E"/>
    <w:rsid w:val="00EB1B44"/>
    <w:rsid w:val="00EB2688"/>
    <w:rsid w:val="00EB344D"/>
    <w:rsid w:val="00EC02C4"/>
    <w:rsid w:val="00ED2BAE"/>
    <w:rsid w:val="00EE77C9"/>
    <w:rsid w:val="00EF3F4D"/>
    <w:rsid w:val="00F07034"/>
    <w:rsid w:val="00F2213F"/>
    <w:rsid w:val="00F26D4A"/>
    <w:rsid w:val="00F366C6"/>
    <w:rsid w:val="00F40B4E"/>
    <w:rsid w:val="00F43FBB"/>
    <w:rsid w:val="00F4570E"/>
    <w:rsid w:val="00F52C64"/>
    <w:rsid w:val="00F70CE7"/>
    <w:rsid w:val="00F71EA2"/>
    <w:rsid w:val="00F807DE"/>
    <w:rsid w:val="00FB65A7"/>
    <w:rsid w:val="00FF6CA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17DED"/>
  <w14:defaultImageDpi w14:val="32767"/>
  <w15:chartTrackingRefBased/>
  <w15:docId w15:val="{17602D95-E4AE-1A4A-B791-F8F564F94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4EBB"/>
    <w:pPr>
      <w:keepNext/>
      <w:keepLines/>
      <w:spacing w:before="240"/>
      <w:outlineLvl w:val="0"/>
    </w:pPr>
    <w:rPr>
      <w:rFonts w:ascii="Times New Roman" w:eastAsiaTheme="majorEastAsia" w:hAnsi="Times New Roman" w:cs="Times New Roman"/>
      <w:color w:val="2F5496" w:themeColor="accent1" w:themeShade="BF"/>
      <w:sz w:val="32"/>
      <w:szCs w:val="32"/>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C1699"/>
    <w:rPr>
      <w:sz w:val="20"/>
      <w:szCs w:val="20"/>
    </w:rPr>
  </w:style>
  <w:style w:type="character" w:customStyle="1" w:styleId="FootnoteTextChar">
    <w:name w:val="Footnote Text Char"/>
    <w:basedOn w:val="DefaultParagraphFont"/>
    <w:link w:val="FootnoteText"/>
    <w:uiPriority w:val="99"/>
    <w:semiHidden/>
    <w:rsid w:val="006C1699"/>
    <w:rPr>
      <w:sz w:val="20"/>
      <w:szCs w:val="20"/>
    </w:rPr>
  </w:style>
  <w:style w:type="character" w:styleId="FootnoteReference">
    <w:name w:val="footnote reference"/>
    <w:aliases w:val="Footnote sign,Style 4,Footnote Reference Number,fr,Footnote symbol"/>
    <w:basedOn w:val="DefaultParagraphFont"/>
    <w:uiPriority w:val="99"/>
    <w:unhideWhenUsed/>
    <w:rsid w:val="006C1699"/>
    <w:rPr>
      <w:vertAlign w:val="superscript"/>
    </w:rPr>
  </w:style>
  <w:style w:type="numbering" w:customStyle="1" w:styleId="SLONumberings">
    <w:name w:val="SLO_Numberings"/>
    <w:uiPriority w:val="99"/>
    <w:rsid w:val="006C1699"/>
    <w:pPr>
      <w:numPr>
        <w:numId w:val="1"/>
      </w:numPr>
    </w:pPr>
  </w:style>
  <w:style w:type="character" w:styleId="CommentReference">
    <w:name w:val="annotation reference"/>
    <w:basedOn w:val="DefaultParagraphFont"/>
    <w:uiPriority w:val="99"/>
    <w:semiHidden/>
    <w:unhideWhenUsed/>
    <w:rsid w:val="003909AE"/>
    <w:rPr>
      <w:sz w:val="16"/>
      <w:szCs w:val="16"/>
    </w:rPr>
  </w:style>
  <w:style w:type="paragraph" w:styleId="CommentText">
    <w:name w:val="annotation text"/>
    <w:basedOn w:val="Normal"/>
    <w:link w:val="CommentTextChar"/>
    <w:uiPriority w:val="99"/>
    <w:semiHidden/>
    <w:unhideWhenUsed/>
    <w:rsid w:val="003909AE"/>
    <w:rPr>
      <w:sz w:val="20"/>
      <w:szCs w:val="20"/>
    </w:rPr>
  </w:style>
  <w:style w:type="character" w:customStyle="1" w:styleId="CommentTextChar">
    <w:name w:val="Comment Text Char"/>
    <w:basedOn w:val="DefaultParagraphFont"/>
    <w:link w:val="CommentText"/>
    <w:uiPriority w:val="99"/>
    <w:semiHidden/>
    <w:rsid w:val="003909AE"/>
    <w:rPr>
      <w:sz w:val="20"/>
      <w:szCs w:val="20"/>
    </w:rPr>
  </w:style>
  <w:style w:type="paragraph" w:styleId="CommentSubject">
    <w:name w:val="annotation subject"/>
    <w:basedOn w:val="CommentText"/>
    <w:next w:val="CommentText"/>
    <w:link w:val="CommentSubjectChar"/>
    <w:uiPriority w:val="99"/>
    <w:semiHidden/>
    <w:unhideWhenUsed/>
    <w:rsid w:val="003909AE"/>
    <w:rPr>
      <w:b/>
      <w:bCs/>
    </w:rPr>
  </w:style>
  <w:style w:type="character" w:customStyle="1" w:styleId="CommentSubjectChar">
    <w:name w:val="Comment Subject Char"/>
    <w:basedOn w:val="CommentTextChar"/>
    <w:link w:val="CommentSubject"/>
    <w:uiPriority w:val="99"/>
    <w:semiHidden/>
    <w:rsid w:val="003909AE"/>
    <w:rPr>
      <w:b/>
      <w:bCs/>
      <w:sz w:val="20"/>
      <w:szCs w:val="20"/>
    </w:rPr>
  </w:style>
  <w:style w:type="paragraph" w:styleId="BalloonText">
    <w:name w:val="Balloon Text"/>
    <w:basedOn w:val="Normal"/>
    <w:link w:val="BalloonTextChar"/>
    <w:uiPriority w:val="99"/>
    <w:semiHidden/>
    <w:unhideWhenUsed/>
    <w:rsid w:val="003909A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909AE"/>
    <w:rPr>
      <w:rFonts w:ascii="Times New Roman" w:hAnsi="Times New Roman" w:cs="Times New Roman"/>
      <w:sz w:val="18"/>
      <w:szCs w:val="18"/>
    </w:rPr>
  </w:style>
  <w:style w:type="paragraph" w:styleId="ListParagraph">
    <w:name w:val="List Paragraph"/>
    <w:basedOn w:val="Normal"/>
    <w:uiPriority w:val="34"/>
    <w:qFormat/>
    <w:rsid w:val="003A09FE"/>
    <w:pPr>
      <w:ind w:left="720"/>
      <w:contextualSpacing/>
    </w:pPr>
  </w:style>
  <w:style w:type="table" w:styleId="GridTable1Light">
    <w:name w:val="Grid Table 1 Light"/>
    <w:basedOn w:val="TableNormal"/>
    <w:uiPriority w:val="46"/>
    <w:rsid w:val="00867BF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1Char">
    <w:name w:val="Heading 1 Char"/>
    <w:basedOn w:val="DefaultParagraphFont"/>
    <w:link w:val="Heading1"/>
    <w:uiPriority w:val="9"/>
    <w:rsid w:val="000C4EBB"/>
    <w:rPr>
      <w:rFonts w:ascii="Times New Roman" w:eastAsiaTheme="majorEastAsia" w:hAnsi="Times New Roman" w:cs="Times New Roman"/>
      <w:color w:val="2F5496" w:themeColor="accent1" w:themeShade="BF"/>
      <w:sz w:val="32"/>
      <w:szCs w:val="32"/>
      <w:lang w:val="pl-PL"/>
    </w:rPr>
  </w:style>
  <w:style w:type="table" w:styleId="TableGrid">
    <w:name w:val="Table Grid"/>
    <w:basedOn w:val="TableNormal"/>
    <w:uiPriority w:val="39"/>
    <w:rsid w:val="00D12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C4CB1"/>
  </w:style>
  <w:style w:type="paragraph" w:styleId="Header">
    <w:name w:val="header"/>
    <w:basedOn w:val="Normal"/>
    <w:link w:val="HeaderChar"/>
    <w:uiPriority w:val="99"/>
    <w:unhideWhenUsed/>
    <w:rsid w:val="005F2FF9"/>
    <w:pPr>
      <w:tabs>
        <w:tab w:val="center" w:pos="4536"/>
        <w:tab w:val="right" w:pos="9072"/>
      </w:tabs>
    </w:pPr>
  </w:style>
  <w:style w:type="character" w:customStyle="1" w:styleId="HeaderChar">
    <w:name w:val="Header Char"/>
    <w:basedOn w:val="DefaultParagraphFont"/>
    <w:link w:val="Header"/>
    <w:uiPriority w:val="99"/>
    <w:rsid w:val="005F2FF9"/>
  </w:style>
  <w:style w:type="paragraph" w:styleId="Footer">
    <w:name w:val="footer"/>
    <w:basedOn w:val="Normal"/>
    <w:link w:val="FooterChar"/>
    <w:uiPriority w:val="99"/>
    <w:unhideWhenUsed/>
    <w:rsid w:val="005F2FF9"/>
    <w:pPr>
      <w:tabs>
        <w:tab w:val="center" w:pos="4536"/>
        <w:tab w:val="right" w:pos="9072"/>
      </w:tabs>
    </w:pPr>
  </w:style>
  <w:style w:type="character" w:customStyle="1" w:styleId="FooterChar">
    <w:name w:val="Footer Char"/>
    <w:basedOn w:val="DefaultParagraphFont"/>
    <w:link w:val="Footer"/>
    <w:uiPriority w:val="99"/>
    <w:rsid w:val="005F2FF9"/>
  </w:style>
  <w:style w:type="paragraph" w:customStyle="1" w:styleId="Body">
    <w:name w:val="Body"/>
    <w:basedOn w:val="Normal"/>
    <w:rsid w:val="00D771E0"/>
    <w:pPr>
      <w:tabs>
        <w:tab w:val="left" w:pos="851"/>
        <w:tab w:val="left" w:pos="1843"/>
        <w:tab w:val="left" w:pos="3119"/>
        <w:tab w:val="left" w:pos="4253"/>
      </w:tabs>
      <w:spacing w:after="240" w:line="312" w:lineRule="auto"/>
      <w:jc w:val="both"/>
    </w:pPr>
    <w:rPr>
      <w:rFonts w:ascii="Verdana" w:eastAsia="Times New Roman" w:hAnsi="Verdana" w:cs="Times New Roman"/>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087705">
      <w:bodyDiv w:val="1"/>
      <w:marLeft w:val="0"/>
      <w:marRight w:val="0"/>
      <w:marTop w:val="0"/>
      <w:marBottom w:val="0"/>
      <w:divBdr>
        <w:top w:val="none" w:sz="0" w:space="0" w:color="auto"/>
        <w:left w:val="none" w:sz="0" w:space="0" w:color="auto"/>
        <w:bottom w:val="none" w:sz="0" w:space="0" w:color="auto"/>
        <w:right w:val="none" w:sz="0" w:space="0" w:color="auto"/>
      </w:divBdr>
    </w:div>
    <w:div w:id="776294489">
      <w:bodyDiv w:val="1"/>
      <w:marLeft w:val="0"/>
      <w:marRight w:val="0"/>
      <w:marTop w:val="0"/>
      <w:marBottom w:val="0"/>
      <w:divBdr>
        <w:top w:val="none" w:sz="0" w:space="0" w:color="auto"/>
        <w:left w:val="none" w:sz="0" w:space="0" w:color="auto"/>
        <w:bottom w:val="none" w:sz="0" w:space="0" w:color="auto"/>
        <w:right w:val="none" w:sz="0" w:space="0" w:color="auto"/>
      </w:divBdr>
    </w:div>
    <w:div w:id="870725553">
      <w:bodyDiv w:val="1"/>
      <w:marLeft w:val="0"/>
      <w:marRight w:val="0"/>
      <w:marTop w:val="0"/>
      <w:marBottom w:val="0"/>
      <w:divBdr>
        <w:top w:val="none" w:sz="0" w:space="0" w:color="auto"/>
        <w:left w:val="none" w:sz="0" w:space="0" w:color="auto"/>
        <w:bottom w:val="none" w:sz="0" w:space="0" w:color="auto"/>
        <w:right w:val="none" w:sz="0" w:space="0" w:color="auto"/>
      </w:divBdr>
    </w:div>
    <w:div w:id="1635331563">
      <w:bodyDiv w:val="1"/>
      <w:marLeft w:val="0"/>
      <w:marRight w:val="0"/>
      <w:marTop w:val="0"/>
      <w:marBottom w:val="0"/>
      <w:divBdr>
        <w:top w:val="none" w:sz="0" w:space="0" w:color="auto"/>
        <w:left w:val="none" w:sz="0" w:space="0" w:color="auto"/>
        <w:bottom w:val="none" w:sz="0" w:space="0" w:color="auto"/>
        <w:right w:val="none" w:sz="0" w:space="0" w:color="auto"/>
      </w:divBdr>
    </w:div>
    <w:div w:id="1674339456">
      <w:bodyDiv w:val="1"/>
      <w:marLeft w:val="0"/>
      <w:marRight w:val="0"/>
      <w:marTop w:val="0"/>
      <w:marBottom w:val="0"/>
      <w:divBdr>
        <w:top w:val="none" w:sz="0" w:space="0" w:color="auto"/>
        <w:left w:val="none" w:sz="0" w:space="0" w:color="auto"/>
        <w:bottom w:val="none" w:sz="0" w:space="0" w:color="auto"/>
        <w:right w:val="none" w:sz="0" w:space="0" w:color="auto"/>
      </w:divBdr>
    </w:div>
    <w:div w:id="2080708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1b15464-17cd-4058-a13c-b54e2420c3d4" xsi:nil="true"/>
    <lcf76f155ced4ddcb4097134ff3c332f xmlns="caacf6f3-f708-4c8d-af51-fdab418943e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F7613BE71AB5D84D85907E89B00562EB" ma:contentTypeVersion="18" ma:contentTypeDescription="Izveidot jaunu dokumentu." ma:contentTypeScope="" ma:versionID="5f88c3dee4127384811954eb2358e3e0">
  <xsd:schema xmlns:xsd="http://www.w3.org/2001/XMLSchema" xmlns:xs="http://www.w3.org/2001/XMLSchema" xmlns:p="http://schemas.microsoft.com/office/2006/metadata/properties" xmlns:ns2="caacf6f3-f708-4c8d-af51-fdab418943e6" xmlns:ns3="c1b15464-17cd-4058-a13c-b54e2420c3d4" targetNamespace="http://schemas.microsoft.com/office/2006/metadata/properties" ma:root="true" ma:fieldsID="3b7ceae2988f9e5d520717127b8bd4cc" ns2:_="" ns3:_="">
    <xsd:import namespace="caacf6f3-f708-4c8d-af51-fdab418943e6"/>
    <xsd:import namespace="c1b15464-17cd-4058-a13c-b54e2420c3d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cf6f3-f708-4c8d-af51-fdab418943e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b4248e91-9b19-45a3-9e60-dfdb4c90431c"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b15464-17cd-4058-a13c-b54e2420c3d4"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97a6a1e7-3b82-47a3-8ae9-299d66732ab8}" ma:internalName="TaxCatchAll" ma:showField="CatchAllData" ma:web="c1b15464-17cd-4058-a13c-b54e2420c3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4E9AC8-952A-4500-934B-9A1C5BE17533}">
  <ds:schemaRefs>
    <ds:schemaRef ds:uri="http://schemas.microsoft.com/sharepoint/v3/contenttype/forms"/>
  </ds:schemaRefs>
</ds:datastoreItem>
</file>

<file path=customXml/itemProps2.xml><?xml version="1.0" encoding="utf-8"?>
<ds:datastoreItem xmlns:ds="http://schemas.openxmlformats.org/officeDocument/2006/customXml" ds:itemID="{71C7AE02-26D9-4150-B5A0-1706D8EFAD84}">
  <ds:schemaRefs>
    <ds:schemaRef ds:uri="http://schemas.microsoft.com/office/infopath/2007/PartnerControls"/>
    <ds:schemaRef ds:uri="http://schemas.microsoft.com/office/2006/metadata/properties"/>
    <ds:schemaRef ds:uri="http://purl.org/dc/elements/1.1/"/>
    <ds:schemaRef ds:uri="http://schemas.openxmlformats.org/package/2006/metadata/core-properties"/>
    <ds:schemaRef ds:uri="http://www.w3.org/XML/1998/namespace"/>
    <ds:schemaRef ds:uri="http://schemas.microsoft.com/office/2006/documentManagement/types"/>
    <ds:schemaRef ds:uri="http://purl.org/dc/terms/"/>
    <ds:schemaRef ds:uri="a370af54-e542-4e33-b912-21a433fc102d"/>
    <ds:schemaRef ds:uri="60c67042-8ef2-4164-a38d-fbaf346b0eb3"/>
    <ds:schemaRef ds:uri="http://purl.org/dc/dcmitype/"/>
  </ds:schemaRefs>
</ds:datastoreItem>
</file>

<file path=customXml/itemProps3.xml><?xml version="1.0" encoding="utf-8"?>
<ds:datastoreItem xmlns:ds="http://schemas.openxmlformats.org/officeDocument/2006/customXml" ds:itemID="{FFE46918-E180-4B1D-B40F-1D284ED761CC}"/>
</file>

<file path=docProps/app.xml><?xml version="1.0" encoding="utf-8"?>
<Properties xmlns="http://schemas.openxmlformats.org/officeDocument/2006/extended-properties" xmlns:vt="http://schemas.openxmlformats.org/officeDocument/2006/docPropsVTypes">
  <Template>Normal</Template>
  <TotalTime>1</TotalTime>
  <Pages>3</Pages>
  <Words>3950</Words>
  <Characters>2252</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Białachowski</dc:creator>
  <cp:keywords/>
  <dc:description/>
  <cp:lastModifiedBy>Kaspars Krūmiņš</cp:lastModifiedBy>
  <cp:revision>3</cp:revision>
  <cp:lastPrinted>2018-05-30T14:05:00Z</cp:lastPrinted>
  <dcterms:created xsi:type="dcterms:W3CDTF">2024-01-30T19:44:00Z</dcterms:created>
  <dcterms:modified xsi:type="dcterms:W3CDTF">2024-01-30T19:44:00Z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0x010100676A092080BEAA40A9C95B7CBE2DDCCD</vt:lpwstr>
  </property>
  <property fmtid="{D5CDD505-2E9C-101B-9397-08002B2CF9AE}" pid="3" name="MediaServiceImageTags">
    <vt:lpwstr/>
  </property>
</Properties>
</file>