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5716" w14:textId="77777777" w:rsidR="00A97C3C" w:rsidRPr="00770DFF" w:rsidRDefault="00A97C3C" w:rsidP="001B4692">
      <w:pPr>
        <w:pBdr>
          <w:bar w:val="single" w:sz="4" w:color="auto"/>
        </w:pBdr>
        <w:jc w:val="center"/>
        <w:rPr>
          <w:rFonts w:ascii="Myriad Pro" w:eastAsia="Times New Roman" w:hAnsi="Myriad Pro"/>
          <w:b/>
          <w:color w:val="00377D"/>
          <w:sz w:val="22"/>
          <w:szCs w:val="22"/>
          <w:lang w:val="lv-LV"/>
        </w:rPr>
      </w:pPr>
    </w:p>
    <w:p w14:paraId="73D951EE" w14:textId="77777777" w:rsidR="00C95377" w:rsidRPr="00770DFF" w:rsidRDefault="00C95377" w:rsidP="00C95377">
      <w:pPr>
        <w:pBdr>
          <w:bar w:val="single" w:sz="4" w:color="auto"/>
        </w:pBdr>
        <w:jc w:val="center"/>
        <w:rPr>
          <w:rFonts w:ascii="Myriad Pro" w:eastAsia="Times New Roman" w:hAnsi="Myriad Pro"/>
          <w:b/>
          <w:color w:val="003785"/>
          <w:sz w:val="22"/>
          <w:szCs w:val="22"/>
          <w:lang w:val="lv-LV"/>
        </w:rPr>
      </w:pPr>
      <w:r w:rsidRPr="00770DFF">
        <w:rPr>
          <w:rFonts w:ascii="Myriad Pro" w:eastAsia="Times New Roman" w:hAnsi="Myriad Pro"/>
          <w:b/>
          <w:color w:val="003785"/>
          <w:sz w:val="22"/>
          <w:szCs w:val="22"/>
          <w:lang w:val="lv-LV"/>
        </w:rPr>
        <w:t>RB Rail AS atklāta konkursa</w:t>
      </w:r>
    </w:p>
    <w:p w14:paraId="7328FBB6" w14:textId="4FF25B6E" w:rsidR="00C95377" w:rsidRPr="00770DFF" w:rsidRDefault="00C95377" w:rsidP="00C95377">
      <w:pPr>
        <w:pBdr>
          <w:bar w:val="single" w:sz="4" w:color="auto"/>
        </w:pBdr>
        <w:jc w:val="center"/>
        <w:rPr>
          <w:rFonts w:ascii="Myriad Pro" w:eastAsia="Times New Roman" w:hAnsi="Myriad Pro"/>
          <w:b/>
          <w:color w:val="003785"/>
          <w:sz w:val="22"/>
          <w:szCs w:val="22"/>
          <w:lang w:val="lv-LV"/>
        </w:rPr>
      </w:pPr>
      <w:r w:rsidRPr="00770DFF">
        <w:rPr>
          <w:rFonts w:ascii="Myriad Pro" w:eastAsia="Times New Roman" w:hAnsi="Myriad Pro"/>
          <w:b/>
          <w:color w:val="003785"/>
          <w:sz w:val="22"/>
          <w:szCs w:val="22"/>
          <w:lang w:val="lv-LV"/>
        </w:rPr>
        <w:t>“</w:t>
      </w:r>
      <w:r w:rsidR="00E9025B" w:rsidRPr="00770DFF">
        <w:rPr>
          <w:rFonts w:ascii="Myriad Pro" w:eastAsia="Times New Roman" w:hAnsi="Myriad Pro"/>
          <w:b/>
          <w:bCs/>
          <w:color w:val="003785"/>
          <w:sz w:val="22"/>
          <w:szCs w:val="22"/>
          <w:lang w:val="lv-LV"/>
        </w:rPr>
        <w:t>Nodokļu konsultāciju un pārskatu sagatavošanas pakalpojumi RB Rail AS 2025.-2027. gadā</w:t>
      </w:r>
      <w:r w:rsidRPr="00770DFF">
        <w:rPr>
          <w:rFonts w:ascii="Myriad Pro" w:eastAsia="Times New Roman" w:hAnsi="Myriad Pro"/>
          <w:b/>
          <w:color w:val="003785"/>
          <w:sz w:val="22"/>
          <w:szCs w:val="22"/>
          <w:lang w:val="lv-LV"/>
        </w:rPr>
        <w:t>”</w:t>
      </w:r>
    </w:p>
    <w:p w14:paraId="0E23A6BF" w14:textId="220390E7" w:rsidR="001B4692" w:rsidRPr="00770DFF" w:rsidRDefault="001B4692" w:rsidP="00606547">
      <w:pPr>
        <w:pBdr>
          <w:bar w:val="single" w:sz="4" w:color="auto"/>
        </w:pBdr>
        <w:jc w:val="center"/>
        <w:rPr>
          <w:rFonts w:ascii="Myriad Pro" w:eastAsia="Times New Roman" w:hAnsi="Myriad Pro"/>
          <w:b/>
          <w:color w:val="003785"/>
          <w:sz w:val="22"/>
          <w:szCs w:val="22"/>
          <w:lang w:val="lv-LV"/>
        </w:rPr>
      </w:pPr>
      <w:r w:rsidRPr="00770DFF">
        <w:rPr>
          <w:rFonts w:ascii="Myriad Pro" w:eastAsia="Times New Roman" w:hAnsi="Myriad Pro"/>
          <w:b/>
          <w:color w:val="003785"/>
          <w:sz w:val="22"/>
          <w:szCs w:val="22"/>
          <w:lang w:val="lv-LV"/>
        </w:rPr>
        <w:t>identifikācijas numurs: RBR 20</w:t>
      </w:r>
      <w:r w:rsidR="00F62784" w:rsidRPr="00770DFF">
        <w:rPr>
          <w:rFonts w:ascii="Myriad Pro" w:eastAsia="Times New Roman" w:hAnsi="Myriad Pro"/>
          <w:b/>
          <w:color w:val="003785"/>
          <w:sz w:val="22"/>
          <w:szCs w:val="22"/>
          <w:lang w:val="lv-LV"/>
        </w:rPr>
        <w:t>2</w:t>
      </w:r>
      <w:r w:rsidR="00C95377" w:rsidRPr="00770DFF">
        <w:rPr>
          <w:rFonts w:ascii="Myriad Pro" w:eastAsia="Times New Roman" w:hAnsi="Myriad Pro"/>
          <w:b/>
          <w:color w:val="003785"/>
          <w:sz w:val="22"/>
          <w:szCs w:val="22"/>
          <w:lang w:val="lv-LV"/>
        </w:rPr>
        <w:t>4</w:t>
      </w:r>
      <w:r w:rsidRPr="00770DFF">
        <w:rPr>
          <w:rFonts w:ascii="Myriad Pro" w:eastAsia="Times New Roman" w:hAnsi="Myriad Pro"/>
          <w:b/>
          <w:color w:val="003785"/>
          <w:sz w:val="22"/>
          <w:szCs w:val="22"/>
          <w:lang w:val="lv-LV"/>
        </w:rPr>
        <w:t>/</w:t>
      </w:r>
      <w:r w:rsidR="003421CF" w:rsidRPr="00770DFF">
        <w:rPr>
          <w:rFonts w:ascii="Myriad Pro" w:eastAsia="Times New Roman" w:hAnsi="Myriad Pro"/>
          <w:b/>
          <w:color w:val="003785"/>
          <w:sz w:val="22"/>
          <w:szCs w:val="22"/>
          <w:lang w:val="lv-LV"/>
        </w:rPr>
        <w:t>9</w:t>
      </w:r>
      <w:r w:rsidRPr="00770DFF">
        <w:rPr>
          <w:rFonts w:ascii="Myriad Pro" w:eastAsia="Times New Roman" w:hAnsi="Myriad Pro"/>
          <w:b/>
          <w:color w:val="003785"/>
          <w:sz w:val="22"/>
          <w:szCs w:val="22"/>
          <w:lang w:val="lv-LV"/>
        </w:rPr>
        <w:t>,</w:t>
      </w:r>
    </w:p>
    <w:p w14:paraId="30BBDF8A" w14:textId="77777777" w:rsidR="001B4692" w:rsidRPr="00770DFF" w:rsidRDefault="001B4692" w:rsidP="001B4692">
      <w:pPr>
        <w:pBdr>
          <w:bar w:val="single" w:sz="4" w:color="auto"/>
        </w:pBdr>
        <w:jc w:val="center"/>
        <w:rPr>
          <w:rFonts w:ascii="Myriad Pro" w:eastAsia="Times New Roman" w:hAnsi="Myriad Pro"/>
          <w:b/>
          <w:noProof/>
          <w:color w:val="003785"/>
          <w:sz w:val="22"/>
          <w:szCs w:val="22"/>
          <w:lang w:val="lv-LV"/>
        </w:rPr>
      </w:pPr>
    </w:p>
    <w:p w14:paraId="3820F1F4" w14:textId="77777777" w:rsidR="00006363" w:rsidRPr="00770DFF" w:rsidRDefault="00006363" w:rsidP="00006363">
      <w:pPr>
        <w:pBdr>
          <w:bar w:val="single" w:sz="4" w:color="auto"/>
        </w:pBdr>
        <w:ind w:right="-285"/>
        <w:jc w:val="center"/>
        <w:rPr>
          <w:rFonts w:ascii="Myriad Pro" w:eastAsia="Times New Roman" w:hAnsi="Myriad Pro"/>
          <w:b/>
          <w:noProof/>
          <w:color w:val="003785"/>
          <w:sz w:val="22"/>
          <w:szCs w:val="22"/>
          <w:lang w:val="en-GB"/>
        </w:rPr>
      </w:pPr>
      <w:r w:rsidRPr="00770DFF">
        <w:rPr>
          <w:rFonts w:ascii="Myriad Pro" w:eastAsia="Times New Roman" w:hAnsi="Myriad Pro"/>
          <w:b/>
          <w:noProof/>
          <w:color w:val="003785"/>
          <w:sz w:val="22"/>
          <w:szCs w:val="22"/>
          <w:lang w:val="en-GB"/>
        </w:rPr>
        <w:t>RB Rail AS open competition</w:t>
      </w:r>
    </w:p>
    <w:p w14:paraId="62EEE100" w14:textId="0AC9B53E" w:rsidR="00006363" w:rsidRPr="00770DFF" w:rsidRDefault="00006363" w:rsidP="00006363">
      <w:pPr>
        <w:pBdr>
          <w:bar w:val="single" w:sz="4" w:color="auto"/>
        </w:pBdr>
        <w:ind w:right="-285"/>
        <w:jc w:val="center"/>
        <w:rPr>
          <w:rFonts w:ascii="Myriad Pro" w:eastAsia="Times New Roman" w:hAnsi="Myriad Pro"/>
          <w:b/>
          <w:noProof/>
          <w:color w:val="003785"/>
          <w:sz w:val="22"/>
          <w:szCs w:val="22"/>
          <w:lang w:val="en-GB"/>
        </w:rPr>
      </w:pPr>
      <w:r w:rsidRPr="00770DFF">
        <w:rPr>
          <w:rFonts w:ascii="Myriad Pro" w:eastAsia="Times New Roman" w:hAnsi="Myriad Pro"/>
          <w:b/>
          <w:noProof/>
          <w:color w:val="003785"/>
          <w:sz w:val="22"/>
          <w:szCs w:val="22"/>
          <w:lang w:val="en-GB"/>
        </w:rPr>
        <w:t>“</w:t>
      </w:r>
      <w:r w:rsidR="00795928" w:rsidRPr="00770DFF">
        <w:rPr>
          <w:rFonts w:ascii="Myriad Pro" w:eastAsia="Times New Roman" w:hAnsi="Myriad Pro"/>
          <w:b/>
          <w:bCs/>
          <w:noProof/>
          <w:color w:val="003785"/>
          <w:sz w:val="22"/>
          <w:szCs w:val="22"/>
          <w:lang w:val="en-GB"/>
        </w:rPr>
        <w:t>Tax advisory and reporting services for RB Rail AS in 2025 - 2027</w:t>
      </w:r>
      <w:r w:rsidRPr="00770DFF">
        <w:rPr>
          <w:rFonts w:ascii="Myriad Pro" w:eastAsia="Times New Roman" w:hAnsi="Myriad Pro"/>
          <w:b/>
          <w:noProof/>
          <w:color w:val="003785"/>
          <w:sz w:val="22"/>
          <w:szCs w:val="22"/>
          <w:lang w:val="en-GB"/>
        </w:rPr>
        <w:t xml:space="preserve">” </w:t>
      </w:r>
    </w:p>
    <w:p w14:paraId="08C0934E" w14:textId="23457A1B" w:rsidR="001B4692" w:rsidRPr="00770DFF" w:rsidRDefault="001B4692" w:rsidP="001B4692">
      <w:pPr>
        <w:pBdr>
          <w:bar w:val="single" w:sz="4" w:color="auto"/>
        </w:pBdr>
        <w:ind w:right="-285"/>
        <w:jc w:val="center"/>
        <w:rPr>
          <w:rFonts w:ascii="Myriad Pro" w:eastAsia="Times New Roman" w:hAnsi="Myriad Pro"/>
          <w:b/>
          <w:noProof/>
          <w:color w:val="003785"/>
          <w:sz w:val="22"/>
          <w:szCs w:val="22"/>
          <w:lang w:val="lv-LV"/>
        </w:rPr>
      </w:pPr>
      <w:r w:rsidRPr="00770DFF">
        <w:rPr>
          <w:rFonts w:ascii="Myriad Pro" w:eastAsia="Times New Roman" w:hAnsi="Myriad Pro"/>
          <w:b/>
          <w:noProof/>
          <w:color w:val="003785"/>
          <w:sz w:val="22"/>
          <w:szCs w:val="22"/>
          <w:lang w:val="lv-LV"/>
        </w:rPr>
        <w:t>identification number: RBR 20</w:t>
      </w:r>
      <w:r w:rsidR="00F62784" w:rsidRPr="00770DFF">
        <w:rPr>
          <w:rFonts w:ascii="Myriad Pro" w:eastAsia="Times New Roman" w:hAnsi="Myriad Pro"/>
          <w:b/>
          <w:noProof/>
          <w:color w:val="003785"/>
          <w:sz w:val="22"/>
          <w:szCs w:val="22"/>
          <w:lang w:val="lv-LV"/>
        </w:rPr>
        <w:t>2</w:t>
      </w:r>
      <w:r w:rsidR="00006363" w:rsidRPr="00770DFF">
        <w:rPr>
          <w:rFonts w:ascii="Myriad Pro" w:eastAsia="Times New Roman" w:hAnsi="Myriad Pro"/>
          <w:b/>
          <w:noProof/>
          <w:color w:val="003785"/>
          <w:sz w:val="22"/>
          <w:szCs w:val="22"/>
          <w:lang w:val="lv-LV"/>
        </w:rPr>
        <w:t>4</w:t>
      </w:r>
      <w:r w:rsidRPr="00770DFF">
        <w:rPr>
          <w:rFonts w:ascii="Myriad Pro" w:eastAsia="Times New Roman" w:hAnsi="Myriad Pro"/>
          <w:b/>
          <w:noProof/>
          <w:color w:val="003785"/>
          <w:sz w:val="22"/>
          <w:szCs w:val="22"/>
          <w:lang w:val="lv-LV"/>
        </w:rPr>
        <w:t>/</w:t>
      </w:r>
      <w:r w:rsidR="00795928" w:rsidRPr="00770DFF">
        <w:rPr>
          <w:rFonts w:ascii="Myriad Pro" w:eastAsia="Times New Roman" w:hAnsi="Myriad Pro"/>
          <w:b/>
          <w:noProof/>
          <w:color w:val="003785"/>
          <w:sz w:val="22"/>
          <w:szCs w:val="22"/>
          <w:lang w:val="lv-LV"/>
        </w:rPr>
        <w:t>9</w:t>
      </w:r>
      <w:r w:rsidRPr="00770DFF">
        <w:rPr>
          <w:rFonts w:ascii="Myriad Pro" w:eastAsia="Times New Roman" w:hAnsi="Myriad Pro"/>
          <w:b/>
          <w:noProof/>
          <w:color w:val="003785"/>
          <w:sz w:val="22"/>
          <w:szCs w:val="22"/>
          <w:lang w:val="lv-LV"/>
        </w:rPr>
        <w:t>,</w:t>
      </w:r>
    </w:p>
    <w:p w14:paraId="6F1F4537" w14:textId="77777777" w:rsidR="00A97C3C" w:rsidRPr="00770DFF" w:rsidRDefault="00A97C3C" w:rsidP="001B4692">
      <w:pPr>
        <w:pBdr>
          <w:bar w:val="single" w:sz="4" w:color="auto"/>
        </w:pBdr>
        <w:jc w:val="center"/>
        <w:rPr>
          <w:rFonts w:ascii="Myriad Pro" w:eastAsia="Times New Roman" w:hAnsi="Myriad Pro"/>
          <w:b/>
          <w:caps/>
          <w:noProof/>
          <w:color w:val="003785"/>
          <w:sz w:val="22"/>
          <w:szCs w:val="22"/>
          <w:lang w:val="lv-LV"/>
        </w:rPr>
      </w:pPr>
    </w:p>
    <w:p w14:paraId="5EDFC75D" w14:textId="3402EBDD" w:rsidR="001B4692" w:rsidRPr="00770DFF" w:rsidRDefault="001B4692" w:rsidP="001B4692">
      <w:pPr>
        <w:pBdr>
          <w:bar w:val="single" w:sz="4" w:color="auto"/>
        </w:pBdr>
        <w:jc w:val="center"/>
        <w:rPr>
          <w:rFonts w:ascii="Myriad Pro" w:eastAsia="Times New Roman" w:hAnsi="Myriad Pro"/>
          <w:b/>
          <w:caps/>
          <w:noProof/>
          <w:color w:val="003785"/>
          <w:sz w:val="22"/>
          <w:szCs w:val="22"/>
          <w:lang w:val="lv-LV"/>
        </w:rPr>
      </w:pPr>
      <w:r w:rsidRPr="00770DFF">
        <w:rPr>
          <w:rFonts w:ascii="Myriad Pro" w:eastAsia="Times New Roman" w:hAnsi="Myriad Pro"/>
          <w:b/>
          <w:caps/>
          <w:noProof/>
          <w:color w:val="003785"/>
          <w:sz w:val="22"/>
          <w:szCs w:val="22"/>
          <w:lang w:val="lv-LV"/>
        </w:rPr>
        <w:t>Ziņojums /</w:t>
      </w:r>
      <w:r w:rsidR="00356BA4" w:rsidRPr="00770DFF">
        <w:rPr>
          <w:rFonts w:ascii="Myriad Pro" w:eastAsia="Times New Roman" w:hAnsi="Myriad Pro"/>
          <w:b/>
          <w:caps/>
          <w:noProof/>
          <w:color w:val="003785"/>
          <w:sz w:val="22"/>
          <w:szCs w:val="22"/>
          <w:lang w:val="lv-LV"/>
        </w:rPr>
        <w:t xml:space="preserve"> </w:t>
      </w:r>
      <w:r w:rsidRPr="00770DFF">
        <w:rPr>
          <w:rFonts w:ascii="Myriad Pro" w:eastAsia="Times New Roman" w:hAnsi="Myriad Pro"/>
          <w:b/>
          <w:caps/>
          <w:noProof/>
          <w:color w:val="003785"/>
          <w:sz w:val="22"/>
          <w:szCs w:val="22"/>
          <w:lang w:val="lv-LV"/>
        </w:rPr>
        <w:t>Report</w:t>
      </w:r>
    </w:p>
    <w:p w14:paraId="4EBF7001" w14:textId="08367BF3" w:rsidR="00785383" w:rsidRPr="00770DFF" w:rsidRDefault="00356BA4" w:rsidP="00356BA4">
      <w:pPr>
        <w:jc w:val="center"/>
        <w:rPr>
          <w:rFonts w:ascii="Myriad Pro" w:hAnsi="Myriad Pro"/>
          <w:color w:val="003785"/>
          <w:sz w:val="22"/>
          <w:szCs w:val="22"/>
        </w:rPr>
      </w:pPr>
      <w:proofErr w:type="spellStart"/>
      <w:r w:rsidRPr="00770DFF">
        <w:rPr>
          <w:rFonts w:ascii="Myriad Pro" w:hAnsi="Myriad Pro"/>
          <w:color w:val="003785"/>
          <w:sz w:val="22"/>
          <w:szCs w:val="22"/>
        </w:rPr>
        <w:t>Rīgā</w:t>
      </w:r>
      <w:proofErr w:type="spellEnd"/>
      <w:r w:rsidRPr="00770DFF">
        <w:rPr>
          <w:rFonts w:ascii="Myriad Pro" w:hAnsi="Myriad Pro"/>
          <w:color w:val="003785"/>
          <w:sz w:val="22"/>
          <w:szCs w:val="22"/>
        </w:rPr>
        <w:t xml:space="preserve"> / </w:t>
      </w:r>
      <w:r w:rsidR="001854BC" w:rsidRPr="00770DFF">
        <w:rPr>
          <w:rFonts w:ascii="Myriad Pro" w:hAnsi="Myriad Pro"/>
          <w:color w:val="003785"/>
          <w:sz w:val="22"/>
          <w:szCs w:val="22"/>
        </w:rPr>
        <w:t xml:space="preserve">In </w:t>
      </w:r>
      <w:r w:rsidRPr="00770DFF">
        <w:rPr>
          <w:rFonts w:ascii="Myriad Pro" w:hAnsi="Myriad Pro"/>
          <w:color w:val="003785"/>
          <w:sz w:val="22"/>
          <w:szCs w:val="22"/>
        </w:rPr>
        <w:t>Riga</w:t>
      </w:r>
    </w:p>
    <w:p w14:paraId="3D440100" w14:textId="77777777" w:rsidR="001635ED" w:rsidRPr="00770DFF" w:rsidRDefault="001635ED" w:rsidP="00356BA4">
      <w:pPr>
        <w:jc w:val="center"/>
        <w:rPr>
          <w:rFonts w:ascii="Myriad Pro" w:hAnsi="Myriad Pro"/>
          <w:color w:val="003785"/>
          <w:sz w:val="22"/>
          <w:szCs w:val="22"/>
        </w:rPr>
      </w:pPr>
    </w:p>
    <w:p w14:paraId="15CFD2FD" w14:textId="05FECC0C" w:rsidR="00056100" w:rsidRPr="00770DFF" w:rsidRDefault="00056100" w:rsidP="00785383">
      <w:pPr>
        <w:rPr>
          <w:rFonts w:ascii="Myriad Pro" w:hAnsi="Myriad Pro"/>
          <w:sz w:val="22"/>
          <w:szCs w:val="22"/>
        </w:rPr>
      </w:pPr>
    </w:p>
    <w:tbl>
      <w:tblPr>
        <w:tblStyle w:val="TableGrid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654A5E" w:rsidRPr="00770DFF" w14:paraId="3EAEF36E" w14:textId="77777777" w:rsidTr="758CD1A2">
        <w:tc>
          <w:tcPr>
            <w:tcW w:w="5529" w:type="dxa"/>
          </w:tcPr>
          <w:p w14:paraId="1320D964" w14:textId="23C98EE1" w:rsidR="00654A5E" w:rsidRPr="00770DFF" w:rsidRDefault="00654A5E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  <w:lang w:val="lv-LV"/>
              </w:rPr>
              <w:t>Dokumenta datums ir tā elektroniskās parakstīšanas datums</w:t>
            </w:r>
          </w:p>
        </w:tc>
        <w:tc>
          <w:tcPr>
            <w:tcW w:w="4961" w:type="dxa"/>
          </w:tcPr>
          <w:p w14:paraId="6E40955D" w14:textId="02C19BDE" w:rsidR="00654A5E" w:rsidRPr="00770DFF" w:rsidRDefault="00B82697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</w:rPr>
              <w:t>The date of the document is the date of its electronic signature</w:t>
            </w:r>
          </w:p>
        </w:tc>
      </w:tr>
      <w:tr w:rsidR="00D661FB" w:rsidRPr="00770DFF" w14:paraId="2AC898F6" w14:textId="77777777" w:rsidTr="758CD1A2">
        <w:tc>
          <w:tcPr>
            <w:tcW w:w="5529" w:type="dxa"/>
          </w:tcPr>
          <w:p w14:paraId="643A12ED" w14:textId="55B436B2" w:rsidR="009A0DE0" w:rsidRPr="00770DFF" w:rsidRDefault="003E006D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Pasūtītājs:</w:t>
            </w: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 RB Rail AS, reģistrācijas numurs: 40103845025, juridiskā adrese: </w:t>
            </w:r>
            <w:proofErr w:type="spellStart"/>
            <w:r w:rsidR="00883726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Satekles</w:t>
            </w:r>
            <w:proofErr w:type="spellEnd"/>
            <w:r w:rsidR="00883726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 iela 2B, Rīga, LV-1050, Latvija.</w:t>
            </w:r>
          </w:p>
        </w:tc>
        <w:tc>
          <w:tcPr>
            <w:tcW w:w="4961" w:type="dxa"/>
          </w:tcPr>
          <w:p w14:paraId="0D0F085F" w14:textId="0A6B56CE" w:rsidR="009A0DE0" w:rsidRPr="00770DFF" w:rsidRDefault="006B6774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>Contracting authority:</w:t>
            </w: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 xml:space="preserve"> RB Rail AS, registration number 40103845025, registered address: </w:t>
            </w:r>
            <w:proofErr w:type="spellStart"/>
            <w:r w:rsidR="00C232A5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>Satekles</w:t>
            </w:r>
            <w:proofErr w:type="spellEnd"/>
            <w:r w:rsidR="00C232A5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232A5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>iela</w:t>
            </w:r>
            <w:proofErr w:type="spellEnd"/>
            <w:r w:rsidR="00C232A5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 xml:space="preserve"> 2B, Riga, LV-1050, Latvia</w:t>
            </w: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>.</w:t>
            </w:r>
            <w:r w:rsidR="00CF10D8" w:rsidRPr="00770DFF">
              <w:rPr>
                <w:rFonts w:ascii="Myriad Pro" w:hAnsi="Myriad Pro"/>
                <w:sz w:val="22"/>
                <w:szCs w:val="22"/>
                <w:lang w:val="en-GB"/>
              </w:rPr>
              <w:t xml:space="preserve"> </w:t>
            </w:r>
          </w:p>
          <w:p w14:paraId="22F4F786" w14:textId="5773B5B7" w:rsidR="000E44A3" w:rsidRPr="00770DFF" w:rsidRDefault="000E44A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A020B" w:rsidRPr="00770DFF" w14:paraId="4EA2529E" w14:textId="77777777" w:rsidTr="758CD1A2">
        <w:tc>
          <w:tcPr>
            <w:tcW w:w="5529" w:type="dxa"/>
          </w:tcPr>
          <w:p w14:paraId="7EA1AD73" w14:textId="6C5F0F3E" w:rsidR="00DA020B" w:rsidRPr="00770DFF" w:rsidRDefault="00DA020B" w:rsidP="41D4869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proofErr w:type="spellStart"/>
            <w:r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</w:rPr>
              <w:t>Iepirkuma</w:t>
            </w:r>
            <w:proofErr w:type="spellEnd"/>
            <w:r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</w:rPr>
              <w:t>procedūra</w:t>
            </w:r>
            <w:proofErr w:type="spellEnd"/>
            <w:r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</w:rPr>
              <w:t xml:space="preserve"> un </w:t>
            </w:r>
            <w:proofErr w:type="spellStart"/>
            <w:r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</w:rPr>
              <w:t>identifikācijas</w:t>
            </w:r>
            <w:proofErr w:type="spellEnd"/>
            <w:r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</w:rPr>
              <w:t>numurs</w:t>
            </w:r>
            <w:proofErr w:type="spellEnd"/>
            <w:r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80DDF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atklāts</w:t>
            </w:r>
            <w:proofErr w:type="spellEnd"/>
            <w:r w:rsidR="00280DDF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80DDF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konkurss</w:t>
            </w:r>
            <w:proofErr w:type="spellEnd"/>
            <w:r w:rsidR="00280DDF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“</w:t>
            </w:r>
            <w:proofErr w:type="spellStart"/>
            <w:r w:rsidR="0066165A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Nodokļu</w:t>
            </w:r>
            <w:proofErr w:type="spellEnd"/>
            <w:r w:rsidR="0066165A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6165A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konsultāciju</w:t>
            </w:r>
            <w:proofErr w:type="spellEnd"/>
            <w:r w:rsidR="0066165A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un </w:t>
            </w:r>
            <w:proofErr w:type="spellStart"/>
            <w:r w:rsidR="0066165A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pārskatu</w:t>
            </w:r>
            <w:proofErr w:type="spellEnd"/>
            <w:r w:rsidR="0066165A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6165A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sagatavošanas</w:t>
            </w:r>
            <w:proofErr w:type="spellEnd"/>
            <w:r w:rsidR="0066165A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6165A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pakalpojumi</w:t>
            </w:r>
            <w:proofErr w:type="spellEnd"/>
            <w:r w:rsidR="0066165A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RB Rail AS 2025.-2027. </w:t>
            </w:r>
            <w:proofErr w:type="spellStart"/>
            <w:r w:rsidR="0066165A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gadā</w:t>
            </w:r>
            <w:proofErr w:type="spellEnd"/>
            <w:r w:rsidR="00280DDF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”</w:t>
            </w:r>
            <w:r w:rsidR="00622088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622088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identifikācijas</w:t>
            </w:r>
            <w:proofErr w:type="spellEnd"/>
            <w:r w:rsidR="00622088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22088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numurs</w:t>
            </w:r>
            <w:proofErr w:type="spellEnd"/>
            <w:r w:rsidR="00622088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: RBR 202</w:t>
            </w:r>
            <w:r w:rsidR="00280DDF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4</w:t>
            </w:r>
            <w:r w:rsidR="00622088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/</w:t>
            </w:r>
            <w:r w:rsidR="0066165A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9</w:t>
            </w: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14:paraId="1B881535" w14:textId="275353A7" w:rsidR="00DA020B" w:rsidRPr="00770DFF" w:rsidRDefault="00DA020B" w:rsidP="00C76B3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 xml:space="preserve">Procurement procedure and identification number: </w:t>
            </w:r>
            <w:r w:rsidR="00C76B38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the</w:t>
            </w:r>
            <w:r w:rsidR="00C76B38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C76B38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open competition “</w:t>
            </w:r>
            <w:r w:rsidR="0066165A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Tax advisory and reporting services for RB Rail AS in 2025 - 2027</w:t>
            </w:r>
            <w:r w:rsidR="00C76B38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”</w:t>
            </w:r>
            <w:r w:rsidR="00622088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, identification number: RBR 202</w:t>
            </w:r>
            <w:r w:rsidR="00C76B38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4</w:t>
            </w:r>
            <w:r w:rsidR="00622088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/</w:t>
            </w:r>
            <w:r w:rsidR="0066165A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9</w:t>
            </w: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</w:tr>
      <w:tr w:rsidR="00D661FB" w:rsidRPr="00770DFF" w14:paraId="0C463664" w14:textId="77777777" w:rsidTr="758CD1A2">
        <w:tc>
          <w:tcPr>
            <w:tcW w:w="5529" w:type="dxa"/>
          </w:tcPr>
          <w:p w14:paraId="6CA0E191" w14:textId="77777777" w:rsidR="009A0DE0" w:rsidRPr="00770DFF" w:rsidRDefault="009A0DE0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961" w:type="dxa"/>
          </w:tcPr>
          <w:p w14:paraId="72FA6D76" w14:textId="77777777" w:rsidR="009A0DE0" w:rsidRPr="00770DFF" w:rsidRDefault="009A0DE0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661FB" w:rsidRPr="00770DFF" w14:paraId="6D05DDDE" w14:textId="77777777" w:rsidTr="758CD1A2">
        <w:tc>
          <w:tcPr>
            <w:tcW w:w="5529" w:type="dxa"/>
          </w:tcPr>
          <w:p w14:paraId="472799AB" w14:textId="11067CBE" w:rsidR="008D2F1A" w:rsidRPr="00770DFF" w:rsidRDefault="008D2F1A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Līguma priekšmets: </w:t>
            </w:r>
            <w:r w:rsidR="0066165A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Nodokļu konsultāciju un pārskatu sagatavošanas pakalpojumi RB Rail AS 2025.-2027. gadā</w:t>
            </w:r>
            <w:r w:rsidR="002F09F6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.</w:t>
            </w:r>
          </w:p>
        </w:tc>
        <w:tc>
          <w:tcPr>
            <w:tcW w:w="4961" w:type="dxa"/>
          </w:tcPr>
          <w:p w14:paraId="553F0093" w14:textId="5C793AE0" w:rsidR="00486843" w:rsidRPr="00770DFF" w:rsidRDefault="008D2F1A" w:rsidP="00E073F2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 xml:space="preserve">Subject-matter of the </w:t>
            </w:r>
            <w:r w:rsidR="00F33370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 xml:space="preserve">Contract: </w:t>
            </w:r>
            <w:r w:rsidR="0066165A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Tax advisory and reporting services for RB Rail AS in 2025 - 2027</w:t>
            </w:r>
            <w:r w:rsidR="00E073F2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. </w:t>
            </w:r>
          </w:p>
        </w:tc>
      </w:tr>
      <w:tr w:rsidR="00A03743" w:rsidRPr="00770DFF" w14:paraId="6C4C4A8B" w14:textId="77777777" w:rsidTr="758CD1A2">
        <w:tc>
          <w:tcPr>
            <w:tcW w:w="5529" w:type="dxa"/>
          </w:tcPr>
          <w:p w14:paraId="11242910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961" w:type="dxa"/>
          </w:tcPr>
          <w:p w14:paraId="3348009D" w14:textId="77777777" w:rsidR="00A03743" w:rsidRPr="00770DFF" w:rsidRDefault="00A03743" w:rsidP="00E073F2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06763" w:rsidRPr="00770DFF" w14:paraId="24493169" w14:textId="77777777" w:rsidTr="758CD1A2">
        <w:tc>
          <w:tcPr>
            <w:tcW w:w="5529" w:type="dxa"/>
          </w:tcPr>
          <w:p w14:paraId="2471FF3C" w14:textId="15CC6D4F" w:rsidR="00806763" w:rsidRPr="00770DFF" w:rsidRDefault="00F35861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Datums, kad iepriekšējais informatīvais paziņojums publicēts Iepirkumu uzraudzības biroja tīmekļvietnē</w:t>
            </w:r>
            <w:r w:rsidR="00955B9E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 un Eiropas Savienības Oficiālajā Vēstnesī</w:t>
            </w:r>
            <w:r w:rsidR="00737989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:</w:t>
            </w:r>
          </w:p>
          <w:p w14:paraId="4572FCAC" w14:textId="70A86AC5" w:rsidR="005A1B3C" w:rsidRPr="00770DFF" w:rsidRDefault="005A1B3C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13/12/2024 (</w:t>
            </w:r>
            <w:r w:rsidR="00C459EA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OJ S 243/2024 13/12/2024</w:t>
            </w: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961" w:type="dxa"/>
          </w:tcPr>
          <w:p w14:paraId="4CF9C883" w14:textId="599DD0FC" w:rsidR="00806763" w:rsidRPr="00770DFF" w:rsidRDefault="00F35861" w:rsidP="00E073F2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>The date when the previous information notice was published on website of Procurement Monitoring Bureau</w:t>
            </w:r>
            <w:r w:rsidR="00955B9E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 xml:space="preserve"> and Official Journal of the European Union:</w:t>
            </w:r>
          </w:p>
          <w:p w14:paraId="67543384" w14:textId="6B98778B" w:rsidR="00EB121A" w:rsidRPr="00770DFF" w:rsidRDefault="00EB121A" w:rsidP="00E073F2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13/12/2024 (</w:t>
            </w:r>
            <w:r w:rsidR="00C459EA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OJ S 243/2024 13/12/2024</w:t>
            </w: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</w:tr>
      <w:tr w:rsidR="00A03743" w:rsidRPr="00770DFF" w14:paraId="286C4243" w14:textId="77777777" w:rsidTr="758CD1A2">
        <w:tc>
          <w:tcPr>
            <w:tcW w:w="5529" w:type="dxa"/>
          </w:tcPr>
          <w:p w14:paraId="2124C38E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961" w:type="dxa"/>
          </w:tcPr>
          <w:p w14:paraId="1A6ED19D" w14:textId="77777777" w:rsidR="00A03743" w:rsidRPr="00770DFF" w:rsidRDefault="00A03743" w:rsidP="00E073F2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661FB" w:rsidRPr="00770DFF" w14:paraId="1E9D2E24" w14:textId="77777777" w:rsidTr="758CD1A2">
        <w:tc>
          <w:tcPr>
            <w:tcW w:w="5529" w:type="dxa"/>
          </w:tcPr>
          <w:p w14:paraId="234C364A" w14:textId="77777777" w:rsidR="00744D96" w:rsidRPr="00770DFF" w:rsidRDefault="00907F3A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Datums, kad paziņojums par līgumu publicēts Iepirkumu uzraudzības biroja tīmekļvietnē:</w:t>
            </w:r>
            <w:r w:rsidR="008F41D7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 </w:t>
            </w:r>
          </w:p>
          <w:p w14:paraId="7CA14ACE" w14:textId="59F7F87F" w:rsidR="004734EA" w:rsidRPr="00770DFF" w:rsidRDefault="00A02235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r w:rsidR="000D3928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08/02/2025</w:t>
            </w:r>
          </w:p>
        </w:tc>
        <w:tc>
          <w:tcPr>
            <w:tcW w:w="4961" w:type="dxa"/>
          </w:tcPr>
          <w:p w14:paraId="2E007224" w14:textId="77777777" w:rsidR="00744D96" w:rsidRPr="00770DFF" w:rsidRDefault="006D324F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>Contract n</w:t>
            </w:r>
            <w:r w:rsidR="00445C23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 xml:space="preserve">otice publication date </w:t>
            </w: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>on</w:t>
            </w:r>
            <w:r w:rsidR="00445C23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 xml:space="preserve"> website of Procurement Monitoring Bureau: </w:t>
            </w:r>
          </w:p>
          <w:p w14:paraId="52BFAEAE" w14:textId="556A0BF1" w:rsidR="009A0DE0" w:rsidRPr="00770DFF" w:rsidRDefault="000D3928" w:rsidP="000B3BDB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08/02/2025</w:t>
            </w:r>
          </w:p>
        </w:tc>
      </w:tr>
      <w:tr w:rsidR="00A03743" w:rsidRPr="00770DFF" w14:paraId="4B260AE2" w14:textId="77777777" w:rsidTr="758CD1A2">
        <w:tc>
          <w:tcPr>
            <w:tcW w:w="5529" w:type="dxa"/>
          </w:tcPr>
          <w:p w14:paraId="6D8D318B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961" w:type="dxa"/>
          </w:tcPr>
          <w:p w14:paraId="5CB29C61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F2B65" w:rsidRPr="00770DFF" w14:paraId="3AA6FF27" w14:textId="77777777" w:rsidTr="758CD1A2">
        <w:tc>
          <w:tcPr>
            <w:tcW w:w="5529" w:type="dxa"/>
          </w:tcPr>
          <w:p w14:paraId="599D3904" w14:textId="77777777" w:rsidR="004734EA" w:rsidRPr="00770DFF" w:rsidRDefault="00DF2B65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Datums, kad paziņojums par līgumu publicēts Eiropas Savienības Oficiālajā Vēstnesī: </w:t>
            </w:r>
          </w:p>
          <w:p w14:paraId="3E5CBAA5" w14:textId="59976F8D" w:rsidR="00AD3881" w:rsidRPr="00770DFF" w:rsidRDefault="008546F7" w:rsidP="00D40CF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10/02/2025</w:t>
            </w:r>
          </w:p>
        </w:tc>
        <w:tc>
          <w:tcPr>
            <w:tcW w:w="4961" w:type="dxa"/>
          </w:tcPr>
          <w:p w14:paraId="64209C17" w14:textId="77777777" w:rsidR="004734EA" w:rsidRPr="00770DFF" w:rsidRDefault="00DF2B65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 xml:space="preserve">Contract notice publication date in the Official Journal of the European Union: </w:t>
            </w:r>
          </w:p>
          <w:p w14:paraId="06711107" w14:textId="04573B2C" w:rsidR="00DF2B65" w:rsidRPr="00770DFF" w:rsidRDefault="008546F7" w:rsidP="008546F7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10/02/2025</w:t>
            </w:r>
          </w:p>
        </w:tc>
      </w:tr>
      <w:tr w:rsidR="00A03743" w:rsidRPr="00770DFF" w14:paraId="5FE3F7C2" w14:textId="77777777" w:rsidTr="758CD1A2">
        <w:tc>
          <w:tcPr>
            <w:tcW w:w="5529" w:type="dxa"/>
          </w:tcPr>
          <w:p w14:paraId="2E7D9BA3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961" w:type="dxa"/>
          </w:tcPr>
          <w:p w14:paraId="23C88D5D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F2B65" w:rsidRPr="00770DFF" w14:paraId="1A7670DE" w14:textId="77777777" w:rsidTr="758CD1A2">
        <w:tc>
          <w:tcPr>
            <w:tcW w:w="5529" w:type="dxa"/>
          </w:tcPr>
          <w:p w14:paraId="54A39EBF" w14:textId="4AD6F41E" w:rsidR="00DF2B65" w:rsidRPr="00770DFF" w:rsidRDefault="00DF2B65" w:rsidP="009D777D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Iepirkuma komisija:</w:t>
            </w: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r w:rsidR="009D777D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tās sastāvs apstiprināts </w:t>
            </w:r>
            <w:r w:rsidR="00BE76E5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ar RB Rail AS valdes 2024. gada </w:t>
            </w:r>
            <w:r w:rsidR="00160333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4</w:t>
            </w:r>
            <w:r w:rsidR="00BE76E5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. </w:t>
            </w:r>
            <w:r w:rsidR="00E00FD2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novembra</w:t>
            </w:r>
            <w:r w:rsidR="00BE76E5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 rīkojumu Nr. </w:t>
            </w:r>
            <w:r w:rsidR="00336B31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1.9-2024-42 </w:t>
            </w:r>
            <w:r w:rsidR="000316A1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šādā sastāvā</w:t>
            </w: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:</w:t>
            </w:r>
          </w:p>
          <w:p w14:paraId="0EFFE842" w14:textId="77777777" w:rsidR="00DF2B65" w:rsidRPr="00770DFF" w:rsidRDefault="00DF2B65" w:rsidP="003A09C4">
            <w:pP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961" w:type="dxa"/>
          </w:tcPr>
          <w:p w14:paraId="0A7DE2E7" w14:textId="362C9369" w:rsidR="005E6DB4" w:rsidRPr="00770DFF" w:rsidRDefault="00DF2B65" w:rsidP="003A09C4">
            <w:pPr>
              <w:tabs>
                <w:tab w:val="left" w:pos="2835"/>
              </w:tabs>
              <w:jc w:val="both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 xml:space="preserve">Procurement commission: </w:t>
            </w: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composition of which has been approved </w:t>
            </w:r>
            <w:r w:rsidR="0049722D" w:rsidRPr="00770DFF">
              <w:rPr>
                <w:rFonts w:ascii="Myriad Pro" w:hAnsi="Myriad Pro"/>
                <w:sz w:val="22"/>
                <w:szCs w:val="22"/>
                <w:lang w:val="en-GB"/>
              </w:rPr>
              <w:t xml:space="preserve">by order </w:t>
            </w:r>
            <w:r w:rsidR="0049722D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 xml:space="preserve">No </w:t>
            </w:r>
            <w:r w:rsidR="00336B31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1.9-2024-42 </w:t>
            </w:r>
            <w:r w:rsidR="0049722D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 xml:space="preserve">dated </w:t>
            </w:r>
            <w:r w:rsidR="00336B31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>4</w:t>
            </w:r>
            <w:r w:rsidR="00635458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E00FD2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>November</w:t>
            </w:r>
            <w:r w:rsidR="0049722D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 xml:space="preserve"> issued by the Management Board of RB Rail AS</w:t>
            </w:r>
            <w:r w:rsidR="00D64E38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</w:t>
            </w: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consisting of:</w:t>
            </w:r>
          </w:p>
        </w:tc>
      </w:tr>
      <w:tr w:rsidR="00CD7FCC" w:rsidRPr="00770DFF" w14:paraId="420EE422" w14:textId="77777777" w:rsidTr="758CD1A2">
        <w:tc>
          <w:tcPr>
            <w:tcW w:w="5529" w:type="dxa"/>
          </w:tcPr>
          <w:p w14:paraId="3332EA9D" w14:textId="77777777" w:rsidR="00162C03" w:rsidRPr="00770DFF" w:rsidRDefault="000316A1" w:rsidP="00E74792">
            <w:pPr>
              <w:pStyle w:val="ListParagraph"/>
              <w:numPr>
                <w:ilvl w:val="0"/>
                <w:numId w:val="3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</w:rPr>
              <w:t>Iepirkuma komisijas priekšsēdētāja</w:t>
            </w:r>
            <w:r w:rsidR="00EF7E43"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</w:rPr>
              <w:t>/sekretāre</w:t>
            </w:r>
            <w:r w:rsidR="0090638E"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</w:t>
            </w:r>
          </w:p>
          <w:p w14:paraId="3C443E28" w14:textId="2C2C3787" w:rsidR="00162C03" w:rsidRPr="00770DFF" w:rsidRDefault="5357D758" w:rsidP="17E7F4DE">
            <w:pPr>
              <w:pStyle w:val="ListParagraph"/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770DFF">
              <w:rPr>
                <w:rFonts w:ascii="Myriad Pro" w:hAnsi="Myriad Pro"/>
                <w:sz w:val="22"/>
                <w:szCs w:val="22"/>
              </w:rPr>
              <w:t xml:space="preserve">I.  </w:t>
            </w:r>
            <w:r w:rsidR="06658674" w:rsidRPr="00770DFF">
              <w:rPr>
                <w:rFonts w:ascii="Myriad Pro" w:hAnsi="Myriad Pro"/>
                <w:sz w:val="22"/>
                <w:szCs w:val="22"/>
              </w:rPr>
              <w:t>Rudzīte</w:t>
            </w:r>
            <w:r w:rsidRPr="00770DFF">
              <w:rPr>
                <w:rFonts w:ascii="Myriad Pro" w:hAnsi="Myriad Pro"/>
                <w:sz w:val="22"/>
                <w:szCs w:val="22"/>
              </w:rPr>
              <w:t xml:space="preserve"> – RB Rail AS</w:t>
            </w:r>
            <w:r w:rsidR="06658674" w:rsidRPr="00770DFF">
              <w:rPr>
                <w:rFonts w:ascii="Myriad Pro" w:hAnsi="Myriad Pro"/>
                <w:sz w:val="22"/>
                <w:szCs w:val="22"/>
              </w:rPr>
              <w:t xml:space="preserve"> Vecākā</w:t>
            </w:r>
            <w:r w:rsidRPr="00770DFF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6658674" w:rsidRPr="00770DFF">
              <w:rPr>
                <w:rFonts w:ascii="Myriad Pro" w:hAnsi="Myriad Pro"/>
                <w:sz w:val="22"/>
                <w:szCs w:val="22"/>
              </w:rPr>
              <w:t>i</w:t>
            </w:r>
            <w:r w:rsidRPr="00770DFF">
              <w:rPr>
                <w:rFonts w:ascii="Myriad Pro" w:hAnsi="Myriad Pro"/>
                <w:sz w:val="22"/>
                <w:szCs w:val="22"/>
              </w:rPr>
              <w:t>epirkumu speciālist</w:t>
            </w:r>
            <w:r w:rsidR="3EF68B39" w:rsidRPr="00770DFF">
              <w:rPr>
                <w:rFonts w:ascii="Myriad Pro" w:hAnsi="Myriad Pro"/>
                <w:sz w:val="22"/>
                <w:szCs w:val="22"/>
              </w:rPr>
              <w:t>e</w:t>
            </w:r>
            <w:r w:rsidRPr="00770DFF">
              <w:rPr>
                <w:rFonts w:ascii="Myriad Pro" w:hAnsi="Myriad Pro"/>
                <w:sz w:val="22"/>
                <w:szCs w:val="22"/>
              </w:rPr>
              <w:t>.</w:t>
            </w:r>
          </w:p>
          <w:p w14:paraId="66484CF0" w14:textId="77777777" w:rsidR="001213F8" w:rsidRPr="00770DFF" w:rsidRDefault="00714B0E" w:rsidP="00E74792">
            <w:pPr>
              <w:pStyle w:val="ListParagraph"/>
              <w:numPr>
                <w:ilvl w:val="0"/>
                <w:numId w:val="3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</w:rPr>
              <w:t>Iepirkuma komisijas priekšsēdētājas vietniece:</w:t>
            </w: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</w:t>
            </w:r>
          </w:p>
          <w:p w14:paraId="03FFA2EA" w14:textId="69D3AF5F" w:rsidR="005C1C09" w:rsidRDefault="005C1C09" w:rsidP="00B16714">
            <w:pPr>
              <w:pStyle w:val="ListParagraph"/>
              <w:numPr>
                <w:ilvl w:val="0"/>
                <w:numId w:val="18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Pūka – </w:t>
            </w: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US"/>
              </w:rPr>
              <w:t xml:space="preserve">RB Rail AS  </w:t>
            </w: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Grāmatvedības vadītāja.</w:t>
            </w:r>
          </w:p>
          <w:p w14:paraId="4BCF4695" w14:textId="77777777" w:rsidR="00B16714" w:rsidRPr="00770DFF" w:rsidRDefault="00B16714" w:rsidP="00B16714">
            <w:pPr>
              <w:pStyle w:val="ListParagraph"/>
              <w:pBdr>
                <w:bar w:val="single" w:sz="4" w:color="auto"/>
              </w:pBdr>
              <w:ind w:left="1080"/>
              <w:jc w:val="both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</w:p>
          <w:p w14:paraId="7ECB3E54" w14:textId="375AFA28" w:rsidR="0052037E" w:rsidRPr="00770DFF" w:rsidRDefault="0052037E" w:rsidP="0067561B">
            <w:pPr>
              <w:pStyle w:val="ListParagraph"/>
              <w:numPr>
                <w:ilvl w:val="0"/>
                <w:numId w:val="3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</w:rPr>
            </w:pPr>
            <w:r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</w:rPr>
              <w:t>Iepirkuma komisijas locekle</w:t>
            </w:r>
            <w:r w:rsidR="007D6FAC"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  <w:p w14:paraId="74E31C10" w14:textId="651E1BF9" w:rsidR="00924D46" w:rsidRPr="00770DFF" w:rsidRDefault="00924D46" w:rsidP="00924D46">
            <w:pPr>
              <w:pStyle w:val="ListParagraph"/>
              <w:numPr>
                <w:ilvl w:val="0"/>
                <w:numId w:val="8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US"/>
              </w:rPr>
              <w:t>A. </w:t>
            </w:r>
            <w:r w:rsidR="004D0A75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US"/>
              </w:rPr>
              <w:t>Vendta</w:t>
            </w:r>
            <w:r w:rsidR="0052037E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– </w:t>
            </w:r>
            <w:r w:rsidR="0094354F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US"/>
              </w:rPr>
              <w:t xml:space="preserve">RB Rail AS </w:t>
            </w:r>
            <w:proofErr w:type="spellStart"/>
            <w:r w:rsidR="0094354F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Attiecināmības</w:t>
            </w:r>
            <w:proofErr w:type="spellEnd"/>
            <w:r w:rsidR="0094354F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94354F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kontrolier</w:t>
            </w:r>
            <w:r w:rsidR="007E2863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e</w:t>
            </w: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;</w:t>
            </w:r>
            <w:proofErr w:type="gramEnd"/>
          </w:p>
          <w:p w14:paraId="56F13FB4" w14:textId="55C14519" w:rsidR="00CD7FCC" w:rsidRPr="00770DFF" w:rsidRDefault="005C1C09" w:rsidP="00924D46">
            <w:pPr>
              <w:pStyle w:val="ListParagraph"/>
              <w:numPr>
                <w:ilvl w:val="0"/>
                <w:numId w:val="8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US"/>
              </w:rPr>
              <w:t>K. Spruča</w:t>
            </w: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– </w:t>
            </w: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US"/>
              </w:rPr>
              <w:t xml:space="preserve">RB Rail AS </w:t>
            </w:r>
            <w:proofErr w:type="spellStart"/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Attiecināmības</w:t>
            </w:r>
            <w:proofErr w:type="spellEnd"/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 kontroles nodaļas vadītāja</w:t>
            </w:r>
            <w:r w:rsidR="0052037E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14:paraId="0820F6B4" w14:textId="2BB20330" w:rsidR="001213F8" w:rsidRPr="00770DFF" w:rsidRDefault="0096086A" w:rsidP="00E7479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  <w:lang w:val="en-GB"/>
              </w:rPr>
              <w:t>Procurement</w:t>
            </w:r>
            <w:r w:rsidR="00EE6867"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  <w:lang w:val="en-GB"/>
              </w:rPr>
              <w:t> </w:t>
            </w:r>
            <w:r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  <w:lang w:val="en-GB"/>
              </w:rPr>
              <w:t>commission</w:t>
            </w:r>
            <w:r w:rsidR="00EE6867"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  <w:lang w:val="en-GB"/>
              </w:rPr>
              <w:t>chairperson</w:t>
            </w:r>
            <w:r w:rsidR="00EF7E43"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  <w:lang w:val="en-GB"/>
              </w:rPr>
              <w:t>/</w:t>
            </w:r>
            <w:r w:rsidR="0049722D"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  <w:lang w:val="en-GB"/>
              </w:rPr>
              <w:t>S</w:t>
            </w:r>
            <w:r w:rsidR="00EF7E43"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  <w:lang w:val="en-GB"/>
              </w:rPr>
              <w:t>ecretary</w:t>
            </w:r>
            <w:r w:rsidR="0049722D"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  <w:lang w:val="en-GB"/>
              </w:rPr>
              <w:t>:</w:t>
            </w:r>
            <w:r w:rsidR="0049722D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br/>
            </w:r>
            <w:r w:rsidR="001213F8" w:rsidRPr="00770DFF">
              <w:rPr>
                <w:rFonts w:ascii="Myriad Pro" w:hAnsi="Myriad Pro"/>
                <w:sz w:val="22"/>
                <w:szCs w:val="22"/>
                <w:lang w:val="en-GB"/>
              </w:rPr>
              <w:t xml:space="preserve">I.  </w:t>
            </w:r>
            <w:r w:rsidR="002870EB" w:rsidRPr="00770DFF">
              <w:rPr>
                <w:rFonts w:ascii="Myriad Pro" w:hAnsi="Myriad Pro"/>
                <w:sz w:val="22"/>
                <w:szCs w:val="22"/>
                <w:lang w:val="en-GB"/>
              </w:rPr>
              <w:t>Rudzīte</w:t>
            </w:r>
            <w:r w:rsidR="001213F8" w:rsidRPr="00770DFF">
              <w:rPr>
                <w:rStyle w:val="normaltextrun"/>
                <w:rFonts w:ascii="Myriad Pro" w:hAnsi="Myriad Pro"/>
                <w:sz w:val="22"/>
                <w:szCs w:val="22"/>
                <w:bdr w:val="none" w:sz="0" w:space="0" w:color="auto" w:frame="1"/>
              </w:rPr>
              <w:t xml:space="preserve"> - </w:t>
            </w:r>
            <w:r w:rsidR="001213F8" w:rsidRPr="00770DFF">
              <w:rPr>
                <w:rFonts w:ascii="Myriad Pro" w:hAnsi="Myriad Pro"/>
                <w:sz w:val="22"/>
                <w:szCs w:val="22"/>
                <w:bdr w:val="none" w:sz="0" w:space="0" w:color="auto" w:frame="1"/>
                <w:lang w:val="en-GB"/>
              </w:rPr>
              <w:t xml:space="preserve">RB Rail AS </w:t>
            </w:r>
            <w:r w:rsidR="002870EB" w:rsidRPr="00770DFF">
              <w:rPr>
                <w:rFonts w:ascii="Myriad Pro" w:hAnsi="Myriad Pro"/>
                <w:sz w:val="22"/>
                <w:szCs w:val="22"/>
                <w:bdr w:val="none" w:sz="0" w:space="0" w:color="auto" w:frame="1"/>
                <w:lang w:val="en-GB"/>
              </w:rPr>
              <w:t xml:space="preserve">Senior </w:t>
            </w:r>
            <w:r w:rsidR="001213F8" w:rsidRPr="00770DFF">
              <w:rPr>
                <w:rFonts w:ascii="Myriad Pro" w:hAnsi="Myriad Pro"/>
                <w:sz w:val="22"/>
                <w:szCs w:val="22"/>
                <w:bdr w:val="none" w:sz="0" w:space="0" w:color="auto" w:frame="1"/>
                <w:lang w:val="en-GB"/>
              </w:rPr>
              <w:t xml:space="preserve">Procurement </w:t>
            </w:r>
            <w:r w:rsidR="001213F8" w:rsidRPr="00770DFF">
              <w:rPr>
                <w:rFonts w:ascii="Myriad Pro" w:hAnsi="Myriad Pro"/>
                <w:sz w:val="22"/>
                <w:szCs w:val="22"/>
                <w:bdr w:val="none" w:sz="0" w:space="0" w:color="auto" w:frame="1"/>
              </w:rPr>
              <w:t>Specialist</w:t>
            </w:r>
            <w:r w:rsidR="001213F8" w:rsidRPr="00770DFF">
              <w:rPr>
                <w:rStyle w:val="normaltextrun"/>
                <w:rFonts w:ascii="Myriad Pro" w:hAnsi="Myriad Pro"/>
                <w:sz w:val="22"/>
                <w:szCs w:val="22"/>
                <w:bdr w:val="none" w:sz="0" w:space="0" w:color="auto" w:frame="1"/>
              </w:rPr>
              <w:t>.</w:t>
            </w:r>
          </w:p>
          <w:p w14:paraId="076995E8" w14:textId="77777777" w:rsidR="00C36872" w:rsidRPr="00770DFF" w:rsidRDefault="00C36872" w:rsidP="00E74792">
            <w:pPr>
              <w:pStyle w:val="ListParagraph"/>
              <w:numPr>
                <w:ilvl w:val="0"/>
                <w:numId w:val="3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  <w:lang w:val="en-US"/>
              </w:rPr>
              <w:t>Procurement commission vice-chairperson:</w:t>
            </w:r>
          </w:p>
          <w:p w14:paraId="1C157DFA" w14:textId="383B9F48" w:rsidR="005C1C09" w:rsidRPr="00770DFF" w:rsidRDefault="771C31E7" w:rsidP="17E7F4DE">
            <w:pPr>
              <w:pStyle w:val="ListParagraph"/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en-US"/>
              </w:rPr>
            </w:pPr>
            <w:r w:rsidRPr="00770DFF">
              <w:rPr>
                <w:rFonts w:ascii="Myriad Pro" w:hAnsi="Myriad Pro"/>
                <w:sz w:val="22"/>
                <w:szCs w:val="22"/>
                <w:lang w:val="en-US"/>
              </w:rPr>
              <w:t xml:space="preserve">A. Pūka – </w:t>
            </w:r>
            <w:r w:rsidRPr="00770DFF">
              <w:rPr>
                <w:rFonts w:ascii="Myriad Pro" w:hAnsi="Myriad Pro"/>
                <w:sz w:val="22"/>
                <w:szCs w:val="22"/>
                <w:lang w:val="en-GB"/>
              </w:rPr>
              <w:t>RB Rail AS Accounting Manager.</w:t>
            </w:r>
          </w:p>
          <w:p w14:paraId="64497348" w14:textId="69B86D4C" w:rsidR="00EE6867" w:rsidRPr="00770DFF" w:rsidRDefault="00EE6867" w:rsidP="00E7479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Myriad Pro" w:hAnsi="Myriad Pro"/>
                <w:b/>
                <w:sz w:val="22"/>
                <w:szCs w:val="22"/>
                <w:lang w:val="en-US"/>
              </w:rPr>
            </w:pPr>
            <w:r w:rsidRPr="00770DFF">
              <w:rPr>
                <w:rFonts w:ascii="Myriad Pro" w:hAnsi="Myriad Pro"/>
                <w:b/>
                <w:sz w:val="22"/>
                <w:szCs w:val="22"/>
                <w:lang w:val="en-US"/>
              </w:rPr>
              <w:t>Procurement commission member</w:t>
            </w:r>
            <w:r w:rsidR="007D6FAC" w:rsidRPr="00770DFF">
              <w:rPr>
                <w:rFonts w:ascii="Myriad Pro" w:hAnsi="Myriad Pro"/>
                <w:b/>
                <w:sz w:val="22"/>
                <w:szCs w:val="22"/>
                <w:lang w:val="en-US"/>
              </w:rPr>
              <w:t>s</w:t>
            </w:r>
            <w:r w:rsidRPr="00770DFF">
              <w:rPr>
                <w:rFonts w:ascii="Myriad Pro" w:hAnsi="Myriad Pro"/>
                <w:b/>
                <w:sz w:val="22"/>
                <w:szCs w:val="22"/>
                <w:lang w:val="en-US"/>
              </w:rPr>
              <w:t>:</w:t>
            </w:r>
          </w:p>
          <w:p w14:paraId="40565025" w14:textId="30C82C28" w:rsidR="00924D46" w:rsidRPr="00770DFF" w:rsidRDefault="00924D46" w:rsidP="00924D46">
            <w:pPr>
              <w:pStyle w:val="ListParagraph"/>
              <w:numPr>
                <w:ilvl w:val="0"/>
                <w:numId w:val="10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sz w:val="22"/>
                <w:szCs w:val="22"/>
                <w:lang w:val="en-US"/>
              </w:rPr>
            </w:pP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US"/>
              </w:rPr>
              <w:t>A. </w:t>
            </w:r>
            <w:r w:rsidR="004D0A75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US"/>
              </w:rPr>
              <w:t>Vendta</w:t>
            </w:r>
            <w:r w:rsidR="00EE6867" w:rsidRPr="00770DFF">
              <w:rPr>
                <w:rFonts w:ascii="Myriad Pro" w:hAnsi="Myriad Pro"/>
                <w:sz w:val="22"/>
                <w:szCs w:val="22"/>
                <w:lang w:val="en-US"/>
              </w:rPr>
              <w:t xml:space="preserve"> – </w:t>
            </w:r>
            <w:r w:rsidRPr="00770DFF">
              <w:rPr>
                <w:rFonts w:ascii="Myriad Pro" w:hAnsi="Myriad Pro"/>
                <w:sz w:val="22"/>
                <w:szCs w:val="22"/>
                <w:lang w:val="en-US"/>
              </w:rPr>
              <w:t>RB Rail AS Eligibility Controller</w:t>
            </w:r>
            <w:r w:rsidR="005E2D85" w:rsidRPr="00770DFF">
              <w:rPr>
                <w:rFonts w:ascii="Myriad Pro" w:hAnsi="Myriad Pro"/>
                <w:sz w:val="22"/>
                <w:szCs w:val="22"/>
                <w:lang w:val="en-US"/>
              </w:rPr>
              <w:t>,</w:t>
            </w:r>
          </w:p>
          <w:p w14:paraId="0025B7F5" w14:textId="7C420FA2" w:rsidR="00C36872" w:rsidRPr="00770DFF" w:rsidRDefault="005C1C09" w:rsidP="007043A9">
            <w:pPr>
              <w:pStyle w:val="ListParagraph"/>
              <w:numPr>
                <w:ilvl w:val="0"/>
                <w:numId w:val="10"/>
              </w:numPr>
              <w:pBdr>
                <w:bar w:val="single" w:sz="4" w:color="auto"/>
              </w:pBdr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US"/>
              </w:rPr>
              <w:t>K. Spruča – RB Rail AS Eligibility Control Unit Lead.</w:t>
            </w:r>
          </w:p>
        </w:tc>
      </w:tr>
      <w:tr w:rsidR="00A03743" w:rsidRPr="00770DFF" w14:paraId="1562D877" w14:textId="77777777" w:rsidTr="758CD1A2">
        <w:tc>
          <w:tcPr>
            <w:tcW w:w="5529" w:type="dxa"/>
          </w:tcPr>
          <w:p w14:paraId="24013E24" w14:textId="77777777" w:rsidR="00A03743" w:rsidRPr="00770DFF" w:rsidRDefault="00A03743" w:rsidP="00A03743">
            <w:pPr>
              <w:pStyle w:val="ListParagraph"/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EB9B508" w14:textId="77777777" w:rsidR="00A03743" w:rsidRPr="00770DFF" w:rsidRDefault="00A03743" w:rsidP="00A03743">
            <w:pPr>
              <w:pStyle w:val="ListParagraph"/>
              <w:jc w:val="both"/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60658B" w:rsidRPr="00770DFF" w14:paraId="1BEBAED4" w14:textId="77777777" w:rsidTr="758CD1A2">
        <w:tc>
          <w:tcPr>
            <w:tcW w:w="5529" w:type="dxa"/>
          </w:tcPr>
          <w:p w14:paraId="3B9EC5B8" w14:textId="06208806" w:rsidR="0060658B" w:rsidRPr="00770DFF" w:rsidRDefault="0060658B" w:rsidP="003A09C4">
            <w:pP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Iepirkuma komisijas piesaistīt</w:t>
            </w:r>
            <w:r w:rsidR="00661BD6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ais</w:t>
            </w: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 ekspert</w:t>
            </w:r>
            <w:r w:rsidR="00661BD6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s</w:t>
            </w: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:</w:t>
            </w:r>
          </w:p>
          <w:p w14:paraId="18BD039F" w14:textId="198771EF" w:rsidR="00502FA9" w:rsidRPr="00770DFF" w:rsidRDefault="00661BD6" w:rsidP="00E74792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jc w:val="both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A. Vējiņš</w:t>
            </w:r>
            <w:r w:rsidR="00A350D6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 xml:space="preserve"> – </w:t>
            </w:r>
            <w:r w:rsidR="00F571CD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RB Rail AS vadošais jurists (Līgumi un korporatīvie jautājumi)</w:t>
            </w:r>
            <w:r w:rsidR="00EE6867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14:paraId="39AB33AC" w14:textId="221F8B60" w:rsidR="0060658B" w:rsidRPr="00770DFF" w:rsidRDefault="0060658B" w:rsidP="003A09C4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>Procurement commission’s invited expert:</w:t>
            </w:r>
          </w:p>
          <w:p w14:paraId="2640B850" w14:textId="00B47C29" w:rsidR="009F0BD8" w:rsidRPr="00770DFF" w:rsidRDefault="00E86B52" w:rsidP="00E74792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jc w:val="both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US"/>
              </w:rPr>
              <w:t>A. Vējiņš</w:t>
            </w:r>
            <w:r w:rsidR="00A55E00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="00AA04B9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Lead Lawyer (Contracts / Corporate) of RB Rail AS</w:t>
            </w:r>
            <w:r w:rsidR="00A55E00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. </w:t>
            </w:r>
          </w:p>
        </w:tc>
      </w:tr>
      <w:tr w:rsidR="00A03743" w:rsidRPr="00770DFF" w14:paraId="00DE1274" w14:textId="77777777" w:rsidTr="758CD1A2">
        <w:tc>
          <w:tcPr>
            <w:tcW w:w="5529" w:type="dxa"/>
          </w:tcPr>
          <w:p w14:paraId="51E64553" w14:textId="77777777" w:rsidR="00A03743" w:rsidRPr="00770DFF" w:rsidRDefault="00A03743" w:rsidP="003A09C4">
            <w:pP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961" w:type="dxa"/>
          </w:tcPr>
          <w:p w14:paraId="09FE6E67" w14:textId="77777777" w:rsidR="00A03743" w:rsidRPr="00770DFF" w:rsidRDefault="00A03743" w:rsidP="003A09C4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</w:pPr>
          </w:p>
        </w:tc>
      </w:tr>
      <w:tr w:rsidR="00DF2B65" w:rsidRPr="00770DFF" w14:paraId="0EF79FC3" w14:textId="77777777" w:rsidTr="758CD1A2">
        <w:tc>
          <w:tcPr>
            <w:tcW w:w="5529" w:type="dxa"/>
          </w:tcPr>
          <w:p w14:paraId="0C015033" w14:textId="77777777" w:rsidR="00FC3318" w:rsidRPr="00770DFF" w:rsidRDefault="00DF2B65" w:rsidP="003A09C4">
            <w:pP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Iepirkuma procedūras dokumentācijas sagatavotāj</w:t>
            </w:r>
            <w:r w:rsidR="0096086A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i</w:t>
            </w: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:</w:t>
            </w:r>
          </w:p>
          <w:p w14:paraId="73212D6C" w14:textId="77777777" w:rsidR="00A55E00" w:rsidRPr="00770DFF" w:rsidRDefault="00FC3318" w:rsidP="00A55E0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Iepirkuma komisija</w:t>
            </w:r>
            <w:r w:rsidR="00EE6867" w:rsidRPr="00770DFF">
              <w:rPr>
                <w:rFonts w:ascii="Myriad Pro" w:hAnsi="Myriad Pro"/>
                <w:color w:val="000000" w:themeColor="text1"/>
                <w:sz w:val="22"/>
                <w:szCs w:val="22"/>
              </w:rPr>
              <w:t>;</w:t>
            </w:r>
          </w:p>
          <w:p w14:paraId="4D9A1910" w14:textId="23B2BB3F" w:rsidR="00DF2B65" w:rsidRPr="00770DFF" w:rsidRDefault="009429F9" w:rsidP="00A55E0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 xml:space="preserve">A. Vējiņš – </w:t>
            </w:r>
            <w:r w:rsidR="00AA04B9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RB Rail AS vadošais jurists (Līgumi un korporatīvie jautājumi).</w:t>
            </w:r>
          </w:p>
        </w:tc>
        <w:tc>
          <w:tcPr>
            <w:tcW w:w="4961" w:type="dxa"/>
          </w:tcPr>
          <w:p w14:paraId="4E4EBA64" w14:textId="6BF2BBCE" w:rsidR="00DF2B65" w:rsidRPr="00770DFF" w:rsidRDefault="00162972" w:rsidP="003A09C4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eastAsia="Calibri" w:hAnsi="Myriad Pro" w:cs="Myanmar Text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lv-LV" w:bidi="lv-LV"/>
              </w:rPr>
              <w:t>Persons preparing the procurement procedure documentation</w:t>
            </w:r>
            <w:r w:rsidR="00DF2B65" w:rsidRPr="00770DFF"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  <w:lang w:val="en-GB"/>
              </w:rPr>
              <w:t>:</w:t>
            </w:r>
          </w:p>
          <w:p w14:paraId="2629F43E" w14:textId="77777777" w:rsidR="00A55E00" w:rsidRPr="00770DFF" w:rsidRDefault="008D4A02" w:rsidP="00A55E00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Procurement </w:t>
            </w:r>
            <w:r w:rsidR="00162972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c</w:t>
            </w: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ommission</w:t>
            </w:r>
            <w:r w:rsidR="00C31377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,</w:t>
            </w:r>
          </w:p>
          <w:p w14:paraId="2BC06536" w14:textId="7919085E" w:rsidR="00EE6867" w:rsidRPr="00770DFF" w:rsidRDefault="009429F9" w:rsidP="00A55E00">
            <w:pPr>
              <w:pStyle w:val="ListParagraph"/>
              <w:numPr>
                <w:ilvl w:val="0"/>
                <w:numId w:val="3"/>
              </w:numPr>
              <w:tabs>
                <w:tab w:val="left" w:pos="2835"/>
              </w:tabs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A. Vējiņš – </w:t>
            </w:r>
            <w:r w:rsidR="00AA04B9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Lead Lawyer (Contracts / Corporate) of RB Rail AS.</w:t>
            </w:r>
          </w:p>
        </w:tc>
      </w:tr>
      <w:tr w:rsidR="00A03743" w:rsidRPr="00770DFF" w14:paraId="45125D96" w14:textId="77777777" w:rsidTr="758CD1A2">
        <w:tc>
          <w:tcPr>
            <w:tcW w:w="5529" w:type="dxa"/>
          </w:tcPr>
          <w:p w14:paraId="13B76563" w14:textId="77777777" w:rsidR="00A03743" w:rsidRPr="00770DFF" w:rsidRDefault="00A03743" w:rsidP="003A09C4">
            <w:pP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961" w:type="dxa"/>
          </w:tcPr>
          <w:p w14:paraId="7DB93425" w14:textId="77777777" w:rsidR="00A03743" w:rsidRPr="00770DFF" w:rsidRDefault="00A03743" w:rsidP="003A09C4">
            <w:pPr>
              <w:tabs>
                <w:tab w:val="left" w:pos="2835"/>
              </w:tabs>
              <w:jc w:val="both"/>
              <w:rPr>
                <w:rFonts w:ascii="Myriad Pro" w:eastAsia="Calibri" w:hAnsi="Myriad Pro" w:cs="Myanmar Text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lv-LV" w:bidi="lv-LV"/>
              </w:rPr>
            </w:pPr>
          </w:p>
        </w:tc>
      </w:tr>
      <w:tr w:rsidR="00DF2B65" w:rsidRPr="00770DFF" w14:paraId="060FDEB1" w14:textId="77777777" w:rsidTr="758CD1A2">
        <w:tc>
          <w:tcPr>
            <w:tcW w:w="5529" w:type="dxa"/>
          </w:tcPr>
          <w:p w14:paraId="03A28897" w14:textId="33F9141E" w:rsidR="00DF2B65" w:rsidRPr="00770DFF" w:rsidRDefault="006137BA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Pretendentiem</w:t>
            </w:r>
            <w:r w:rsidR="00DF2B65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 noteiktās kvalifikācijas prasības</w:t>
            </w:r>
            <w:r w:rsidR="00DF2B65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: </w:t>
            </w: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noteiktas iepirkuma </w:t>
            </w:r>
            <w:r w:rsidR="006C164E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“</w:t>
            </w:r>
            <w:r w:rsidR="0088497D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Nodokļu konsultāciju un pārskatu sagatavošanas pakalpojumi RB Rail AS 2025.-2027. gadā</w:t>
            </w:r>
            <w:r w:rsidR="006C164E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”</w:t>
            </w: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 xml:space="preserve"> (ID Nr. RBR 2024/</w:t>
            </w:r>
            <w:r w:rsidR="0088497D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9</w:t>
            </w: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) nolikumā.</w:t>
            </w:r>
          </w:p>
        </w:tc>
        <w:tc>
          <w:tcPr>
            <w:tcW w:w="4961" w:type="dxa"/>
          </w:tcPr>
          <w:p w14:paraId="0D5EB9F0" w14:textId="1CE59238" w:rsidR="00DF2B65" w:rsidRPr="00770DFF" w:rsidRDefault="00DF2B65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 xml:space="preserve">Qualification requirements for </w:t>
            </w:r>
            <w:r w:rsidR="006C164E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>tenderers</w:t>
            </w: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 xml:space="preserve">: </w:t>
            </w:r>
            <w:r w:rsidR="006137BA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 xml:space="preserve">stipulated in regulations of the procurement </w:t>
            </w:r>
            <w:r w:rsidR="006C164E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“</w:t>
            </w:r>
            <w:r w:rsidR="0018791D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Tax advisory and reporting services for RB Rail AS in 2025 - 2027</w:t>
            </w:r>
            <w:r w:rsidR="006C164E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”</w:t>
            </w:r>
            <w:r w:rsidR="006137BA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 (ID No RBR 2024/</w:t>
            </w:r>
            <w:r w:rsidR="0018791D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9</w:t>
            </w:r>
            <w:r w:rsidR="006137BA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).</w:t>
            </w:r>
          </w:p>
        </w:tc>
      </w:tr>
      <w:tr w:rsidR="00A03743" w:rsidRPr="00770DFF" w14:paraId="621A02D3" w14:textId="77777777" w:rsidTr="758CD1A2">
        <w:tc>
          <w:tcPr>
            <w:tcW w:w="5529" w:type="dxa"/>
          </w:tcPr>
          <w:p w14:paraId="1976A4E4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961" w:type="dxa"/>
          </w:tcPr>
          <w:p w14:paraId="77A0779F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962531" w:rsidRPr="00770DFF" w14:paraId="0820AB61" w14:textId="77777777" w:rsidTr="758CD1A2">
        <w:tc>
          <w:tcPr>
            <w:tcW w:w="5529" w:type="dxa"/>
          </w:tcPr>
          <w:p w14:paraId="2A24F921" w14:textId="77777777" w:rsidR="00962531" w:rsidRPr="00770DFF" w:rsidRDefault="00962531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Piedāvājuma izvēles kritērijs: </w:t>
            </w:r>
          </w:p>
          <w:p w14:paraId="7BEDD553" w14:textId="5EE872CB" w:rsidR="00962531" w:rsidRPr="00770DFF" w:rsidRDefault="006F156A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 xml:space="preserve">Saimnieciski </w:t>
            </w:r>
            <w:r w:rsidR="00042DD3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 xml:space="preserve">izdevīgākais piedāvājums saskaņā ar metodoloģiju, kas noteikta </w:t>
            </w:r>
            <w:r w:rsidR="00042DD3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lv-LV"/>
              </w:rPr>
              <w:t>iepirkuma “Nodokļu konsultāciju un pārskatu sagatavošanas pakalpojumi RB Rail AS 2025.-2027. gadā” (ID Nr. RBR 2024/9) nolikumā</w:t>
            </w:r>
            <w:r w:rsidR="00962531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>.</w:t>
            </w:r>
          </w:p>
        </w:tc>
        <w:tc>
          <w:tcPr>
            <w:tcW w:w="4961" w:type="dxa"/>
          </w:tcPr>
          <w:p w14:paraId="5E079AEA" w14:textId="77777777" w:rsidR="00D177A9" w:rsidRPr="00770DFF" w:rsidRDefault="00D177A9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 xml:space="preserve">Selection criteria: </w:t>
            </w:r>
          </w:p>
          <w:p w14:paraId="6E1DCBCF" w14:textId="53A2EA34" w:rsidR="00962531" w:rsidRPr="00770DFF" w:rsidRDefault="006F156A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sz w:val="22"/>
                <w:szCs w:val="22"/>
              </w:rPr>
              <w:t xml:space="preserve">Economically advantageous proposal according to the evaluation methodology according to methodology stipulated in </w:t>
            </w: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 xml:space="preserve">regulations of the procurement </w:t>
            </w: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“Tax advisory and reporting services for RB Rail AS in 2025 - 2027” (ID No RBR 2024/9).</w:t>
            </w:r>
          </w:p>
        </w:tc>
      </w:tr>
      <w:tr w:rsidR="00A03743" w:rsidRPr="00770DFF" w14:paraId="6B45B432" w14:textId="77777777" w:rsidTr="758CD1A2">
        <w:tc>
          <w:tcPr>
            <w:tcW w:w="5529" w:type="dxa"/>
          </w:tcPr>
          <w:p w14:paraId="5DF12777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961" w:type="dxa"/>
          </w:tcPr>
          <w:p w14:paraId="0783EDC8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177A9" w:rsidRPr="00770DFF" w14:paraId="127F8D8E" w14:textId="77777777" w:rsidTr="758CD1A2">
        <w:tc>
          <w:tcPr>
            <w:tcW w:w="5529" w:type="dxa"/>
          </w:tcPr>
          <w:p w14:paraId="3FD16774" w14:textId="77777777" w:rsidR="00CC6DD8" w:rsidRPr="00770DFF" w:rsidRDefault="00CC6DD8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Piedāvājumu iesniegšanas termiņš: </w:t>
            </w:r>
          </w:p>
          <w:p w14:paraId="1D123D2A" w14:textId="28DF1711" w:rsidR="00D177A9" w:rsidRPr="00770DFF" w:rsidRDefault="00CC6DD8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>202</w:t>
            </w:r>
            <w:r w:rsidR="006478F0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>5</w:t>
            </w: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 xml:space="preserve">. gada </w:t>
            </w:r>
            <w:r w:rsidR="00F228E2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>1</w:t>
            </w:r>
            <w:r w:rsidR="006478F0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>4</w:t>
            </w: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 xml:space="preserve">. </w:t>
            </w:r>
            <w:r w:rsidR="006478F0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>marts</w:t>
            </w:r>
            <w:r w:rsidR="00896C12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>līdz plkst. 11:00.</w:t>
            </w:r>
          </w:p>
        </w:tc>
        <w:tc>
          <w:tcPr>
            <w:tcW w:w="4961" w:type="dxa"/>
          </w:tcPr>
          <w:p w14:paraId="19BEA305" w14:textId="77777777" w:rsidR="007D5A49" w:rsidRPr="00770DFF" w:rsidRDefault="007D5A49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 xml:space="preserve">Submission date of Proposals: </w:t>
            </w:r>
          </w:p>
          <w:p w14:paraId="5FC1379E" w14:textId="3607B2C8" w:rsidR="00D177A9" w:rsidRPr="00770DFF" w:rsidRDefault="00F228E2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1</w:t>
            </w:r>
            <w:r w:rsidR="00C7266A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4</w:t>
            </w: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vertAlign w:val="superscript"/>
                <w:lang w:val="en-GB"/>
              </w:rPr>
              <w:t>th</w:t>
            </w: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C7266A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of March</w:t>
            </w:r>
            <w:r w:rsidR="007D5A49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 202</w:t>
            </w:r>
            <w:r w:rsidR="00C7266A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5</w:t>
            </w:r>
            <w:r w:rsidR="007D5A49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 till 11:00.</w:t>
            </w:r>
          </w:p>
        </w:tc>
      </w:tr>
      <w:tr w:rsidR="00A03743" w:rsidRPr="00770DFF" w14:paraId="0CD6A664" w14:textId="77777777" w:rsidTr="758CD1A2">
        <w:tc>
          <w:tcPr>
            <w:tcW w:w="5529" w:type="dxa"/>
          </w:tcPr>
          <w:p w14:paraId="1A33D784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961" w:type="dxa"/>
          </w:tcPr>
          <w:p w14:paraId="51DFAC02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9617D" w:rsidRPr="00770DFF" w14:paraId="60F42906" w14:textId="77777777" w:rsidTr="758CD1A2">
        <w:tc>
          <w:tcPr>
            <w:tcW w:w="5529" w:type="dxa"/>
          </w:tcPr>
          <w:p w14:paraId="586794C5" w14:textId="77777777" w:rsidR="00D9617D" w:rsidRPr="00770DFF" w:rsidRDefault="00D9617D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Paredzētā piedāvājumu atvēršanas vieta, datums un laiks: </w:t>
            </w:r>
          </w:p>
          <w:p w14:paraId="7CA390B1" w14:textId="3F535983" w:rsidR="00D9617D" w:rsidRPr="00770DFF" w:rsidRDefault="00D9617D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 xml:space="preserve">Elektronisko iepirkumu sistēmas e- konkursu apakšsistēma, </w:t>
            </w:r>
            <w:r w:rsidR="00C7266A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 xml:space="preserve">2025. gada 14. marts </w:t>
            </w: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>no  plkst. 15:00.</w:t>
            </w:r>
          </w:p>
        </w:tc>
        <w:tc>
          <w:tcPr>
            <w:tcW w:w="4961" w:type="dxa"/>
          </w:tcPr>
          <w:p w14:paraId="61220833" w14:textId="77777777" w:rsidR="00B9628A" w:rsidRPr="00770DFF" w:rsidRDefault="00B9628A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 xml:space="preserve">The planned place, date and time for the opening of Proposals: </w:t>
            </w:r>
          </w:p>
          <w:p w14:paraId="29F2C173" w14:textId="5AC0B1B7" w:rsidR="00D9617D" w:rsidRPr="00770DFF" w:rsidRDefault="00B9628A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E-Tender subsystem of </w:t>
            </w:r>
            <w:r w:rsidR="002054C3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Electronic Procurement System, </w:t>
            </w:r>
            <w:r w:rsidR="00F228E2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on </w:t>
            </w:r>
            <w:r w:rsidR="000D11D2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14th of March 2025</w:t>
            </w: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, starting from 15:00.</w:t>
            </w:r>
          </w:p>
        </w:tc>
      </w:tr>
      <w:tr w:rsidR="00A03743" w:rsidRPr="00770DFF" w14:paraId="1B632558" w14:textId="77777777" w:rsidTr="758CD1A2">
        <w:tc>
          <w:tcPr>
            <w:tcW w:w="5529" w:type="dxa"/>
          </w:tcPr>
          <w:p w14:paraId="3716AAC6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961" w:type="dxa"/>
          </w:tcPr>
          <w:p w14:paraId="7BA245F8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B9628A" w:rsidRPr="00770DFF" w14:paraId="2B7F351B" w14:textId="77777777" w:rsidTr="758CD1A2">
        <w:tc>
          <w:tcPr>
            <w:tcW w:w="5529" w:type="dxa"/>
          </w:tcPr>
          <w:p w14:paraId="29B04F6F" w14:textId="3D2B61C4" w:rsidR="00B9628A" w:rsidRPr="00770DFF" w:rsidRDefault="00777088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Iesniegtie piedāvājumi un piedāvātās cenas: </w:t>
            </w:r>
          </w:p>
        </w:tc>
        <w:tc>
          <w:tcPr>
            <w:tcW w:w="4961" w:type="dxa"/>
          </w:tcPr>
          <w:p w14:paraId="6BE42C2A" w14:textId="104123C3" w:rsidR="00B9628A" w:rsidRPr="00770DFF" w:rsidRDefault="00C73E2B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>Submitted proposals and proposed prices:</w:t>
            </w:r>
          </w:p>
        </w:tc>
      </w:tr>
      <w:tr w:rsidR="0060658B" w:rsidRPr="00770DFF" w14:paraId="1307B834" w14:textId="77777777" w:rsidTr="758CD1A2">
        <w:tc>
          <w:tcPr>
            <w:tcW w:w="5529" w:type="dxa"/>
          </w:tcPr>
          <w:p w14:paraId="43E409E2" w14:textId="2E81AA6B" w:rsidR="0060658B" w:rsidRPr="00770DFF" w:rsidRDefault="0060658B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  <w:tbl>
            <w:tblPr>
              <w:tblStyle w:val="TableGrid"/>
              <w:tblW w:w="5278" w:type="dxa"/>
              <w:tblBorders>
                <w:top w:val="single" w:sz="4" w:space="0" w:color="003785"/>
                <w:left w:val="single" w:sz="4" w:space="0" w:color="003785"/>
                <w:bottom w:val="single" w:sz="4" w:space="0" w:color="003785"/>
                <w:right w:val="single" w:sz="4" w:space="0" w:color="003785"/>
                <w:insideH w:val="single" w:sz="4" w:space="0" w:color="003785"/>
                <w:insideV w:val="single" w:sz="4" w:space="0" w:color="003785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2979"/>
              <w:gridCol w:w="1701"/>
            </w:tblGrid>
            <w:tr w:rsidR="000173A7" w:rsidRPr="00770DFF" w14:paraId="47303627" w14:textId="1247A848" w:rsidTr="17E7F4DE">
              <w:tc>
                <w:tcPr>
                  <w:tcW w:w="567" w:type="pct"/>
                  <w:shd w:val="clear" w:color="auto" w:fill="002060"/>
                  <w:vAlign w:val="center"/>
                </w:tcPr>
                <w:p w14:paraId="28DD01C6" w14:textId="61295C61" w:rsidR="000173A7" w:rsidRPr="00770DFF" w:rsidRDefault="000173A7" w:rsidP="00D27C74">
                  <w:pPr>
                    <w:spacing w:before="60" w:after="60"/>
                    <w:jc w:val="center"/>
                    <w:rPr>
                      <w:rFonts w:ascii="Myriad Pro" w:hAnsi="Myriad Pro" w:cs="Myanmar Text"/>
                      <w:b/>
                      <w:bCs/>
                      <w:color w:val="F2F2F2" w:themeColor="background1" w:themeShade="F2"/>
                      <w:sz w:val="22"/>
                      <w:szCs w:val="22"/>
                      <w:lang w:val="lv-LV"/>
                    </w:rPr>
                  </w:pPr>
                  <w:r w:rsidRPr="00770DFF">
                    <w:rPr>
                      <w:rFonts w:ascii="Myriad Pro" w:hAnsi="Myriad Pro" w:cs="Myanmar Text"/>
                      <w:b/>
                      <w:bCs/>
                      <w:color w:val="F2F2F2" w:themeColor="background1" w:themeShade="F2"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2822" w:type="pct"/>
                  <w:shd w:val="clear" w:color="auto" w:fill="002060"/>
                  <w:vAlign w:val="center"/>
                </w:tcPr>
                <w:p w14:paraId="4199DFEC" w14:textId="32572E71" w:rsidR="000173A7" w:rsidRPr="00770DFF" w:rsidRDefault="00EA58E9" w:rsidP="00D27C74">
                  <w:pPr>
                    <w:spacing w:before="60" w:after="60"/>
                    <w:jc w:val="center"/>
                    <w:rPr>
                      <w:rFonts w:ascii="Myriad Pro" w:hAnsi="Myriad Pro" w:cs="Myanmar Text"/>
                      <w:b/>
                      <w:bCs/>
                      <w:color w:val="F2F2F2" w:themeColor="background1" w:themeShade="F2"/>
                      <w:sz w:val="22"/>
                      <w:szCs w:val="22"/>
                      <w:lang w:val="lv-LV"/>
                    </w:rPr>
                  </w:pPr>
                  <w:r w:rsidRPr="00770DFF">
                    <w:rPr>
                      <w:rFonts w:ascii="Myriad Pro" w:hAnsi="Myriad Pro" w:cs="Myanmar Text"/>
                      <w:b/>
                      <w:bCs/>
                      <w:color w:val="F2F2F2" w:themeColor="background1" w:themeShade="F2"/>
                      <w:sz w:val="22"/>
                      <w:szCs w:val="22"/>
                      <w:lang w:val="lv-LV"/>
                    </w:rPr>
                    <w:t>Pretendents</w:t>
                  </w:r>
                </w:p>
              </w:tc>
              <w:tc>
                <w:tcPr>
                  <w:tcW w:w="1611" w:type="pct"/>
                  <w:shd w:val="clear" w:color="auto" w:fill="002060"/>
                  <w:vAlign w:val="center"/>
                </w:tcPr>
                <w:p w14:paraId="620F8C26" w14:textId="7728ABBE" w:rsidR="00E64F8C" w:rsidRPr="00770DFF" w:rsidRDefault="00E64F8C" w:rsidP="00D27C74">
                  <w:pPr>
                    <w:spacing w:before="60" w:after="60"/>
                    <w:ind w:left="-104"/>
                    <w:jc w:val="center"/>
                    <w:rPr>
                      <w:rFonts w:ascii="Myriad Pro" w:hAnsi="Myriad Pro" w:cs="Myanmar Text"/>
                      <w:b/>
                      <w:bCs/>
                      <w:color w:val="F2F2F2" w:themeColor="background1" w:themeShade="F2"/>
                      <w:sz w:val="22"/>
                      <w:szCs w:val="22"/>
                      <w:lang w:val="lv-LV"/>
                    </w:rPr>
                  </w:pPr>
                  <w:r w:rsidRPr="00770DFF">
                    <w:rPr>
                      <w:rFonts w:ascii="Myriad Pro" w:hAnsi="Myriad Pro" w:cs="Myanmar Text"/>
                      <w:b/>
                      <w:bCs/>
                      <w:color w:val="F2F2F2" w:themeColor="background1" w:themeShade="F2"/>
                      <w:sz w:val="22"/>
                      <w:szCs w:val="22"/>
                      <w:lang w:val="lv-LV"/>
                    </w:rPr>
                    <w:t>Finanšu pied</w:t>
                  </w:r>
                  <w:r w:rsidRPr="00770DFF">
                    <w:rPr>
                      <w:rFonts w:ascii="Myriad Pro" w:hAnsi="Myriad Pro" w:cs="Calibri"/>
                      <w:b/>
                      <w:bCs/>
                      <w:color w:val="F2F2F2" w:themeColor="background1" w:themeShade="F2"/>
                      <w:sz w:val="22"/>
                      <w:szCs w:val="22"/>
                      <w:lang w:val="lv-LV"/>
                    </w:rPr>
                    <w:t>ā</w:t>
                  </w:r>
                  <w:r w:rsidRPr="00770DFF">
                    <w:rPr>
                      <w:rFonts w:ascii="Myriad Pro" w:hAnsi="Myriad Pro" w:cs="Myanmar Text"/>
                      <w:b/>
                      <w:bCs/>
                      <w:color w:val="F2F2F2" w:themeColor="background1" w:themeShade="F2"/>
                      <w:sz w:val="22"/>
                      <w:szCs w:val="22"/>
                      <w:lang w:val="lv-LV"/>
                    </w:rPr>
                    <w:t>v</w:t>
                  </w:r>
                  <w:r w:rsidRPr="00770DFF">
                    <w:rPr>
                      <w:rFonts w:ascii="Myriad Pro" w:hAnsi="Myriad Pro" w:cs="Calibri"/>
                      <w:b/>
                      <w:bCs/>
                      <w:color w:val="F2F2F2" w:themeColor="background1" w:themeShade="F2"/>
                      <w:sz w:val="22"/>
                      <w:szCs w:val="22"/>
                      <w:lang w:val="lv-LV"/>
                    </w:rPr>
                    <w:t>ā</w:t>
                  </w:r>
                  <w:r w:rsidRPr="00770DFF">
                    <w:rPr>
                      <w:rFonts w:ascii="Myriad Pro" w:hAnsi="Myriad Pro" w:cs="Myanmar Text"/>
                      <w:b/>
                      <w:bCs/>
                      <w:color w:val="F2F2F2" w:themeColor="background1" w:themeShade="F2"/>
                      <w:sz w:val="22"/>
                      <w:szCs w:val="22"/>
                      <w:lang w:val="lv-LV"/>
                    </w:rPr>
                    <w:t>jums</w:t>
                  </w:r>
                  <w:r w:rsidR="008C2BF9" w:rsidRPr="00770DFF">
                    <w:rPr>
                      <w:rFonts w:ascii="Myriad Pro" w:hAnsi="Myriad Pro" w:cs="Myanmar Text"/>
                      <w:b/>
                      <w:bCs/>
                      <w:color w:val="F2F2F2" w:themeColor="background1" w:themeShade="F2"/>
                      <w:sz w:val="22"/>
                      <w:szCs w:val="22"/>
                      <w:lang w:val="lv-LV"/>
                    </w:rPr>
                    <w:t xml:space="preserve"> EUR bez PVN</w:t>
                  </w:r>
                  <w:r w:rsidRPr="00770DFF">
                    <w:rPr>
                      <w:rFonts w:ascii="Myriad Pro" w:hAnsi="Myriad Pro" w:cs="Myanmar Text"/>
                      <w:b/>
                      <w:bCs/>
                      <w:color w:val="F2F2F2" w:themeColor="background1" w:themeShade="F2"/>
                      <w:sz w:val="22"/>
                      <w:szCs w:val="22"/>
                      <w:lang w:val="lv-LV"/>
                    </w:rPr>
                    <w:t>*</w:t>
                  </w:r>
                </w:p>
              </w:tc>
            </w:tr>
            <w:tr w:rsidR="0021314F" w:rsidRPr="00770DFF" w14:paraId="5073BC82" w14:textId="3C56A968" w:rsidTr="17E7F4DE">
              <w:tc>
                <w:tcPr>
                  <w:tcW w:w="567" w:type="pct"/>
                  <w:vAlign w:val="center"/>
                </w:tcPr>
                <w:p w14:paraId="1F9A52B5" w14:textId="77777777" w:rsidR="0021314F" w:rsidRPr="00770DFF" w:rsidRDefault="0021314F" w:rsidP="0021314F">
                  <w:pPr>
                    <w:jc w:val="center"/>
                    <w:rPr>
                      <w:rFonts w:ascii="Myriad Pro" w:hAnsi="Myriad Pro" w:cs="Myanmar Text"/>
                      <w:color w:val="000000" w:themeColor="text1"/>
                      <w:sz w:val="22"/>
                      <w:szCs w:val="22"/>
                      <w:lang w:val="lv-LV"/>
                    </w:rPr>
                  </w:pPr>
                  <w:r w:rsidRPr="00770DFF">
                    <w:rPr>
                      <w:rFonts w:ascii="Myriad Pro" w:hAnsi="Myriad Pro" w:cs="Myanmar Text"/>
                      <w:color w:val="000000" w:themeColor="text1"/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2822" w:type="pct"/>
                </w:tcPr>
                <w:p w14:paraId="7E63A9BD" w14:textId="696571AB" w:rsidR="0021314F" w:rsidRPr="00770DFF" w:rsidRDefault="0021314F" w:rsidP="0021314F">
                  <w:pPr>
                    <w:rPr>
                      <w:rFonts w:ascii="Myriad Pro" w:hAnsi="Myriad Pro" w:cs="Myanmar Text"/>
                      <w:i/>
                      <w:iCs/>
                      <w:sz w:val="22"/>
                      <w:szCs w:val="22"/>
                      <w:bdr w:val="none" w:sz="0" w:space="0" w:color="auto" w:frame="1"/>
                      <w:lang w:val="lv-LV"/>
                    </w:rPr>
                  </w:pPr>
                  <w:r w:rsidRPr="00770DFF">
                    <w:rPr>
                      <w:rFonts w:ascii="Myriad Pro" w:hAnsi="Myriad Pro" w:cs="Myanmar Text"/>
                      <w:sz w:val="22"/>
                      <w:szCs w:val="22"/>
                    </w:rPr>
                    <w:t>"BDO Latvia" AS</w:t>
                  </w:r>
                </w:p>
              </w:tc>
              <w:tc>
                <w:tcPr>
                  <w:tcW w:w="1611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</w:tcPr>
                <w:p w14:paraId="3FBA3CF9" w14:textId="74D62570" w:rsidR="0021314F" w:rsidRPr="00770DFF" w:rsidRDefault="3721D008" w:rsidP="17E7F4DE">
                  <w:pPr>
                    <w:spacing w:before="60"/>
                    <w:rPr>
                      <w:rFonts w:ascii="Myriad Pro" w:hAnsi="Myriad Pro" w:cs="Myanmar Text"/>
                      <w:sz w:val="22"/>
                      <w:szCs w:val="22"/>
                    </w:rPr>
                  </w:pPr>
                  <w:r w:rsidRPr="00770DFF">
                    <w:rPr>
                      <w:rFonts w:ascii="Myriad Pro" w:hAnsi="Myriad Pro" w:cs="Myanmar Text"/>
                      <w:sz w:val="22"/>
                      <w:szCs w:val="22"/>
                    </w:rPr>
                    <w:t>140</w:t>
                  </w:r>
                  <w:r w:rsidR="0634D50E" w:rsidRPr="00770DFF">
                    <w:rPr>
                      <w:rFonts w:ascii="Myriad Pro" w:hAnsi="Myriad Pro" w:cs="Myanmar Text"/>
                      <w:sz w:val="22"/>
                      <w:szCs w:val="22"/>
                    </w:rPr>
                    <w:t xml:space="preserve"> </w:t>
                  </w:r>
                  <w:r w:rsidRPr="00770DFF">
                    <w:rPr>
                      <w:rFonts w:ascii="Myriad Pro" w:hAnsi="Myriad Pro" w:cs="Myanmar Text"/>
                      <w:sz w:val="22"/>
                      <w:szCs w:val="22"/>
                    </w:rPr>
                    <w:t>640.0</w:t>
                  </w:r>
                </w:p>
                <w:p w14:paraId="63ADC70E" w14:textId="2D6E91D3" w:rsidR="0021314F" w:rsidRPr="00770DFF" w:rsidRDefault="0021314F" w:rsidP="0021314F">
                  <w:pPr>
                    <w:jc w:val="center"/>
                    <w:rPr>
                      <w:rFonts w:ascii="Myriad Pro" w:hAnsi="Myriad Pro" w:cs="Myanmar Text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1314F" w:rsidRPr="00770DFF" w14:paraId="71FD5161" w14:textId="74C6E601" w:rsidTr="17E7F4DE">
              <w:tc>
                <w:tcPr>
                  <w:tcW w:w="567" w:type="pct"/>
                  <w:vAlign w:val="center"/>
                </w:tcPr>
                <w:p w14:paraId="0313A305" w14:textId="77777777" w:rsidR="0021314F" w:rsidRPr="00770DFF" w:rsidRDefault="0021314F" w:rsidP="0021314F">
                  <w:pPr>
                    <w:jc w:val="center"/>
                    <w:rPr>
                      <w:rFonts w:ascii="Myriad Pro" w:hAnsi="Myriad Pro" w:cs="Myanmar Text"/>
                      <w:color w:val="000000" w:themeColor="text1"/>
                      <w:sz w:val="22"/>
                      <w:szCs w:val="22"/>
                      <w:lang w:val="lv-LV"/>
                    </w:rPr>
                  </w:pPr>
                  <w:r w:rsidRPr="00770DFF">
                    <w:rPr>
                      <w:rFonts w:ascii="Myriad Pro" w:hAnsi="Myriad Pro" w:cs="Myanmar Text"/>
                      <w:color w:val="000000" w:themeColor="text1"/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2822" w:type="pct"/>
                </w:tcPr>
                <w:p w14:paraId="2361977D" w14:textId="73C69066" w:rsidR="0021314F" w:rsidRPr="00770DFF" w:rsidRDefault="0021314F" w:rsidP="0021314F">
                  <w:pPr>
                    <w:jc w:val="both"/>
                    <w:rPr>
                      <w:rFonts w:ascii="Myriad Pro" w:hAnsi="Myriad Pro" w:cs="Myanmar Text"/>
                      <w:i/>
                      <w:iCs/>
                      <w:sz w:val="22"/>
                      <w:szCs w:val="22"/>
                      <w:bdr w:val="none" w:sz="0" w:space="0" w:color="auto" w:frame="1"/>
                      <w:lang w:val="lv-LV"/>
                    </w:rPr>
                  </w:pPr>
                  <w:r w:rsidRPr="00770DFF">
                    <w:rPr>
                      <w:rFonts w:ascii="Myriad Pro" w:hAnsi="Myriad Pro" w:cs="Myanmar Text"/>
                      <w:sz w:val="22"/>
                      <w:szCs w:val="22"/>
                    </w:rPr>
                    <w:t>"Ernst &amp; Young Baltic" SIA</w:t>
                  </w:r>
                </w:p>
              </w:tc>
              <w:tc>
                <w:tcPr>
                  <w:tcW w:w="1611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</w:tcPr>
                <w:p w14:paraId="66C1E955" w14:textId="43DE7CEB" w:rsidR="0021314F" w:rsidRPr="00770DFF" w:rsidRDefault="3721D008" w:rsidP="17E7F4DE">
                  <w:pPr>
                    <w:spacing w:before="60"/>
                    <w:rPr>
                      <w:rFonts w:ascii="Myriad Pro" w:hAnsi="Myriad Pro" w:cs="Myanmar Text"/>
                      <w:sz w:val="22"/>
                      <w:szCs w:val="22"/>
                    </w:rPr>
                  </w:pPr>
                  <w:r w:rsidRPr="00770DFF">
                    <w:rPr>
                      <w:rFonts w:ascii="Myriad Pro" w:hAnsi="Myriad Pro" w:cs="Myanmar Text"/>
                      <w:sz w:val="22"/>
                      <w:szCs w:val="22"/>
                    </w:rPr>
                    <w:t>142</w:t>
                  </w:r>
                  <w:r w:rsidR="2E6EB2C3" w:rsidRPr="00770DFF">
                    <w:rPr>
                      <w:rFonts w:ascii="Myriad Pro" w:hAnsi="Myriad Pro" w:cs="Myanmar Text"/>
                      <w:sz w:val="22"/>
                      <w:szCs w:val="22"/>
                    </w:rPr>
                    <w:t xml:space="preserve"> </w:t>
                  </w:r>
                  <w:r w:rsidRPr="00770DFF">
                    <w:rPr>
                      <w:rFonts w:ascii="Myriad Pro" w:hAnsi="Myriad Pro" w:cs="Myanmar Text"/>
                      <w:sz w:val="22"/>
                      <w:szCs w:val="22"/>
                    </w:rPr>
                    <w:t>020.0</w:t>
                  </w:r>
                </w:p>
                <w:p w14:paraId="0D7297B9" w14:textId="738FBF43" w:rsidR="0021314F" w:rsidRPr="00770DFF" w:rsidRDefault="0021314F" w:rsidP="0021314F">
                  <w:pPr>
                    <w:jc w:val="center"/>
                    <w:rPr>
                      <w:rFonts w:ascii="Myriad Pro" w:hAnsi="Myriad Pro" w:cs="Myanmar Text"/>
                      <w:b/>
                      <w:bCs/>
                      <w:sz w:val="22"/>
                      <w:szCs w:val="22"/>
                      <w:bdr w:val="none" w:sz="0" w:space="0" w:color="auto" w:frame="1"/>
                      <w:lang w:val="lv-LV"/>
                    </w:rPr>
                  </w:pPr>
                </w:p>
              </w:tc>
            </w:tr>
            <w:tr w:rsidR="0021314F" w:rsidRPr="00770DFF" w14:paraId="643D649B" w14:textId="77777777" w:rsidTr="17E7F4DE">
              <w:tc>
                <w:tcPr>
                  <w:tcW w:w="567" w:type="pct"/>
                  <w:vAlign w:val="center"/>
                </w:tcPr>
                <w:p w14:paraId="053C3C35" w14:textId="778050B4" w:rsidR="0021314F" w:rsidRPr="00770DFF" w:rsidRDefault="0021314F" w:rsidP="0021314F">
                  <w:pPr>
                    <w:jc w:val="center"/>
                    <w:rPr>
                      <w:rFonts w:ascii="Myriad Pro" w:hAnsi="Myriad Pro" w:cs="Myanmar Text"/>
                      <w:color w:val="000000" w:themeColor="text1"/>
                      <w:sz w:val="22"/>
                      <w:szCs w:val="22"/>
                      <w:lang w:val="lv-LV"/>
                    </w:rPr>
                  </w:pPr>
                  <w:r w:rsidRPr="00770DFF">
                    <w:rPr>
                      <w:rFonts w:ascii="Myriad Pro" w:hAnsi="Myriad Pro" w:cs="Myanmar Text"/>
                      <w:color w:val="000000" w:themeColor="text1"/>
                      <w:sz w:val="22"/>
                      <w:szCs w:val="22"/>
                      <w:lang w:val="lv-LV"/>
                    </w:rPr>
                    <w:t>3.</w:t>
                  </w:r>
                </w:p>
              </w:tc>
              <w:tc>
                <w:tcPr>
                  <w:tcW w:w="2822" w:type="pct"/>
                </w:tcPr>
                <w:p w14:paraId="72DE82B6" w14:textId="239E8CBF" w:rsidR="0021314F" w:rsidRPr="00770DFF" w:rsidRDefault="0021314F" w:rsidP="0021314F">
                  <w:pPr>
                    <w:jc w:val="both"/>
                    <w:rPr>
                      <w:rFonts w:ascii="Myriad Pro" w:hAnsi="Myriad Pro" w:cs="Myanmar Text"/>
                      <w:i/>
                      <w:iCs/>
                      <w:sz w:val="22"/>
                      <w:szCs w:val="22"/>
                      <w:bdr w:val="none" w:sz="0" w:space="0" w:color="auto" w:frame="1"/>
                      <w:lang w:val="lv-LV"/>
                    </w:rPr>
                  </w:pPr>
                  <w:r w:rsidRPr="00770DFF">
                    <w:rPr>
                      <w:rFonts w:ascii="Myriad Pro" w:hAnsi="Myriad Pro" w:cs="Myanmar Text"/>
                      <w:sz w:val="22"/>
                      <w:szCs w:val="22"/>
                    </w:rPr>
                    <w:t>"PricewaterhouseCoopers" SIA</w:t>
                  </w:r>
                </w:p>
              </w:tc>
              <w:tc>
                <w:tcPr>
                  <w:tcW w:w="1611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</w:tcPr>
                <w:p w14:paraId="382149A8" w14:textId="5A6F6709" w:rsidR="0021314F" w:rsidRPr="00770DFF" w:rsidRDefault="3721D008" w:rsidP="17E7F4DE">
                  <w:pPr>
                    <w:spacing w:before="60"/>
                    <w:rPr>
                      <w:rFonts w:ascii="Myriad Pro" w:hAnsi="Myriad Pro" w:cs="Myanmar Text"/>
                      <w:sz w:val="22"/>
                      <w:szCs w:val="22"/>
                    </w:rPr>
                  </w:pPr>
                  <w:r w:rsidRPr="00770DFF">
                    <w:rPr>
                      <w:rFonts w:ascii="Myriad Pro" w:hAnsi="Myriad Pro" w:cs="Myanmar Text"/>
                      <w:sz w:val="22"/>
                      <w:szCs w:val="22"/>
                    </w:rPr>
                    <w:t>192</w:t>
                  </w:r>
                  <w:r w:rsidR="301B9279" w:rsidRPr="00770DFF">
                    <w:rPr>
                      <w:rFonts w:ascii="Myriad Pro" w:hAnsi="Myriad Pro" w:cs="Myanmar Text"/>
                      <w:sz w:val="22"/>
                      <w:szCs w:val="22"/>
                    </w:rPr>
                    <w:t xml:space="preserve"> </w:t>
                  </w:r>
                  <w:r w:rsidRPr="00770DFF">
                    <w:rPr>
                      <w:rFonts w:ascii="Myriad Pro" w:hAnsi="Myriad Pro" w:cs="Myanmar Text"/>
                      <w:sz w:val="22"/>
                      <w:szCs w:val="22"/>
                    </w:rPr>
                    <w:t>000.0</w:t>
                  </w:r>
                </w:p>
                <w:p w14:paraId="5D496891" w14:textId="77777777" w:rsidR="0021314F" w:rsidRPr="00770DFF" w:rsidRDefault="0021314F" w:rsidP="0021314F">
                  <w:pPr>
                    <w:jc w:val="center"/>
                    <w:rPr>
                      <w:rFonts w:ascii="Myriad Pro" w:hAnsi="Myriad Pro" w:cs="Myanmar Text"/>
                      <w:b/>
                      <w:bCs/>
                      <w:sz w:val="22"/>
                      <w:szCs w:val="22"/>
                      <w:bdr w:val="none" w:sz="0" w:space="0" w:color="auto" w:frame="1"/>
                      <w:lang w:val="lv-LV"/>
                    </w:rPr>
                  </w:pPr>
                </w:p>
              </w:tc>
            </w:tr>
            <w:tr w:rsidR="0021314F" w:rsidRPr="00770DFF" w14:paraId="70692478" w14:textId="77777777" w:rsidTr="17E7F4DE">
              <w:tc>
                <w:tcPr>
                  <w:tcW w:w="567" w:type="pct"/>
                  <w:vAlign w:val="center"/>
                </w:tcPr>
                <w:p w14:paraId="7E5161D0" w14:textId="4DB00CC5" w:rsidR="0021314F" w:rsidRPr="00770DFF" w:rsidRDefault="0021314F" w:rsidP="0021314F">
                  <w:pPr>
                    <w:jc w:val="center"/>
                    <w:rPr>
                      <w:rFonts w:ascii="Myriad Pro" w:hAnsi="Myriad Pro" w:cs="Myanmar Text"/>
                      <w:color w:val="000000" w:themeColor="text1"/>
                      <w:sz w:val="22"/>
                      <w:szCs w:val="22"/>
                      <w:lang w:val="lv-LV"/>
                    </w:rPr>
                  </w:pPr>
                  <w:r w:rsidRPr="00770DFF">
                    <w:rPr>
                      <w:rFonts w:ascii="Myriad Pro" w:hAnsi="Myriad Pro" w:cs="Myanmar Text"/>
                      <w:color w:val="000000" w:themeColor="text1"/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2822" w:type="pct"/>
                </w:tcPr>
                <w:p w14:paraId="132273EF" w14:textId="148A4040" w:rsidR="0021314F" w:rsidRPr="00770DFF" w:rsidRDefault="0021314F" w:rsidP="0021314F">
                  <w:pPr>
                    <w:jc w:val="both"/>
                    <w:rPr>
                      <w:rFonts w:ascii="Myriad Pro" w:hAnsi="Myriad Pro" w:cs="Myanmar Text"/>
                      <w:i/>
                      <w:iCs/>
                      <w:sz w:val="22"/>
                      <w:szCs w:val="22"/>
                      <w:bdr w:val="none" w:sz="0" w:space="0" w:color="auto" w:frame="1"/>
                      <w:lang w:val="lv-LV"/>
                    </w:rPr>
                  </w:pPr>
                  <w:r w:rsidRPr="00770DFF">
                    <w:rPr>
                      <w:rFonts w:ascii="Myriad Pro" w:hAnsi="Myriad Pro" w:cs="Myanmar Text"/>
                      <w:sz w:val="22"/>
                      <w:szCs w:val="22"/>
                    </w:rPr>
                    <w:t>"</w:t>
                  </w:r>
                  <w:proofErr w:type="spellStart"/>
                  <w:r w:rsidRPr="00770DFF">
                    <w:rPr>
                      <w:rFonts w:ascii="Myriad Pro" w:hAnsi="Myriad Pro" w:cs="Myanmar Text"/>
                      <w:sz w:val="22"/>
                      <w:szCs w:val="22"/>
                    </w:rPr>
                    <w:t>Rodl</w:t>
                  </w:r>
                  <w:proofErr w:type="spellEnd"/>
                  <w:r w:rsidRPr="00770DFF">
                    <w:rPr>
                      <w:rFonts w:ascii="Myriad Pro" w:hAnsi="Myriad Pro" w:cs="Myanmar Text"/>
                      <w:sz w:val="22"/>
                      <w:szCs w:val="22"/>
                    </w:rPr>
                    <w:t xml:space="preserve"> &amp; Partner" SIA</w:t>
                  </w:r>
                </w:p>
              </w:tc>
              <w:tc>
                <w:tcPr>
                  <w:tcW w:w="1611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</w:tcPr>
                <w:p w14:paraId="70137B75" w14:textId="49316C54" w:rsidR="0021314F" w:rsidRPr="00770DFF" w:rsidRDefault="3721D008" w:rsidP="17E7F4DE">
                  <w:pPr>
                    <w:spacing w:before="60"/>
                    <w:rPr>
                      <w:rFonts w:ascii="Myriad Pro" w:hAnsi="Myriad Pro" w:cs="Myanmar Text"/>
                      <w:sz w:val="22"/>
                      <w:szCs w:val="22"/>
                    </w:rPr>
                  </w:pPr>
                  <w:r w:rsidRPr="00770DFF">
                    <w:rPr>
                      <w:rFonts w:ascii="Myriad Pro" w:hAnsi="Myriad Pro" w:cs="Myanmar Text"/>
                      <w:sz w:val="22"/>
                      <w:szCs w:val="22"/>
                    </w:rPr>
                    <w:t>101</w:t>
                  </w:r>
                  <w:r w:rsidR="340E2ADB" w:rsidRPr="00770DFF">
                    <w:rPr>
                      <w:rFonts w:ascii="Myriad Pro" w:hAnsi="Myriad Pro" w:cs="Myanmar Text"/>
                      <w:sz w:val="22"/>
                      <w:szCs w:val="22"/>
                    </w:rPr>
                    <w:t xml:space="preserve"> </w:t>
                  </w:r>
                  <w:r w:rsidRPr="00770DFF">
                    <w:rPr>
                      <w:rFonts w:ascii="Myriad Pro" w:hAnsi="Myriad Pro" w:cs="Myanmar Text"/>
                      <w:sz w:val="22"/>
                      <w:szCs w:val="22"/>
                    </w:rPr>
                    <w:t>460.0</w:t>
                  </w:r>
                </w:p>
                <w:p w14:paraId="2BC6459B" w14:textId="77777777" w:rsidR="0021314F" w:rsidRPr="00770DFF" w:rsidRDefault="0021314F" w:rsidP="0021314F">
                  <w:pPr>
                    <w:jc w:val="center"/>
                    <w:rPr>
                      <w:rFonts w:ascii="Myriad Pro" w:hAnsi="Myriad Pro" w:cs="Myanmar Text"/>
                      <w:b/>
                      <w:bCs/>
                      <w:sz w:val="22"/>
                      <w:szCs w:val="22"/>
                      <w:bdr w:val="none" w:sz="0" w:space="0" w:color="auto" w:frame="1"/>
                      <w:lang w:val="lv-LV"/>
                    </w:rPr>
                  </w:pPr>
                </w:p>
              </w:tc>
            </w:tr>
            <w:tr w:rsidR="0021314F" w:rsidRPr="00770DFF" w14:paraId="799C5C3E" w14:textId="77777777" w:rsidTr="17E7F4DE">
              <w:tc>
                <w:tcPr>
                  <w:tcW w:w="567" w:type="pct"/>
                  <w:vAlign w:val="center"/>
                </w:tcPr>
                <w:p w14:paraId="5BED7ECE" w14:textId="4DB1F490" w:rsidR="0021314F" w:rsidRPr="00770DFF" w:rsidRDefault="0021314F" w:rsidP="0021314F">
                  <w:pPr>
                    <w:jc w:val="center"/>
                    <w:rPr>
                      <w:rFonts w:ascii="Myriad Pro" w:hAnsi="Myriad Pro" w:cs="Myanmar Text"/>
                      <w:color w:val="000000" w:themeColor="text1"/>
                      <w:sz w:val="22"/>
                      <w:szCs w:val="22"/>
                      <w:lang w:val="lv-LV"/>
                    </w:rPr>
                  </w:pPr>
                  <w:r w:rsidRPr="00770DFF">
                    <w:rPr>
                      <w:rFonts w:ascii="Myriad Pro" w:hAnsi="Myriad Pro" w:cs="Myanmar Text"/>
                      <w:color w:val="000000" w:themeColor="text1"/>
                      <w:sz w:val="22"/>
                      <w:szCs w:val="22"/>
                      <w:lang w:val="lv-LV"/>
                    </w:rPr>
                    <w:t>5.</w:t>
                  </w:r>
                </w:p>
              </w:tc>
              <w:tc>
                <w:tcPr>
                  <w:tcW w:w="2822" w:type="pct"/>
                </w:tcPr>
                <w:p w14:paraId="41268C03" w14:textId="16CF87F5" w:rsidR="0021314F" w:rsidRPr="00770DFF" w:rsidRDefault="0021314F" w:rsidP="0021314F">
                  <w:pPr>
                    <w:jc w:val="both"/>
                    <w:rPr>
                      <w:rFonts w:ascii="Myriad Pro" w:hAnsi="Myriad Pro" w:cs="Myanmar Text"/>
                      <w:i/>
                      <w:iCs/>
                      <w:sz w:val="22"/>
                      <w:szCs w:val="22"/>
                      <w:bdr w:val="none" w:sz="0" w:space="0" w:color="auto" w:frame="1"/>
                      <w:lang w:val="lv-LV"/>
                    </w:rPr>
                  </w:pPr>
                  <w:r w:rsidRPr="00770DFF">
                    <w:rPr>
                      <w:rFonts w:ascii="Myriad Pro" w:hAnsi="Myriad Pro" w:cs="Myanmar Text"/>
                      <w:sz w:val="22"/>
                      <w:szCs w:val="22"/>
                      <w:lang w:val="it-IT"/>
                    </w:rPr>
                    <w:t>Sorainen ZAB SIA (ex Sorainen ZAB)</w:t>
                  </w:r>
                </w:p>
              </w:tc>
              <w:tc>
                <w:tcPr>
                  <w:tcW w:w="1611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</w:tcPr>
                <w:p w14:paraId="36743802" w14:textId="474642CB" w:rsidR="0021314F" w:rsidRPr="00770DFF" w:rsidRDefault="0021314F" w:rsidP="0021314F">
                  <w:pPr>
                    <w:spacing w:before="60"/>
                    <w:rPr>
                      <w:rFonts w:ascii="Myriad Pro" w:hAnsi="Myriad Pro" w:cs="Myanmar Text"/>
                      <w:bCs/>
                      <w:sz w:val="22"/>
                      <w:szCs w:val="22"/>
                      <w:lang w:val="lv-LV"/>
                    </w:rPr>
                  </w:pPr>
                  <w:r w:rsidRPr="00770DFF">
                    <w:rPr>
                      <w:rFonts w:ascii="Myriad Pro" w:hAnsi="Myriad Pro" w:cs="Myanmar Text"/>
                      <w:bCs/>
                      <w:sz w:val="22"/>
                      <w:szCs w:val="22"/>
                      <w:lang w:val="lv-LV"/>
                    </w:rPr>
                    <w:t>145.0</w:t>
                  </w:r>
                </w:p>
                <w:p w14:paraId="7ED62D7F" w14:textId="77777777" w:rsidR="0021314F" w:rsidRPr="00770DFF" w:rsidRDefault="0021314F" w:rsidP="0021314F">
                  <w:pPr>
                    <w:jc w:val="center"/>
                    <w:rPr>
                      <w:rFonts w:ascii="Myriad Pro" w:hAnsi="Myriad Pro" w:cs="Myanmar Text"/>
                      <w:b/>
                      <w:bCs/>
                      <w:sz w:val="22"/>
                      <w:szCs w:val="22"/>
                      <w:bdr w:val="none" w:sz="0" w:space="0" w:color="auto" w:frame="1"/>
                      <w:lang w:val="lv-LV"/>
                    </w:rPr>
                  </w:pPr>
                </w:p>
              </w:tc>
            </w:tr>
          </w:tbl>
          <w:p w14:paraId="154BF782" w14:textId="0EFBC1D3" w:rsidR="00E64F8C" w:rsidRPr="00770DFF" w:rsidRDefault="00E64F8C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>*</w:t>
            </w:r>
            <w:r w:rsidR="000064D1" w:rsidRPr="00770DFF"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  <w:lang w:val="lv-LV"/>
              </w:rPr>
              <w:t>Finanšu piedāvājums</w:t>
            </w:r>
            <w:r w:rsidR="00EA7DE7" w:rsidRPr="00770DFF"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  <w:lang w:val="lv-LV"/>
              </w:rPr>
              <w:t xml:space="preserve"> (piedāvātā līgumcena)</w:t>
            </w:r>
            <w:r w:rsidR="000064D1" w:rsidRPr="00770DFF"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  <w:lang w:val="lv-LV"/>
              </w:rPr>
              <w:t>, kas norādīts Elektroniskās Iepirkumu sistēmas automātiski ģenerētajā finanšu piedāvājuma apkopojumā.</w:t>
            </w:r>
            <w:r w:rsidR="00C44E27" w:rsidRPr="00770DFF">
              <w:rPr>
                <w:i/>
                <w:iCs/>
                <w:sz w:val="22"/>
                <w:szCs w:val="22"/>
                <w:lang w:val="lv-LV"/>
              </w:rPr>
              <w:t xml:space="preserve"> </w:t>
            </w:r>
            <w:r w:rsidR="00C44E27" w:rsidRPr="00770DFF"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  <w:lang w:val="lv-LV"/>
              </w:rPr>
              <w:t>Šī cena netika ņemta vērā piedāvājuma vērtēšan</w:t>
            </w:r>
            <w:r w:rsidR="00EA7DE7" w:rsidRPr="00770DFF"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  <w:lang w:val="lv-LV"/>
              </w:rPr>
              <w:t xml:space="preserve">ā. </w:t>
            </w:r>
            <w:r w:rsidR="00DF0169" w:rsidRPr="00770DFF"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  <w:lang w:val="lv-LV"/>
              </w:rPr>
              <w:t>Saimnieciski visizdevīgākā piedāvājuma</w:t>
            </w:r>
            <w:r w:rsidR="00D10610" w:rsidRPr="00770DFF"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  <w:lang w:val="lv-LV"/>
              </w:rPr>
              <w:t xml:space="preserve"> vērtēšana </w:t>
            </w:r>
            <w:r w:rsidR="00FB6012" w:rsidRPr="00770DFF"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  <w:lang w:val="lv-LV"/>
              </w:rPr>
              <w:t xml:space="preserve">noteikta Iepirkuma nolikumā. </w:t>
            </w:r>
          </w:p>
          <w:p w14:paraId="52750AAF" w14:textId="77777777" w:rsidR="00A6685B" w:rsidRPr="00770DFF" w:rsidRDefault="00A6685B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u w:val="single"/>
                <w:lang w:val="lv-LV"/>
              </w:rPr>
            </w:pPr>
          </w:p>
          <w:p w14:paraId="0D9B1B82" w14:textId="5371C651" w:rsidR="00082616" w:rsidRPr="00770DFF" w:rsidRDefault="00082616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u w:val="single"/>
                <w:lang w:val="lv-LV"/>
              </w:rPr>
            </w:pPr>
          </w:p>
        </w:tc>
        <w:tc>
          <w:tcPr>
            <w:tcW w:w="4961" w:type="dxa"/>
          </w:tcPr>
          <w:p w14:paraId="54CB3C28" w14:textId="61DAEF5A" w:rsidR="0060658B" w:rsidRPr="00770DFF" w:rsidRDefault="0060658B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  <w:tbl>
            <w:tblPr>
              <w:tblStyle w:val="TableGrid"/>
              <w:tblW w:w="4710" w:type="dxa"/>
              <w:tblBorders>
                <w:top w:val="single" w:sz="4" w:space="0" w:color="003785"/>
                <w:left w:val="single" w:sz="4" w:space="0" w:color="003785"/>
                <w:bottom w:val="single" w:sz="4" w:space="0" w:color="003785"/>
                <w:right w:val="single" w:sz="4" w:space="0" w:color="003785"/>
                <w:insideH w:val="single" w:sz="4" w:space="0" w:color="003785"/>
                <w:insideV w:val="single" w:sz="4" w:space="0" w:color="003785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"/>
              <w:gridCol w:w="2917"/>
              <w:gridCol w:w="1275"/>
            </w:tblGrid>
            <w:tr w:rsidR="000173A7" w:rsidRPr="00770DFF" w14:paraId="6752E1B8" w14:textId="42D75F39" w:rsidTr="17E7F4DE">
              <w:tc>
                <w:tcPr>
                  <w:tcW w:w="550" w:type="pct"/>
                  <w:shd w:val="clear" w:color="auto" w:fill="002060"/>
                  <w:vAlign w:val="center"/>
                </w:tcPr>
                <w:p w14:paraId="7A86D797" w14:textId="77777777" w:rsidR="000173A7" w:rsidRPr="00770DFF" w:rsidRDefault="000173A7" w:rsidP="00D27C74">
                  <w:pPr>
                    <w:spacing w:before="60" w:after="60"/>
                    <w:jc w:val="center"/>
                    <w:rPr>
                      <w:rFonts w:ascii="Myriad Pro" w:hAnsi="Myriad Pro"/>
                      <w:b/>
                      <w:bCs/>
                      <w:color w:val="F2F2F2" w:themeColor="background1" w:themeShade="F2"/>
                      <w:sz w:val="22"/>
                      <w:szCs w:val="22"/>
                      <w:lang w:val="en-GB"/>
                    </w:rPr>
                  </w:pPr>
                  <w:r w:rsidRPr="00770DFF">
                    <w:rPr>
                      <w:rFonts w:ascii="Myriad Pro" w:hAnsi="Myriad Pro"/>
                      <w:b/>
                      <w:bCs/>
                      <w:color w:val="F2F2F2" w:themeColor="background1" w:themeShade="F2"/>
                      <w:sz w:val="22"/>
                      <w:szCs w:val="22"/>
                      <w:lang w:val="en-GB"/>
                    </w:rPr>
                    <w:t>No</w:t>
                  </w:r>
                </w:p>
              </w:tc>
              <w:tc>
                <w:tcPr>
                  <w:tcW w:w="3097" w:type="pct"/>
                  <w:shd w:val="clear" w:color="auto" w:fill="002060"/>
                  <w:vAlign w:val="center"/>
                </w:tcPr>
                <w:p w14:paraId="2209A6DB" w14:textId="4DDAD0BF" w:rsidR="000173A7" w:rsidRPr="00770DFF" w:rsidRDefault="000173A7" w:rsidP="00D27C74">
                  <w:pPr>
                    <w:spacing w:before="60"/>
                    <w:jc w:val="center"/>
                    <w:rPr>
                      <w:rFonts w:ascii="Myriad Pro" w:hAnsi="Myriad Pro"/>
                      <w:b/>
                      <w:bCs/>
                      <w:color w:val="F2F2F2" w:themeColor="background1" w:themeShade="F2"/>
                      <w:sz w:val="22"/>
                      <w:szCs w:val="22"/>
                      <w:lang w:val="en-GB"/>
                    </w:rPr>
                  </w:pPr>
                  <w:r w:rsidRPr="00770DFF">
                    <w:rPr>
                      <w:rFonts w:ascii="Myriad Pro" w:hAnsi="Myriad Pro"/>
                      <w:b/>
                      <w:bCs/>
                      <w:color w:val="F2F2F2" w:themeColor="background1" w:themeShade="F2"/>
                      <w:sz w:val="22"/>
                      <w:szCs w:val="22"/>
                      <w:lang w:val="en-GB"/>
                    </w:rPr>
                    <w:t>Tenderer</w:t>
                  </w:r>
                </w:p>
              </w:tc>
              <w:tc>
                <w:tcPr>
                  <w:tcW w:w="1354" w:type="pct"/>
                  <w:shd w:val="clear" w:color="auto" w:fill="002060"/>
                  <w:vAlign w:val="center"/>
                </w:tcPr>
                <w:p w14:paraId="5B6CD8EF" w14:textId="21CD6F26" w:rsidR="000173A7" w:rsidRPr="00770DFF" w:rsidRDefault="00E64F8C" w:rsidP="00D27C74">
                  <w:pPr>
                    <w:spacing w:before="60"/>
                    <w:jc w:val="center"/>
                    <w:rPr>
                      <w:rFonts w:ascii="Myriad Pro" w:hAnsi="Myriad Pro"/>
                      <w:b/>
                      <w:bCs/>
                      <w:color w:val="F2F2F2" w:themeColor="background1" w:themeShade="F2"/>
                      <w:sz w:val="22"/>
                      <w:szCs w:val="22"/>
                      <w:lang w:val="en-GB"/>
                    </w:rPr>
                  </w:pPr>
                  <w:r w:rsidRPr="00770DFF">
                    <w:rPr>
                      <w:rFonts w:ascii="Myriad Pro" w:hAnsi="Myriad Pro"/>
                      <w:b/>
                      <w:bCs/>
                      <w:color w:val="F2F2F2" w:themeColor="background1" w:themeShade="F2"/>
                      <w:sz w:val="22"/>
                      <w:szCs w:val="22"/>
                      <w:lang w:val="en-GB"/>
                    </w:rPr>
                    <w:t>Financial proposal</w:t>
                  </w:r>
                  <w:r w:rsidR="008C2BF9" w:rsidRPr="00770DFF">
                    <w:rPr>
                      <w:rFonts w:ascii="Myriad Pro" w:hAnsi="Myriad Pro"/>
                      <w:b/>
                      <w:bCs/>
                      <w:color w:val="F2F2F2" w:themeColor="background1" w:themeShade="F2"/>
                      <w:sz w:val="22"/>
                      <w:szCs w:val="22"/>
                      <w:lang w:val="en-GB"/>
                    </w:rPr>
                    <w:t xml:space="preserve"> EUR excl. VAT</w:t>
                  </w:r>
                  <w:r w:rsidRPr="00770DFF">
                    <w:rPr>
                      <w:rFonts w:ascii="Myriad Pro" w:hAnsi="Myriad Pro"/>
                      <w:b/>
                      <w:bCs/>
                      <w:color w:val="F2F2F2" w:themeColor="background1" w:themeShade="F2"/>
                      <w:sz w:val="22"/>
                      <w:szCs w:val="22"/>
                      <w:lang w:val="en-GB"/>
                    </w:rPr>
                    <w:t>*</w:t>
                  </w:r>
                </w:p>
              </w:tc>
            </w:tr>
            <w:tr w:rsidR="0021314F" w:rsidRPr="00770DFF" w14:paraId="7282CA97" w14:textId="197609F3" w:rsidTr="17E7F4DE">
              <w:tc>
                <w:tcPr>
                  <w:tcW w:w="550" w:type="pct"/>
                  <w:vAlign w:val="center"/>
                </w:tcPr>
                <w:p w14:paraId="71AA3897" w14:textId="77777777" w:rsidR="0021314F" w:rsidRPr="00770DFF" w:rsidRDefault="0021314F" w:rsidP="0021314F">
                  <w:pPr>
                    <w:jc w:val="center"/>
                    <w:rPr>
                      <w:rFonts w:ascii="Myriad Pro" w:hAnsi="Myriad Pro"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770DFF">
                    <w:rPr>
                      <w:rFonts w:ascii="Myriad Pro" w:hAnsi="Myriad Pro"/>
                      <w:color w:val="000000" w:themeColor="text1"/>
                      <w:sz w:val="22"/>
                      <w:szCs w:val="22"/>
                      <w:lang w:val="en-GB"/>
                    </w:rPr>
                    <w:t>1.</w:t>
                  </w:r>
                </w:p>
              </w:tc>
              <w:tc>
                <w:tcPr>
                  <w:tcW w:w="3097" w:type="pct"/>
                </w:tcPr>
                <w:p w14:paraId="2A49F683" w14:textId="1CEB6C3C" w:rsidR="0021314F" w:rsidRPr="00770DFF" w:rsidRDefault="0021314F" w:rsidP="0021314F">
                  <w:pPr>
                    <w:jc w:val="both"/>
                    <w:rPr>
                      <w:rFonts w:ascii="Myriad Pro" w:hAnsi="Myriad Pro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770DFF">
                    <w:rPr>
                      <w:rFonts w:ascii="Myriad Pro" w:hAnsi="Myriad Pro"/>
                      <w:sz w:val="22"/>
                      <w:szCs w:val="22"/>
                    </w:rPr>
                    <w:t>"BDO Latvia" AS</w:t>
                  </w:r>
                </w:p>
              </w:tc>
              <w:tc>
                <w:tcPr>
                  <w:tcW w:w="1354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</w:tcPr>
                <w:p w14:paraId="301C453E" w14:textId="44DC1DC8" w:rsidR="0021314F" w:rsidRPr="00770DFF" w:rsidRDefault="3721D008" w:rsidP="17E7F4DE">
                  <w:pPr>
                    <w:spacing w:before="60"/>
                    <w:rPr>
                      <w:rFonts w:ascii="Myriad Pro" w:hAnsi="Myriad Pro" w:cs="Arial"/>
                      <w:sz w:val="22"/>
                      <w:szCs w:val="22"/>
                    </w:rPr>
                  </w:pPr>
                  <w:r w:rsidRPr="00770DFF">
                    <w:rPr>
                      <w:rFonts w:ascii="Myriad Pro" w:hAnsi="Myriad Pro" w:cs="Arial"/>
                      <w:sz w:val="22"/>
                      <w:szCs w:val="22"/>
                    </w:rPr>
                    <w:t>140</w:t>
                  </w:r>
                  <w:r w:rsidR="62B39CC1" w:rsidRPr="00770DFF">
                    <w:rPr>
                      <w:rFonts w:ascii="Myriad Pro" w:hAnsi="Myriad Pro" w:cs="Arial"/>
                      <w:sz w:val="22"/>
                      <w:szCs w:val="22"/>
                    </w:rPr>
                    <w:t xml:space="preserve"> </w:t>
                  </w:r>
                  <w:r w:rsidRPr="00770DFF">
                    <w:rPr>
                      <w:rFonts w:ascii="Myriad Pro" w:hAnsi="Myriad Pro" w:cs="Arial"/>
                      <w:sz w:val="22"/>
                      <w:szCs w:val="22"/>
                    </w:rPr>
                    <w:t>640.0</w:t>
                  </w:r>
                </w:p>
                <w:p w14:paraId="60685EC8" w14:textId="374D0851" w:rsidR="0021314F" w:rsidRPr="00770DFF" w:rsidRDefault="0021314F" w:rsidP="0021314F">
                  <w:pPr>
                    <w:jc w:val="center"/>
                    <w:rPr>
                      <w:rFonts w:ascii="Myriad Pro" w:hAnsi="Myriad Pro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1314F" w:rsidRPr="00770DFF" w14:paraId="1D3D629A" w14:textId="4615530E" w:rsidTr="17E7F4DE">
              <w:tc>
                <w:tcPr>
                  <w:tcW w:w="550" w:type="pct"/>
                  <w:vAlign w:val="center"/>
                </w:tcPr>
                <w:p w14:paraId="1EA2FC3E" w14:textId="77777777" w:rsidR="0021314F" w:rsidRPr="00770DFF" w:rsidRDefault="0021314F" w:rsidP="0021314F">
                  <w:pPr>
                    <w:jc w:val="center"/>
                    <w:rPr>
                      <w:rFonts w:ascii="Myriad Pro" w:hAnsi="Myriad Pro"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770DFF">
                    <w:rPr>
                      <w:rFonts w:ascii="Myriad Pro" w:hAnsi="Myriad Pro"/>
                      <w:color w:val="000000" w:themeColor="text1"/>
                      <w:sz w:val="22"/>
                      <w:szCs w:val="22"/>
                      <w:lang w:val="en-GB"/>
                    </w:rPr>
                    <w:t>2.</w:t>
                  </w:r>
                </w:p>
              </w:tc>
              <w:tc>
                <w:tcPr>
                  <w:tcW w:w="3097" w:type="pct"/>
                </w:tcPr>
                <w:p w14:paraId="6DB393E3" w14:textId="0EA3F55E" w:rsidR="0021314F" w:rsidRPr="00770DFF" w:rsidRDefault="0021314F" w:rsidP="0021314F">
                  <w:pPr>
                    <w:jc w:val="both"/>
                    <w:rPr>
                      <w:rFonts w:ascii="Myriad Pro" w:hAnsi="Myriad Pro"/>
                      <w:b/>
                      <w:bCs/>
                      <w:i/>
                      <w:iCs/>
                      <w:sz w:val="22"/>
                      <w:szCs w:val="22"/>
                      <w:lang w:val="lv-LV"/>
                    </w:rPr>
                  </w:pPr>
                  <w:r w:rsidRPr="00770DFF">
                    <w:rPr>
                      <w:rFonts w:ascii="Myriad Pro" w:hAnsi="Myriad Pro"/>
                      <w:sz w:val="22"/>
                      <w:szCs w:val="22"/>
                    </w:rPr>
                    <w:t>"Ernst &amp; Young Baltic" SIA</w:t>
                  </w:r>
                </w:p>
              </w:tc>
              <w:tc>
                <w:tcPr>
                  <w:tcW w:w="1354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</w:tcPr>
                <w:p w14:paraId="479922C8" w14:textId="7B5541A6" w:rsidR="0021314F" w:rsidRPr="00770DFF" w:rsidRDefault="3721D008" w:rsidP="17E7F4DE">
                  <w:pPr>
                    <w:spacing w:before="60"/>
                    <w:rPr>
                      <w:rFonts w:ascii="Myriad Pro" w:hAnsi="Myriad Pro" w:cs="Arial"/>
                      <w:sz w:val="22"/>
                      <w:szCs w:val="22"/>
                    </w:rPr>
                  </w:pPr>
                  <w:r w:rsidRPr="00770DFF">
                    <w:rPr>
                      <w:rFonts w:ascii="Myriad Pro" w:hAnsi="Myriad Pro" w:cs="Arial"/>
                      <w:sz w:val="22"/>
                      <w:szCs w:val="22"/>
                    </w:rPr>
                    <w:t>142</w:t>
                  </w:r>
                  <w:r w:rsidR="2147FF6F" w:rsidRPr="00770DFF">
                    <w:rPr>
                      <w:rFonts w:ascii="Myriad Pro" w:hAnsi="Myriad Pro" w:cs="Arial"/>
                      <w:sz w:val="22"/>
                      <w:szCs w:val="22"/>
                    </w:rPr>
                    <w:t xml:space="preserve"> </w:t>
                  </w:r>
                  <w:r w:rsidRPr="00770DFF">
                    <w:rPr>
                      <w:rFonts w:ascii="Myriad Pro" w:hAnsi="Myriad Pro" w:cs="Arial"/>
                      <w:sz w:val="22"/>
                      <w:szCs w:val="22"/>
                    </w:rPr>
                    <w:t>020.0</w:t>
                  </w:r>
                </w:p>
                <w:p w14:paraId="3B202CF5" w14:textId="0C0F984A" w:rsidR="0021314F" w:rsidRPr="00770DFF" w:rsidRDefault="0021314F" w:rsidP="0021314F">
                  <w:pPr>
                    <w:jc w:val="center"/>
                    <w:rPr>
                      <w:rFonts w:ascii="Myriad Pro" w:hAnsi="Myriad Pro"/>
                      <w:b/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1314F" w:rsidRPr="00770DFF" w14:paraId="6800D901" w14:textId="77777777" w:rsidTr="17E7F4DE">
              <w:tc>
                <w:tcPr>
                  <w:tcW w:w="550" w:type="pct"/>
                  <w:vAlign w:val="center"/>
                </w:tcPr>
                <w:p w14:paraId="2D0E1107" w14:textId="0F929C33" w:rsidR="0021314F" w:rsidRPr="00770DFF" w:rsidRDefault="0021314F" w:rsidP="0021314F">
                  <w:pPr>
                    <w:jc w:val="center"/>
                    <w:rPr>
                      <w:rFonts w:ascii="Myriad Pro" w:hAnsi="Myriad Pro"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770DFF">
                    <w:rPr>
                      <w:rFonts w:ascii="Myriad Pro" w:hAnsi="Myriad Pro"/>
                      <w:color w:val="000000" w:themeColor="text1"/>
                      <w:sz w:val="22"/>
                      <w:szCs w:val="22"/>
                      <w:lang w:val="en-GB"/>
                    </w:rPr>
                    <w:t>3.</w:t>
                  </w:r>
                </w:p>
              </w:tc>
              <w:tc>
                <w:tcPr>
                  <w:tcW w:w="3097" w:type="pct"/>
                </w:tcPr>
                <w:p w14:paraId="0FB011E3" w14:textId="4308DA22" w:rsidR="0021314F" w:rsidRPr="00770DFF" w:rsidRDefault="0021314F" w:rsidP="0021314F">
                  <w:pPr>
                    <w:jc w:val="both"/>
                    <w:rPr>
                      <w:rFonts w:ascii="Myriad Pro" w:hAnsi="Myriad Pro"/>
                      <w:b/>
                      <w:bCs/>
                      <w:i/>
                      <w:iCs/>
                      <w:sz w:val="22"/>
                      <w:szCs w:val="22"/>
                      <w:lang w:val="lv-LV"/>
                    </w:rPr>
                  </w:pPr>
                  <w:r w:rsidRPr="00770DFF">
                    <w:rPr>
                      <w:rFonts w:ascii="Myriad Pro" w:hAnsi="Myriad Pro"/>
                      <w:sz w:val="22"/>
                      <w:szCs w:val="22"/>
                    </w:rPr>
                    <w:t>"PricewaterhouseCoopers" SIA</w:t>
                  </w:r>
                </w:p>
              </w:tc>
              <w:tc>
                <w:tcPr>
                  <w:tcW w:w="1354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</w:tcPr>
                <w:p w14:paraId="58D82287" w14:textId="096C9FF1" w:rsidR="0021314F" w:rsidRPr="00770DFF" w:rsidRDefault="3721D008" w:rsidP="17E7F4DE">
                  <w:pPr>
                    <w:spacing w:before="60"/>
                    <w:rPr>
                      <w:rFonts w:ascii="Myriad Pro" w:hAnsi="Myriad Pro" w:cs="Arial"/>
                      <w:sz w:val="22"/>
                      <w:szCs w:val="22"/>
                    </w:rPr>
                  </w:pPr>
                  <w:r w:rsidRPr="00770DFF">
                    <w:rPr>
                      <w:rFonts w:ascii="Myriad Pro" w:hAnsi="Myriad Pro" w:cs="Arial"/>
                      <w:sz w:val="22"/>
                      <w:szCs w:val="22"/>
                    </w:rPr>
                    <w:t>192</w:t>
                  </w:r>
                  <w:r w:rsidR="69845352" w:rsidRPr="00770DFF">
                    <w:rPr>
                      <w:rFonts w:ascii="Myriad Pro" w:hAnsi="Myriad Pro" w:cs="Arial"/>
                      <w:sz w:val="22"/>
                      <w:szCs w:val="22"/>
                    </w:rPr>
                    <w:t xml:space="preserve"> </w:t>
                  </w:r>
                  <w:r w:rsidRPr="00770DFF">
                    <w:rPr>
                      <w:rFonts w:ascii="Myriad Pro" w:hAnsi="Myriad Pro" w:cs="Arial"/>
                      <w:sz w:val="22"/>
                      <w:szCs w:val="22"/>
                    </w:rPr>
                    <w:t>000.0</w:t>
                  </w:r>
                </w:p>
                <w:p w14:paraId="70AAEADB" w14:textId="77777777" w:rsidR="0021314F" w:rsidRPr="00770DFF" w:rsidRDefault="0021314F" w:rsidP="0021314F">
                  <w:pPr>
                    <w:jc w:val="center"/>
                    <w:rPr>
                      <w:rFonts w:ascii="Myriad Pro" w:hAnsi="Myriad Pro"/>
                      <w:b/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1314F" w:rsidRPr="00770DFF" w14:paraId="4BD7129F" w14:textId="77777777" w:rsidTr="17E7F4DE">
              <w:tc>
                <w:tcPr>
                  <w:tcW w:w="550" w:type="pct"/>
                  <w:vAlign w:val="center"/>
                </w:tcPr>
                <w:p w14:paraId="64BFE2E9" w14:textId="4EB6B134" w:rsidR="0021314F" w:rsidRPr="00770DFF" w:rsidRDefault="0021314F" w:rsidP="0021314F">
                  <w:pPr>
                    <w:jc w:val="center"/>
                    <w:rPr>
                      <w:rFonts w:ascii="Myriad Pro" w:hAnsi="Myriad Pro"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770DFF">
                    <w:rPr>
                      <w:rFonts w:ascii="Myriad Pro" w:hAnsi="Myriad Pro"/>
                      <w:color w:val="000000" w:themeColor="text1"/>
                      <w:sz w:val="22"/>
                      <w:szCs w:val="22"/>
                      <w:lang w:val="en-GB"/>
                    </w:rPr>
                    <w:t>4.</w:t>
                  </w:r>
                </w:p>
              </w:tc>
              <w:tc>
                <w:tcPr>
                  <w:tcW w:w="3097" w:type="pct"/>
                </w:tcPr>
                <w:p w14:paraId="3070F843" w14:textId="45A53307" w:rsidR="0021314F" w:rsidRPr="00770DFF" w:rsidRDefault="0021314F" w:rsidP="0021314F">
                  <w:pPr>
                    <w:jc w:val="both"/>
                    <w:rPr>
                      <w:rFonts w:ascii="Myriad Pro" w:hAnsi="Myriad Pro"/>
                      <w:b/>
                      <w:bCs/>
                      <w:i/>
                      <w:iCs/>
                      <w:sz w:val="22"/>
                      <w:szCs w:val="22"/>
                      <w:lang w:val="lv-LV"/>
                    </w:rPr>
                  </w:pPr>
                  <w:r w:rsidRPr="00770DFF">
                    <w:rPr>
                      <w:rFonts w:ascii="Myriad Pro" w:hAnsi="Myriad Pro"/>
                      <w:sz w:val="22"/>
                      <w:szCs w:val="22"/>
                    </w:rPr>
                    <w:t>"</w:t>
                  </w:r>
                  <w:proofErr w:type="spellStart"/>
                  <w:r w:rsidRPr="00770DFF">
                    <w:rPr>
                      <w:rFonts w:ascii="Myriad Pro" w:hAnsi="Myriad Pro"/>
                      <w:sz w:val="22"/>
                      <w:szCs w:val="22"/>
                    </w:rPr>
                    <w:t>Rodl</w:t>
                  </w:r>
                  <w:proofErr w:type="spellEnd"/>
                  <w:r w:rsidRPr="00770DFF">
                    <w:rPr>
                      <w:rFonts w:ascii="Myriad Pro" w:hAnsi="Myriad Pro"/>
                      <w:sz w:val="22"/>
                      <w:szCs w:val="22"/>
                    </w:rPr>
                    <w:t xml:space="preserve"> &amp; Partner" SIA</w:t>
                  </w:r>
                </w:p>
              </w:tc>
              <w:tc>
                <w:tcPr>
                  <w:tcW w:w="1354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</w:tcPr>
                <w:p w14:paraId="76B18702" w14:textId="3EA8E988" w:rsidR="0021314F" w:rsidRPr="00770DFF" w:rsidRDefault="3721D008" w:rsidP="17E7F4DE">
                  <w:pPr>
                    <w:spacing w:before="60"/>
                    <w:rPr>
                      <w:rFonts w:ascii="Myriad Pro" w:hAnsi="Myriad Pro" w:cs="Arial"/>
                      <w:sz w:val="22"/>
                      <w:szCs w:val="22"/>
                    </w:rPr>
                  </w:pPr>
                  <w:r w:rsidRPr="00770DFF">
                    <w:rPr>
                      <w:rFonts w:ascii="Myriad Pro" w:hAnsi="Myriad Pro" w:cs="Arial"/>
                      <w:sz w:val="22"/>
                      <w:szCs w:val="22"/>
                    </w:rPr>
                    <w:t>101</w:t>
                  </w:r>
                  <w:r w:rsidR="0C655730" w:rsidRPr="00770DFF">
                    <w:rPr>
                      <w:rFonts w:ascii="Myriad Pro" w:hAnsi="Myriad Pro" w:cs="Arial"/>
                      <w:sz w:val="22"/>
                      <w:szCs w:val="22"/>
                    </w:rPr>
                    <w:t xml:space="preserve"> </w:t>
                  </w:r>
                  <w:r w:rsidRPr="00770DFF">
                    <w:rPr>
                      <w:rFonts w:ascii="Myriad Pro" w:hAnsi="Myriad Pro" w:cs="Arial"/>
                      <w:sz w:val="22"/>
                      <w:szCs w:val="22"/>
                    </w:rPr>
                    <w:t>460.0</w:t>
                  </w:r>
                </w:p>
                <w:p w14:paraId="78F0E03A" w14:textId="77777777" w:rsidR="0021314F" w:rsidRPr="00770DFF" w:rsidRDefault="0021314F" w:rsidP="0021314F">
                  <w:pPr>
                    <w:jc w:val="center"/>
                    <w:rPr>
                      <w:rFonts w:ascii="Myriad Pro" w:hAnsi="Myriad Pro"/>
                      <w:b/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1314F" w:rsidRPr="00770DFF" w14:paraId="0C181AEC" w14:textId="77777777" w:rsidTr="17E7F4DE">
              <w:tc>
                <w:tcPr>
                  <w:tcW w:w="550" w:type="pct"/>
                  <w:vAlign w:val="center"/>
                </w:tcPr>
                <w:p w14:paraId="693807B0" w14:textId="40E04054" w:rsidR="0021314F" w:rsidRPr="00770DFF" w:rsidRDefault="0021314F" w:rsidP="0021314F">
                  <w:pPr>
                    <w:jc w:val="center"/>
                    <w:rPr>
                      <w:rFonts w:ascii="Myriad Pro" w:hAnsi="Myriad Pro"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770DFF">
                    <w:rPr>
                      <w:rFonts w:ascii="Myriad Pro" w:hAnsi="Myriad Pro"/>
                      <w:color w:val="000000" w:themeColor="text1"/>
                      <w:sz w:val="22"/>
                      <w:szCs w:val="22"/>
                      <w:lang w:val="en-GB"/>
                    </w:rPr>
                    <w:t>5.</w:t>
                  </w:r>
                </w:p>
              </w:tc>
              <w:tc>
                <w:tcPr>
                  <w:tcW w:w="3097" w:type="pct"/>
                </w:tcPr>
                <w:p w14:paraId="258BE67F" w14:textId="6DA363DD" w:rsidR="0021314F" w:rsidRPr="00770DFF" w:rsidRDefault="0021314F" w:rsidP="0021314F">
                  <w:pPr>
                    <w:jc w:val="both"/>
                    <w:rPr>
                      <w:rFonts w:ascii="Myriad Pro" w:hAnsi="Myriad Pro"/>
                      <w:b/>
                      <w:bCs/>
                      <w:i/>
                      <w:iCs/>
                      <w:sz w:val="22"/>
                      <w:szCs w:val="22"/>
                      <w:lang w:val="lv-LV"/>
                    </w:rPr>
                  </w:pPr>
                  <w:r w:rsidRPr="00770DFF">
                    <w:rPr>
                      <w:rFonts w:ascii="Myriad Pro" w:hAnsi="Myriad Pro"/>
                      <w:sz w:val="22"/>
                      <w:szCs w:val="22"/>
                      <w:lang w:val="it-IT"/>
                    </w:rPr>
                    <w:t>Sorainen ZAB SIA (ex Sorainen ZAB)</w:t>
                  </w:r>
                </w:p>
              </w:tc>
              <w:tc>
                <w:tcPr>
                  <w:tcW w:w="1354" w:type="pct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</w:tcPr>
                <w:p w14:paraId="13953C22" w14:textId="19F5250E" w:rsidR="0021314F" w:rsidRPr="00770DFF" w:rsidRDefault="0021314F" w:rsidP="0021314F">
                  <w:pPr>
                    <w:spacing w:before="60"/>
                    <w:rPr>
                      <w:rFonts w:ascii="Myriad Pro" w:hAnsi="Myriad Pro" w:cs="Arial"/>
                      <w:bCs/>
                      <w:sz w:val="22"/>
                      <w:szCs w:val="22"/>
                    </w:rPr>
                  </w:pPr>
                  <w:r w:rsidRPr="00770DFF">
                    <w:rPr>
                      <w:rFonts w:ascii="Myriad Pro" w:hAnsi="Myriad Pro" w:cs="Arial"/>
                      <w:bCs/>
                      <w:sz w:val="22"/>
                      <w:szCs w:val="22"/>
                    </w:rPr>
                    <w:t>145.0</w:t>
                  </w:r>
                </w:p>
                <w:p w14:paraId="03165DC6" w14:textId="77777777" w:rsidR="0021314F" w:rsidRPr="00770DFF" w:rsidRDefault="0021314F" w:rsidP="0021314F">
                  <w:pPr>
                    <w:jc w:val="center"/>
                    <w:rPr>
                      <w:rFonts w:ascii="Myriad Pro" w:hAnsi="Myriad Pro"/>
                      <w:b/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127AFB4F" w14:textId="59841597" w:rsidR="009952FF" w:rsidRPr="00770DFF" w:rsidRDefault="00E64F8C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*</w:t>
            </w:r>
            <w:r w:rsidR="00C44E27" w:rsidRPr="00770DFF"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>The Financial proposal</w:t>
            </w:r>
            <w:r w:rsidR="00EA7DE7" w:rsidRPr="00770DFF"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(proposed </w:t>
            </w:r>
            <w:r w:rsidR="00E55245" w:rsidRPr="00770DFF"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>Contract price)</w:t>
            </w:r>
            <w:r w:rsidR="00E843D4" w:rsidRPr="00770DFF"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which is</w:t>
            </w:r>
            <w:r w:rsidR="00C44E27" w:rsidRPr="00770DFF"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specified in the summary of the financial </w:t>
            </w:r>
            <w:r w:rsidR="00E843D4" w:rsidRPr="00770DFF"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>proposal</w:t>
            </w:r>
            <w:r w:rsidR="00C44E27" w:rsidRPr="00770DFF"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automatically generated by the Electronic Procurement System. This price was not </w:t>
            </w:r>
            <w:r w:rsidR="00E843D4" w:rsidRPr="00770DFF"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>considered</w:t>
            </w:r>
            <w:r w:rsidR="00C44E27" w:rsidRPr="00770DFF"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in the evaluation of the </w:t>
            </w:r>
            <w:r w:rsidR="007C25C4" w:rsidRPr="00770DFF"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>proposal</w:t>
            </w:r>
            <w:r w:rsidR="00C44E27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.</w:t>
            </w:r>
            <w:r w:rsidR="004A53BD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A53BD" w:rsidRPr="00770DFF">
              <w:rPr>
                <w:rFonts w:ascii="Myriad Pro" w:hAnsi="Myriad Pro"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>The evaluation of the most economically advantageous tender is determined in the Procurement Regulations.</w:t>
            </w:r>
          </w:p>
        </w:tc>
      </w:tr>
      <w:tr w:rsidR="00A03743" w:rsidRPr="00770DFF" w14:paraId="3CB27B29" w14:textId="77777777" w:rsidTr="758CD1A2">
        <w:tc>
          <w:tcPr>
            <w:tcW w:w="5529" w:type="dxa"/>
          </w:tcPr>
          <w:p w14:paraId="66B3864D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961" w:type="dxa"/>
          </w:tcPr>
          <w:p w14:paraId="10342D17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9F4F45" w:rsidRPr="00770DFF" w14:paraId="5CCF224C" w14:textId="77777777" w:rsidTr="758CD1A2">
        <w:tc>
          <w:tcPr>
            <w:tcW w:w="5529" w:type="dxa"/>
          </w:tcPr>
          <w:p w14:paraId="15A77748" w14:textId="383F9BA2" w:rsidR="009F4F45" w:rsidRPr="00770DFF" w:rsidRDefault="008644A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Pretendents, kuram ir piešķirtas līgum</w:t>
            </w:r>
            <w:r w:rsidR="003C1388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a </w:t>
            </w: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slēgšanas tiesības un pamatojums lēmumam piešķirt tiesības slēgt līgumu:</w:t>
            </w: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r w:rsidR="00A377E6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>-</w:t>
            </w:r>
            <w:r w:rsidR="0091433D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>.</w:t>
            </w:r>
          </w:p>
        </w:tc>
        <w:tc>
          <w:tcPr>
            <w:tcW w:w="4961" w:type="dxa"/>
          </w:tcPr>
          <w:p w14:paraId="5497C0E0" w14:textId="7B4274C8" w:rsidR="009F4F45" w:rsidRPr="00770DFF" w:rsidRDefault="007418BD" w:rsidP="00E61C6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 xml:space="preserve">The Tenderer awarded the contract rights and justification for the decision to award the contract rights: </w:t>
            </w:r>
            <w:r w:rsidR="00A377E6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>-</w:t>
            </w:r>
            <w:r w:rsidR="0091433D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</w:tr>
      <w:tr w:rsidR="00A03743" w:rsidRPr="00770DFF" w14:paraId="168A4698" w14:textId="77777777" w:rsidTr="758CD1A2">
        <w:tc>
          <w:tcPr>
            <w:tcW w:w="5529" w:type="dxa"/>
          </w:tcPr>
          <w:p w14:paraId="11F5DDA7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961" w:type="dxa"/>
          </w:tcPr>
          <w:p w14:paraId="20451D85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124BF3" w:rsidRPr="00770DFF" w14:paraId="1CB2D6F4" w14:textId="77777777" w:rsidTr="758CD1A2">
        <w:tc>
          <w:tcPr>
            <w:tcW w:w="5529" w:type="dxa"/>
          </w:tcPr>
          <w:p w14:paraId="14722B53" w14:textId="2E447EB5" w:rsidR="00124BF3" w:rsidRPr="00770DFF" w:rsidRDefault="00F353E1" w:rsidP="00C716D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Pretendentu, </w:t>
            </w:r>
            <w:r w:rsidR="00DD47C2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k</w:t>
            </w:r>
            <w:r w:rsidR="00392FF9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uram piešķirtas </w:t>
            </w: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līgum</w:t>
            </w:r>
            <w:r w:rsidR="003C1388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a </w:t>
            </w: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slēgšanas </w:t>
            </w:r>
            <w:r w:rsidR="00392FF9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tiesības</w:t>
            </w: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, piesaistītie apakšuzņēmēji un tiem nododamo darbu apraksts:</w:t>
            </w:r>
            <w:r w:rsidR="003C1388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r w:rsidR="0091433D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-.</w:t>
            </w:r>
          </w:p>
        </w:tc>
        <w:tc>
          <w:tcPr>
            <w:tcW w:w="4961" w:type="dxa"/>
          </w:tcPr>
          <w:p w14:paraId="7AF4CEEA" w14:textId="6A5B802C" w:rsidR="00124BF3" w:rsidRPr="00770DFF" w:rsidRDefault="00F36B5D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 xml:space="preserve">Subcontractors of </w:t>
            </w:r>
            <w:r w:rsidR="00CA7A21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>t</w:t>
            </w: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 xml:space="preserve">enderer awarded with the contract rights and description of the services to be assigned to them: </w:t>
            </w:r>
            <w:r w:rsidR="0091433D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>-.</w:t>
            </w:r>
          </w:p>
        </w:tc>
      </w:tr>
      <w:tr w:rsidR="00A03743" w:rsidRPr="00770DFF" w14:paraId="3FDF9D3A" w14:textId="77777777" w:rsidTr="758CD1A2">
        <w:tc>
          <w:tcPr>
            <w:tcW w:w="5529" w:type="dxa"/>
          </w:tcPr>
          <w:p w14:paraId="4937E4CB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961" w:type="dxa"/>
          </w:tcPr>
          <w:p w14:paraId="00510954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F36B5D" w:rsidRPr="00770DFF" w14:paraId="04602E1D" w14:textId="77777777" w:rsidTr="758CD1A2">
        <w:tc>
          <w:tcPr>
            <w:tcW w:w="5529" w:type="dxa"/>
          </w:tcPr>
          <w:p w14:paraId="6DB439DD" w14:textId="77777777" w:rsidR="0032188C" w:rsidRPr="00770DFF" w:rsidRDefault="00F36B5D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Noraidītie piedāvājumi:  </w:t>
            </w:r>
          </w:p>
          <w:p w14:paraId="0C882295" w14:textId="245A4C85" w:rsidR="00F36B5D" w:rsidRPr="00770DFF" w:rsidRDefault="008A2117" w:rsidP="00DD62C2">
            <w:pPr>
              <w:pStyle w:val="ListParagraph"/>
              <w:numPr>
                <w:ilvl w:val="0"/>
                <w:numId w:val="16"/>
              </w:numPr>
              <w:pBdr>
                <w:bar w:val="single" w:sz="4" w:color="auto"/>
              </w:pBdr>
              <w:ind w:left="322" w:hanging="284"/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 xml:space="preserve">"BDO Latvia" AS – piedāvājums noraidīts, kā neatbilstošs  Iepirkuma nolikuma </w:t>
            </w:r>
            <w:r w:rsidR="008F1032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8.</w:t>
            </w:r>
            <w:r w:rsidR="006F56B8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 xml:space="preserve">4.2., </w:t>
            </w:r>
            <w:r w:rsidR="00FF29FF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 xml:space="preserve">8.4.4., </w:t>
            </w:r>
            <w:r w:rsidR="00AE6A67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 xml:space="preserve">8.4.8.2., </w:t>
            </w:r>
            <w:r w:rsidR="00550AFE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 xml:space="preserve">8.4.8.3. un </w:t>
            </w:r>
            <w:r w:rsidR="00F47A2C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8.4.8.5. punktiem</w:t>
            </w:r>
            <w:r w:rsidR="001C7EFF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;</w:t>
            </w:r>
          </w:p>
          <w:p w14:paraId="5DABA5E7" w14:textId="3727F51B" w:rsidR="00AE6DE3" w:rsidRPr="00770DFF" w:rsidRDefault="00AE4EE8" w:rsidP="00DD62C2">
            <w:pPr>
              <w:pStyle w:val="ListParagraph"/>
              <w:numPr>
                <w:ilvl w:val="0"/>
                <w:numId w:val="16"/>
              </w:numPr>
              <w:ind w:left="322" w:hanging="284"/>
              <w:jc w:val="both"/>
              <w:rPr>
                <w:rFonts w:ascii="Myriad Pro" w:hAnsi="Myriad Pro" w:cs="Myanmar Text"/>
                <w:sz w:val="22"/>
                <w:szCs w:val="22"/>
              </w:rPr>
            </w:pPr>
            <w:r w:rsidRPr="00770DFF">
              <w:rPr>
                <w:rFonts w:ascii="Myriad Pro" w:hAnsi="Myriad Pro" w:cs="Myanmar Text"/>
                <w:sz w:val="22"/>
                <w:szCs w:val="22"/>
              </w:rPr>
              <w:t xml:space="preserve">"Ernst &amp; </w:t>
            </w:r>
            <w:proofErr w:type="spellStart"/>
            <w:r w:rsidRPr="00770DFF">
              <w:rPr>
                <w:rFonts w:ascii="Myriad Pro" w:hAnsi="Myriad Pro" w:cs="Myanmar Text"/>
                <w:sz w:val="22"/>
                <w:szCs w:val="22"/>
              </w:rPr>
              <w:t>Young</w:t>
            </w:r>
            <w:proofErr w:type="spellEnd"/>
            <w:r w:rsidRPr="00770DFF">
              <w:rPr>
                <w:rFonts w:ascii="Myriad Pro" w:hAnsi="Myriad Pro" w:cs="Myanmar Text"/>
                <w:sz w:val="22"/>
                <w:szCs w:val="22"/>
              </w:rPr>
              <w:t xml:space="preserve"> </w:t>
            </w:r>
            <w:proofErr w:type="spellStart"/>
            <w:r w:rsidRPr="00770DFF">
              <w:rPr>
                <w:rFonts w:ascii="Myriad Pro" w:hAnsi="Myriad Pro" w:cs="Myanmar Text"/>
                <w:sz w:val="22"/>
                <w:szCs w:val="22"/>
              </w:rPr>
              <w:t>Baltic</w:t>
            </w:r>
            <w:proofErr w:type="spellEnd"/>
            <w:r w:rsidRPr="00770DFF">
              <w:rPr>
                <w:rFonts w:ascii="Myriad Pro" w:hAnsi="Myriad Pro" w:cs="Myanmar Text"/>
                <w:sz w:val="22"/>
                <w:szCs w:val="22"/>
              </w:rPr>
              <w:t xml:space="preserve">" SIA - </w:t>
            </w:r>
            <w:r w:rsidR="00AE6DE3" w:rsidRPr="00770DFF">
              <w:rPr>
                <w:rFonts w:ascii="Myriad Pro" w:hAnsi="Myriad Pro" w:cs="Myanmar Text"/>
                <w:sz w:val="22"/>
                <w:szCs w:val="22"/>
              </w:rPr>
              <w:t xml:space="preserve">piedāvājums noraidīts, kā neatbilstošs  Iepirkuma nolikuma 8.4.8.2., 8.4.8.3. </w:t>
            </w:r>
            <w:r w:rsidR="004254F0" w:rsidRPr="00770DFF">
              <w:rPr>
                <w:rFonts w:ascii="Myriad Pro" w:hAnsi="Myriad Pro" w:cs="Myanmar Text"/>
                <w:sz w:val="22"/>
                <w:szCs w:val="22"/>
              </w:rPr>
              <w:t xml:space="preserve">punktiem </w:t>
            </w:r>
            <w:r w:rsidR="00AE6DE3" w:rsidRPr="00770DFF">
              <w:rPr>
                <w:rFonts w:ascii="Myriad Pro" w:hAnsi="Myriad Pro" w:cs="Myanmar Text"/>
                <w:sz w:val="22"/>
                <w:szCs w:val="22"/>
              </w:rPr>
              <w:t>un 8.4.8.</w:t>
            </w:r>
            <w:r w:rsidR="00B35457" w:rsidRPr="00770DFF">
              <w:rPr>
                <w:rFonts w:ascii="Myriad Pro" w:hAnsi="Myriad Pro" w:cs="Myanmar Text"/>
                <w:sz w:val="22"/>
                <w:szCs w:val="22"/>
              </w:rPr>
              <w:t xml:space="preserve"> </w:t>
            </w:r>
            <w:r w:rsidR="00ED7912" w:rsidRPr="00770DFF">
              <w:rPr>
                <w:rFonts w:ascii="Myriad Pro" w:hAnsi="Myriad Pro" w:cs="Myanmar Text"/>
                <w:sz w:val="22"/>
                <w:szCs w:val="22"/>
              </w:rPr>
              <w:t>piezīme</w:t>
            </w:r>
            <w:r w:rsidR="004254F0" w:rsidRPr="00770DFF">
              <w:rPr>
                <w:rFonts w:ascii="Myriad Pro" w:hAnsi="Myriad Pro" w:cs="Myanmar Text"/>
                <w:sz w:val="22"/>
                <w:szCs w:val="22"/>
              </w:rPr>
              <w:t xml:space="preserve"> Nr. 10</w:t>
            </w:r>
            <w:r w:rsidR="00AE6DE3" w:rsidRPr="00770DFF">
              <w:rPr>
                <w:rFonts w:ascii="Myriad Pro" w:hAnsi="Myriad Pro" w:cs="Myanmar Text"/>
                <w:sz w:val="22"/>
                <w:szCs w:val="22"/>
              </w:rPr>
              <w:t>;</w:t>
            </w:r>
          </w:p>
          <w:p w14:paraId="1CA41D68" w14:textId="236616B0" w:rsidR="001004CE" w:rsidRPr="00770DFF" w:rsidRDefault="001004CE" w:rsidP="00DD62C2">
            <w:pPr>
              <w:pStyle w:val="ListParagraph"/>
              <w:numPr>
                <w:ilvl w:val="0"/>
                <w:numId w:val="16"/>
              </w:numPr>
              <w:ind w:left="322" w:hanging="284"/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"</w:t>
            </w:r>
            <w:proofErr w:type="spellStart"/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PricewaterhouseCoopers</w:t>
            </w:r>
            <w:proofErr w:type="spellEnd"/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" SIA - piedāvājums noraidīts, kā neatbilstošs  Iepirkuma nolikuma 8.4.8.2.</w:t>
            </w:r>
            <w:r w:rsidR="00507D31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 xml:space="preserve"> punktam</w:t>
            </w: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;</w:t>
            </w:r>
          </w:p>
          <w:p w14:paraId="56C481A8" w14:textId="59FC74AD" w:rsidR="008014A3" w:rsidRPr="00770DFF" w:rsidRDefault="008014A3" w:rsidP="00DD62C2">
            <w:pPr>
              <w:pStyle w:val="ListParagraph"/>
              <w:numPr>
                <w:ilvl w:val="0"/>
                <w:numId w:val="16"/>
              </w:numPr>
              <w:ind w:left="322" w:hanging="284"/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"</w:t>
            </w:r>
            <w:proofErr w:type="spellStart"/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Rodl</w:t>
            </w:r>
            <w:proofErr w:type="spellEnd"/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 xml:space="preserve"> &amp; </w:t>
            </w:r>
            <w:proofErr w:type="spellStart"/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Partner</w:t>
            </w:r>
            <w:proofErr w:type="spellEnd"/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" SIA - piedāvājums noraidīts, kā neatbilstošs  Iepirkuma nolikuma 8.4.8.2., 8.4.8.3. un 8.4.8.</w:t>
            </w:r>
            <w:r w:rsidR="001D4B4B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4</w:t>
            </w: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. punktiem;</w:t>
            </w:r>
          </w:p>
          <w:p w14:paraId="5473A806" w14:textId="1116C66E" w:rsidR="001C7EFF" w:rsidRPr="00770DFF" w:rsidRDefault="00B65CF4" w:rsidP="00DD62C2">
            <w:pPr>
              <w:pStyle w:val="ListParagraph"/>
              <w:numPr>
                <w:ilvl w:val="0"/>
                <w:numId w:val="16"/>
              </w:numPr>
              <w:pBdr>
                <w:bar w:val="single" w:sz="4" w:color="auto"/>
              </w:pBdr>
              <w:ind w:left="322" w:hanging="284"/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Sorainen ZAB SIA - piedāvājums noraidīts, kā neatbilstošs  Iepirkuma nolikuma 8.4.8.2.</w:t>
            </w:r>
            <w:r w:rsidR="009632D2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 xml:space="preserve"> un 8.4.8. piezīme Nr. 10</w:t>
            </w: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14:paraId="394BC7F7" w14:textId="7306F7BD" w:rsidR="00F36B5D" w:rsidRPr="00770DFF" w:rsidRDefault="00AD2780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 xml:space="preserve">Rejected proposals: </w:t>
            </w:r>
          </w:p>
          <w:p w14:paraId="463C2487" w14:textId="4A4722E0" w:rsidR="0095348F" w:rsidRPr="00770DFF" w:rsidRDefault="5337B594" w:rsidP="17E7F4D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320" w:hanging="283"/>
              <w:jc w:val="both"/>
              <w:rPr>
                <w:rFonts w:ascii="Myriad Pro" w:hAnsi="Myriad Pro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>"BDO Latvia" AS –</w:t>
            </w:r>
            <w:r w:rsidR="06685F6E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2923A257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>proposal rejected as non-compliant with</w:t>
            </w:r>
            <w:r w:rsidR="0C171687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 xml:space="preserve"> Sections</w:t>
            </w:r>
            <w:r w:rsidR="00207B18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 xml:space="preserve"> 8.4.2., 8.4.4., 8.4.8.2.</w:t>
            </w:r>
            <w:r w:rsidR="00921338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>, 8.4.8.3.</w:t>
            </w:r>
            <w:r w:rsidR="13C933A4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 xml:space="preserve"> and 8.4.8.5.</w:t>
            </w:r>
            <w:r w:rsidR="4CA67608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 xml:space="preserve"> of the Procurement </w:t>
            </w:r>
            <w:proofErr w:type="gramStart"/>
            <w:r w:rsidR="4CA67608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>regulations;</w:t>
            </w:r>
            <w:proofErr w:type="gramEnd"/>
          </w:p>
          <w:p w14:paraId="14F39FD1" w14:textId="4177AA09" w:rsidR="003513BC" w:rsidRPr="00770DFF" w:rsidRDefault="003513BC" w:rsidP="00DD62C2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320" w:hanging="283"/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"Ernst &amp; Young Baltic" SIA - proposal rejected as non-compliant with Sections 8.4.8.2., 8.4.8.3 and </w:t>
            </w:r>
            <w:r w:rsidR="00FA0A4B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Section 8.4.8. footnote No </w:t>
            </w:r>
            <w:proofErr w:type="gramStart"/>
            <w:r w:rsidR="00FA0A4B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10</w:t>
            </w:r>
            <w:r w:rsidR="001004CE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;</w:t>
            </w:r>
            <w:proofErr w:type="gramEnd"/>
          </w:p>
          <w:p w14:paraId="50FE4879" w14:textId="77777777" w:rsidR="00F64549" w:rsidRPr="00770DFF" w:rsidRDefault="00F64549" w:rsidP="00DD62C2">
            <w:pPr>
              <w:pStyle w:val="ListParagraph"/>
              <w:numPr>
                <w:ilvl w:val="0"/>
                <w:numId w:val="17"/>
              </w:numPr>
              <w:ind w:left="320" w:hanging="283"/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"PricewaterhouseCoopers" SIA - proposal rejected as non-compliant with Section 8.4.8.2. of the Procurement </w:t>
            </w:r>
            <w:proofErr w:type="gramStart"/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regulations;</w:t>
            </w:r>
            <w:proofErr w:type="gramEnd"/>
          </w:p>
          <w:p w14:paraId="51BC312B" w14:textId="3FD53AE2" w:rsidR="001004CE" w:rsidRPr="00770DFF" w:rsidRDefault="06685F6E" w:rsidP="17E7F4D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320" w:hanging="283"/>
              <w:jc w:val="both"/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>"</w:t>
            </w:r>
            <w:proofErr w:type="spellStart"/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>Rodl</w:t>
            </w:r>
            <w:proofErr w:type="spellEnd"/>
            <w:r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 xml:space="preserve"> &amp; Partner" SIA </w:t>
            </w:r>
            <w:r w:rsidR="2923A257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>– proposal rejected as non-compliant with</w:t>
            </w:r>
            <w:r w:rsidR="0C171687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 xml:space="preserve"> Sections</w:t>
            </w:r>
            <w:r w:rsidR="2923A257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 xml:space="preserve"> 8.4.8.3. and 8.4.8.4. of the Procurement </w:t>
            </w:r>
            <w:proofErr w:type="gramStart"/>
            <w:r w:rsidR="2923A257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>regulations</w:t>
            </w:r>
            <w:r w:rsidR="53F4CE08" w:rsidRPr="00770DFF">
              <w:rPr>
                <w:rFonts w:ascii="Myriad Pro" w:hAnsi="Myriad Pro"/>
                <w:color w:val="000000" w:themeColor="text1"/>
                <w:sz w:val="22"/>
                <w:szCs w:val="22"/>
                <w:lang w:val="en-GB"/>
              </w:rPr>
              <w:t>;</w:t>
            </w:r>
            <w:proofErr w:type="gramEnd"/>
          </w:p>
          <w:p w14:paraId="1A324155" w14:textId="44EB355A" w:rsidR="00B65CF4" w:rsidRPr="00770DFF" w:rsidRDefault="00B65CF4" w:rsidP="00DD62C2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320" w:hanging="283"/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Sorainen ZAB SIA - proposal rejected as non-compliant with</w:t>
            </w:r>
            <w:r w:rsidR="00642D6C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 Sections</w:t>
            </w: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 8.4.8.</w:t>
            </w:r>
            <w:r w:rsidR="00642D6C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2</w:t>
            </w: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. and</w:t>
            </w:r>
            <w:r w:rsidR="00642D6C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 Section 8.4.8. footnote No 10</w:t>
            </w: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14:paraId="7401CE9C" w14:textId="5DE76B8A" w:rsidR="00AD2780" w:rsidRPr="00770DFF" w:rsidRDefault="00AD2780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063DF5" w:rsidRPr="00770DFF" w14:paraId="45555CF5" w14:textId="77777777" w:rsidTr="758CD1A2">
        <w:tc>
          <w:tcPr>
            <w:tcW w:w="5529" w:type="dxa"/>
          </w:tcPr>
          <w:p w14:paraId="50993DF4" w14:textId="77777777" w:rsidR="00063DF5" w:rsidRPr="00770DFF" w:rsidRDefault="00063DF5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Piedāvājuma noraidīšanas pamatojums, ja iepirkuma komisija atzinusi piedāvājumu par nepamatoti lētu:</w:t>
            </w:r>
          </w:p>
          <w:p w14:paraId="409DE82E" w14:textId="16AE9259" w:rsidR="00063DF5" w:rsidRPr="00770DFF" w:rsidRDefault="00063DF5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N/A</w:t>
            </w:r>
            <w:r w:rsidR="00EC2E37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14:paraId="788C8100" w14:textId="2900FBD9" w:rsidR="00063DF5" w:rsidRPr="00770DFF" w:rsidRDefault="00224572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 xml:space="preserve">Reasons for rejecting the tender, if the procurement commission has </w:t>
            </w:r>
            <w:r w:rsidR="00DD62C2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>recognized</w:t>
            </w: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 xml:space="preserve"> the tender as abnormally low:</w:t>
            </w:r>
          </w:p>
          <w:p w14:paraId="04E0F64B" w14:textId="2D970BDB" w:rsidR="00224572" w:rsidRPr="00770DFF" w:rsidRDefault="00224572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N/A</w:t>
            </w:r>
            <w:r w:rsidR="00EC2E37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A03743" w:rsidRPr="00770DFF" w14:paraId="5753DE5A" w14:textId="77777777" w:rsidTr="758CD1A2">
        <w:tc>
          <w:tcPr>
            <w:tcW w:w="5529" w:type="dxa"/>
          </w:tcPr>
          <w:p w14:paraId="5682D719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961" w:type="dxa"/>
          </w:tcPr>
          <w:p w14:paraId="7482C1DB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</w:pPr>
          </w:p>
        </w:tc>
      </w:tr>
      <w:tr w:rsidR="00781600" w:rsidRPr="00770DFF" w14:paraId="43F52755" w14:textId="77777777" w:rsidTr="758CD1A2">
        <w:tc>
          <w:tcPr>
            <w:tcW w:w="5529" w:type="dxa"/>
          </w:tcPr>
          <w:p w14:paraId="359B9224" w14:textId="0CD9390C" w:rsidR="006219DA" w:rsidRPr="00770DFF" w:rsidRDefault="006219DA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Pamatojums tam, kādas sabiedrības drošības un veselības aizsardzības intereses tiktu apdraudētas, rīkojot atkārtotu iepirkumu, ja </w:t>
            </w:r>
            <w:r w:rsidR="00C7693E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P</w:t>
            </w: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asūtītājs saskaņā ar </w:t>
            </w:r>
            <w:hyperlink r:id="rId11" w:tgtFrame="_blank" w:history="1">
              <w:r w:rsidR="00CA7A21" w:rsidRPr="00770DFF">
                <w:rPr>
                  <w:rStyle w:val="Hyperlink"/>
                  <w:rFonts w:ascii="Myriad Pro" w:hAnsi="Myriad Pro"/>
                  <w:b/>
                  <w:sz w:val="22"/>
                  <w:szCs w:val="22"/>
                  <w:u w:val="none"/>
                  <w:lang w:val="lv-LV"/>
                </w:rPr>
                <w:t>Latvijas</w:t>
              </w:r>
            </w:hyperlink>
            <w:r w:rsidR="00CA7A21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r w:rsidR="006E7A14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Republikas Publisko Iepirkumu likuma </w:t>
            </w: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 </w:t>
            </w:r>
            <w:hyperlink r:id="rId12" w:anchor="p41" w:tgtFrame="_blank" w:history="1">
              <w:r w:rsidRPr="00770DFF">
                <w:rPr>
                  <w:rStyle w:val="Hyperlink"/>
                  <w:rFonts w:ascii="Myriad Pro" w:hAnsi="Myriad Pro"/>
                  <w:b/>
                  <w:sz w:val="22"/>
                  <w:szCs w:val="22"/>
                  <w:u w:val="none"/>
                  <w:lang w:val="lv-LV"/>
                </w:rPr>
                <w:t>41.</w:t>
              </w:r>
            </w:hyperlink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 panta divpadsmitās daļas 2. punktu nepārtrauc iepirkuma procedūru, jo iepirkuma procedūras pārtraukšana apdraudētu sabiedrības drošības vai veselības aizsardzības intereses: </w:t>
            </w:r>
          </w:p>
          <w:p w14:paraId="264B4FD7" w14:textId="20609E09" w:rsidR="00781600" w:rsidRPr="00770DFF" w:rsidRDefault="006219DA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>N/A</w:t>
            </w:r>
          </w:p>
        </w:tc>
        <w:tc>
          <w:tcPr>
            <w:tcW w:w="4961" w:type="dxa"/>
          </w:tcPr>
          <w:p w14:paraId="72D6475F" w14:textId="082989F7" w:rsidR="00781600" w:rsidRPr="00770DFF" w:rsidRDefault="000A076E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 xml:space="preserve">Justification in respect of what public safety and health protection interests would be threatened by </w:t>
            </w:r>
            <w:r w:rsidR="002516C4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>organizing</w:t>
            </w: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 xml:space="preserve"> a repeated procurement if the </w:t>
            </w:r>
            <w:r w:rsidR="00C7693E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>C</w:t>
            </w: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 xml:space="preserve">ontracting </w:t>
            </w:r>
            <w:r w:rsidR="00C7693E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>A</w:t>
            </w: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>uthority, in accordance with Section 41, Paragraph twelve, Clause 2 of the P</w:t>
            </w:r>
            <w:r w:rsidR="006E7A14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>ublic Procurement Law of the Republic of Latvia</w:t>
            </w: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>, does not suspend the procurement procedure because the suspension of the procurement procedure would pose a threat to the public safety or health protection interests</w:t>
            </w:r>
            <w:r w:rsidR="00C7693E"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>:</w:t>
            </w:r>
          </w:p>
          <w:p w14:paraId="3242B3B6" w14:textId="6997A6B5" w:rsidR="00C7693E" w:rsidRPr="00770DFF" w:rsidRDefault="00C7693E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A03743" w:rsidRPr="00770DFF" w14:paraId="3578D6E5" w14:textId="77777777" w:rsidTr="758CD1A2">
        <w:tc>
          <w:tcPr>
            <w:tcW w:w="5529" w:type="dxa"/>
          </w:tcPr>
          <w:p w14:paraId="39C9A101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961" w:type="dxa"/>
          </w:tcPr>
          <w:p w14:paraId="0732732A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</w:pPr>
          </w:p>
        </w:tc>
      </w:tr>
      <w:tr w:rsidR="00AD2780" w:rsidRPr="00770DFF" w14:paraId="6DA97A76" w14:textId="77777777" w:rsidTr="758CD1A2">
        <w:tc>
          <w:tcPr>
            <w:tcW w:w="5529" w:type="dxa"/>
          </w:tcPr>
          <w:p w14:paraId="17AA5C70" w14:textId="77777777" w:rsidR="009442B8" w:rsidRPr="00770DFF" w:rsidRDefault="009442B8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Lēmuma pamatojums, ja iepirkuma komisija pieņēmusi lēmumu pārtraukt vai izbeigt iepirkuma procedūru: </w:t>
            </w:r>
          </w:p>
          <w:p w14:paraId="0A48D8E3" w14:textId="6CB0E52C" w:rsidR="00AD2780" w:rsidRPr="00770DFF" w:rsidRDefault="008E114F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>Iepirkum</w:t>
            </w:r>
            <w:r w:rsidR="00E20339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 xml:space="preserve">s tika </w:t>
            </w:r>
            <w:r w:rsidR="00E30315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>izbeigts</w:t>
            </w:r>
            <w:r w:rsidR="00E20339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 xml:space="preserve"> saskaņā ar </w:t>
            </w:r>
            <w:r w:rsidR="00955454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>Ministru kabineta noteikumu Nr. 107 “</w:t>
            </w:r>
            <w:r w:rsidR="00AB3381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>Iepirkuma procedūru un metu konkursu norises kārtība</w:t>
            </w:r>
            <w:r w:rsidR="00955454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>”</w:t>
            </w:r>
            <w:r w:rsidR="00AB3381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 xml:space="preserve"> 229.</w:t>
            </w:r>
            <w:r w:rsidR="00B71376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>2</w:t>
            </w:r>
            <w:r w:rsidR="00AB3381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 xml:space="preserve"> punkt</w:t>
            </w:r>
            <w:r w:rsidR="00B71376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 xml:space="preserve">u - </w:t>
            </w:r>
            <w:r w:rsidR="00AB3381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 xml:space="preserve"> </w:t>
            </w:r>
            <w:r w:rsidR="00E30315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 xml:space="preserve">pretendenti neatbilst iepirkuma procedūras dokumentos noteiktajām kvalifikācijas prasībām. </w:t>
            </w:r>
          </w:p>
        </w:tc>
        <w:tc>
          <w:tcPr>
            <w:tcW w:w="4961" w:type="dxa"/>
          </w:tcPr>
          <w:p w14:paraId="0AB1B2BF" w14:textId="77777777" w:rsidR="00A03743" w:rsidRPr="00770DFF" w:rsidRDefault="009442B8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 xml:space="preserve">Justification of the decision, if the procurement commission has taken the decision to suspend or terminate the procurement procedure: </w:t>
            </w:r>
          </w:p>
          <w:p w14:paraId="27B53470" w14:textId="7E0B4EEF" w:rsidR="00AD2780" w:rsidRPr="00770DFF" w:rsidRDefault="005673F0" w:rsidP="0066299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The procurement was terminated </w:t>
            </w:r>
            <w:r w:rsidR="00A2511F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according to </w:t>
            </w:r>
            <w:r w:rsidR="00B235BE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Paragraph 229.2</w:t>
            </w:r>
            <w:r w:rsidR="00662998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 of Cabinet Regulation No. 107 “</w:t>
            </w:r>
            <w:r w:rsidR="00142F0D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Tendering Procedures for Procurement Procedures and Design Contests</w:t>
            </w:r>
            <w:r w:rsidR="00662998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”</w:t>
            </w:r>
            <w:r w:rsidR="00142F0D"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 xml:space="preserve"> - the tenderers do not meet the qualification requirements specified in the procurement procedure documents. </w:t>
            </w:r>
          </w:p>
        </w:tc>
      </w:tr>
      <w:tr w:rsidR="00A03743" w:rsidRPr="00770DFF" w14:paraId="512FC18F" w14:textId="77777777" w:rsidTr="758CD1A2">
        <w:tc>
          <w:tcPr>
            <w:tcW w:w="5529" w:type="dxa"/>
          </w:tcPr>
          <w:p w14:paraId="793BB6DA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961" w:type="dxa"/>
          </w:tcPr>
          <w:p w14:paraId="02E2C86D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8E0B4D" w:rsidRPr="00770DFF" w14:paraId="46914DB9" w14:textId="77777777" w:rsidTr="758CD1A2">
        <w:tc>
          <w:tcPr>
            <w:tcW w:w="5529" w:type="dxa"/>
          </w:tcPr>
          <w:p w14:paraId="618A6DEE" w14:textId="77777777" w:rsidR="008E0B4D" w:rsidRPr="00770DFF" w:rsidRDefault="00E7147A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  <w:p w14:paraId="40507D64" w14:textId="2BB58189" w:rsidR="00E7147A" w:rsidRPr="00770DFF" w:rsidRDefault="00E7147A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 xml:space="preserve">N/A </w:t>
            </w:r>
          </w:p>
        </w:tc>
        <w:tc>
          <w:tcPr>
            <w:tcW w:w="4961" w:type="dxa"/>
          </w:tcPr>
          <w:p w14:paraId="1C502274" w14:textId="77777777" w:rsidR="008E0B4D" w:rsidRPr="00770DFF" w:rsidRDefault="004675AD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  <w:t>Reasons due to which electronic submission of tenders is not provided for, if the contracting authority has the obligation to use the electronic information systems for the receipt of tenders:</w:t>
            </w:r>
          </w:p>
          <w:p w14:paraId="6AE74D67" w14:textId="729E996D" w:rsidR="004675AD" w:rsidRPr="00770DFF" w:rsidRDefault="004675AD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A03743" w:rsidRPr="00770DFF" w14:paraId="231C4832" w14:textId="77777777" w:rsidTr="758CD1A2">
        <w:tc>
          <w:tcPr>
            <w:tcW w:w="5529" w:type="dxa"/>
          </w:tcPr>
          <w:p w14:paraId="66DC8542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961" w:type="dxa"/>
          </w:tcPr>
          <w:p w14:paraId="34F12B70" w14:textId="77777777" w:rsidR="00A03743" w:rsidRPr="00770DFF" w:rsidRDefault="00A03743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</w:rPr>
            </w:pPr>
          </w:p>
        </w:tc>
      </w:tr>
      <w:tr w:rsidR="009442B8" w:rsidRPr="00770DFF" w14:paraId="6848EF9D" w14:textId="77777777" w:rsidTr="758CD1A2">
        <w:tc>
          <w:tcPr>
            <w:tcW w:w="5529" w:type="dxa"/>
          </w:tcPr>
          <w:p w14:paraId="1E11D954" w14:textId="77777777" w:rsidR="006606E8" w:rsidRPr="00770DFF" w:rsidRDefault="006606E8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  <w:t xml:space="preserve">Konstatētie interešu konflikti un pasākumi, kas veikti to novēršanai: </w:t>
            </w:r>
          </w:p>
          <w:p w14:paraId="318E8FD2" w14:textId="6FFB7DB1" w:rsidR="009442B8" w:rsidRPr="00770DFF" w:rsidRDefault="006606E8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lv-LV"/>
              </w:rPr>
              <w:t>N/A.</w:t>
            </w:r>
          </w:p>
        </w:tc>
        <w:tc>
          <w:tcPr>
            <w:tcW w:w="4961" w:type="dxa"/>
          </w:tcPr>
          <w:p w14:paraId="2D1D770B" w14:textId="77777777" w:rsidR="00025BE4" w:rsidRPr="00770DFF" w:rsidRDefault="00025BE4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  <w:t xml:space="preserve">Identified conflicts of interest and measures taken to prevent them: </w:t>
            </w:r>
          </w:p>
          <w:p w14:paraId="4530480D" w14:textId="6A6483B4" w:rsidR="009442B8" w:rsidRPr="00770DFF" w:rsidRDefault="00025BE4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</w:pPr>
            <w:r w:rsidRPr="00770DFF">
              <w:rPr>
                <w:rFonts w:ascii="Myriad Pro" w:hAnsi="Myriad Pro"/>
                <w:bCs/>
                <w:color w:val="000000" w:themeColor="text1"/>
                <w:sz w:val="22"/>
                <w:szCs w:val="22"/>
                <w:lang w:val="en-GB"/>
              </w:rPr>
              <w:t>N/A.</w:t>
            </w:r>
          </w:p>
        </w:tc>
      </w:tr>
      <w:tr w:rsidR="00E65F75" w:rsidRPr="00770DFF" w14:paraId="3E012209" w14:textId="77777777" w:rsidTr="758CD1A2">
        <w:tc>
          <w:tcPr>
            <w:tcW w:w="5529" w:type="dxa"/>
          </w:tcPr>
          <w:p w14:paraId="60F78392" w14:textId="77777777" w:rsidR="00E65F75" w:rsidRPr="00770DFF" w:rsidRDefault="00E65F75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961" w:type="dxa"/>
          </w:tcPr>
          <w:p w14:paraId="127F703A" w14:textId="77777777" w:rsidR="00E65F75" w:rsidRPr="00770DFF" w:rsidRDefault="00E65F75" w:rsidP="003A09C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51ED72E0" w14:textId="1FCEC694" w:rsidR="00313BCD" w:rsidRPr="00770DFF" w:rsidRDefault="00313BCD" w:rsidP="00313B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5954"/>
          <w:tab w:val="left" w:leader="underscore" w:pos="7797"/>
        </w:tabs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</w:pPr>
      <w:r w:rsidRPr="00770DFF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>Iepirkuma komisijas priekšsēdētāj</w:t>
      </w:r>
      <w:r w:rsidR="009417F0" w:rsidRPr="00770DFF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>a</w:t>
      </w:r>
      <w:r w:rsidR="001443AC" w:rsidRPr="00770DFF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>/ sekretāre</w:t>
      </w:r>
      <w:r w:rsidRPr="00770DFF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ab/>
        <w:t xml:space="preserve">        </w:t>
      </w:r>
    </w:p>
    <w:p w14:paraId="055C739F" w14:textId="7202144B" w:rsidR="00174F80" w:rsidRPr="00770DFF" w:rsidRDefault="00313BCD" w:rsidP="00E971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5954"/>
          <w:tab w:val="left" w:leader="underscore" w:pos="7797"/>
        </w:tabs>
        <w:spacing w:after="240"/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</w:pPr>
      <w:r w:rsidRPr="00770DFF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en-GB"/>
        </w:rPr>
        <w:t>Procurement commission chair</w:t>
      </w:r>
      <w:r w:rsidR="009417F0" w:rsidRPr="00770DFF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en-GB"/>
        </w:rPr>
        <w:t>person</w:t>
      </w:r>
      <w:r w:rsidR="001443AC" w:rsidRPr="00770DFF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en-GB"/>
        </w:rPr>
        <w:t>/ Secretary</w:t>
      </w:r>
      <w:r w:rsidR="009417F0" w:rsidRPr="00770DFF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en-GB"/>
        </w:rPr>
        <w:t xml:space="preserve">   </w:t>
      </w:r>
      <w:r w:rsidR="009417F0" w:rsidRPr="00770DFF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 xml:space="preserve">                                                                                        </w:t>
      </w:r>
      <w:r w:rsidRPr="00770DFF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 xml:space="preserve">  </w:t>
      </w:r>
      <w:r w:rsidR="00342B94" w:rsidRPr="00770DFF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 xml:space="preserve">I. </w:t>
      </w:r>
      <w:r w:rsidR="007E4318" w:rsidRPr="00770DFF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>Rudzīte</w:t>
      </w:r>
      <w:r w:rsidRPr="00770DFF">
        <w:rPr>
          <w:rFonts w:ascii="Myriad Pro" w:eastAsia="Times New Roman" w:hAnsi="Myriad Pro"/>
          <w:color w:val="000000" w:themeColor="text1"/>
          <w:sz w:val="22"/>
          <w:szCs w:val="22"/>
          <w:bdr w:val="none" w:sz="0" w:space="0" w:color="auto"/>
          <w:lang w:val="lv-LV"/>
        </w:rPr>
        <w:t xml:space="preserve">        </w:t>
      </w:r>
      <w:r w:rsidR="00174F80" w:rsidRPr="00770DFF">
        <w:rPr>
          <w:rFonts w:ascii="Myriad Pro" w:hAnsi="Myriad Pro"/>
          <w:sz w:val="22"/>
          <w:szCs w:val="22"/>
          <w:bdr w:val="none" w:sz="0" w:space="0" w:color="auto"/>
          <w:lang w:val="lv-LV"/>
        </w:rPr>
        <w:t xml:space="preserve">  </w:t>
      </w:r>
    </w:p>
    <w:p w14:paraId="478F6F6C" w14:textId="473B90F9" w:rsidR="00476F84" w:rsidRPr="00770DFF" w:rsidRDefault="00476F84" w:rsidP="00476F84">
      <w:pPr>
        <w:jc w:val="center"/>
        <w:rPr>
          <w:rFonts w:ascii="Myriad Pro" w:eastAsia="Myriad Pro" w:hAnsi="Myriad Pro" w:cs="Myriad Pro"/>
          <w:sz w:val="22"/>
          <w:szCs w:val="22"/>
          <w:shd w:val="clear" w:color="auto" w:fill="FFFFFF"/>
          <w:lang w:val="lv-LV"/>
        </w:rPr>
      </w:pPr>
    </w:p>
    <w:p w14:paraId="34650F54" w14:textId="77777777" w:rsidR="005F586E" w:rsidRPr="00224572" w:rsidRDefault="005F586E" w:rsidP="00476F84">
      <w:pPr>
        <w:jc w:val="center"/>
        <w:rPr>
          <w:rFonts w:ascii="Myriad Pro" w:eastAsia="Myriad Pro" w:hAnsi="Myriad Pro" w:cs="Myriad Pro"/>
          <w:sz w:val="20"/>
          <w:szCs w:val="20"/>
          <w:shd w:val="clear" w:color="auto" w:fill="FFFFFF"/>
          <w:lang w:val="lv-LV"/>
        </w:rPr>
      </w:pPr>
    </w:p>
    <w:p w14:paraId="391B279A" w14:textId="263182F2" w:rsidR="000413D7" w:rsidRPr="00224572" w:rsidRDefault="00464874" w:rsidP="00380F78">
      <w:pPr>
        <w:jc w:val="center"/>
        <w:rPr>
          <w:rFonts w:ascii="Myriad Pro" w:hAnsi="Myriad Pro"/>
          <w:sz w:val="20"/>
          <w:szCs w:val="20"/>
          <w:lang w:val="lv-LV"/>
        </w:rPr>
      </w:pPr>
      <w:r w:rsidRPr="00224572">
        <w:rPr>
          <w:rFonts w:ascii="Myriad Pro" w:hAnsi="Myriad Pro"/>
          <w:sz w:val="20"/>
          <w:szCs w:val="20"/>
          <w:lang w:val="lv-LV"/>
        </w:rPr>
        <w:t>ŠIS DOKUMENTS IR PARAKSTĪTS AR DROŠU ELEKTRONISKO PARAKSTU</w:t>
      </w:r>
      <w:r w:rsidR="000413D7" w:rsidRPr="00224572">
        <w:rPr>
          <w:rFonts w:ascii="Myriad Pro" w:hAnsi="Myriad Pro"/>
          <w:sz w:val="20"/>
          <w:szCs w:val="20"/>
          <w:lang w:val="lv-LV"/>
        </w:rPr>
        <w:t xml:space="preserve"> </w:t>
      </w:r>
      <w:r w:rsidRPr="00224572">
        <w:rPr>
          <w:rFonts w:ascii="Myriad Pro" w:hAnsi="Myriad Pro"/>
          <w:sz w:val="20"/>
          <w:szCs w:val="20"/>
          <w:lang w:val="lv-LV"/>
        </w:rPr>
        <w:t>UN SATUR LAIKA ZĪMOGU</w:t>
      </w:r>
      <w:r w:rsidR="00005BFE" w:rsidRPr="00224572">
        <w:rPr>
          <w:rFonts w:ascii="Myriad Pro" w:hAnsi="Myriad Pro"/>
          <w:sz w:val="20"/>
          <w:szCs w:val="20"/>
          <w:lang w:val="lv-LV"/>
        </w:rPr>
        <w:t xml:space="preserve">/ </w:t>
      </w:r>
    </w:p>
    <w:p w14:paraId="405EF080" w14:textId="77777777" w:rsidR="000413D7" w:rsidRDefault="00005BFE" w:rsidP="005F586E">
      <w:pPr>
        <w:jc w:val="center"/>
        <w:rPr>
          <w:rFonts w:ascii="Myriad Pro" w:eastAsia="Myriad Pro" w:hAnsi="Myriad Pro" w:cs="Myriad Pro"/>
          <w:sz w:val="20"/>
          <w:szCs w:val="20"/>
          <w:shd w:val="clear" w:color="auto" w:fill="FFFFFF"/>
        </w:rPr>
      </w:pPr>
      <w:r w:rsidRPr="00224572">
        <w:rPr>
          <w:rFonts w:ascii="Myriad Pro" w:eastAsia="Myriad Pro" w:hAnsi="Myriad Pro" w:cs="Myriad Pro"/>
          <w:sz w:val="20"/>
          <w:szCs w:val="20"/>
          <w:shd w:val="clear" w:color="auto" w:fill="FFFFFF"/>
        </w:rPr>
        <w:t>THIS DOCUMENT HAS BEEN SIGNED WITH A SAFE ELECTRONIC SIGNATURE</w:t>
      </w:r>
      <w:r w:rsidR="000413D7" w:rsidRPr="00224572">
        <w:rPr>
          <w:rFonts w:ascii="Myriad Pro" w:eastAsia="Myriad Pro" w:hAnsi="Myriad Pro" w:cs="Myriad Pro"/>
          <w:sz w:val="20"/>
          <w:szCs w:val="20"/>
          <w:shd w:val="clear" w:color="auto" w:fill="FFFFFF"/>
        </w:rPr>
        <w:t xml:space="preserve"> </w:t>
      </w:r>
      <w:r w:rsidRPr="00224572">
        <w:rPr>
          <w:rFonts w:ascii="Myriad Pro" w:eastAsia="Myriad Pro" w:hAnsi="Myriad Pro" w:cs="Myriad Pro"/>
          <w:sz w:val="20"/>
          <w:szCs w:val="20"/>
          <w:shd w:val="clear" w:color="auto" w:fill="FFFFFF"/>
        </w:rPr>
        <w:t>AND CONTAINS A TIME-ST</w:t>
      </w:r>
      <w:r w:rsidR="00902E11" w:rsidRPr="00224572">
        <w:rPr>
          <w:rFonts w:ascii="Myriad Pro" w:eastAsia="Myriad Pro" w:hAnsi="Myriad Pro" w:cs="Myriad Pro"/>
          <w:sz w:val="20"/>
          <w:szCs w:val="20"/>
          <w:shd w:val="clear" w:color="auto" w:fill="FFFFFF"/>
        </w:rPr>
        <w:t>AM</w:t>
      </w:r>
      <w:r w:rsidR="00F85DE7">
        <w:rPr>
          <w:rFonts w:ascii="Myriad Pro" w:eastAsia="Myriad Pro" w:hAnsi="Myriad Pro" w:cs="Myriad Pro"/>
          <w:sz w:val="20"/>
          <w:szCs w:val="20"/>
          <w:shd w:val="clear" w:color="auto" w:fill="FFFFFF"/>
        </w:rPr>
        <w:t>P</w:t>
      </w:r>
    </w:p>
    <w:p w14:paraId="5CC0B253" w14:textId="25FFF93B" w:rsidR="00F85DE7" w:rsidRPr="00224572" w:rsidRDefault="00F85DE7" w:rsidP="005F586E">
      <w:pPr>
        <w:jc w:val="center"/>
        <w:rPr>
          <w:rFonts w:ascii="Myriad Pro" w:eastAsia="Myriad Pro" w:hAnsi="Myriad Pro" w:cs="Myriad Pro"/>
          <w:sz w:val="20"/>
          <w:szCs w:val="20"/>
          <w:shd w:val="clear" w:color="auto" w:fill="FFFFFF"/>
        </w:rPr>
        <w:sectPr w:rsidR="00F85DE7" w:rsidRPr="00224572" w:rsidSect="00A62D16">
          <w:headerReference w:type="default" r:id="rId13"/>
          <w:footerReference w:type="default" r:id="rId14"/>
          <w:headerReference w:type="first" r:id="rId15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247FA566" w14:textId="77777777" w:rsidR="004536B4" w:rsidRPr="003A20DB" w:rsidRDefault="004536B4" w:rsidP="00DB5969">
      <w:pPr>
        <w:autoSpaceDE w:val="0"/>
        <w:autoSpaceDN w:val="0"/>
        <w:adjustRightInd w:val="0"/>
        <w:spacing w:line="360" w:lineRule="auto"/>
        <w:rPr>
          <w:rFonts w:ascii="Myriad Pro" w:hAnsi="Myriad Pro" w:cs="Arial"/>
          <w:b/>
          <w:bCs/>
          <w:sz w:val="20"/>
          <w:szCs w:val="20"/>
        </w:rPr>
      </w:pPr>
    </w:p>
    <w:sectPr w:rsidR="004536B4" w:rsidRPr="003A20DB" w:rsidSect="00DB5969">
      <w:headerReference w:type="default" r:id="rId1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50017" w14:textId="77777777" w:rsidR="000F744C" w:rsidRDefault="000F744C" w:rsidP="00785383">
      <w:r>
        <w:separator/>
      </w:r>
    </w:p>
  </w:endnote>
  <w:endnote w:type="continuationSeparator" w:id="0">
    <w:p w14:paraId="5BC8ADD5" w14:textId="77777777" w:rsidR="000F744C" w:rsidRDefault="000F744C" w:rsidP="00785383">
      <w:r>
        <w:continuationSeparator/>
      </w:r>
    </w:p>
  </w:endnote>
  <w:endnote w:type="continuationNotice" w:id="1">
    <w:p w14:paraId="6E6073AA" w14:textId="77777777" w:rsidR="000F744C" w:rsidRDefault="000F7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notTrueType/>
    <w:pitch w:val="variable"/>
    <w:sig w:usb0="A00002AF" w:usb1="5000204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yriad Pro" w:hAnsi="Myriad Pro"/>
        <w:sz w:val="22"/>
        <w:szCs w:val="22"/>
      </w:rPr>
      <w:id w:val="1443415153"/>
      <w:docPartObj>
        <w:docPartGallery w:val="Page Numbers (Bottom of Page)"/>
        <w:docPartUnique/>
      </w:docPartObj>
    </w:sdtPr>
    <w:sdtContent>
      <w:p w14:paraId="64041808" w14:textId="7C67891F" w:rsidR="009E3479" w:rsidRPr="001854BC" w:rsidRDefault="009E3479">
        <w:pPr>
          <w:pStyle w:val="Footer"/>
          <w:jc w:val="center"/>
          <w:rPr>
            <w:rFonts w:ascii="Myriad Pro" w:hAnsi="Myriad Pro"/>
            <w:sz w:val="22"/>
            <w:szCs w:val="22"/>
          </w:rPr>
        </w:pPr>
        <w:r w:rsidRPr="001854BC">
          <w:rPr>
            <w:rFonts w:ascii="Myriad Pro" w:hAnsi="Myriad Pro"/>
            <w:sz w:val="22"/>
            <w:szCs w:val="22"/>
          </w:rPr>
          <w:fldChar w:fldCharType="begin"/>
        </w:r>
        <w:r w:rsidRPr="001854BC">
          <w:rPr>
            <w:rFonts w:ascii="Myriad Pro" w:hAnsi="Myriad Pro"/>
            <w:sz w:val="22"/>
            <w:szCs w:val="22"/>
          </w:rPr>
          <w:instrText xml:space="preserve"> PAGE   \* MERGEFORMAT </w:instrText>
        </w:r>
        <w:r w:rsidRPr="001854BC">
          <w:rPr>
            <w:rFonts w:ascii="Myriad Pro" w:hAnsi="Myriad Pro"/>
            <w:sz w:val="22"/>
            <w:szCs w:val="22"/>
          </w:rPr>
          <w:fldChar w:fldCharType="separate"/>
        </w:r>
        <w:r w:rsidRPr="001854BC">
          <w:rPr>
            <w:rFonts w:ascii="Myriad Pro" w:hAnsi="Myriad Pro"/>
            <w:sz w:val="22"/>
            <w:szCs w:val="22"/>
          </w:rPr>
          <w:t>2</w:t>
        </w:r>
        <w:r w:rsidRPr="001854BC">
          <w:rPr>
            <w:rFonts w:ascii="Myriad Pro" w:hAnsi="Myriad Pro"/>
            <w:sz w:val="22"/>
            <w:szCs w:val="22"/>
          </w:rPr>
          <w:fldChar w:fldCharType="end"/>
        </w:r>
      </w:p>
    </w:sdtContent>
  </w:sdt>
  <w:p w14:paraId="53929679" w14:textId="77777777" w:rsidR="009E3479" w:rsidRPr="001854BC" w:rsidRDefault="009E3479">
    <w:pPr>
      <w:pStyle w:val="Footer"/>
      <w:rPr>
        <w:rFonts w:ascii="Myriad Pro" w:hAnsi="Myriad Pr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9A9A7" w14:textId="77777777" w:rsidR="000F744C" w:rsidRDefault="000F744C" w:rsidP="00785383">
      <w:r>
        <w:separator/>
      </w:r>
    </w:p>
  </w:footnote>
  <w:footnote w:type="continuationSeparator" w:id="0">
    <w:p w14:paraId="1E30C48E" w14:textId="77777777" w:rsidR="000F744C" w:rsidRDefault="000F744C" w:rsidP="00785383">
      <w:r>
        <w:continuationSeparator/>
      </w:r>
    </w:p>
  </w:footnote>
  <w:footnote w:type="continuationNotice" w:id="1">
    <w:p w14:paraId="72458EE1" w14:textId="77777777" w:rsidR="000F744C" w:rsidRDefault="000F74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7763" w14:textId="546EE82C" w:rsidR="00C419C4" w:rsidRPr="00660A0F" w:rsidRDefault="00DC6466" w:rsidP="00C419C4">
    <w:pPr>
      <w:suppressAutoHyphens/>
      <w:ind w:left="7797" w:hanging="284"/>
      <w:jc w:val="right"/>
      <w:rPr>
        <w:rFonts w:ascii="Myriad Pro" w:eastAsia="Myriad Pro" w:hAnsi="Myriad Pro" w:cs="Myriad Pro"/>
        <w:noProof/>
        <w:color w:val="003787"/>
        <w:sz w:val="16"/>
        <w:szCs w:val="16"/>
        <w:u w:color="000000"/>
      </w:rPr>
    </w:pPr>
    <w:bookmarkStart w:id="0" w:name="_Hlk176530742"/>
    <w:r w:rsidRPr="00DC6466">
      <w:rPr>
        <w:rFonts w:ascii="Myriad Pro" w:eastAsia="Cambria" w:hAnsi="Myriad Pro" w:cs="Arial"/>
        <w:noProof/>
        <w:color w:val="003787"/>
        <w:kern w:val="2"/>
        <w:sz w:val="16"/>
        <w:szCs w:val="16"/>
        <w:bdr w:val="none" w:sz="0" w:space="0" w:color="auto"/>
        <w:lang w:val="lv-LV" w:eastAsia="lv-LV"/>
        <w14:ligatures w14:val="standardContextual"/>
      </w:rPr>
      <w:drawing>
        <wp:anchor distT="0" distB="0" distL="114300" distR="114300" simplePos="0" relativeHeight="251658241" behindDoc="0" locked="0" layoutInCell="1" allowOverlap="1" wp14:anchorId="3DCDB075" wp14:editId="15111199">
          <wp:simplePos x="0" y="0"/>
          <wp:positionH relativeFrom="margin">
            <wp:posOffset>-133350</wp:posOffset>
          </wp:positionH>
          <wp:positionV relativeFrom="paragraph">
            <wp:posOffset>-108585</wp:posOffset>
          </wp:positionV>
          <wp:extent cx="914400" cy="304800"/>
          <wp:effectExtent l="0" t="0" r="0" b="0"/>
          <wp:wrapNone/>
          <wp:docPr id="1335989715" name="Picture 1335989715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961715" name="Picture 1644961715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9C4" w:rsidRPr="00660A0F">
      <w:rPr>
        <w:rFonts w:ascii="Myriad Pro" w:eastAsia="Myriad Pro" w:hAnsi="Myriad Pro" w:cs="Myriad Pro"/>
        <w:noProof/>
        <w:color w:val="003787"/>
        <w:sz w:val="16"/>
        <w:szCs w:val="16"/>
        <w:u w:color="000000"/>
      </w:rPr>
      <w:t xml:space="preserve">Report </w:t>
    </w:r>
  </w:p>
  <w:bookmarkEnd w:id="0"/>
  <w:p w14:paraId="45455E5D" w14:textId="2028723A" w:rsidR="00C419C4" w:rsidRDefault="00E57821" w:rsidP="00E57821">
    <w:pPr>
      <w:pStyle w:val="Header"/>
      <w:jc w:val="right"/>
    </w:pPr>
    <w:r w:rsidRPr="00816898">
      <w:rPr>
        <w:rFonts w:ascii="Myriad Pro" w:hAnsi="Myriad Pro"/>
        <w:color w:val="003787"/>
        <w:sz w:val="16"/>
        <w:szCs w:val="16"/>
        <w:lang w:eastAsia="lv-LV"/>
      </w:rPr>
      <w:t>RBCR -PRC-XX-XX-REP-Z-000</w:t>
    </w:r>
    <w:r w:rsidR="00816898" w:rsidRPr="00816898">
      <w:rPr>
        <w:rFonts w:ascii="Myriad Pro" w:hAnsi="Myriad Pro"/>
        <w:color w:val="003787"/>
        <w:sz w:val="16"/>
        <w:szCs w:val="16"/>
        <w:lang w:eastAsia="lv-LV"/>
      </w:rPr>
      <w:t>2</w:t>
    </w:r>
    <w:r w:rsidR="001C19C2">
      <w:rPr>
        <w:rFonts w:ascii="Myriad Pro" w:hAnsi="Myriad Pro"/>
        <w:color w:val="003787"/>
        <w:sz w:val="16"/>
        <w:szCs w:val="16"/>
        <w:lang w:eastAsia="lv-LV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0782E" w14:textId="77777777" w:rsidR="000A1CE5" w:rsidRPr="001C19C2" w:rsidRDefault="00660A0F" w:rsidP="00660A0F">
    <w:pPr>
      <w:suppressAutoHyphens/>
      <w:ind w:left="7797" w:hanging="284"/>
      <w:jc w:val="right"/>
      <w:rPr>
        <w:rFonts w:ascii="Myriad Pro" w:eastAsia="Myriad Pro" w:hAnsi="Myriad Pro" w:cs="Myriad Pro"/>
        <w:noProof/>
        <w:color w:val="003787"/>
        <w:sz w:val="16"/>
        <w:szCs w:val="16"/>
        <w:u w:color="000000"/>
      </w:rPr>
    </w:pPr>
    <w:r w:rsidRPr="001C19C2">
      <w:rPr>
        <w:rFonts w:ascii="Myriad Pro" w:eastAsia="Myriad Pro" w:hAnsi="Myriad Pro" w:cs="Myriad Pro"/>
        <w:noProof/>
        <w:color w:val="003787"/>
        <w:sz w:val="16"/>
        <w:szCs w:val="16"/>
        <w:u w:color="000000"/>
      </w:rPr>
      <w:t>Report</w:t>
    </w:r>
  </w:p>
  <w:p w14:paraId="116181BF" w14:textId="73E99FEC" w:rsidR="00660A0F" w:rsidRPr="00660A0F" w:rsidRDefault="001C19C2" w:rsidP="00660A0F">
    <w:pPr>
      <w:suppressAutoHyphens/>
      <w:ind w:left="7797" w:hanging="284"/>
      <w:jc w:val="right"/>
      <w:rPr>
        <w:rFonts w:ascii="Myriad Pro" w:eastAsia="Myriad Pro" w:hAnsi="Myriad Pro" w:cs="Myriad Pro"/>
        <w:noProof/>
        <w:color w:val="003787"/>
        <w:sz w:val="16"/>
        <w:szCs w:val="16"/>
        <w:u w:color="000000"/>
      </w:rPr>
    </w:pPr>
    <w:r w:rsidRPr="001C19C2">
      <w:rPr>
        <w:rFonts w:ascii="Myriad Pro" w:eastAsia="Myriad Pro" w:hAnsi="Myriad Pro" w:cs="Myriad Pro"/>
        <w:noProof/>
        <w:color w:val="003787"/>
        <w:sz w:val="16"/>
        <w:szCs w:val="16"/>
        <w:u w:color="000000"/>
      </w:rPr>
      <w:t>RBCR -PRC-XX-XX-REP-Z-0002</w:t>
    </w:r>
    <w:r>
      <w:rPr>
        <w:rFonts w:ascii="Myriad Pro" w:eastAsia="Myriad Pro" w:hAnsi="Myriad Pro" w:cs="Myriad Pro"/>
        <w:noProof/>
        <w:color w:val="003787"/>
        <w:sz w:val="16"/>
        <w:szCs w:val="16"/>
        <w:u w:color="000000"/>
      </w:rPr>
      <w:t>6</w:t>
    </w:r>
    <w:r w:rsidR="00660A0F" w:rsidRPr="00660A0F">
      <w:rPr>
        <w:rFonts w:ascii="Myriad Pro" w:eastAsia="Myriad Pro" w:hAnsi="Myriad Pro" w:cs="Myriad Pro"/>
        <w:noProof/>
        <w:color w:val="003787"/>
        <w:sz w:val="16"/>
        <w:szCs w:val="16"/>
        <w:u w:color="000000"/>
      </w:rPr>
      <w:t xml:space="preserve"> </w:t>
    </w:r>
  </w:p>
  <w:p w14:paraId="0D1EF09B" w14:textId="77777777" w:rsidR="00E57821" w:rsidRPr="00660A0F" w:rsidRDefault="00E57821" w:rsidP="00660A0F">
    <w:pPr>
      <w:suppressAutoHyphens/>
      <w:ind w:left="7797" w:hanging="284"/>
      <w:jc w:val="right"/>
      <w:rPr>
        <w:rFonts w:ascii="Myriad Pro" w:eastAsia="Myriad Pro" w:hAnsi="Myriad Pro" w:cs="Myriad Pro"/>
        <w:noProof/>
        <w:color w:val="003787"/>
        <w:sz w:val="16"/>
        <w:szCs w:val="16"/>
        <w:u w:color="000000"/>
      </w:rPr>
    </w:pPr>
  </w:p>
  <w:p w14:paraId="3B6E8B86" w14:textId="77777777" w:rsidR="00660A0F" w:rsidRPr="00660A0F" w:rsidRDefault="00660A0F" w:rsidP="00660A0F">
    <w:pPr>
      <w:suppressAutoHyphens/>
      <w:ind w:left="7797" w:hanging="284"/>
      <w:jc w:val="right"/>
      <w:rPr>
        <w:rFonts w:ascii="Myriad Pro" w:eastAsia="Myriad Pro" w:hAnsi="Myriad Pro" w:cs="Myriad Pro"/>
        <w:noProof/>
        <w:color w:val="003787"/>
        <w:sz w:val="16"/>
        <w:szCs w:val="16"/>
        <w:u w:color="000000"/>
      </w:rPr>
    </w:pPr>
    <w:r w:rsidRPr="00660A0F">
      <w:rPr>
        <w:rFonts w:ascii="Myriad Pro" w:eastAsia="Myriad Pro" w:hAnsi="Myriad Pro" w:cs="Myriad Pro"/>
        <w:noProof/>
        <w:color w:val="003787"/>
        <w:sz w:val="16"/>
        <w:szCs w:val="16"/>
        <w:u w:color="000000"/>
      </w:rPr>
      <w:drawing>
        <wp:anchor distT="0" distB="0" distL="114300" distR="114300" simplePos="0" relativeHeight="251658240" behindDoc="0" locked="0" layoutInCell="1" allowOverlap="1" wp14:anchorId="1B850273" wp14:editId="58BBADE6">
          <wp:simplePos x="0" y="0"/>
          <wp:positionH relativeFrom="column">
            <wp:posOffset>0</wp:posOffset>
          </wp:positionH>
          <wp:positionV relativeFrom="paragraph">
            <wp:posOffset>-71120</wp:posOffset>
          </wp:positionV>
          <wp:extent cx="1597660" cy="531495"/>
          <wp:effectExtent l="0" t="0" r="2540" b="1905"/>
          <wp:wrapNone/>
          <wp:docPr id="381777694" name="Picture 381777694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0A0F">
      <w:rPr>
        <w:rFonts w:ascii="Myriad Pro" w:eastAsia="Myriad Pro" w:hAnsi="Myriad Pro" w:cs="Myriad Pro"/>
        <w:noProof/>
        <w:color w:val="003787"/>
        <w:sz w:val="16"/>
        <w:szCs w:val="16"/>
        <w:u w:color="000000"/>
      </w:rPr>
      <w:t>RB Rail AS</w:t>
    </w:r>
  </w:p>
  <w:p w14:paraId="1AEB6E92" w14:textId="77777777" w:rsidR="00660A0F" w:rsidRPr="00660A0F" w:rsidRDefault="00660A0F" w:rsidP="00660A0F">
    <w:pPr>
      <w:suppressAutoHyphens/>
      <w:ind w:left="7797" w:hanging="284"/>
      <w:jc w:val="right"/>
      <w:rPr>
        <w:rFonts w:ascii="Myriad Pro" w:eastAsia="Myriad Pro" w:hAnsi="Myriad Pro" w:cs="Myriad Pro"/>
        <w:b/>
        <w:bCs/>
        <w:caps/>
        <w:noProof/>
        <w:color w:val="003787"/>
        <w:sz w:val="16"/>
        <w:szCs w:val="16"/>
        <w:u w:color="000000"/>
      </w:rPr>
    </w:pPr>
    <w:r w:rsidRPr="00660A0F">
      <w:rPr>
        <w:rFonts w:ascii="Myriad Pro" w:eastAsia="Myriad Pro" w:hAnsi="Myriad Pro" w:cs="Myriad Pro"/>
        <w:noProof/>
        <w:color w:val="003787"/>
        <w:sz w:val="16"/>
        <w:szCs w:val="16"/>
        <w:u w:color="000000"/>
      </w:rPr>
      <w:t>Reg. No 40103845025</w:t>
    </w:r>
  </w:p>
  <w:p w14:paraId="54FD972D" w14:textId="77777777" w:rsidR="00660A0F" w:rsidRPr="00083A6B" w:rsidRDefault="00660A0F" w:rsidP="00660A0F">
    <w:pPr>
      <w:suppressAutoHyphens/>
      <w:spacing w:line="276" w:lineRule="auto"/>
      <w:ind w:left="5670" w:right="-1"/>
      <w:jc w:val="right"/>
      <w:rPr>
        <w:rFonts w:ascii="Myriad Pro" w:eastAsia="Myriad Pro" w:hAnsi="Myriad Pro" w:cs="Myriad Pro"/>
        <w:noProof/>
        <w:color w:val="003787"/>
        <w:sz w:val="16"/>
        <w:szCs w:val="16"/>
        <w:u w:color="000000"/>
        <w:lang w:val="it-IT"/>
      </w:rPr>
    </w:pPr>
    <w:r w:rsidRPr="00083A6B">
      <w:rPr>
        <w:rFonts w:ascii="Myriad Pro" w:eastAsia="Myriad Pro" w:hAnsi="Myriad Pro" w:cs="Myriad Pro"/>
        <w:noProof/>
        <w:color w:val="003787"/>
        <w:sz w:val="16"/>
        <w:szCs w:val="16"/>
        <w:u w:color="000000"/>
        <w:lang w:val="it-IT"/>
      </w:rPr>
      <w:t>Satekles iela 2B</w:t>
    </w:r>
  </w:p>
  <w:p w14:paraId="1F9D85C5" w14:textId="77777777" w:rsidR="00660A0F" w:rsidRPr="00083A6B" w:rsidRDefault="00660A0F" w:rsidP="00660A0F">
    <w:pPr>
      <w:suppressAutoHyphens/>
      <w:spacing w:line="276" w:lineRule="auto"/>
      <w:ind w:left="5670" w:right="-1"/>
      <w:jc w:val="right"/>
      <w:rPr>
        <w:rFonts w:ascii="Myriad Pro" w:eastAsia="Myriad Pro" w:hAnsi="Myriad Pro" w:cs="Myriad Pro"/>
        <w:noProof/>
        <w:color w:val="003787"/>
        <w:sz w:val="16"/>
        <w:szCs w:val="16"/>
        <w:u w:color="000000"/>
        <w:lang w:val="it-IT"/>
      </w:rPr>
    </w:pPr>
    <w:r w:rsidRPr="00083A6B">
      <w:rPr>
        <w:rFonts w:ascii="Myriad Pro" w:eastAsia="Myriad Pro" w:hAnsi="Myriad Pro" w:cs="Myriad Pro"/>
        <w:noProof/>
        <w:color w:val="003787"/>
        <w:sz w:val="16"/>
        <w:szCs w:val="16"/>
        <w:u w:color="000000"/>
        <w:lang w:val="it-IT"/>
      </w:rPr>
      <w:t>Riga, LV-1050, Latvia</w:t>
    </w:r>
  </w:p>
  <w:p w14:paraId="7921AA09" w14:textId="77777777" w:rsidR="00660A0F" w:rsidRPr="00083A6B" w:rsidRDefault="00660A0F" w:rsidP="00660A0F">
    <w:pPr>
      <w:tabs>
        <w:tab w:val="center" w:pos="4680"/>
        <w:tab w:val="right" w:pos="9360"/>
      </w:tabs>
      <w:rPr>
        <w:lang w:val="it-IT"/>
      </w:rPr>
    </w:pPr>
  </w:p>
  <w:p w14:paraId="107E39D0" w14:textId="77777777" w:rsidR="009E3479" w:rsidRPr="00083A6B" w:rsidRDefault="009E3479" w:rsidP="00660A0F">
    <w:pPr>
      <w:pStyle w:val="Head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A1DF4" w14:textId="77777777" w:rsidR="00D5369A" w:rsidRPr="00660A0F" w:rsidRDefault="00D5369A" w:rsidP="00D5369A">
    <w:pPr>
      <w:suppressAutoHyphens/>
      <w:ind w:left="7797" w:hanging="284"/>
      <w:jc w:val="right"/>
      <w:rPr>
        <w:rFonts w:ascii="Myriad Pro" w:eastAsia="Myriad Pro" w:hAnsi="Myriad Pro" w:cs="Myriad Pro"/>
        <w:noProof/>
        <w:color w:val="003787"/>
        <w:sz w:val="16"/>
        <w:szCs w:val="16"/>
        <w:u w:color="000000"/>
      </w:rPr>
    </w:pPr>
    <w:r w:rsidRPr="00DC6466">
      <w:rPr>
        <w:rFonts w:ascii="Myriad Pro" w:eastAsia="Cambria" w:hAnsi="Myriad Pro" w:cs="Arial"/>
        <w:noProof/>
        <w:color w:val="003787"/>
        <w:kern w:val="2"/>
        <w:sz w:val="16"/>
        <w:szCs w:val="16"/>
        <w:bdr w:val="none" w:sz="0" w:space="0" w:color="auto"/>
        <w:lang w:val="lv-LV" w:eastAsia="lv-LV"/>
        <w14:ligatures w14:val="standardContextual"/>
      </w:rPr>
      <w:drawing>
        <wp:anchor distT="0" distB="0" distL="114300" distR="114300" simplePos="0" relativeHeight="251658242" behindDoc="0" locked="0" layoutInCell="1" allowOverlap="1" wp14:anchorId="7383AB90" wp14:editId="1D59B611">
          <wp:simplePos x="0" y="0"/>
          <wp:positionH relativeFrom="margin">
            <wp:posOffset>-133350</wp:posOffset>
          </wp:positionH>
          <wp:positionV relativeFrom="paragraph">
            <wp:posOffset>-108585</wp:posOffset>
          </wp:positionV>
          <wp:extent cx="914400" cy="304800"/>
          <wp:effectExtent l="0" t="0" r="0" b="0"/>
          <wp:wrapNone/>
          <wp:docPr id="1102582085" name="Picture 1102582085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961715" name="Picture 1644961715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0A0F">
      <w:rPr>
        <w:rFonts w:ascii="Myriad Pro" w:eastAsia="Myriad Pro" w:hAnsi="Myriad Pro" w:cs="Myriad Pro"/>
        <w:noProof/>
        <w:color w:val="003787"/>
        <w:sz w:val="16"/>
        <w:szCs w:val="16"/>
        <w:u w:color="000000"/>
      </w:rPr>
      <w:t xml:space="preserve">Report </w:t>
    </w:r>
  </w:p>
  <w:p w14:paraId="5FF4F949" w14:textId="00545FB9" w:rsidR="0059764D" w:rsidRPr="00A01DE7" w:rsidRDefault="00D27C74" w:rsidP="00D27C74">
    <w:pPr>
      <w:pStyle w:val="Header"/>
      <w:jc w:val="right"/>
    </w:pPr>
    <w:r w:rsidRPr="00816898">
      <w:rPr>
        <w:rFonts w:ascii="Myriad Pro" w:hAnsi="Myriad Pro"/>
        <w:color w:val="003787"/>
        <w:sz w:val="16"/>
        <w:szCs w:val="16"/>
        <w:lang w:eastAsia="lv-LV"/>
      </w:rPr>
      <w:t>RBCR -PRC-XX-XX-REP-Z-00020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1905"/>
    <w:multiLevelType w:val="multilevel"/>
    <w:tmpl w:val="FBF444C4"/>
    <w:lvl w:ilvl="0">
      <w:start w:val="18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4" w:hanging="4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52" w:hanging="1440"/>
      </w:pPr>
      <w:rPr>
        <w:rFonts w:hint="default"/>
      </w:rPr>
    </w:lvl>
  </w:abstractNum>
  <w:abstractNum w:abstractNumId="1" w15:restartNumberingAfterBreak="0">
    <w:nsid w:val="0CEF6C7C"/>
    <w:multiLevelType w:val="hybridMultilevel"/>
    <w:tmpl w:val="12D038A4"/>
    <w:lvl w:ilvl="0" w:tplc="4D4001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09D5"/>
    <w:multiLevelType w:val="hybridMultilevel"/>
    <w:tmpl w:val="AE403C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C1649"/>
    <w:multiLevelType w:val="hybridMultilevel"/>
    <w:tmpl w:val="E4F2DB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A4414"/>
    <w:multiLevelType w:val="hybridMultilevel"/>
    <w:tmpl w:val="96E2F3D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4321C0"/>
    <w:multiLevelType w:val="hybridMultilevel"/>
    <w:tmpl w:val="FBB283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D3F1F"/>
    <w:multiLevelType w:val="hybridMultilevel"/>
    <w:tmpl w:val="49AE30F0"/>
    <w:lvl w:ilvl="0" w:tplc="205E3E80">
      <w:start w:val="6"/>
      <w:numFmt w:val="bullet"/>
      <w:lvlText w:val="-"/>
      <w:lvlJc w:val="left"/>
      <w:pPr>
        <w:ind w:left="720" w:hanging="360"/>
      </w:pPr>
      <w:rPr>
        <w:rFonts w:ascii="Myriad Pro" w:eastAsia="Arial Unicode MS" w:hAnsi="Myriad Pro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A39B1"/>
    <w:multiLevelType w:val="hybridMultilevel"/>
    <w:tmpl w:val="73F4C5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D6301"/>
    <w:multiLevelType w:val="hybridMultilevel"/>
    <w:tmpl w:val="DCA685D2"/>
    <w:lvl w:ilvl="0" w:tplc="CD860CB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24578B"/>
    <w:multiLevelType w:val="hybridMultilevel"/>
    <w:tmpl w:val="4C18B9D2"/>
    <w:lvl w:ilvl="0" w:tplc="205E3E80">
      <w:start w:val="6"/>
      <w:numFmt w:val="bullet"/>
      <w:lvlText w:val="-"/>
      <w:lvlJc w:val="left"/>
      <w:pPr>
        <w:ind w:left="1440" w:hanging="360"/>
      </w:pPr>
      <w:rPr>
        <w:rFonts w:ascii="Myriad Pro" w:eastAsia="Arial Unicode MS" w:hAnsi="Myriad Pro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2A66BC"/>
    <w:multiLevelType w:val="hybridMultilevel"/>
    <w:tmpl w:val="369EBAF6"/>
    <w:lvl w:ilvl="0" w:tplc="205E3E80">
      <w:start w:val="6"/>
      <w:numFmt w:val="bullet"/>
      <w:lvlText w:val="-"/>
      <w:lvlJc w:val="left"/>
      <w:pPr>
        <w:ind w:left="720" w:hanging="360"/>
      </w:pPr>
      <w:rPr>
        <w:rFonts w:ascii="Myriad Pro" w:eastAsia="Arial Unicode MS" w:hAnsi="Myriad Pro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C48A4"/>
    <w:multiLevelType w:val="hybridMultilevel"/>
    <w:tmpl w:val="52B2FA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5607C"/>
    <w:multiLevelType w:val="hybridMultilevel"/>
    <w:tmpl w:val="433247B6"/>
    <w:lvl w:ilvl="0" w:tplc="C38A38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DA2E05"/>
    <w:multiLevelType w:val="hybridMultilevel"/>
    <w:tmpl w:val="525E56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34417"/>
    <w:multiLevelType w:val="hybridMultilevel"/>
    <w:tmpl w:val="88F231DA"/>
    <w:styleLink w:val="Aufzhlung2"/>
    <w:lvl w:ilvl="0" w:tplc="E86C0C0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31073"/>
    <w:multiLevelType w:val="hybridMultilevel"/>
    <w:tmpl w:val="23F860F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8194C"/>
    <w:multiLevelType w:val="hybridMultilevel"/>
    <w:tmpl w:val="C846BB22"/>
    <w:lvl w:ilvl="0" w:tplc="F238F9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B37321"/>
    <w:multiLevelType w:val="hybridMultilevel"/>
    <w:tmpl w:val="20C4771C"/>
    <w:lvl w:ilvl="0" w:tplc="205E3E80">
      <w:start w:val="6"/>
      <w:numFmt w:val="bullet"/>
      <w:lvlText w:val="-"/>
      <w:lvlJc w:val="left"/>
      <w:pPr>
        <w:ind w:left="1440" w:hanging="360"/>
      </w:pPr>
      <w:rPr>
        <w:rFonts w:ascii="Myriad Pro" w:eastAsia="Arial Unicode MS" w:hAnsi="Myriad Pro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3335181">
    <w:abstractNumId w:val="10"/>
  </w:num>
  <w:num w:numId="2" w16cid:durableId="718019805">
    <w:abstractNumId w:val="14"/>
  </w:num>
  <w:num w:numId="3" w16cid:durableId="1638216357">
    <w:abstractNumId w:val="5"/>
  </w:num>
  <w:num w:numId="4" w16cid:durableId="2049408799">
    <w:abstractNumId w:val="4"/>
  </w:num>
  <w:num w:numId="5" w16cid:durableId="936986140">
    <w:abstractNumId w:val="2"/>
  </w:num>
  <w:num w:numId="6" w16cid:durableId="1571379066">
    <w:abstractNumId w:val="11"/>
  </w:num>
  <w:num w:numId="7" w16cid:durableId="279000731">
    <w:abstractNumId w:val="13"/>
  </w:num>
  <w:num w:numId="8" w16cid:durableId="658193948">
    <w:abstractNumId w:val="17"/>
  </w:num>
  <w:num w:numId="9" w16cid:durableId="1124158651">
    <w:abstractNumId w:val="16"/>
  </w:num>
  <w:num w:numId="10" w16cid:durableId="2128499342">
    <w:abstractNumId w:val="9"/>
  </w:num>
  <w:num w:numId="11" w16cid:durableId="1252859351">
    <w:abstractNumId w:val="8"/>
  </w:num>
  <w:num w:numId="12" w16cid:durableId="1261573150">
    <w:abstractNumId w:val="0"/>
  </w:num>
  <w:num w:numId="13" w16cid:durableId="1923831700">
    <w:abstractNumId w:val="3"/>
  </w:num>
  <w:num w:numId="14" w16cid:durableId="1050030223">
    <w:abstractNumId w:val="6"/>
  </w:num>
  <w:num w:numId="15" w16cid:durableId="1958640149">
    <w:abstractNumId w:val="7"/>
  </w:num>
  <w:num w:numId="16" w16cid:durableId="181820772">
    <w:abstractNumId w:val="15"/>
  </w:num>
  <w:num w:numId="17" w16cid:durableId="150633936">
    <w:abstractNumId w:val="1"/>
  </w:num>
  <w:num w:numId="18" w16cid:durableId="38977402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83"/>
    <w:rsid w:val="00002D29"/>
    <w:rsid w:val="00003FFF"/>
    <w:rsid w:val="00005039"/>
    <w:rsid w:val="00005BFE"/>
    <w:rsid w:val="00006363"/>
    <w:rsid w:val="000064D1"/>
    <w:rsid w:val="00006F28"/>
    <w:rsid w:val="000110FA"/>
    <w:rsid w:val="0001319D"/>
    <w:rsid w:val="0001461F"/>
    <w:rsid w:val="00014996"/>
    <w:rsid w:val="00014B4B"/>
    <w:rsid w:val="00015A3D"/>
    <w:rsid w:val="00016072"/>
    <w:rsid w:val="00016884"/>
    <w:rsid w:val="00017028"/>
    <w:rsid w:val="000173A7"/>
    <w:rsid w:val="00017936"/>
    <w:rsid w:val="00020566"/>
    <w:rsid w:val="000215E7"/>
    <w:rsid w:val="00021B33"/>
    <w:rsid w:val="00022417"/>
    <w:rsid w:val="00022EE2"/>
    <w:rsid w:val="00023A7A"/>
    <w:rsid w:val="00025BE4"/>
    <w:rsid w:val="0002785A"/>
    <w:rsid w:val="00027939"/>
    <w:rsid w:val="000316A1"/>
    <w:rsid w:val="000319C8"/>
    <w:rsid w:val="0003353F"/>
    <w:rsid w:val="00034B49"/>
    <w:rsid w:val="00035643"/>
    <w:rsid w:val="00036F69"/>
    <w:rsid w:val="0003721B"/>
    <w:rsid w:val="000373BE"/>
    <w:rsid w:val="0003788F"/>
    <w:rsid w:val="000413D7"/>
    <w:rsid w:val="00042DD3"/>
    <w:rsid w:val="00043C26"/>
    <w:rsid w:val="0004441E"/>
    <w:rsid w:val="000446F9"/>
    <w:rsid w:val="00044A86"/>
    <w:rsid w:val="00044D9F"/>
    <w:rsid w:val="000456EE"/>
    <w:rsid w:val="00045738"/>
    <w:rsid w:val="000457A6"/>
    <w:rsid w:val="000516A7"/>
    <w:rsid w:val="00051FCD"/>
    <w:rsid w:val="0005212D"/>
    <w:rsid w:val="00052A4F"/>
    <w:rsid w:val="00053E5E"/>
    <w:rsid w:val="000557CD"/>
    <w:rsid w:val="0005597D"/>
    <w:rsid w:val="000559D5"/>
    <w:rsid w:val="00056100"/>
    <w:rsid w:val="000579F5"/>
    <w:rsid w:val="00057DE5"/>
    <w:rsid w:val="00060C4A"/>
    <w:rsid w:val="00061703"/>
    <w:rsid w:val="000620DC"/>
    <w:rsid w:val="00062363"/>
    <w:rsid w:val="00062591"/>
    <w:rsid w:val="0006315C"/>
    <w:rsid w:val="00063DF5"/>
    <w:rsid w:val="0006472C"/>
    <w:rsid w:val="0006678C"/>
    <w:rsid w:val="0006711A"/>
    <w:rsid w:val="000678B0"/>
    <w:rsid w:val="000679C7"/>
    <w:rsid w:val="00070BD6"/>
    <w:rsid w:val="00070BE5"/>
    <w:rsid w:val="000721EF"/>
    <w:rsid w:val="000723B1"/>
    <w:rsid w:val="0007358F"/>
    <w:rsid w:val="00073F19"/>
    <w:rsid w:val="00075BB1"/>
    <w:rsid w:val="00082616"/>
    <w:rsid w:val="000826A1"/>
    <w:rsid w:val="00083A6B"/>
    <w:rsid w:val="00084D69"/>
    <w:rsid w:val="0008611E"/>
    <w:rsid w:val="00086D36"/>
    <w:rsid w:val="00086EA8"/>
    <w:rsid w:val="00087E65"/>
    <w:rsid w:val="00090717"/>
    <w:rsid w:val="00090B78"/>
    <w:rsid w:val="00092082"/>
    <w:rsid w:val="00092319"/>
    <w:rsid w:val="000930F9"/>
    <w:rsid w:val="0009633D"/>
    <w:rsid w:val="000A076E"/>
    <w:rsid w:val="000A0FC4"/>
    <w:rsid w:val="000A1A2D"/>
    <w:rsid w:val="000A1CE5"/>
    <w:rsid w:val="000A23B4"/>
    <w:rsid w:val="000A3663"/>
    <w:rsid w:val="000A77E7"/>
    <w:rsid w:val="000B0B43"/>
    <w:rsid w:val="000B3163"/>
    <w:rsid w:val="000B36B6"/>
    <w:rsid w:val="000B3BDB"/>
    <w:rsid w:val="000B509B"/>
    <w:rsid w:val="000B5C8F"/>
    <w:rsid w:val="000B6FAD"/>
    <w:rsid w:val="000B70CC"/>
    <w:rsid w:val="000B73EA"/>
    <w:rsid w:val="000B7A83"/>
    <w:rsid w:val="000B7BFD"/>
    <w:rsid w:val="000C0424"/>
    <w:rsid w:val="000C04ED"/>
    <w:rsid w:val="000C1F2E"/>
    <w:rsid w:val="000C22FA"/>
    <w:rsid w:val="000C5306"/>
    <w:rsid w:val="000C67BD"/>
    <w:rsid w:val="000C7647"/>
    <w:rsid w:val="000C7D7F"/>
    <w:rsid w:val="000D0B67"/>
    <w:rsid w:val="000D11D2"/>
    <w:rsid w:val="000D16DD"/>
    <w:rsid w:val="000D3928"/>
    <w:rsid w:val="000D3A4C"/>
    <w:rsid w:val="000D433F"/>
    <w:rsid w:val="000D4364"/>
    <w:rsid w:val="000D4DCB"/>
    <w:rsid w:val="000D5884"/>
    <w:rsid w:val="000D73F8"/>
    <w:rsid w:val="000D76CF"/>
    <w:rsid w:val="000E0DD4"/>
    <w:rsid w:val="000E28C2"/>
    <w:rsid w:val="000E3563"/>
    <w:rsid w:val="000E3B44"/>
    <w:rsid w:val="000E3E3B"/>
    <w:rsid w:val="000E3FDC"/>
    <w:rsid w:val="000E44A3"/>
    <w:rsid w:val="000E4591"/>
    <w:rsid w:val="000E7700"/>
    <w:rsid w:val="000E7DAF"/>
    <w:rsid w:val="000F19E1"/>
    <w:rsid w:val="000F1B0D"/>
    <w:rsid w:val="000F2CDE"/>
    <w:rsid w:val="000F3334"/>
    <w:rsid w:val="000F3C31"/>
    <w:rsid w:val="000F45B2"/>
    <w:rsid w:val="000F58F7"/>
    <w:rsid w:val="000F59F8"/>
    <w:rsid w:val="000F6324"/>
    <w:rsid w:val="000F6BE4"/>
    <w:rsid w:val="000F744C"/>
    <w:rsid w:val="001004CE"/>
    <w:rsid w:val="001033EC"/>
    <w:rsid w:val="001077B3"/>
    <w:rsid w:val="00110D22"/>
    <w:rsid w:val="001125BA"/>
    <w:rsid w:val="00113914"/>
    <w:rsid w:val="001147D9"/>
    <w:rsid w:val="001213F8"/>
    <w:rsid w:val="00121ED5"/>
    <w:rsid w:val="00122D32"/>
    <w:rsid w:val="001237CB"/>
    <w:rsid w:val="00124BF3"/>
    <w:rsid w:val="00125C66"/>
    <w:rsid w:val="001268E8"/>
    <w:rsid w:val="00130E41"/>
    <w:rsid w:val="00131E09"/>
    <w:rsid w:val="001334AC"/>
    <w:rsid w:val="00133C0A"/>
    <w:rsid w:val="0013528E"/>
    <w:rsid w:val="001352B8"/>
    <w:rsid w:val="0013542C"/>
    <w:rsid w:val="00135BEA"/>
    <w:rsid w:val="00136090"/>
    <w:rsid w:val="001374B4"/>
    <w:rsid w:val="00142284"/>
    <w:rsid w:val="00142F0D"/>
    <w:rsid w:val="00143624"/>
    <w:rsid w:val="001443AC"/>
    <w:rsid w:val="00144601"/>
    <w:rsid w:val="0014630F"/>
    <w:rsid w:val="00147AAA"/>
    <w:rsid w:val="00150D97"/>
    <w:rsid w:val="00151251"/>
    <w:rsid w:val="0015172C"/>
    <w:rsid w:val="00151846"/>
    <w:rsid w:val="001518BB"/>
    <w:rsid w:val="00151DFB"/>
    <w:rsid w:val="00152E2E"/>
    <w:rsid w:val="00153762"/>
    <w:rsid w:val="001541AC"/>
    <w:rsid w:val="001546A8"/>
    <w:rsid w:val="00154DB8"/>
    <w:rsid w:val="0015638A"/>
    <w:rsid w:val="001565F3"/>
    <w:rsid w:val="00160333"/>
    <w:rsid w:val="00160D10"/>
    <w:rsid w:val="00161458"/>
    <w:rsid w:val="00162308"/>
    <w:rsid w:val="00162972"/>
    <w:rsid w:val="00162C03"/>
    <w:rsid w:val="001635ED"/>
    <w:rsid w:val="00164004"/>
    <w:rsid w:val="001649B9"/>
    <w:rsid w:val="00165278"/>
    <w:rsid w:val="00170590"/>
    <w:rsid w:val="00171547"/>
    <w:rsid w:val="00171B2E"/>
    <w:rsid w:val="00173A2B"/>
    <w:rsid w:val="00174F80"/>
    <w:rsid w:val="00176319"/>
    <w:rsid w:val="001764E0"/>
    <w:rsid w:val="00176664"/>
    <w:rsid w:val="00181743"/>
    <w:rsid w:val="00182C6A"/>
    <w:rsid w:val="001854BC"/>
    <w:rsid w:val="00185743"/>
    <w:rsid w:val="00187399"/>
    <w:rsid w:val="0018791D"/>
    <w:rsid w:val="00187ABF"/>
    <w:rsid w:val="00187C5B"/>
    <w:rsid w:val="001902C6"/>
    <w:rsid w:val="00191267"/>
    <w:rsid w:val="001932B5"/>
    <w:rsid w:val="00193915"/>
    <w:rsid w:val="00195C9E"/>
    <w:rsid w:val="00195EAE"/>
    <w:rsid w:val="001960AE"/>
    <w:rsid w:val="00197E22"/>
    <w:rsid w:val="001A1A3B"/>
    <w:rsid w:val="001A3333"/>
    <w:rsid w:val="001A373C"/>
    <w:rsid w:val="001A6332"/>
    <w:rsid w:val="001A6EB0"/>
    <w:rsid w:val="001A7776"/>
    <w:rsid w:val="001A7B85"/>
    <w:rsid w:val="001B137A"/>
    <w:rsid w:val="001B199C"/>
    <w:rsid w:val="001B3640"/>
    <w:rsid w:val="001B4692"/>
    <w:rsid w:val="001B61F9"/>
    <w:rsid w:val="001B63B0"/>
    <w:rsid w:val="001B687C"/>
    <w:rsid w:val="001B6960"/>
    <w:rsid w:val="001B7AD2"/>
    <w:rsid w:val="001C0134"/>
    <w:rsid w:val="001C1959"/>
    <w:rsid w:val="001C19C2"/>
    <w:rsid w:val="001C1D03"/>
    <w:rsid w:val="001C23E4"/>
    <w:rsid w:val="001C2641"/>
    <w:rsid w:val="001C33D9"/>
    <w:rsid w:val="001C3F63"/>
    <w:rsid w:val="001C5BC6"/>
    <w:rsid w:val="001C7663"/>
    <w:rsid w:val="001C7EFF"/>
    <w:rsid w:val="001D07B6"/>
    <w:rsid w:val="001D0A52"/>
    <w:rsid w:val="001D0DCB"/>
    <w:rsid w:val="001D1CE1"/>
    <w:rsid w:val="001D22F5"/>
    <w:rsid w:val="001D2F11"/>
    <w:rsid w:val="001D3074"/>
    <w:rsid w:val="001D4B4B"/>
    <w:rsid w:val="001D4F2B"/>
    <w:rsid w:val="001D5CCA"/>
    <w:rsid w:val="001D6B78"/>
    <w:rsid w:val="001E249A"/>
    <w:rsid w:val="001E288A"/>
    <w:rsid w:val="001E2E26"/>
    <w:rsid w:val="001E38C7"/>
    <w:rsid w:val="001E60EA"/>
    <w:rsid w:val="001E61CC"/>
    <w:rsid w:val="001E768E"/>
    <w:rsid w:val="001F064C"/>
    <w:rsid w:val="001F0C7A"/>
    <w:rsid w:val="001F304D"/>
    <w:rsid w:val="001F3F40"/>
    <w:rsid w:val="001F4336"/>
    <w:rsid w:val="0020114F"/>
    <w:rsid w:val="00203497"/>
    <w:rsid w:val="002034AF"/>
    <w:rsid w:val="0020439B"/>
    <w:rsid w:val="002054C3"/>
    <w:rsid w:val="002054F1"/>
    <w:rsid w:val="00206449"/>
    <w:rsid w:val="002064A4"/>
    <w:rsid w:val="00207B18"/>
    <w:rsid w:val="0021022C"/>
    <w:rsid w:val="002106F1"/>
    <w:rsid w:val="00210929"/>
    <w:rsid w:val="0021134D"/>
    <w:rsid w:val="0021173C"/>
    <w:rsid w:val="0021314F"/>
    <w:rsid w:val="00213418"/>
    <w:rsid w:val="002178E7"/>
    <w:rsid w:val="00220F18"/>
    <w:rsid w:val="0022151B"/>
    <w:rsid w:val="00222328"/>
    <w:rsid w:val="00224572"/>
    <w:rsid w:val="002255E7"/>
    <w:rsid w:val="00225630"/>
    <w:rsid w:val="00225680"/>
    <w:rsid w:val="0023053B"/>
    <w:rsid w:val="00230C6A"/>
    <w:rsid w:val="00230DBB"/>
    <w:rsid w:val="0023229D"/>
    <w:rsid w:val="002353B7"/>
    <w:rsid w:val="00235680"/>
    <w:rsid w:val="00235F1D"/>
    <w:rsid w:val="00236238"/>
    <w:rsid w:val="0023770F"/>
    <w:rsid w:val="00237DAE"/>
    <w:rsid w:val="00240A8B"/>
    <w:rsid w:val="0024280C"/>
    <w:rsid w:val="00242985"/>
    <w:rsid w:val="0024751D"/>
    <w:rsid w:val="00250259"/>
    <w:rsid w:val="0025061E"/>
    <w:rsid w:val="00250A64"/>
    <w:rsid w:val="00251626"/>
    <w:rsid w:val="002516B7"/>
    <w:rsid w:val="002516C4"/>
    <w:rsid w:val="0025250D"/>
    <w:rsid w:val="00254428"/>
    <w:rsid w:val="00257199"/>
    <w:rsid w:val="00260177"/>
    <w:rsid w:val="002606B9"/>
    <w:rsid w:val="0026177B"/>
    <w:rsid w:val="0026230E"/>
    <w:rsid w:val="002624E6"/>
    <w:rsid w:val="002638C2"/>
    <w:rsid w:val="00264CB7"/>
    <w:rsid w:val="00265EED"/>
    <w:rsid w:val="0026635E"/>
    <w:rsid w:val="00266F31"/>
    <w:rsid w:val="002679F0"/>
    <w:rsid w:val="00267DCE"/>
    <w:rsid w:val="00270C69"/>
    <w:rsid w:val="0027170F"/>
    <w:rsid w:val="00272EC1"/>
    <w:rsid w:val="00273C5E"/>
    <w:rsid w:val="00274570"/>
    <w:rsid w:val="00274993"/>
    <w:rsid w:val="00274CC7"/>
    <w:rsid w:val="00275A85"/>
    <w:rsid w:val="00276519"/>
    <w:rsid w:val="00277C3A"/>
    <w:rsid w:val="00280DDF"/>
    <w:rsid w:val="002810E1"/>
    <w:rsid w:val="0028455A"/>
    <w:rsid w:val="0028499D"/>
    <w:rsid w:val="00285E86"/>
    <w:rsid w:val="002870EB"/>
    <w:rsid w:val="002932B3"/>
    <w:rsid w:val="002942F9"/>
    <w:rsid w:val="0029461F"/>
    <w:rsid w:val="0029603B"/>
    <w:rsid w:val="002A087F"/>
    <w:rsid w:val="002A1170"/>
    <w:rsid w:val="002A2973"/>
    <w:rsid w:val="002A6460"/>
    <w:rsid w:val="002A6D42"/>
    <w:rsid w:val="002A7EA9"/>
    <w:rsid w:val="002B0C23"/>
    <w:rsid w:val="002B11C5"/>
    <w:rsid w:val="002B1CC4"/>
    <w:rsid w:val="002B2B9D"/>
    <w:rsid w:val="002B31C1"/>
    <w:rsid w:val="002B351E"/>
    <w:rsid w:val="002B4A38"/>
    <w:rsid w:val="002B6994"/>
    <w:rsid w:val="002B6E6F"/>
    <w:rsid w:val="002C240C"/>
    <w:rsid w:val="002C337B"/>
    <w:rsid w:val="002C47C1"/>
    <w:rsid w:val="002C77A1"/>
    <w:rsid w:val="002D04CD"/>
    <w:rsid w:val="002D1D4B"/>
    <w:rsid w:val="002D2C87"/>
    <w:rsid w:val="002D5882"/>
    <w:rsid w:val="002D6609"/>
    <w:rsid w:val="002D7A97"/>
    <w:rsid w:val="002D7E51"/>
    <w:rsid w:val="002E01B3"/>
    <w:rsid w:val="002E3FAE"/>
    <w:rsid w:val="002E4048"/>
    <w:rsid w:val="002E6885"/>
    <w:rsid w:val="002E7292"/>
    <w:rsid w:val="002E75F8"/>
    <w:rsid w:val="002E7DEE"/>
    <w:rsid w:val="002F09F6"/>
    <w:rsid w:val="002F19FD"/>
    <w:rsid w:val="002F3936"/>
    <w:rsid w:val="002F411E"/>
    <w:rsid w:val="002F42AF"/>
    <w:rsid w:val="002F5D08"/>
    <w:rsid w:val="002F7EDD"/>
    <w:rsid w:val="00300633"/>
    <w:rsid w:val="00300BEC"/>
    <w:rsid w:val="00301224"/>
    <w:rsid w:val="0030230F"/>
    <w:rsid w:val="003037A1"/>
    <w:rsid w:val="003038DD"/>
    <w:rsid w:val="00304AE0"/>
    <w:rsid w:val="00307389"/>
    <w:rsid w:val="00307717"/>
    <w:rsid w:val="00307BD7"/>
    <w:rsid w:val="00310347"/>
    <w:rsid w:val="003124D2"/>
    <w:rsid w:val="00313BCD"/>
    <w:rsid w:val="00320A3F"/>
    <w:rsid w:val="003211C6"/>
    <w:rsid w:val="003215EC"/>
    <w:rsid w:val="0032188C"/>
    <w:rsid w:val="00322BC9"/>
    <w:rsid w:val="00323572"/>
    <w:rsid w:val="00323F28"/>
    <w:rsid w:val="00324A7D"/>
    <w:rsid w:val="00324D7B"/>
    <w:rsid w:val="00326491"/>
    <w:rsid w:val="00327875"/>
    <w:rsid w:val="00330023"/>
    <w:rsid w:val="00330D88"/>
    <w:rsid w:val="003324E0"/>
    <w:rsid w:val="00332CC3"/>
    <w:rsid w:val="003332AD"/>
    <w:rsid w:val="003351DC"/>
    <w:rsid w:val="00335BA1"/>
    <w:rsid w:val="00336B31"/>
    <w:rsid w:val="00336C8A"/>
    <w:rsid w:val="003373DB"/>
    <w:rsid w:val="003408A8"/>
    <w:rsid w:val="003413EC"/>
    <w:rsid w:val="003421CF"/>
    <w:rsid w:val="00342A40"/>
    <w:rsid w:val="00342B94"/>
    <w:rsid w:val="00342FD8"/>
    <w:rsid w:val="003438FB"/>
    <w:rsid w:val="003439B0"/>
    <w:rsid w:val="00343E18"/>
    <w:rsid w:val="00343E60"/>
    <w:rsid w:val="003471EF"/>
    <w:rsid w:val="0034749A"/>
    <w:rsid w:val="0035023D"/>
    <w:rsid w:val="00350EC9"/>
    <w:rsid w:val="00350F47"/>
    <w:rsid w:val="003513BC"/>
    <w:rsid w:val="00351D45"/>
    <w:rsid w:val="003523D6"/>
    <w:rsid w:val="0035443A"/>
    <w:rsid w:val="0035449E"/>
    <w:rsid w:val="00356BA4"/>
    <w:rsid w:val="00360E24"/>
    <w:rsid w:val="0036488D"/>
    <w:rsid w:val="003648D8"/>
    <w:rsid w:val="00367112"/>
    <w:rsid w:val="00367DE8"/>
    <w:rsid w:val="003700FC"/>
    <w:rsid w:val="003717D1"/>
    <w:rsid w:val="00373225"/>
    <w:rsid w:val="003740A1"/>
    <w:rsid w:val="00375015"/>
    <w:rsid w:val="003763EC"/>
    <w:rsid w:val="00376779"/>
    <w:rsid w:val="0038038B"/>
    <w:rsid w:val="00380F78"/>
    <w:rsid w:val="00383C6B"/>
    <w:rsid w:val="0038443C"/>
    <w:rsid w:val="0038520A"/>
    <w:rsid w:val="00385485"/>
    <w:rsid w:val="003878E8"/>
    <w:rsid w:val="00387956"/>
    <w:rsid w:val="00391885"/>
    <w:rsid w:val="00392FF9"/>
    <w:rsid w:val="003936FB"/>
    <w:rsid w:val="00394520"/>
    <w:rsid w:val="003947B9"/>
    <w:rsid w:val="00395551"/>
    <w:rsid w:val="003960AF"/>
    <w:rsid w:val="00397A13"/>
    <w:rsid w:val="00397E64"/>
    <w:rsid w:val="003A09C4"/>
    <w:rsid w:val="003A166F"/>
    <w:rsid w:val="003A20DB"/>
    <w:rsid w:val="003A38B8"/>
    <w:rsid w:val="003A7A27"/>
    <w:rsid w:val="003B0286"/>
    <w:rsid w:val="003B0733"/>
    <w:rsid w:val="003B2D5B"/>
    <w:rsid w:val="003B3CB7"/>
    <w:rsid w:val="003B3F10"/>
    <w:rsid w:val="003B40C6"/>
    <w:rsid w:val="003B44CB"/>
    <w:rsid w:val="003B5CE9"/>
    <w:rsid w:val="003B643C"/>
    <w:rsid w:val="003B6781"/>
    <w:rsid w:val="003B75AC"/>
    <w:rsid w:val="003B7E17"/>
    <w:rsid w:val="003C0FEC"/>
    <w:rsid w:val="003C1388"/>
    <w:rsid w:val="003C1F17"/>
    <w:rsid w:val="003C24BE"/>
    <w:rsid w:val="003C37FA"/>
    <w:rsid w:val="003C3CC0"/>
    <w:rsid w:val="003C3F07"/>
    <w:rsid w:val="003C4288"/>
    <w:rsid w:val="003C48FD"/>
    <w:rsid w:val="003D0A06"/>
    <w:rsid w:val="003D0D8F"/>
    <w:rsid w:val="003D0F5E"/>
    <w:rsid w:val="003D151B"/>
    <w:rsid w:val="003D1C38"/>
    <w:rsid w:val="003D2CFE"/>
    <w:rsid w:val="003D33CB"/>
    <w:rsid w:val="003D46AE"/>
    <w:rsid w:val="003D4EE5"/>
    <w:rsid w:val="003D57F4"/>
    <w:rsid w:val="003D6AB9"/>
    <w:rsid w:val="003D70D3"/>
    <w:rsid w:val="003E006D"/>
    <w:rsid w:val="003E0425"/>
    <w:rsid w:val="003E15BC"/>
    <w:rsid w:val="003E16C2"/>
    <w:rsid w:val="003E1D1D"/>
    <w:rsid w:val="003E6EF0"/>
    <w:rsid w:val="003F0DF4"/>
    <w:rsid w:val="003F1181"/>
    <w:rsid w:val="003F177B"/>
    <w:rsid w:val="003F2115"/>
    <w:rsid w:val="003F3308"/>
    <w:rsid w:val="003F334E"/>
    <w:rsid w:val="003F3B1D"/>
    <w:rsid w:val="003F6F6B"/>
    <w:rsid w:val="00400B53"/>
    <w:rsid w:val="00400E79"/>
    <w:rsid w:val="00401059"/>
    <w:rsid w:val="004017A3"/>
    <w:rsid w:val="00401BDC"/>
    <w:rsid w:val="00402489"/>
    <w:rsid w:val="00402E1B"/>
    <w:rsid w:val="00403675"/>
    <w:rsid w:val="00403CBE"/>
    <w:rsid w:val="00404E46"/>
    <w:rsid w:val="004107C2"/>
    <w:rsid w:val="00410A87"/>
    <w:rsid w:val="0041280B"/>
    <w:rsid w:val="0041407F"/>
    <w:rsid w:val="0042113F"/>
    <w:rsid w:val="00422A87"/>
    <w:rsid w:val="004232C1"/>
    <w:rsid w:val="004246E4"/>
    <w:rsid w:val="00424788"/>
    <w:rsid w:val="004254F0"/>
    <w:rsid w:val="00426BDA"/>
    <w:rsid w:val="00427DD9"/>
    <w:rsid w:val="00434A82"/>
    <w:rsid w:val="004360DC"/>
    <w:rsid w:val="00442B8A"/>
    <w:rsid w:val="004436DC"/>
    <w:rsid w:val="0044406E"/>
    <w:rsid w:val="004450B0"/>
    <w:rsid w:val="004454AE"/>
    <w:rsid w:val="00445C23"/>
    <w:rsid w:val="004461CC"/>
    <w:rsid w:val="0044799D"/>
    <w:rsid w:val="00450510"/>
    <w:rsid w:val="00450A98"/>
    <w:rsid w:val="00451574"/>
    <w:rsid w:val="00451783"/>
    <w:rsid w:val="004536B4"/>
    <w:rsid w:val="00453A9A"/>
    <w:rsid w:val="00453F25"/>
    <w:rsid w:val="00454F1F"/>
    <w:rsid w:val="004552DA"/>
    <w:rsid w:val="004554E6"/>
    <w:rsid w:val="0045661E"/>
    <w:rsid w:val="00457668"/>
    <w:rsid w:val="00460DF4"/>
    <w:rsid w:val="00460FF0"/>
    <w:rsid w:val="0046242D"/>
    <w:rsid w:val="00462CDF"/>
    <w:rsid w:val="00462CFC"/>
    <w:rsid w:val="00464874"/>
    <w:rsid w:val="00464CCA"/>
    <w:rsid w:val="004651AA"/>
    <w:rsid w:val="00465B23"/>
    <w:rsid w:val="004675AD"/>
    <w:rsid w:val="004724E7"/>
    <w:rsid w:val="00472B1F"/>
    <w:rsid w:val="00473036"/>
    <w:rsid w:val="004730F6"/>
    <w:rsid w:val="004734EA"/>
    <w:rsid w:val="00474B01"/>
    <w:rsid w:val="00476F84"/>
    <w:rsid w:val="004803B1"/>
    <w:rsid w:val="0048128B"/>
    <w:rsid w:val="00483820"/>
    <w:rsid w:val="0048456F"/>
    <w:rsid w:val="004850C2"/>
    <w:rsid w:val="00486843"/>
    <w:rsid w:val="00486B67"/>
    <w:rsid w:val="00486C31"/>
    <w:rsid w:val="00490800"/>
    <w:rsid w:val="004911AE"/>
    <w:rsid w:val="00492136"/>
    <w:rsid w:val="004934AB"/>
    <w:rsid w:val="00493C31"/>
    <w:rsid w:val="00495F5D"/>
    <w:rsid w:val="0049722D"/>
    <w:rsid w:val="004A000D"/>
    <w:rsid w:val="004A0432"/>
    <w:rsid w:val="004A0C8A"/>
    <w:rsid w:val="004A2563"/>
    <w:rsid w:val="004A293B"/>
    <w:rsid w:val="004A4684"/>
    <w:rsid w:val="004A53BD"/>
    <w:rsid w:val="004A5453"/>
    <w:rsid w:val="004A5A15"/>
    <w:rsid w:val="004A64AE"/>
    <w:rsid w:val="004A651F"/>
    <w:rsid w:val="004A677F"/>
    <w:rsid w:val="004B1091"/>
    <w:rsid w:val="004B2548"/>
    <w:rsid w:val="004B4856"/>
    <w:rsid w:val="004B5042"/>
    <w:rsid w:val="004B7BC3"/>
    <w:rsid w:val="004C0395"/>
    <w:rsid w:val="004C5B31"/>
    <w:rsid w:val="004C6231"/>
    <w:rsid w:val="004C6997"/>
    <w:rsid w:val="004D09F5"/>
    <w:rsid w:val="004D0A75"/>
    <w:rsid w:val="004D0FF0"/>
    <w:rsid w:val="004D2E27"/>
    <w:rsid w:val="004D3FA2"/>
    <w:rsid w:val="004D4144"/>
    <w:rsid w:val="004D53D6"/>
    <w:rsid w:val="004D5935"/>
    <w:rsid w:val="004D75B4"/>
    <w:rsid w:val="004E1EB6"/>
    <w:rsid w:val="004E2D8D"/>
    <w:rsid w:val="004E57AA"/>
    <w:rsid w:val="004E5DA1"/>
    <w:rsid w:val="004E6BC7"/>
    <w:rsid w:val="004E6E81"/>
    <w:rsid w:val="004E7085"/>
    <w:rsid w:val="004F0472"/>
    <w:rsid w:val="004F4A15"/>
    <w:rsid w:val="004F4E42"/>
    <w:rsid w:val="004F71CE"/>
    <w:rsid w:val="004F7BB4"/>
    <w:rsid w:val="00500DFB"/>
    <w:rsid w:val="00502C98"/>
    <w:rsid w:val="00502FA9"/>
    <w:rsid w:val="00504DDA"/>
    <w:rsid w:val="00505048"/>
    <w:rsid w:val="00506444"/>
    <w:rsid w:val="00507D31"/>
    <w:rsid w:val="005101F2"/>
    <w:rsid w:val="00511C42"/>
    <w:rsid w:val="00511C62"/>
    <w:rsid w:val="005125FC"/>
    <w:rsid w:val="00512695"/>
    <w:rsid w:val="00513866"/>
    <w:rsid w:val="0051398E"/>
    <w:rsid w:val="005170F0"/>
    <w:rsid w:val="00517D8C"/>
    <w:rsid w:val="0052037E"/>
    <w:rsid w:val="00520F52"/>
    <w:rsid w:val="0052120E"/>
    <w:rsid w:val="00521497"/>
    <w:rsid w:val="005217F4"/>
    <w:rsid w:val="00521828"/>
    <w:rsid w:val="0052437B"/>
    <w:rsid w:val="00525100"/>
    <w:rsid w:val="00525A6D"/>
    <w:rsid w:val="00525E26"/>
    <w:rsid w:val="00526DE6"/>
    <w:rsid w:val="00527F3B"/>
    <w:rsid w:val="005307C6"/>
    <w:rsid w:val="00530992"/>
    <w:rsid w:val="00531697"/>
    <w:rsid w:val="005326A4"/>
    <w:rsid w:val="0053350B"/>
    <w:rsid w:val="005338A0"/>
    <w:rsid w:val="0053483F"/>
    <w:rsid w:val="005351D2"/>
    <w:rsid w:val="00535D7F"/>
    <w:rsid w:val="005360FD"/>
    <w:rsid w:val="005401C1"/>
    <w:rsid w:val="00541E7E"/>
    <w:rsid w:val="005421A7"/>
    <w:rsid w:val="0054291A"/>
    <w:rsid w:val="00542E22"/>
    <w:rsid w:val="00544C62"/>
    <w:rsid w:val="0054577D"/>
    <w:rsid w:val="00546A85"/>
    <w:rsid w:val="00546D33"/>
    <w:rsid w:val="00547CAC"/>
    <w:rsid w:val="00550AFE"/>
    <w:rsid w:val="005516A6"/>
    <w:rsid w:val="005519DA"/>
    <w:rsid w:val="0055330B"/>
    <w:rsid w:val="00554427"/>
    <w:rsid w:val="00556945"/>
    <w:rsid w:val="00556D08"/>
    <w:rsid w:val="00556EBF"/>
    <w:rsid w:val="00561A74"/>
    <w:rsid w:val="005635A5"/>
    <w:rsid w:val="005673F0"/>
    <w:rsid w:val="00571071"/>
    <w:rsid w:val="00571482"/>
    <w:rsid w:val="005716E2"/>
    <w:rsid w:val="00571DFA"/>
    <w:rsid w:val="00572180"/>
    <w:rsid w:val="0057272D"/>
    <w:rsid w:val="00572DB0"/>
    <w:rsid w:val="0057318F"/>
    <w:rsid w:val="00574D33"/>
    <w:rsid w:val="00575001"/>
    <w:rsid w:val="00575F6A"/>
    <w:rsid w:val="00576384"/>
    <w:rsid w:val="0057687E"/>
    <w:rsid w:val="00576972"/>
    <w:rsid w:val="00577E32"/>
    <w:rsid w:val="00577ECA"/>
    <w:rsid w:val="005807E9"/>
    <w:rsid w:val="00580FA0"/>
    <w:rsid w:val="00582254"/>
    <w:rsid w:val="00583849"/>
    <w:rsid w:val="00585838"/>
    <w:rsid w:val="00585DC9"/>
    <w:rsid w:val="0058668B"/>
    <w:rsid w:val="00587172"/>
    <w:rsid w:val="00587A0B"/>
    <w:rsid w:val="005909F2"/>
    <w:rsid w:val="0059484E"/>
    <w:rsid w:val="005948C9"/>
    <w:rsid w:val="00594C0A"/>
    <w:rsid w:val="0059555A"/>
    <w:rsid w:val="00595C4E"/>
    <w:rsid w:val="00596650"/>
    <w:rsid w:val="0059764D"/>
    <w:rsid w:val="005A04B1"/>
    <w:rsid w:val="005A1B3C"/>
    <w:rsid w:val="005A1F80"/>
    <w:rsid w:val="005A2A1C"/>
    <w:rsid w:val="005A3818"/>
    <w:rsid w:val="005A65CD"/>
    <w:rsid w:val="005A67F0"/>
    <w:rsid w:val="005A7480"/>
    <w:rsid w:val="005A7A2B"/>
    <w:rsid w:val="005B2E03"/>
    <w:rsid w:val="005B4492"/>
    <w:rsid w:val="005B450B"/>
    <w:rsid w:val="005B5B68"/>
    <w:rsid w:val="005C0474"/>
    <w:rsid w:val="005C1AFD"/>
    <w:rsid w:val="005C1C09"/>
    <w:rsid w:val="005C4589"/>
    <w:rsid w:val="005C5AEF"/>
    <w:rsid w:val="005C5EE3"/>
    <w:rsid w:val="005D1C51"/>
    <w:rsid w:val="005D1D13"/>
    <w:rsid w:val="005D2050"/>
    <w:rsid w:val="005D64E9"/>
    <w:rsid w:val="005D65DB"/>
    <w:rsid w:val="005D6CE4"/>
    <w:rsid w:val="005D74FC"/>
    <w:rsid w:val="005D7510"/>
    <w:rsid w:val="005E0652"/>
    <w:rsid w:val="005E11D0"/>
    <w:rsid w:val="005E151F"/>
    <w:rsid w:val="005E2D85"/>
    <w:rsid w:val="005E439C"/>
    <w:rsid w:val="005E5BA3"/>
    <w:rsid w:val="005E6DB4"/>
    <w:rsid w:val="005E7A9B"/>
    <w:rsid w:val="005F1EFE"/>
    <w:rsid w:val="005F2849"/>
    <w:rsid w:val="005F4331"/>
    <w:rsid w:val="005F4BC8"/>
    <w:rsid w:val="005F586E"/>
    <w:rsid w:val="005F5910"/>
    <w:rsid w:val="005F725C"/>
    <w:rsid w:val="006015F6"/>
    <w:rsid w:val="006029FE"/>
    <w:rsid w:val="006042DB"/>
    <w:rsid w:val="006048BE"/>
    <w:rsid w:val="00606547"/>
    <w:rsid w:val="0060658B"/>
    <w:rsid w:val="006070D1"/>
    <w:rsid w:val="00612912"/>
    <w:rsid w:val="00613360"/>
    <w:rsid w:val="006137BA"/>
    <w:rsid w:val="00615197"/>
    <w:rsid w:val="006155F4"/>
    <w:rsid w:val="00617E56"/>
    <w:rsid w:val="00620317"/>
    <w:rsid w:val="00621036"/>
    <w:rsid w:val="006219DA"/>
    <w:rsid w:val="00622088"/>
    <w:rsid w:val="00622BB9"/>
    <w:rsid w:val="00625D08"/>
    <w:rsid w:val="00625D2F"/>
    <w:rsid w:val="006274B7"/>
    <w:rsid w:val="00630149"/>
    <w:rsid w:val="0063146E"/>
    <w:rsid w:val="006334CF"/>
    <w:rsid w:val="00633C1B"/>
    <w:rsid w:val="0063410F"/>
    <w:rsid w:val="006344B2"/>
    <w:rsid w:val="00635027"/>
    <w:rsid w:val="00635458"/>
    <w:rsid w:val="006359D7"/>
    <w:rsid w:val="00635B8A"/>
    <w:rsid w:val="006366BF"/>
    <w:rsid w:val="0063694F"/>
    <w:rsid w:val="00637AAD"/>
    <w:rsid w:val="00642D6C"/>
    <w:rsid w:val="006448DA"/>
    <w:rsid w:val="006478F0"/>
    <w:rsid w:val="006518F3"/>
    <w:rsid w:val="00653583"/>
    <w:rsid w:val="00653FB2"/>
    <w:rsid w:val="00654A5E"/>
    <w:rsid w:val="00654D2D"/>
    <w:rsid w:val="00655B3B"/>
    <w:rsid w:val="00656EFC"/>
    <w:rsid w:val="00656F06"/>
    <w:rsid w:val="00656F38"/>
    <w:rsid w:val="00657F89"/>
    <w:rsid w:val="00660204"/>
    <w:rsid w:val="006606E8"/>
    <w:rsid w:val="00660A0F"/>
    <w:rsid w:val="00661177"/>
    <w:rsid w:val="0066165A"/>
    <w:rsid w:val="00661BD6"/>
    <w:rsid w:val="00661E57"/>
    <w:rsid w:val="0066272D"/>
    <w:rsid w:val="00662998"/>
    <w:rsid w:val="00662AD7"/>
    <w:rsid w:val="00662DA4"/>
    <w:rsid w:val="0066376A"/>
    <w:rsid w:val="006644F9"/>
    <w:rsid w:val="00664E4E"/>
    <w:rsid w:val="00666F50"/>
    <w:rsid w:val="00667177"/>
    <w:rsid w:val="0066723C"/>
    <w:rsid w:val="006675FD"/>
    <w:rsid w:val="00670C56"/>
    <w:rsid w:val="00672621"/>
    <w:rsid w:val="0067316A"/>
    <w:rsid w:val="00673A2B"/>
    <w:rsid w:val="0067533D"/>
    <w:rsid w:val="0067561B"/>
    <w:rsid w:val="00675A34"/>
    <w:rsid w:val="00676193"/>
    <w:rsid w:val="006770FC"/>
    <w:rsid w:val="00677696"/>
    <w:rsid w:val="006778E1"/>
    <w:rsid w:val="006810EC"/>
    <w:rsid w:val="006829B2"/>
    <w:rsid w:val="00683922"/>
    <w:rsid w:val="00683D4C"/>
    <w:rsid w:val="00687CF9"/>
    <w:rsid w:val="00690CC5"/>
    <w:rsid w:val="00692684"/>
    <w:rsid w:val="00694F8C"/>
    <w:rsid w:val="00695355"/>
    <w:rsid w:val="0069554D"/>
    <w:rsid w:val="006956AB"/>
    <w:rsid w:val="00696A2D"/>
    <w:rsid w:val="006979CF"/>
    <w:rsid w:val="00697CA2"/>
    <w:rsid w:val="006A11E1"/>
    <w:rsid w:val="006A145C"/>
    <w:rsid w:val="006A200B"/>
    <w:rsid w:val="006A26D3"/>
    <w:rsid w:val="006A2C7E"/>
    <w:rsid w:val="006A4D3E"/>
    <w:rsid w:val="006A61FA"/>
    <w:rsid w:val="006B003F"/>
    <w:rsid w:val="006B0C9B"/>
    <w:rsid w:val="006B23FA"/>
    <w:rsid w:val="006B2E3E"/>
    <w:rsid w:val="006B31F3"/>
    <w:rsid w:val="006B3FC4"/>
    <w:rsid w:val="006B5161"/>
    <w:rsid w:val="006B6774"/>
    <w:rsid w:val="006B6D16"/>
    <w:rsid w:val="006B7434"/>
    <w:rsid w:val="006B7979"/>
    <w:rsid w:val="006C061D"/>
    <w:rsid w:val="006C0DC0"/>
    <w:rsid w:val="006C156A"/>
    <w:rsid w:val="006C164E"/>
    <w:rsid w:val="006C28AB"/>
    <w:rsid w:val="006D10FC"/>
    <w:rsid w:val="006D23E1"/>
    <w:rsid w:val="006D2B5E"/>
    <w:rsid w:val="006D324F"/>
    <w:rsid w:val="006D3AF1"/>
    <w:rsid w:val="006D4525"/>
    <w:rsid w:val="006D6205"/>
    <w:rsid w:val="006D6DA4"/>
    <w:rsid w:val="006D73B9"/>
    <w:rsid w:val="006D74AB"/>
    <w:rsid w:val="006D7520"/>
    <w:rsid w:val="006E08A9"/>
    <w:rsid w:val="006E1995"/>
    <w:rsid w:val="006E32A8"/>
    <w:rsid w:val="006E32D2"/>
    <w:rsid w:val="006E546B"/>
    <w:rsid w:val="006E6941"/>
    <w:rsid w:val="006E7A14"/>
    <w:rsid w:val="006F156A"/>
    <w:rsid w:val="006F15B2"/>
    <w:rsid w:val="006F3244"/>
    <w:rsid w:val="006F533E"/>
    <w:rsid w:val="006F56B8"/>
    <w:rsid w:val="006F5A5F"/>
    <w:rsid w:val="006F5B0B"/>
    <w:rsid w:val="006F6147"/>
    <w:rsid w:val="006F6D85"/>
    <w:rsid w:val="00701C47"/>
    <w:rsid w:val="007026FB"/>
    <w:rsid w:val="007029E7"/>
    <w:rsid w:val="00703999"/>
    <w:rsid w:val="007043A9"/>
    <w:rsid w:val="00704562"/>
    <w:rsid w:val="00712530"/>
    <w:rsid w:val="00712FDC"/>
    <w:rsid w:val="00713F61"/>
    <w:rsid w:val="00714B0E"/>
    <w:rsid w:val="007160BB"/>
    <w:rsid w:val="007164F7"/>
    <w:rsid w:val="00717FF1"/>
    <w:rsid w:val="00721293"/>
    <w:rsid w:val="007236AD"/>
    <w:rsid w:val="0072395A"/>
    <w:rsid w:val="00725CF1"/>
    <w:rsid w:val="00727E05"/>
    <w:rsid w:val="0073267C"/>
    <w:rsid w:val="0073319A"/>
    <w:rsid w:val="00733E51"/>
    <w:rsid w:val="0073491F"/>
    <w:rsid w:val="00735813"/>
    <w:rsid w:val="007358D5"/>
    <w:rsid w:val="007378AC"/>
    <w:rsid w:val="00737989"/>
    <w:rsid w:val="00737A3B"/>
    <w:rsid w:val="00740173"/>
    <w:rsid w:val="007402E9"/>
    <w:rsid w:val="00740748"/>
    <w:rsid w:val="00740CC0"/>
    <w:rsid w:val="007418BD"/>
    <w:rsid w:val="00741C55"/>
    <w:rsid w:val="00742894"/>
    <w:rsid w:val="007428F0"/>
    <w:rsid w:val="007449DD"/>
    <w:rsid w:val="00744D96"/>
    <w:rsid w:val="00744F17"/>
    <w:rsid w:val="007456C9"/>
    <w:rsid w:val="00745BA1"/>
    <w:rsid w:val="007464BA"/>
    <w:rsid w:val="0074691B"/>
    <w:rsid w:val="00746C48"/>
    <w:rsid w:val="00750A42"/>
    <w:rsid w:val="0075139E"/>
    <w:rsid w:val="007527EB"/>
    <w:rsid w:val="00752BB5"/>
    <w:rsid w:val="007530E8"/>
    <w:rsid w:val="00755CAC"/>
    <w:rsid w:val="0075686D"/>
    <w:rsid w:val="00762203"/>
    <w:rsid w:val="007627BD"/>
    <w:rsid w:val="0076337D"/>
    <w:rsid w:val="00763440"/>
    <w:rsid w:val="00763562"/>
    <w:rsid w:val="00763976"/>
    <w:rsid w:val="00764FCD"/>
    <w:rsid w:val="00767A59"/>
    <w:rsid w:val="0077066F"/>
    <w:rsid w:val="00770DFF"/>
    <w:rsid w:val="00770FDD"/>
    <w:rsid w:val="0077190D"/>
    <w:rsid w:val="007720C8"/>
    <w:rsid w:val="00772727"/>
    <w:rsid w:val="00774747"/>
    <w:rsid w:val="00774FC6"/>
    <w:rsid w:val="0077630F"/>
    <w:rsid w:val="00776893"/>
    <w:rsid w:val="00777088"/>
    <w:rsid w:val="0077738F"/>
    <w:rsid w:val="00777F75"/>
    <w:rsid w:val="00781600"/>
    <w:rsid w:val="00781770"/>
    <w:rsid w:val="00782139"/>
    <w:rsid w:val="00782C71"/>
    <w:rsid w:val="00782EE8"/>
    <w:rsid w:val="007832E4"/>
    <w:rsid w:val="00784DEA"/>
    <w:rsid w:val="00784F90"/>
    <w:rsid w:val="00785383"/>
    <w:rsid w:val="00786344"/>
    <w:rsid w:val="0078736E"/>
    <w:rsid w:val="00787415"/>
    <w:rsid w:val="007905EC"/>
    <w:rsid w:val="007913E8"/>
    <w:rsid w:val="0079157F"/>
    <w:rsid w:val="00791C30"/>
    <w:rsid w:val="00791C98"/>
    <w:rsid w:val="00793067"/>
    <w:rsid w:val="007938C2"/>
    <w:rsid w:val="00793BD4"/>
    <w:rsid w:val="00793F87"/>
    <w:rsid w:val="007942BE"/>
    <w:rsid w:val="0079514F"/>
    <w:rsid w:val="00795916"/>
    <w:rsid w:val="00795928"/>
    <w:rsid w:val="00797648"/>
    <w:rsid w:val="00797FF3"/>
    <w:rsid w:val="007A21DB"/>
    <w:rsid w:val="007A3521"/>
    <w:rsid w:val="007A3671"/>
    <w:rsid w:val="007A4895"/>
    <w:rsid w:val="007A5B8E"/>
    <w:rsid w:val="007B0EFE"/>
    <w:rsid w:val="007B1166"/>
    <w:rsid w:val="007B1B4F"/>
    <w:rsid w:val="007B37A1"/>
    <w:rsid w:val="007B48BD"/>
    <w:rsid w:val="007B48CA"/>
    <w:rsid w:val="007B4F97"/>
    <w:rsid w:val="007B5A9B"/>
    <w:rsid w:val="007B6244"/>
    <w:rsid w:val="007B689F"/>
    <w:rsid w:val="007B6C4E"/>
    <w:rsid w:val="007C11B5"/>
    <w:rsid w:val="007C25C4"/>
    <w:rsid w:val="007C4EC6"/>
    <w:rsid w:val="007C5930"/>
    <w:rsid w:val="007C6021"/>
    <w:rsid w:val="007C704D"/>
    <w:rsid w:val="007C7927"/>
    <w:rsid w:val="007D0BCB"/>
    <w:rsid w:val="007D17E0"/>
    <w:rsid w:val="007D2488"/>
    <w:rsid w:val="007D39A3"/>
    <w:rsid w:val="007D5A49"/>
    <w:rsid w:val="007D5A99"/>
    <w:rsid w:val="007D69E9"/>
    <w:rsid w:val="007D6FAC"/>
    <w:rsid w:val="007E1090"/>
    <w:rsid w:val="007E12CE"/>
    <w:rsid w:val="007E1D99"/>
    <w:rsid w:val="007E2863"/>
    <w:rsid w:val="007E2F85"/>
    <w:rsid w:val="007E32F0"/>
    <w:rsid w:val="007E3CF7"/>
    <w:rsid w:val="007E4043"/>
    <w:rsid w:val="007E4318"/>
    <w:rsid w:val="007E6F30"/>
    <w:rsid w:val="007F1204"/>
    <w:rsid w:val="007F2054"/>
    <w:rsid w:val="007F2ABA"/>
    <w:rsid w:val="007F3EA6"/>
    <w:rsid w:val="007F4098"/>
    <w:rsid w:val="007F416F"/>
    <w:rsid w:val="007F6E50"/>
    <w:rsid w:val="007F74B7"/>
    <w:rsid w:val="008014A3"/>
    <w:rsid w:val="00804C8E"/>
    <w:rsid w:val="00805900"/>
    <w:rsid w:val="008060A8"/>
    <w:rsid w:val="0080613F"/>
    <w:rsid w:val="00806763"/>
    <w:rsid w:val="008068AF"/>
    <w:rsid w:val="0080710D"/>
    <w:rsid w:val="00810A89"/>
    <w:rsid w:val="00813983"/>
    <w:rsid w:val="00813BF0"/>
    <w:rsid w:val="0081448A"/>
    <w:rsid w:val="008151B6"/>
    <w:rsid w:val="008166FA"/>
    <w:rsid w:val="00816898"/>
    <w:rsid w:val="008170BB"/>
    <w:rsid w:val="00817163"/>
    <w:rsid w:val="008206EC"/>
    <w:rsid w:val="00823B54"/>
    <w:rsid w:val="00825B73"/>
    <w:rsid w:val="00826010"/>
    <w:rsid w:val="00826215"/>
    <w:rsid w:val="00826E71"/>
    <w:rsid w:val="00833183"/>
    <w:rsid w:val="00835F7D"/>
    <w:rsid w:val="00836C98"/>
    <w:rsid w:val="00836CF9"/>
    <w:rsid w:val="0083712F"/>
    <w:rsid w:val="00840511"/>
    <w:rsid w:val="0084072A"/>
    <w:rsid w:val="00841214"/>
    <w:rsid w:val="00841509"/>
    <w:rsid w:val="008415F1"/>
    <w:rsid w:val="00841B48"/>
    <w:rsid w:val="00841D15"/>
    <w:rsid w:val="008449CC"/>
    <w:rsid w:val="00844A5A"/>
    <w:rsid w:val="00846B28"/>
    <w:rsid w:val="008505D1"/>
    <w:rsid w:val="00850E48"/>
    <w:rsid w:val="0085203B"/>
    <w:rsid w:val="008524A7"/>
    <w:rsid w:val="008546F7"/>
    <w:rsid w:val="00854937"/>
    <w:rsid w:val="00854E29"/>
    <w:rsid w:val="00856088"/>
    <w:rsid w:val="0085627E"/>
    <w:rsid w:val="008577A7"/>
    <w:rsid w:val="00857956"/>
    <w:rsid w:val="00857DAC"/>
    <w:rsid w:val="00857E4F"/>
    <w:rsid w:val="00857F8C"/>
    <w:rsid w:val="00860610"/>
    <w:rsid w:val="00860635"/>
    <w:rsid w:val="00860925"/>
    <w:rsid w:val="0086101F"/>
    <w:rsid w:val="008637B4"/>
    <w:rsid w:val="008644A3"/>
    <w:rsid w:val="008678C2"/>
    <w:rsid w:val="00867D49"/>
    <w:rsid w:val="00870CD7"/>
    <w:rsid w:val="008722BE"/>
    <w:rsid w:val="008728D6"/>
    <w:rsid w:val="00876172"/>
    <w:rsid w:val="00877051"/>
    <w:rsid w:val="00877EB0"/>
    <w:rsid w:val="00880AC1"/>
    <w:rsid w:val="00880F75"/>
    <w:rsid w:val="00881F0A"/>
    <w:rsid w:val="00881F45"/>
    <w:rsid w:val="008822FE"/>
    <w:rsid w:val="0088352C"/>
    <w:rsid w:val="0088353C"/>
    <w:rsid w:val="00883726"/>
    <w:rsid w:val="0088497D"/>
    <w:rsid w:val="00885675"/>
    <w:rsid w:val="008873B2"/>
    <w:rsid w:val="008874FD"/>
    <w:rsid w:val="00887826"/>
    <w:rsid w:val="00887BD2"/>
    <w:rsid w:val="00890082"/>
    <w:rsid w:val="008925D9"/>
    <w:rsid w:val="00892A63"/>
    <w:rsid w:val="00892BFD"/>
    <w:rsid w:val="00894CEB"/>
    <w:rsid w:val="00895B4E"/>
    <w:rsid w:val="00896C12"/>
    <w:rsid w:val="008A042C"/>
    <w:rsid w:val="008A2117"/>
    <w:rsid w:val="008A281B"/>
    <w:rsid w:val="008A7F80"/>
    <w:rsid w:val="008B035F"/>
    <w:rsid w:val="008B06C4"/>
    <w:rsid w:val="008B310F"/>
    <w:rsid w:val="008B4361"/>
    <w:rsid w:val="008B45C5"/>
    <w:rsid w:val="008B4DE2"/>
    <w:rsid w:val="008B69E3"/>
    <w:rsid w:val="008C097A"/>
    <w:rsid w:val="008C2116"/>
    <w:rsid w:val="008C247D"/>
    <w:rsid w:val="008C2AEA"/>
    <w:rsid w:val="008C2BF9"/>
    <w:rsid w:val="008C3184"/>
    <w:rsid w:val="008C399E"/>
    <w:rsid w:val="008C4320"/>
    <w:rsid w:val="008C56D9"/>
    <w:rsid w:val="008C6258"/>
    <w:rsid w:val="008D12EF"/>
    <w:rsid w:val="008D171D"/>
    <w:rsid w:val="008D2F1A"/>
    <w:rsid w:val="008D3E92"/>
    <w:rsid w:val="008D4A02"/>
    <w:rsid w:val="008D696B"/>
    <w:rsid w:val="008D6FB7"/>
    <w:rsid w:val="008E0870"/>
    <w:rsid w:val="008E0B4D"/>
    <w:rsid w:val="008E0E22"/>
    <w:rsid w:val="008E114F"/>
    <w:rsid w:val="008E21C8"/>
    <w:rsid w:val="008E32A5"/>
    <w:rsid w:val="008E355D"/>
    <w:rsid w:val="008E3581"/>
    <w:rsid w:val="008E57F0"/>
    <w:rsid w:val="008E5B6E"/>
    <w:rsid w:val="008E62B9"/>
    <w:rsid w:val="008E6930"/>
    <w:rsid w:val="008F04AB"/>
    <w:rsid w:val="008F1032"/>
    <w:rsid w:val="008F26D2"/>
    <w:rsid w:val="008F3262"/>
    <w:rsid w:val="008F41D7"/>
    <w:rsid w:val="008F6087"/>
    <w:rsid w:val="008F6118"/>
    <w:rsid w:val="008F632B"/>
    <w:rsid w:val="008F7613"/>
    <w:rsid w:val="008F7B83"/>
    <w:rsid w:val="00900561"/>
    <w:rsid w:val="00900F10"/>
    <w:rsid w:val="00900F8C"/>
    <w:rsid w:val="00901001"/>
    <w:rsid w:val="00902CDA"/>
    <w:rsid w:val="00902E11"/>
    <w:rsid w:val="009038C1"/>
    <w:rsid w:val="00905C56"/>
    <w:rsid w:val="0090638E"/>
    <w:rsid w:val="0090751D"/>
    <w:rsid w:val="00907D91"/>
    <w:rsid w:val="00907DC8"/>
    <w:rsid w:val="00907F3A"/>
    <w:rsid w:val="00910860"/>
    <w:rsid w:val="00910F17"/>
    <w:rsid w:val="0091193E"/>
    <w:rsid w:val="00913673"/>
    <w:rsid w:val="0091433D"/>
    <w:rsid w:val="0091459C"/>
    <w:rsid w:val="00916342"/>
    <w:rsid w:val="009166E5"/>
    <w:rsid w:val="00920D7A"/>
    <w:rsid w:val="00921338"/>
    <w:rsid w:val="009218EE"/>
    <w:rsid w:val="00921EE1"/>
    <w:rsid w:val="00924D46"/>
    <w:rsid w:val="00924DA6"/>
    <w:rsid w:val="00925607"/>
    <w:rsid w:val="0092744A"/>
    <w:rsid w:val="00927DB1"/>
    <w:rsid w:val="00931680"/>
    <w:rsid w:val="009323A3"/>
    <w:rsid w:val="009332F9"/>
    <w:rsid w:val="00933CB8"/>
    <w:rsid w:val="00933EDC"/>
    <w:rsid w:val="0093537B"/>
    <w:rsid w:val="009415F8"/>
    <w:rsid w:val="009417F0"/>
    <w:rsid w:val="00941E46"/>
    <w:rsid w:val="009424B8"/>
    <w:rsid w:val="009429F9"/>
    <w:rsid w:val="0094354F"/>
    <w:rsid w:val="009442B8"/>
    <w:rsid w:val="009444E1"/>
    <w:rsid w:val="009463B2"/>
    <w:rsid w:val="0094782E"/>
    <w:rsid w:val="0095138A"/>
    <w:rsid w:val="009513B5"/>
    <w:rsid w:val="00952A17"/>
    <w:rsid w:val="0095348F"/>
    <w:rsid w:val="00954AB2"/>
    <w:rsid w:val="00955454"/>
    <w:rsid w:val="00955B9E"/>
    <w:rsid w:val="00955D42"/>
    <w:rsid w:val="00956861"/>
    <w:rsid w:val="0096086A"/>
    <w:rsid w:val="00961F60"/>
    <w:rsid w:val="0096247F"/>
    <w:rsid w:val="00962531"/>
    <w:rsid w:val="009632D2"/>
    <w:rsid w:val="00963CD9"/>
    <w:rsid w:val="00965398"/>
    <w:rsid w:val="00965BDD"/>
    <w:rsid w:val="009666A2"/>
    <w:rsid w:val="009673DC"/>
    <w:rsid w:val="00967E99"/>
    <w:rsid w:val="00973370"/>
    <w:rsid w:val="00974EBE"/>
    <w:rsid w:val="00975721"/>
    <w:rsid w:val="00977071"/>
    <w:rsid w:val="0097724F"/>
    <w:rsid w:val="00977846"/>
    <w:rsid w:val="00980DCD"/>
    <w:rsid w:val="00981511"/>
    <w:rsid w:val="00981B9C"/>
    <w:rsid w:val="00981D8F"/>
    <w:rsid w:val="009832A3"/>
    <w:rsid w:val="0098343B"/>
    <w:rsid w:val="00983FB0"/>
    <w:rsid w:val="009855F8"/>
    <w:rsid w:val="00986FC2"/>
    <w:rsid w:val="0098724C"/>
    <w:rsid w:val="00990046"/>
    <w:rsid w:val="009901B2"/>
    <w:rsid w:val="00993C7D"/>
    <w:rsid w:val="00995053"/>
    <w:rsid w:val="009952FF"/>
    <w:rsid w:val="00995759"/>
    <w:rsid w:val="009976FA"/>
    <w:rsid w:val="0099778E"/>
    <w:rsid w:val="00997D28"/>
    <w:rsid w:val="009A0573"/>
    <w:rsid w:val="009A0DE0"/>
    <w:rsid w:val="009A10BA"/>
    <w:rsid w:val="009A15F0"/>
    <w:rsid w:val="009A1D45"/>
    <w:rsid w:val="009A2DEA"/>
    <w:rsid w:val="009A33A0"/>
    <w:rsid w:val="009A46C5"/>
    <w:rsid w:val="009A5123"/>
    <w:rsid w:val="009A5953"/>
    <w:rsid w:val="009A5D5D"/>
    <w:rsid w:val="009A67A9"/>
    <w:rsid w:val="009A67B6"/>
    <w:rsid w:val="009B046F"/>
    <w:rsid w:val="009B2F49"/>
    <w:rsid w:val="009B3280"/>
    <w:rsid w:val="009B54D4"/>
    <w:rsid w:val="009B7826"/>
    <w:rsid w:val="009C04EC"/>
    <w:rsid w:val="009C1542"/>
    <w:rsid w:val="009C26B4"/>
    <w:rsid w:val="009C2D78"/>
    <w:rsid w:val="009C40DE"/>
    <w:rsid w:val="009C4DAC"/>
    <w:rsid w:val="009C772C"/>
    <w:rsid w:val="009C792F"/>
    <w:rsid w:val="009D35B8"/>
    <w:rsid w:val="009D4CD8"/>
    <w:rsid w:val="009D52C5"/>
    <w:rsid w:val="009D7175"/>
    <w:rsid w:val="009D777D"/>
    <w:rsid w:val="009E23BB"/>
    <w:rsid w:val="009E3479"/>
    <w:rsid w:val="009E443D"/>
    <w:rsid w:val="009E44EC"/>
    <w:rsid w:val="009E58A9"/>
    <w:rsid w:val="009E6060"/>
    <w:rsid w:val="009E735A"/>
    <w:rsid w:val="009F08FB"/>
    <w:rsid w:val="009F0BD8"/>
    <w:rsid w:val="009F276C"/>
    <w:rsid w:val="009F39B2"/>
    <w:rsid w:val="009F3AFA"/>
    <w:rsid w:val="009F44A1"/>
    <w:rsid w:val="009F4F45"/>
    <w:rsid w:val="009F55E5"/>
    <w:rsid w:val="009F7758"/>
    <w:rsid w:val="00A012F0"/>
    <w:rsid w:val="00A01362"/>
    <w:rsid w:val="00A018D7"/>
    <w:rsid w:val="00A01DE7"/>
    <w:rsid w:val="00A02235"/>
    <w:rsid w:val="00A0275D"/>
    <w:rsid w:val="00A0290B"/>
    <w:rsid w:val="00A03743"/>
    <w:rsid w:val="00A049AC"/>
    <w:rsid w:val="00A05724"/>
    <w:rsid w:val="00A05C4B"/>
    <w:rsid w:val="00A0690D"/>
    <w:rsid w:val="00A07E1E"/>
    <w:rsid w:val="00A12F69"/>
    <w:rsid w:val="00A130E9"/>
    <w:rsid w:val="00A13B3B"/>
    <w:rsid w:val="00A15F39"/>
    <w:rsid w:val="00A16162"/>
    <w:rsid w:val="00A16643"/>
    <w:rsid w:val="00A16C19"/>
    <w:rsid w:val="00A21FC2"/>
    <w:rsid w:val="00A22E2E"/>
    <w:rsid w:val="00A22FBF"/>
    <w:rsid w:val="00A23891"/>
    <w:rsid w:val="00A244FF"/>
    <w:rsid w:val="00A2511F"/>
    <w:rsid w:val="00A25148"/>
    <w:rsid w:val="00A25AB2"/>
    <w:rsid w:val="00A27F55"/>
    <w:rsid w:val="00A31F0E"/>
    <w:rsid w:val="00A325F8"/>
    <w:rsid w:val="00A3275F"/>
    <w:rsid w:val="00A333C1"/>
    <w:rsid w:val="00A337AC"/>
    <w:rsid w:val="00A350D6"/>
    <w:rsid w:val="00A36C52"/>
    <w:rsid w:val="00A377E6"/>
    <w:rsid w:val="00A37FDB"/>
    <w:rsid w:val="00A433E1"/>
    <w:rsid w:val="00A4439A"/>
    <w:rsid w:val="00A443EA"/>
    <w:rsid w:val="00A45AAB"/>
    <w:rsid w:val="00A50FD4"/>
    <w:rsid w:val="00A51FDA"/>
    <w:rsid w:val="00A52B0C"/>
    <w:rsid w:val="00A52BC4"/>
    <w:rsid w:val="00A52FB9"/>
    <w:rsid w:val="00A53BDA"/>
    <w:rsid w:val="00A53DEE"/>
    <w:rsid w:val="00A54254"/>
    <w:rsid w:val="00A5434F"/>
    <w:rsid w:val="00A553BF"/>
    <w:rsid w:val="00A55CD9"/>
    <w:rsid w:val="00A55E00"/>
    <w:rsid w:val="00A55F06"/>
    <w:rsid w:val="00A60048"/>
    <w:rsid w:val="00A62B36"/>
    <w:rsid w:val="00A62D16"/>
    <w:rsid w:val="00A62DC7"/>
    <w:rsid w:val="00A6685B"/>
    <w:rsid w:val="00A66B5E"/>
    <w:rsid w:val="00A67C04"/>
    <w:rsid w:val="00A72C0E"/>
    <w:rsid w:val="00A73219"/>
    <w:rsid w:val="00A75529"/>
    <w:rsid w:val="00A755FC"/>
    <w:rsid w:val="00A77833"/>
    <w:rsid w:val="00A8180E"/>
    <w:rsid w:val="00A825B2"/>
    <w:rsid w:val="00A82801"/>
    <w:rsid w:val="00A84C72"/>
    <w:rsid w:val="00A8512D"/>
    <w:rsid w:val="00A86007"/>
    <w:rsid w:val="00A872CC"/>
    <w:rsid w:val="00A87496"/>
    <w:rsid w:val="00A93B70"/>
    <w:rsid w:val="00A93B7E"/>
    <w:rsid w:val="00A9437F"/>
    <w:rsid w:val="00A94764"/>
    <w:rsid w:val="00A96B27"/>
    <w:rsid w:val="00A97555"/>
    <w:rsid w:val="00A97C3C"/>
    <w:rsid w:val="00AA04B9"/>
    <w:rsid w:val="00AA16FE"/>
    <w:rsid w:val="00AA2727"/>
    <w:rsid w:val="00AA58D2"/>
    <w:rsid w:val="00AA62B5"/>
    <w:rsid w:val="00AA76D7"/>
    <w:rsid w:val="00AB0FE5"/>
    <w:rsid w:val="00AB1D1E"/>
    <w:rsid w:val="00AB2557"/>
    <w:rsid w:val="00AB2ACB"/>
    <w:rsid w:val="00AB3381"/>
    <w:rsid w:val="00AB3431"/>
    <w:rsid w:val="00AB3C30"/>
    <w:rsid w:val="00AB46F3"/>
    <w:rsid w:val="00AB4CBF"/>
    <w:rsid w:val="00AB5F78"/>
    <w:rsid w:val="00AB5FC7"/>
    <w:rsid w:val="00AC1DAB"/>
    <w:rsid w:val="00AC2276"/>
    <w:rsid w:val="00AC233D"/>
    <w:rsid w:val="00AC2B86"/>
    <w:rsid w:val="00AC6482"/>
    <w:rsid w:val="00AC6B5A"/>
    <w:rsid w:val="00AC6E32"/>
    <w:rsid w:val="00AC6E77"/>
    <w:rsid w:val="00AC77F2"/>
    <w:rsid w:val="00AD25F5"/>
    <w:rsid w:val="00AD2780"/>
    <w:rsid w:val="00AD3881"/>
    <w:rsid w:val="00AD3EDC"/>
    <w:rsid w:val="00AD40D3"/>
    <w:rsid w:val="00AD4E59"/>
    <w:rsid w:val="00AD5718"/>
    <w:rsid w:val="00AD7052"/>
    <w:rsid w:val="00AD787C"/>
    <w:rsid w:val="00AD79B9"/>
    <w:rsid w:val="00AE12B0"/>
    <w:rsid w:val="00AE1586"/>
    <w:rsid w:val="00AE1E36"/>
    <w:rsid w:val="00AE23C0"/>
    <w:rsid w:val="00AE2874"/>
    <w:rsid w:val="00AE3A23"/>
    <w:rsid w:val="00AE489B"/>
    <w:rsid w:val="00AE4EE8"/>
    <w:rsid w:val="00AE53D0"/>
    <w:rsid w:val="00AE5861"/>
    <w:rsid w:val="00AE5867"/>
    <w:rsid w:val="00AE6A67"/>
    <w:rsid w:val="00AE6DE3"/>
    <w:rsid w:val="00AF0ABC"/>
    <w:rsid w:val="00B0111D"/>
    <w:rsid w:val="00B01DF2"/>
    <w:rsid w:val="00B02B56"/>
    <w:rsid w:val="00B02D56"/>
    <w:rsid w:val="00B03725"/>
    <w:rsid w:val="00B04091"/>
    <w:rsid w:val="00B05288"/>
    <w:rsid w:val="00B07676"/>
    <w:rsid w:val="00B07BD6"/>
    <w:rsid w:val="00B108D8"/>
    <w:rsid w:val="00B11AE0"/>
    <w:rsid w:val="00B12771"/>
    <w:rsid w:val="00B13990"/>
    <w:rsid w:val="00B13A2A"/>
    <w:rsid w:val="00B16714"/>
    <w:rsid w:val="00B16E29"/>
    <w:rsid w:val="00B20B15"/>
    <w:rsid w:val="00B215B9"/>
    <w:rsid w:val="00B235BE"/>
    <w:rsid w:val="00B23B34"/>
    <w:rsid w:val="00B2418C"/>
    <w:rsid w:val="00B24CBA"/>
    <w:rsid w:val="00B25E4A"/>
    <w:rsid w:val="00B27523"/>
    <w:rsid w:val="00B27AD9"/>
    <w:rsid w:val="00B3038C"/>
    <w:rsid w:val="00B30DCA"/>
    <w:rsid w:val="00B31F1B"/>
    <w:rsid w:val="00B3279C"/>
    <w:rsid w:val="00B34FD0"/>
    <w:rsid w:val="00B35457"/>
    <w:rsid w:val="00B35671"/>
    <w:rsid w:val="00B35AA4"/>
    <w:rsid w:val="00B35BC2"/>
    <w:rsid w:val="00B360E9"/>
    <w:rsid w:val="00B3644F"/>
    <w:rsid w:val="00B37523"/>
    <w:rsid w:val="00B37E31"/>
    <w:rsid w:val="00B41AC4"/>
    <w:rsid w:val="00B4201C"/>
    <w:rsid w:val="00B43362"/>
    <w:rsid w:val="00B47DC6"/>
    <w:rsid w:val="00B503C4"/>
    <w:rsid w:val="00B5288B"/>
    <w:rsid w:val="00B54A2C"/>
    <w:rsid w:val="00B571E7"/>
    <w:rsid w:val="00B60058"/>
    <w:rsid w:val="00B603EE"/>
    <w:rsid w:val="00B60F09"/>
    <w:rsid w:val="00B61845"/>
    <w:rsid w:val="00B62676"/>
    <w:rsid w:val="00B62EDA"/>
    <w:rsid w:val="00B644AB"/>
    <w:rsid w:val="00B6508D"/>
    <w:rsid w:val="00B65CF4"/>
    <w:rsid w:val="00B6704E"/>
    <w:rsid w:val="00B67895"/>
    <w:rsid w:val="00B70051"/>
    <w:rsid w:val="00B71376"/>
    <w:rsid w:val="00B72967"/>
    <w:rsid w:val="00B72D28"/>
    <w:rsid w:val="00B72EA1"/>
    <w:rsid w:val="00B74C62"/>
    <w:rsid w:val="00B74F26"/>
    <w:rsid w:val="00B75469"/>
    <w:rsid w:val="00B756BF"/>
    <w:rsid w:val="00B75C3E"/>
    <w:rsid w:val="00B76FC1"/>
    <w:rsid w:val="00B7737A"/>
    <w:rsid w:val="00B8051C"/>
    <w:rsid w:val="00B80DF2"/>
    <w:rsid w:val="00B81642"/>
    <w:rsid w:val="00B81E6D"/>
    <w:rsid w:val="00B82697"/>
    <w:rsid w:val="00B84F9E"/>
    <w:rsid w:val="00B85017"/>
    <w:rsid w:val="00B85AA2"/>
    <w:rsid w:val="00B87638"/>
    <w:rsid w:val="00B87B84"/>
    <w:rsid w:val="00B904CD"/>
    <w:rsid w:val="00B90F92"/>
    <w:rsid w:val="00B9152A"/>
    <w:rsid w:val="00B954F4"/>
    <w:rsid w:val="00B95B4A"/>
    <w:rsid w:val="00B9628A"/>
    <w:rsid w:val="00B97B67"/>
    <w:rsid w:val="00BA0FAE"/>
    <w:rsid w:val="00BA38E4"/>
    <w:rsid w:val="00BA67FD"/>
    <w:rsid w:val="00BA72B8"/>
    <w:rsid w:val="00BA7964"/>
    <w:rsid w:val="00BB03B2"/>
    <w:rsid w:val="00BB03CA"/>
    <w:rsid w:val="00BB1A0A"/>
    <w:rsid w:val="00BB6D9F"/>
    <w:rsid w:val="00BB76FB"/>
    <w:rsid w:val="00BB78A5"/>
    <w:rsid w:val="00BB78E5"/>
    <w:rsid w:val="00BC323F"/>
    <w:rsid w:val="00BC34BD"/>
    <w:rsid w:val="00BC4928"/>
    <w:rsid w:val="00BC627C"/>
    <w:rsid w:val="00BC6AF2"/>
    <w:rsid w:val="00BC6B5C"/>
    <w:rsid w:val="00BC7A05"/>
    <w:rsid w:val="00BD2491"/>
    <w:rsid w:val="00BD4582"/>
    <w:rsid w:val="00BD5128"/>
    <w:rsid w:val="00BD592B"/>
    <w:rsid w:val="00BD63BD"/>
    <w:rsid w:val="00BD6CB6"/>
    <w:rsid w:val="00BE244F"/>
    <w:rsid w:val="00BE4E11"/>
    <w:rsid w:val="00BE5D0E"/>
    <w:rsid w:val="00BE769B"/>
    <w:rsid w:val="00BE76E5"/>
    <w:rsid w:val="00BE7A65"/>
    <w:rsid w:val="00BF0787"/>
    <w:rsid w:val="00BF2D8D"/>
    <w:rsid w:val="00BF311D"/>
    <w:rsid w:val="00BF6839"/>
    <w:rsid w:val="00BF6885"/>
    <w:rsid w:val="00BF6D31"/>
    <w:rsid w:val="00C01C3C"/>
    <w:rsid w:val="00C030B9"/>
    <w:rsid w:val="00C05893"/>
    <w:rsid w:val="00C06F54"/>
    <w:rsid w:val="00C10DF5"/>
    <w:rsid w:val="00C11349"/>
    <w:rsid w:val="00C14238"/>
    <w:rsid w:val="00C147FA"/>
    <w:rsid w:val="00C1540E"/>
    <w:rsid w:val="00C16861"/>
    <w:rsid w:val="00C16A37"/>
    <w:rsid w:val="00C2014F"/>
    <w:rsid w:val="00C20FE9"/>
    <w:rsid w:val="00C2257D"/>
    <w:rsid w:val="00C23074"/>
    <w:rsid w:val="00C230B2"/>
    <w:rsid w:val="00C232A5"/>
    <w:rsid w:val="00C24829"/>
    <w:rsid w:val="00C256BB"/>
    <w:rsid w:val="00C30BF0"/>
    <w:rsid w:val="00C30D78"/>
    <w:rsid w:val="00C30F00"/>
    <w:rsid w:val="00C30FC2"/>
    <w:rsid w:val="00C3131F"/>
    <w:rsid w:val="00C31377"/>
    <w:rsid w:val="00C32A95"/>
    <w:rsid w:val="00C33C07"/>
    <w:rsid w:val="00C36872"/>
    <w:rsid w:val="00C419C4"/>
    <w:rsid w:val="00C428DC"/>
    <w:rsid w:val="00C44E27"/>
    <w:rsid w:val="00C45986"/>
    <w:rsid w:val="00C459EA"/>
    <w:rsid w:val="00C46772"/>
    <w:rsid w:val="00C470EF"/>
    <w:rsid w:val="00C47462"/>
    <w:rsid w:val="00C504C7"/>
    <w:rsid w:val="00C51310"/>
    <w:rsid w:val="00C53DC0"/>
    <w:rsid w:val="00C53F6B"/>
    <w:rsid w:val="00C55854"/>
    <w:rsid w:val="00C56E72"/>
    <w:rsid w:val="00C57629"/>
    <w:rsid w:val="00C605DA"/>
    <w:rsid w:val="00C6180C"/>
    <w:rsid w:val="00C629E6"/>
    <w:rsid w:val="00C637CE"/>
    <w:rsid w:val="00C638E9"/>
    <w:rsid w:val="00C657B8"/>
    <w:rsid w:val="00C6685D"/>
    <w:rsid w:val="00C67699"/>
    <w:rsid w:val="00C6777D"/>
    <w:rsid w:val="00C67E40"/>
    <w:rsid w:val="00C70053"/>
    <w:rsid w:val="00C706E8"/>
    <w:rsid w:val="00C716D8"/>
    <w:rsid w:val="00C71E24"/>
    <w:rsid w:val="00C7266A"/>
    <w:rsid w:val="00C72CFD"/>
    <w:rsid w:val="00C738CA"/>
    <w:rsid w:val="00C73CE2"/>
    <w:rsid w:val="00C73E2B"/>
    <w:rsid w:val="00C764F3"/>
    <w:rsid w:val="00C7693E"/>
    <w:rsid w:val="00C76B38"/>
    <w:rsid w:val="00C803DC"/>
    <w:rsid w:val="00C80BE8"/>
    <w:rsid w:val="00C812FB"/>
    <w:rsid w:val="00C81B0D"/>
    <w:rsid w:val="00C83694"/>
    <w:rsid w:val="00C838D4"/>
    <w:rsid w:val="00C83C79"/>
    <w:rsid w:val="00C84D9C"/>
    <w:rsid w:val="00C85E2D"/>
    <w:rsid w:val="00C86335"/>
    <w:rsid w:val="00C8715A"/>
    <w:rsid w:val="00C87B1C"/>
    <w:rsid w:val="00C87ED6"/>
    <w:rsid w:val="00C90300"/>
    <w:rsid w:val="00C9104E"/>
    <w:rsid w:val="00C91573"/>
    <w:rsid w:val="00C91A7F"/>
    <w:rsid w:val="00C91AB0"/>
    <w:rsid w:val="00C925F9"/>
    <w:rsid w:val="00C92F78"/>
    <w:rsid w:val="00C92FE1"/>
    <w:rsid w:val="00C93E41"/>
    <w:rsid w:val="00C9456A"/>
    <w:rsid w:val="00C946FF"/>
    <w:rsid w:val="00C95377"/>
    <w:rsid w:val="00C95D9B"/>
    <w:rsid w:val="00C96470"/>
    <w:rsid w:val="00C96743"/>
    <w:rsid w:val="00C97271"/>
    <w:rsid w:val="00CA15CC"/>
    <w:rsid w:val="00CA2E4E"/>
    <w:rsid w:val="00CA31FA"/>
    <w:rsid w:val="00CA418A"/>
    <w:rsid w:val="00CA4524"/>
    <w:rsid w:val="00CA46E8"/>
    <w:rsid w:val="00CA4B7D"/>
    <w:rsid w:val="00CA4D8C"/>
    <w:rsid w:val="00CA69E2"/>
    <w:rsid w:val="00CA7672"/>
    <w:rsid w:val="00CA7A21"/>
    <w:rsid w:val="00CB0803"/>
    <w:rsid w:val="00CB1F61"/>
    <w:rsid w:val="00CB336A"/>
    <w:rsid w:val="00CB34F1"/>
    <w:rsid w:val="00CB3DD6"/>
    <w:rsid w:val="00CB5580"/>
    <w:rsid w:val="00CB6CF1"/>
    <w:rsid w:val="00CB7C27"/>
    <w:rsid w:val="00CB7C98"/>
    <w:rsid w:val="00CC13CD"/>
    <w:rsid w:val="00CC25C5"/>
    <w:rsid w:val="00CC3B2F"/>
    <w:rsid w:val="00CC4165"/>
    <w:rsid w:val="00CC474F"/>
    <w:rsid w:val="00CC590C"/>
    <w:rsid w:val="00CC5FF0"/>
    <w:rsid w:val="00CC6DD8"/>
    <w:rsid w:val="00CD09A4"/>
    <w:rsid w:val="00CD0D88"/>
    <w:rsid w:val="00CD1E7F"/>
    <w:rsid w:val="00CD3F42"/>
    <w:rsid w:val="00CD485A"/>
    <w:rsid w:val="00CD6692"/>
    <w:rsid w:val="00CD7FCC"/>
    <w:rsid w:val="00CE0120"/>
    <w:rsid w:val="00CE0FDF"/>
    <w:rsid w:val="00CE1CC0"/>
    <w:rsid w:val="00CE3E95"/>
    <w:rsid w:val="00CE54B9"/>
    <w:rsid w:val="00CE77F5"/>
    <w:rsid w:val="00CF04E9"/>
    <w:rsid w:val="00CF10D8"/>
    <w:rsid w:val="00CF23C6"/>
    <w:rsid w:val="00CF3270"/>
    <w:rsid w:val="00CF38C8"/>
    <w:rsid w:val="00CF6158"/>
    <w:rsid w:val="00CF6DDD"/>
    <w:rsid w:val="00CF6EA4"/>
    <w:rsid w:val="00D00007"/>
    <w:rsid w:val="00D03DCC"/>
    <w:rsid w:val="00D052AE"/>
    <w:rsid w:val="00D059B2"/>
    <w:rsid w:val="00D0667B"/>
    <w:rsid w:val="00D0678E"/>
    <w:rsid w:val="00D10610"/>
    <w:rsid w:val="00D126D6"/>
    <w:rsid w:val="00D14A49"/>
    <w:rsid w:val="00D14C98"/>
    <w:rsid w:val="00D1639B"/>
    <w:rsid w:val="00D17537"/>
    <w:rsid w:val="00D177A9"/>
    <w:rsid w:val="00D21681"/>
    <w:rsid w:val="00D21F6F"/>
    <w:rsid w:val="00D229C8"/>
    <w:rsid w:val="00D22AC2"/>
    <w:rsid w:val="00D22BD6"/>
    <w:rsid w:val="00D23355"/>
    <w:rsid w:val="00D23BE0"/>
    <w:rsid w:val="00D255D0"/>
    <w:rsid w:val="00D259A5"/>
    <w:rsid w:val="00D27C74"/>
    <w:rsid w:val="00D307D9"/>
    <w:rsid w:val="00D30ACD"/>
    <w:rsid w:val="00D32085"/>
    <w:rsid w:val="00D33B7F"/>
    <w:rsid w:val="00D350C2"/>
    <w:rsid w:val="00D36010"/>
    <w:rsid w:val="00D365BD"/>
    <w:rsid w:val="00D36950"/>
    <w:rsid w:val="00D37864"/>
    <w:rsid w:val="00D37869"/>
    <w:rsid w:val="00D37CE6"/>
    <w:rsid w:val="00D37EDF"/>
    <w:rsid w:val="00D40199"/>
    <w:rsid w:val="00D40660"/>
    <w:rsid w:val="00D40CF0"/>
    <w:rsid w:val="00D41ACB"/>
    <w:rsid w:val="00D45A86"/>
    <w:rsid w:val="00D469AF"/>
    <w:rsid w:val="00D46D08"/>
    <w:rsid w:val="00D471CF"/>
    <w:rsid w:val="00D47512"/>
    <w:rsid w:val="00D475D3"/>
    <w:rsid w:val="00D509A8"/>
    <w:rsid w:val="00D50D8A"/>
    <w:rsid w:val="00D51328"/>
    <w:rsid w:val="00D51F22"/>
    <w:rsid w:val="00D51FE8"/>
    <w:rsid w:val="00D52769"/>
    <w:rsid w:val="00D5292E"/>
    <w:rsid w:val="00D52E8A"/>
    <w:rsid w:val="00D5369A"/>
    <w:rsid w:val="00D54320"/>
    <w:rsid w:val="00D57C48"/>
    <w:rsid w:val="00D60DB1"/>
    <w:rsid w:val="00D6453D"/>
    <w:rsid w:val="00D64D2D"/>
    <w:rsid w:val="00D64E38"/>
    <w:rsid w:val="00D661FB"/>
    <w:rsid w:val="00D663B0"/>
    <w:rsid w:val="00D66A48"/>
    <w:rsid w:val="00D67263"/>
    <w:rsid w:val="00D673FA"/>
    <w:rsid w:val="00D67956"/>
    <w:rsid w:val="00D717FD"/>
    <w:rsid w:val="00D73774"/>
    <w:rsid w:val="00D73F92"/>
    <w:rsid w:val="00D76993"/>
    <w:rsid w:val="00D81076"/>
    <w:rsid w:val="00D857BE"/>
    <w:rsid w:val="00D9363B"/>
    <w:rsid w:val="00D93814"/>
    <w:rsid w:val="00D93CD8"/>
    <w:rsid w:val="00D9617D"/>
    <w:rsid w:val="00D96A2D"/>
    <w:rsid w:val="00D96EDC"/>
    <w:rsid w:val="00D9711E"/>
    <w:rsid w:val="00D9750E"/>
    <w:rsid w:val="00DA020B"/>
    <w:rsid w:val="00DA1385"/>
    <w:rsid w:val="00DA1C9D"/>
    <w:rsid w:val="00DA30D6"/>
    <w:rsid w:val="00DA3F96"/>
    <w:rsid w:val="00DA5643"/>
    <w:rsid w:val="00DA584E"/>
    <w:rsid w:val="00DA5A4E"/>
    <w:rsid w:val="00DA628A"/>
    <w:rsid w:val="00DB0832"/>
    <w:rsid w:val="00DB1DDF"/>
    <w:rsid w:val="00DB5969"/>
    <w:rsid w:val="00DB615E"/>
    <w:rsid w:val="00DB6FE1"/>
    <w:rsid w:val="00DC036D"/>
    <w:rsid w:val="00DC0B0E"/>
    <w:rsid w:val="00DC0D22"/>
    <w:rsid w:val="00DC2998"/>
    <w:rsid w:val="00DC2DA2"/>
    <w:rsid w:val="00DC6466"/>
    <w:rsid w:val="00DC78E1"/>
    <w:rsid w:val="00DD01F9"/>
    <w:rsid w:val="00DD0563"/>
    <w:rsid w:val="00DD06BD"/>
    <w:rsid w:val="00DD339F"/>
    <w:rsid w:val="00DD36D9"/>
    <w:rsid w:val="00DD47C2"/>
    <w:rsid w:val="00DD62C2"/>
    <w:rsid w:val="00DD6BBB"/>
    <w:rsid w:val="00DD6D38"/>
    <w:rsid w:val="00DD6E0D"/>
    <w:rsid w:val="00DD71FE"/>
    <w:rsid w:val="00DD7AE5"/>
    <w:rsid w:val="00DE1866"/>
    <w:rsid w:val="00DE284B"/>
    <w:rsid w:val="00DE5795"/>
    <w:rsid w:val="00DE7518"/>
    <w:rsid w:val="00DE76FD"/>
    <w:rsid w:val="00DF0169"/>
    <w:rsid w:val="00DF123E"/>
    <w:rsid w:val="00DF2B65"/>
    <w:rsid w:val="00DF3DE9"/>
    <w:rsid w:val="00DF5519"/>
    <w:rsid w:val="00DF64A9"/>
    <w:rsid w:val="00DF7E04"/>
    <w:rsid w:val="00E0008E"/>
    <w:rsid w:val="00E00251"/>
    <w:rsid w:val="00E00FD2"/>
    <w:rsid w:val="00E0133D"/>
    <w:rsid w:val="00E018A7"/>
    <w:rsid w:val="00E03047"/>
    <w:rsid w:val="00E03AF3"/>
    <w:rsid w:val="00E0486D"/>
    <w:rsid w:val="00E04D7D"/>
    <w:rsid w:val="00E0580D"/>
    <w:rsid w:val="00E06E70"/>
    <w:rsid w:val="00E07188"/>
    <w:rsid w:val="00E073F2"/>
    <w:rsid w:val="00E1089D"/>
    <w:rsid w:val="00E16274"/>
    <w:rsid w:val="00E163DD"/>
    <w:rsid w:val="00E175FE"/>
    <w:rsid w:val="00E20339"/>
    <w:rsid w:val="00E20469"/>
    <w:rsid w:val="00E21822"/>
    <w:rsid w:val="00E21924"/>
    <w:rsid w:val="00E2275D"/>
    <w:rsid w:val="00E2423A"/>
    <w:rsid w:val="00E24FF6"/>
    <w:rsid w:val="00E2516C"/>
    <w:rsid w:val="00E2632C"/>
    <w:rsid w:val="00E26522"/>
    <w:rsid w:val="00E26ECA"/>
    <w:rsid w:val="00E26ED4"/>
    <w:rsid w:val="00E27587"/>
    <w:rsid w:val="00E27A26"/>
    <w:rsid w:val="00E27FD3"/>
    <w:rsid w:val="00E30315"/>
    <w:rsid w:val="00E313ED"/>
    <w:rsid w:val="00E3149B"/>
    <w:rsid w:val="00E32AF8"/>
    <w:rsid w:val="00E32C21"/>
    <w:rsid w:val="00E340EA"/>
    <w:rsid w:val="00E34575"/>
    <w:rsid w:val="00E34F2A"/>
    <w:rsid w:val="00E352D8"/>
    <w:rsid w:val="00E37BF7"/>
    <w:rsid w:val="00E37F97"/>
    <w:rsid w:val="00E4016C"/>
    <w:rsid w:val="00E41219"/>
    <w:rsid w:val="00E41DA2"/>
    <w:rsid w:val="00E431C4"/>
    <w:rsid w:val="00E449D5"/>
    <w:rsid w:val="00E47388"/>
    <w:rsid w:val="00E51300"/>
    <w:rsid w:val="00E535A6"/>
    <w:rsid w:val="00E536AE"/>
    <w:rsid w:val="00E539B9"/>
    <w:rsid w:val="00E53A01"/>
    <w:rsid w:val="00E55245"/>
    <w:rsid w:val="00E563F9"/>
    <w:rsid w:val="00E57559"/>
    <w:rsid w:val="00E57811"/>
    <w:rsid w:val="00E57821"/>
    <w:rsid w:val="00E57A16"/>
    <w:rsid w:val="00E60AD0"/>
    <w:rsid w:val="00E61C6F"/>
    <w:rsid w:val="00E623F3"/>
    <w:rsid w:val="00E6317C"/>
    <w:rsid w:val="00E6365C"/>
    <w:rsid w:val="00E64F8C"/>
    <w:rsid w:val="00E65B4F"/>
    <w:rsid w:val="00E65F75"/>
    <w:rsid w:val="00E66285"/>
    <w:rsid w:val="00E670CC"/>
    <w:rsid w:val="00E6716B"/>
    <w:rsid w:val="00E7147A"/>
    <w:rsid w:val="00E7452E"/>
    <w:rsid w:val="00E74792"/>
    <w:rsid w:val="00E76AEB"/>
    <w:rsid w:val="00E801F4"/>
    <w:rsid w:val="00E8126A"/>
    <w:rsid w:val="00E8131C"/>
    <w:rsid w:val="00E816B4"/>
    <w:rsid w:val="00E816D0"/>
    <w:rsid w:val="00E83257"/>
    <w:rsid w:val="00E843D4"/>
    <w:rsid w:val="00E84A96"/>
    <w:rsid w:val="00E85B08"/>
    <w:rsid w:val="00E86B52"/>
    <w:rsid w:val="00E9025B"/>
    <w:rsid w:val="00E9222A"/>
    <w:rsid w:val="00E9256B"/>
    <w:rsid w:val="00E931F8"/>
    <w:rsid w:val="00E93566"/>
    <w:rsid w:val="00E97168"/>
    <w:rsid w:val="00EA0071"/>
    <w:rsid w:val="00EA141F"/>
    <w:rsid w:val="00EA142F"/>
    <w:rsid w:val="00EA1E88"/>
    <w:rsid w:val="00EA2091"/>
    <w:rsid w:val="00EA398C"/>
    <w:rsid w:val="00EA58E9"/>
    <w:rsid w:val="00EA7DE7"/>
    <w:rsid w:val="00EB121A"/>
    <w:rsid w:val="00EB27EA"/>
    <w:rsid w:val="00EB3658"/>
    <w:rsid w:val="00EB497F"/>
    <w:rsid w:val="00EB5439"/>
    <w:rsid w:val="00EB566B"/>
    <w:rsid w:val="00EB718A"/>
    <w:rsid w:val="00EB7453"/>
    <w:rsid w:val="00EC0D37"/>
    <w:rsid w:val="00EC183D"/>
    <w:rsid w:val="00EC2E37"/>
    <w:rsid w:val="00EC2E9F"/>
    <w:rsid w:val="00EC472F"/>
    <w:rsid w:val="00EC66BF"/>
    <w:rsid w:val="00EC786F"/>
    <w:rsid w:val="00EC7E05"/>
    <w:rsid w:val="00ED16E0"/>
    <w:rsid w:val="00ED3561"/>
    <w:rsid w:val="00ED38EC"/>
    <w:rsid w:val="00ED3C8B"/>
    <w:rsid w:val="00ED3F5C"/>
    <w:rsid w:val="00ED47ED"/>
    <w:rsid w:val="00ED4B90"/>
    <w:rsid w:val="00ED547B"/>
    <w:rsid w:val="00ED6DE6"/>
    <w:rsid w:val="00ED78A9"/>
    <w:rsid w:val="00ED7912"/>
    <w:rsid w:val="00EE4F7F"/>
    <w:rsid w:val="00EE52FD"/>
    <w:rsid w:val="00EE55ED"/>
    <w:rsid w:val="00EE562D"/>
    <w:rsid w:val="00EE582F"/>
    <w:rsid w:val="00EE659B"/>
    <w:rsid w:val="00EE6867"/>
    <w:rsid w:val="00EE7243"/>
    <w:rsid w:val="00EE79E6"/>
    <w:rsid w:val="00EF0FC6"/>
    <w:rsid w:val="00EF1FF8"/>
    <w:rsid w:val="00EF32D6"/>
    <w:rsid w:val="00EF346A"/>
    <w:rsid w:val="00EF3552"/>
    <w:rsid w:val="00EF35CA"/>
    <w:rsid w:val="00EF5A58"/>
    <w:rsid w:val="00EF7E43"/>
    <w:rsid w:val="00F026BB"/>
    <w:rsid w:val="00F03241"/>
    <w:rsid w:val="00F051BB"/>
    <w:rsid w:val="00F06A64"/>
    <w:rsid w:val="00F07E09"/>
    <w:rsid w:val="00F120B4"/>
    <w:rsid w:val="00F1244B"/>
    <w:rsid w:val="00F12E73"/>
    <w:rsid w:val="00F14CCC"/>
    <w:rsid w:val="00F17A8E"/>
    <w:rsid w:val="00F2181B"/>
    <w:rsid w:val="00F228E2"/>
    <w:rsid w:val="00F23280"/>
    <w:rsid w:val="00F23FAB"/>
    <w:rsid w:val="00F242F1"/>
    <w:rsid w:val="00F24DDC"/>
    <w:rsid w:val="00F24F29"/>
    <w:rsid w:val="00F250AC"/>
    <w:rsid w:val="00F2541E"/>
    <w:rsid w:val="00F25501"/>
    <w:rsid w:val="00F257C8"/>
    <w:rsid w:val="00F269F0"/>
    <w:rsid w:val="00F26FE2"/>
    <w:rsid w:val="00F301BE"/>
    <w:rsid w:val="00F33370"/>
    <w:rsid w:val="00F33E33"/>
    <w:rsid w:val="00F33FDB"/>
    <w:rsid w:val="00F3446A"/>
    <w:rsid w:val="00F353E1"/>
    <w:rsid w:val="00F35861"/>
    <w:rsid w:val="00F36B5D"/>
    <w:rsid w:val="00F430E6"/>
    <w:rsid w:val="00F43705"/>
    <w:rsid w:val="00F44324"/>
    <w:rsid w:val="00F45F97"/>
    <w:rsid w:val="00F47817"/>
    <w:rsid w:val="00F47A2C"/>
    <w:rsid w:val="00F47B25"/>
    <w:rsid w:val="00F47EEF"/>
    <w:rsid w:val="00F50980"/>
    <w:rsid w:val="00F510C6"/>
    <w:rsid w:val="00F52A5D"/>
    <w:rsid w:val="00F5352A"/>
    <w:rsid w:val="00F54131"/>
    <w:rsid w:val="00F54A62"/>
    <w:rsid w:val="00F555C4"/>
    <w:rsid w:val="00F571CD"/>
    <w:rsid w:val="00F6132C"/>
    <w:rsid w:val="00F62784"/>
    <w:rsid w:val="00F63031"/>
    <w:rsid w:val="00F637CB"/>
    <w:rsid w:val="00F640C8"/>
    <w:rsid w:val="00F64549"/>
    <w:rsid w:val="00F66E4C"/>
    <w:rsid w:val="00F66F45"/>
    <w:rsid w:val="00F710A3"/>
    <w:rsid w:val="00F71C29"/>
    <w:rsid w:val="00F72315"/>
    <w:rsid w:val="00F72C88"/>
    <w:rsid w:val="00F74334"/>
    <w:rsid w:val="00F744E9"/>
    <w:rsid w:val="00F74989"/>
    <w:rsid w:val="00F75BCA"/>
    <w:rsid w:val="00F76F83"/>
    <w:rsid w:val="00F77313"/>
    <w:rsid w:val="00F81819"/>
    <w:rsid w:val="00F818E4"/>
    <w:rsid w:val="00F81EB7"/>
    <w:rsid w:val="00F82571"/>
    <w:rsid w:val="00F839EB"/>
    <w:rsid w:val="00F83E9B"/>
    <w:rsid w:val="00F85DE7"/>
    <w:rsid w:val="00F86549"/>
    <w:rsid w:val="00F8770B"/>
    <w:rsid w:val="00F87F1D"/>
    <w:rsid w:val="00F927F5"/>
    <w:rsid w:val="00F92876"/>
    <w:rsid w:val="00F92FDC"/>
    <w:rsid w:val="00F93A88"/>
    <w:rsid w:val="00F95903"/>
    <w:rsid w:val="00F9684D"/>
    <w:rsid w:val="00F973C9"/>
    <w:rsid w:val="00F97788"/>
    <w:rsid w:val="00FA00C5"/>
    <w:rsid w:val="00FA013D"/>
    <w:rsid w:val="00FA0A4B"/>
    <w:rsid w:val="00FA1166"/>
    <w:rsid w:val="00FA1712"/>
    <w:rsid w:val="00FA193F"/>
    <w:rsid w:val="00FA28F6"/>
    <w:rsid w:val="00FA474D"/>
    <w:rsid w:val="00FA62B0"/>
    <w:rsid w:val="00FA6990"/>
    <w:rsid w:val="00FB1D2B"/>
    <w:rsid w:val="00FB3A86"/>
    <w:rsid w:val="00FB401C"/>
    <w:rsid w:val="00FB5546"/>
    <w:rsid w:val="00FB6012"/>
    <w:rsid w:val="00FB60E2"/>
    <w:rsid w:val="00FB730C"/>
    <w:rsid w:val="00FC107A"/>
    <w:rsid w:val="00FC3318"/>
    <w:rsid w:val="00FC4042"/>
    <w:rsid w:val="00FC41CD"/>
    <w:rsid w:val="00FD14E6"/>
    <w:rsid w:val="00FD34D7"/>
    <w:rsid w:val="00FD3B45"/>
    <w:rsid w:val="00FD3BCA"/>
    <w:rsid w:val="00FD4897"/>
    <w:rsid w:val="00FD6813"/>
    <w:rsid w:val="00FE08CF"/>
    <w:rsid w:val="00FE36DC"/>
    <w:rsid w:val="00FE4354"/>
    <w:rsid w:val="00FE619E"/>
    <w:rsid w:val="00FF0395"/>
    <w:rsid w:val="00FF07E8"/>
    <w:rsid w:val="00FF0C7F"/>
    <w:rsid w:val="00FF1863"/>
    <w:rsid w:val="00FF1BFC"/>
    <w:rsid w:val="00FF257A"/>
    <w:rsid w:val="00FF29FF"/>
    <w:rsid w:val="00FF6003"/>
    <w:rsid w:val="00FF6F23"/>
    <w:rsid w:val="00FF7B97"/>
    <w:rsid w:val="0634D50E"/>
    <w:rsid w:val="06658674"/>
    <w:rsid w:val="06685F6E"/>
    <w:rsid w:val="0771F04F"/>
    <w:rsid w:val="0C171687"/>
    <w:rsid w:val="0C655730"/>
    <w:rsid w:val="13C933A4"/>
    <w:rsid w:val="17E7F4DE"/>
    <w:rsid w:val="19F217F2"/>
    <w:rsid w:val="1EB16992"/>
    <w:rsid w:val="2147FF6F"/>
    <w:rsid w:val="2923A257"/>
    <w:rsid w:val="2BB8FAD2"/>
    <w:rsid w:val="2E6EB2C3"/>
    <w:rsid w:val="301B9279"/>
    <w:rsid w:val="340E2ADB"/>
    <w:rsid w:val="3721D008"/>
    <w:rsid w:val="3EF68B39"/>
    <w:rsid w:val="41D48690"/>
    <w:rsid w:val="4CA67608"/>
    <w:rsid w:val="5337B594"/>
    <w:rsid w:val="5357D758"/>
    <w:rsid w:val="53F4CE08"/>
    <w:rsid w:val="62B39CC1"/>
    <w:rsid w:val="69845352"/>
    <w:rsid w:val="6D434917"/>
    <w:rsid w:val="71E90DF4"/>
    <w:rsid w:val="758CD1A2"/>
    <w:rsid w:val="771C31E7"/>
    <w:rsid w:val="7931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F4FE4"/>
  <w15:chartTrackingRefBased/>
  <w15:docId w15:val="{A548C325-D24A-46AF-81CD-148F5160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7E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B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3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B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383"/>
  </w:style>
  <w:style w:type="paragraph" w:styleId="Footer">
    <w:name w:val="footer"/>
    <w:basedOn w:val="Normal"/>
    <w:link w:val="FooterChar"/>
    <w:uiPriority w:val="99"/>
    <w:unhideWhenUsed/>
    <w:rsid w:val="00785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383"/>
  </w:style>
  <w:style w:type="paragraph" w:customStyle="1" w:styleId="Header1">
    <w:name w:val="Header1"/>
    <w:rsid w:val="0078538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383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</w:rPr>
  </w:style>
  <w:style w:type="table" w:styleId="TableGrid">
    <w:name w:val="Table Grid"/>
    <w:basedOn w:val="TableNormal"/>
    <w:uiPriority w:val="39"/>
    <w:rsid w:val="007853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785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85383"/>
    <w:rPr>
      <w:rFonts w:ascii="Times New Roman" w:eastAsia="Arial Unicode MS" w:hAnsi="Times New Roman" w:cs="Times New Roman"/>
      <w:sz w:val="16"/>
      <w:szCs w:val="16"/>
      <w:bdr w:val="nil"/>
    </w:rPr>
  </w:style>
  <w:style w:type="paragraph" w:styleId="ListParagraph">
    <w:name w:val="List Paragraph"/>
    <w:aliases w:val="SP-List Paragraph,Number List,Normal bullet 2,Bullet list,List Paragraph1"/>
    <w:basedOn w:val="Normal"/>
    <w:link w:val="ListParagraphChar"/>
    <w:uiPriority w:val="34"/>
    <w:qFormat/>
    <w:rsid w:val="007853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85383"/>
    <w:rPr>
      <w:rFonts w:ascii="Segoe UI" w:eastAsia="Arial Unicode MS" w:hAnsi="Segoe UI" w:cs="Segoe UI"/>
      <w:sz w:val="18"/>
      <w:szCs w:val="18"/>
      <w:bdr w:val="nil"/>
    </w:rPr>
  </w:style>
  <w:style w:type="character" w:styleId="Hyperlink">
    <w:name w:val="Hyperlink"/>
    <w:uiPriority w:val="99"/>
    <w:rsid w:val="00451783"/>
    <w:rPr>
      <w:u w:val="single"/>
    </w:rPr>
  </w:style>
  <w:style w:type="character" w:customStyle="1" w:styleId="ListParagraphChar">
    <w:name w:val="List Paragraph Char"/>
    <w:aliases w:val="SP-List Paragraph Char,Number List Char,Normal bullet 2 Char,Bullet list Char,List Paragraph1 Char"/>
    <w:link w:val="ListParagraph"/>
    <w:uiPriority w:val="34"/>
    <w:locked/>
    <w:rsid w:val="00F52A5D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75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7587"/>
    <w:rPr>
      <w:rFonts w:ascii="Courier New" w:eastAsia="Times New Roman" w:hAnsi="Courier New" w:cs="Courier New"/>
      <w:sz w:val="20"/>
      <w:szCs w:val="20"/>
      <w:lang w:val="lv-LV" w:eastAsia="lv-LV"/>
    </w:rPr>
  </w:style>
  <w:style w:type="paragraph" w:customStyle="1" w:styleId="Default">
    <w:name w:val="Default"/>
    <w:rsid w:val="008D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6BBB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BBB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</w:rPr>
  </w:style>
  <w:style w:type="character" w:styleId="CommentReference">
    <w:name w:val="annotation reference"/>
    <w:basedOn w:val="DefaultParagraphFont"/>
    <w:unhideWhenUsed/>
    <w:rsid w:val="006C06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0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061D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61D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FootnoteText">
    <w:name w:val="footnote text"/>
    <w:aliases w:val="Footnote text,Style 5,Fußnote,fn,FT,SD Footnote Text,Footnote Text AG,ft"/>
    <w:basedOn w:val="Normal"/>
    <w:link w:val="FootnoteTextChar"/>
    <w:qFormat/>
    <w:rsid w:val="00B75C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en-GB"/>
    </w:rPr>
  </w:style>
  <w:style w:type="character" w:customStyle="1" w:styleId="FootnoteTextChar">
    <w:name w:val="Footnote Text Char"/>
    <w:aliases w:val="Footnote text Char,Style 5 Char,Fußnote Char,fn Char,FT Char,SD Footnote Text Char,Footnote Text AG Char,ft Char"/>
    <w:basedOn w:val="DefaultParagraphFont"/>
    <w:link w:val="FootnoteText"/>
    <w:rsid w:val="00B75C3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ign,Style 4,Footnote Reference Number,fr,Footnote symbol"/>
    <w:basedOn w:val="DefaultParagraphFont"/>
    <w:unhideWhenUsed/>
    <w:rsid w:val="00B75C3E"/>
    <w:rPr>
      <w:vertAlign w:val="superscript"/>
    </w:rPr>
  </w:style>
  <w:style w:type="paragraph" w:customStyle="1" w:styleId="SLONormal">
    <w:name w:val="SLO Normal"/>
    <w:link w:val="SLONormalChar"/>
    <w:qFormat/>
    <w:rsid w:val="00B75C3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B75C3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EndnoteText">
    <w:name w:val="endnote text"/>
    <w:basedOn w:val="Normal"/>
    <w:link w:val="EndnoteTextChar1"/>
    <w:uiPriority w:val="99"/>
    <w:unhideWhenUsed/>
    <w:rsid w:val="00B75C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0"/>
      <w:szCs w:val="22"/>
      <w:bdr w:val="none" w:sz="0" w:space="0" w:color="auto"/>
    </w:rPr>
  </w:style>
  <w:style w:type="character" w:customStyle="1" w:styleId="EndnoteTextChar">
    <w:name w:val="Endnote Text Char"/>
    <w:basedOn w:val="DefaultParagraphFont"/>
    <w:uiPriority w:val="99"/>
    <w:semiHidden/>
    <w:rsid w:val="00B75C3E"/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B75C3E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2B6E6F"/>
    <w:rPr>
      <w:color w:val="808080"/>
    </w:rPr>
  </w:style>
  <w:style w:type="paragraph" w:styleId="Revision">
    <w:name w:val="Revision"/>
    <w:hidden/>
    <w:uiPriority w:val="99"/>
    <w:semiHidden/>
    <w:rsid w:val="003D1C3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DefaultParagraphFont"/>
    <w:rsid w:val="000413D7"/>
  </w:style>
  <w:style w:type="character" w:customStyle="1" w:styleId="eop">
    <w:name w:val="eop"/>
    <w:basedOn w:val="DefaultParagraphFont"/>
    <w:rsid w:val="000413D7"/>
  </w:style>
  <w:style w:type="paragraph" w:customStyle="1" w:styleId="paragraph">
    <w:name w:val="paragraph"/>
    <w:basedOn w:val="Normal"/>
    <w:rsid w:val="000413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lv-LV" w:eastAsia="lv-LV"/>
    </w:rPr>
  </w:style>
  <w:style w:type="numbering" w:customStyle="1" w:styleId="NoList1">
    <w:name w:val="No List1"/>
    <w:next w:val="NoList"/>
    <w:uiPriority w:val="99"/>
    <w:semiHidden/>
    <w:unhideWhenUsed/>
    <w:rsid w:val="00DD36D9"/>
  </w:style>
  <w:style w:type="table" w:customStyle="1" w:styleId="TableGrid1">
    <w:name w:val="Table Grid1"/>
    <w:basedOn w:val="TableNormal"/>
    <w:next w:val="TableGrid"/>
    <w:uiPriority w:val="39"/>
    <w:rsid w:val="00DD36D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">
    <w:name w:val="Comment Text Char1"/>
    <w:basedOn w:val="DefaultParagraphFont"/>
    <w:uiPriority w:val="99"/>
    <w:rsid w:val="00DD36D9"/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Aufzhlung2">
    <w:name w:val="Aufzählung2"/>
    <w:rsid w:val="00DD36D9"/>
    <w:pPr>
      <w:numPr>
        <w:numId w:val="2"/>
      </w:numPr>
    </w:pPr>
  </w:style>
  <w:style w:type="character" w:customStyle="1" w:styleId="ui-provider">
    <w:name w:val="ui-provider"/>
    <w:basedOn w:val="DefaultParagraphFont"/>
    <w:rsid w:val="00DD36D9"/>
  </w:style>
  <w:style w:type="table" w:customStyle="1" w:styleId="TableGrid2">
    <w:name w:val="Table Grid2"/>
    <w:basedOn w:val="TableNormal"/>
    <w:next w:val="TableGrid"/>
    <w:uiPriority w:val="39"/>
    <w:rsid w:val="00C72CF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19DA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59"/>
    <w:rsid w:val="003A2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next w:val="ListTable3-Accent1"/>
    <w:uiPriority w:val="48"/>
    <w:rsid w:val="004536B4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536B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2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71370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kumi.lv/ta/id/287760-publisko-iepirkumu-likum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287760-publisko-iepirkumu-likum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13BE71AB5D84D85907E89B00562EB" ma:contentTypeVersion="18" ma:contentTypeDescription="Create a new document." ma:contentTypeScope="" ma:versionID="38295b98518285b8457136b0e9cb2207">
  <xsd:schema xmlns:xsd="http://www.w3.org/2001/XMLSchema" xmlns:xs="http://www.w3.org/2001/XMLSchema" xmlns:p="http://schemas.microsoft.com/office/2006/metadata/properties" xmlns:ns2="caacf6f3-f708-4c8d-af51-fdab418943e6" xmlns:ns3="c1b15464-17cd-4058-a13c-b54e2420c3d4" targetNamespace="http://schemas.microsoft.com/office/2006/metadata/properties" ma:root="true" ma:fieldsID="4e863eaf1f69b5a229260d4cba0fac7c" ns2:_="" ns3:_="">
    <xsd:import namespace="caacf6f3-f708-4c8d-af51-fdab418943e6"/>
    <xsd:import namespace="c1b15464-17cd-4058-a13c-b54e2420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f6f3-f708-4c8d-af51-fdab41894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15464-17cd-4058-a13c-b54e2420c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a6a1e7-3b82-47a3-8ae9-299d66732ab8}" ma:internalName="TaxCatchAll" ma:showField="CatchAllData" ma:web="c1b15464-17cd-4058-a13c-b54e2420c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b15464-17cd-4058-a13c-b54e2420c3d4">
      <UserInfo>
        <DisplayName>Ieva Fogele</DisplayName>
        <AccountId>9267</AccountId>
        <AccountType/>
      </UserInfo>
    </SharedWithUsers>
    <TaxCatchAll xmlns="c1b15464-17cd-4058-a13c-b54e2420c3d4" xsi:nil="true"/>
    <lcf76f155ced4ddcb4097134ff3c332f xmlns="caacf6f3-f708-4c8d-af51-fdab418943e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55924-723B-407C-A987-2E98D8C3E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0D044-E710-43F6-BA23-94B67BA16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cf6f3-f708-4c8d-af51-fdab418943e6"/>
    <ds:schemaRef ds:uri="c1b15464-17cd-4058-a13c-b54e2420c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D4CBA-28B6-4702-B056-EA75078B1C39}">
  <ds:schemaRefs>
    <ds:schemaRef ds:uri="http://schemas.microsoft.com/office/2006/metadata/properties"/>
    <ds:schemaRef ds:uri="http://schemas.microsoft.com/office/infopath/2007/PartnerControls"/>
    <ds:schemaRef ds:uri="c1b15464-17cd-4058-a13c-b54e2420c3d4"/>
    <ds:schemaRef ds:uri="caacf6f3-f708-4c8d-af51-fdab418943e6"/>
  </ds:schemaRefs>
</ds:datastoreItem>
</file>

<file path=customXml/itemProps4.xml><?xml version="1.0" encoding="utf-8"?>
<ds:datastoreItem xmlns:ds="http://schemas.openxmlformats.org/officeDocument/2006/customXml" ds:itemID="{6D86ACE4-5045-4485-8C0C-753D48AA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1602</Words>
  <Characters>9135</Characters>
  <Application>Microsoft Office Word</Application>
  <DocSecurity>4</DocSecurity>
  <Lines>76</Lines>
  <Paragraphs>21</Paragraphs>
  <ScaleCrop>false</ScaleCrop>
  <Company/>
  <LinksUpToDate>false</LinksUpToDate>
  <CharactersWithSpaces>10716</CharactersWithSpaces>
  <SharedDoc>false</SharedDoc>
  <HLinks>
    <vt:vector size="12" baseType="variant">
      <vt:variant>
        <vt:i4>8257575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https://likumi.lv/ta/id/287760-publisko-iepirkumu-likums</vt:lpwstr>
      </vt:variant>
      <vt:variant>
        <vt:lpwstr>p41</vt:lpwstr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https://likumi.lv/ta/id/287760-publisko-iepirkumu-likums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Ezergaile</dc:creator>
  <cp:keywords/>
  <dc:description/>
  <cp:lastModifiedBy>Arita Vendta</cp:lastModifiedBy>
  <cp:revision>976</cp:revision>
  <cp:lastPrinted>2025-02-07T19:33:00Z</cp:lastPrinted>
  <dcterms:created xsi:type="dcterms:W3CDTF">2021-10-07T17:49:00Z</dcterms:created>
  <dcterms:modified xsi:type="dcterms:W3CDTF">2025-05-29T11:29:00Z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0x010100F7613BE71AB5D84D85907E89B00562EB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