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0DDE" w14:textId="0F1D216A" w:rsidR="006D564E" w:rsidRPr="00572625" w:rsidRDefault="006D564E" w:rsidP="006D564E">
      <w:pPr>
        <w:pStyle w:val="RBbody"/>
        <w:spacing w:after="0" w:line="240" w:lineRule="auto"/>
        <w:jc w:val="right"/>
        <w:rPr>
          <w:rFonts w:cstheme="majorBidi"/>
          <w:b/>
          <w:lang w:val="en-GB"/>
        </w:rPr>
      </w:pPr>
      <w:bookmarkStart w:id="0" w:name="_Hlk502240522"/>
      <w:r w:rsidRPr="37C5F03B">
        <w:rPr>
          <w:rFonts w:cstheme="majorBidi"/>
          <w:b/>
          <w:bCs/>
          <w:color w:val="auto"/>
          <w:lang w:val="en-GB"/>
        </w:rPr>
        <w:t>Annex No 3</w:t>
      </w:r>
      <w:r w:rsidR="00B4538A" w:rsidRPr="37C5F03B">
        <w:rPr>
          <w:rFonts w:cstheme="majorBidi"/>
          <w:b/>
          <w:bCs/>
          <w:color w:val="auto"/>
          <w:lang w:val="en-GB"/>
        </w:rPr>
        <w:t>.</w:t>
      </w:r>
    </w:p>
    <w:p w14:paraId="32AD3A5E" w14:textId="297D3D2B" w:rsidR="002C2969" w:rsidRPr="00572625" w:rsidRDefault="37C5F03B" w:rsidP="37C5F03B">
      <w:pPr>
        <w:widowControl w:val="0"/>
        <w:ind w:left="20" w:right="85"/>
        <w:jc w:val="right"/>
        <w:rPr>
          <w:rFonts w:ascii="Myriad Pro" w:eastAsia="Myriad Pro" w:hAnsi="Myriad Pro" w:cs="Myriad Pro"/>
          <w:color w:val="000000" w:themeColor="text1"/>
          <w:lang w:val="en-GB"/>
        </w:rPr>
      </w:pPr>
      <w:r w:rsidRPr="37C5F03B">
        <w:rPr>
          <w:rFonts w:ascii="Myriad Pro" w:eastAsia="Myriad Pro" w:hAnsi="Myriad Pro" w:cs="Myriad Pro"/>
          <w:color w:val="000000" w:themeColor="text1"/>
          <w:lang w:val="en-GB"/>
        </w:rPr>
        <w:t xml:space="preserve">to the Regulation </w:t>
      </w:r>
    </w:p>
    <w:p w14:paraId="2A534197" w14:textId="6E181E1C" w:rsidR="002C2969" w:rsidRPr="00572625" w:rsidRDefault="37C5F03B" w:rsidP="37C5F03B">
      <w:pPr>
        <w:widowControl w:val="0"/>
        <w:ind w:left="20" w:right="85"/>
        <w:jc w:val="right"/>
        <w:rPr>
          <w:rFonts w:ascii="Myriad Pro" w:eastAsia="Myriad Pro" w:hAnsi="Myriad Pro" w:cs="Myriad Pro"/>
          <w:color w:val="000000" w:themeColor="text1"/>
          <w:lang w:val="en-GB"/>
        </w:rPr>
      </w:pPr>
      <w:r w:rsidRPr="24A507DF">
        <w:rPr>
          <w:rFonts w:ascii="Myriad Pro" w:eastAsia="Myriad Pro" w:hAnsi="Myriad Pro" w:cs="Myriad Pro"/>
          <w:color w:val="000000" w:themeColor="text1"/>
          <w:lang w:val="en-GB"/>
        </w:rPr>
        <w:t>for competitive procurement procedure with negotiation No RBR 2022/</w:t>
      </w:r>
      <w:r w:rsidR="6DDB34BB" w:rsidRPr="24A507DF">
        <w:rPr>
          <w:rFonts w:ascii="Myriad Pro" w:eastAsia="Myriad Pro" w:hAnsi="Myriad Pro" w:cs="Myriad Pro"/>
          <w:color w:val="000000" w:themeColor="text1"/>
          <w:lang w:val="en-GB"/>
        </w:rPr>
        <w:t>25</w:t>
      </w:r>
    </w:p>
    <w:p w14:paraId="2F55DC6C" w14:textId="45184010" w:rsidR="002C2969" w:rsidRPr="00572625" w:rsidRDefault="37C5F03B" w:rsidP="37C5F03B">
      <w:pPr>
        <w:widowControl w:val="0"/>
        <w:ind w:left="20" w:right="85"/>
        <w:jc w:val="right"/>
        <w:rPr>
          <w:rFonts w:ascii="Myriad Pro" w:hAnsi="Myriad Pro" w:cstheme="majorBidi"/>
          <w:i/>
          <w:iCs/>
          <w:sz w:val="20"/>
          <w:szCs w:val="20"/>
          <w:lang w:val="en-GB"/>
        </w:rPr>
      </w:pPr>
      <w:r w:rsidRPr="37C5F03B">
        <w:rPr>
          <w:rFonts w:ascii="Myriad Pro" w:eastAsia="Myriad Pro" w:hAnsi="Myriad Pro" w:cs="Myriad Pro"/>
          <w:i/>
          <w:iCs/>
          <w:color w:val="000000" w:themeColor="text1"/>
          <w:lang w:val="en-GB"/>
        </w:rPr>
        <w:t xml:space="preserve">“Design and design supervision services for the construction of the new </w:t>
      </w:r>
      <w:r w:rsidR="17D0A5C2" w:rsidRPr="4B635249">
        <w:rPr>
          <w:rFonts w:ascii="Myriad Pro" w:eastAsia="Myriad Pro" w:hAnsi="Myriad Pro" w:cs="Myriad Pro"/>
          <w:i/>
          <w:iCs/>
          <w:color w:val="000000" w:themeColor="text1"/>
          <w:lang w:val="en-GB"/>
        </w:rPr>
        <w:t xml:space="preserve">railway </w:t>
      </w:r>
      <w:r w:rsidRPr="37C5F03B">
        <w:rPr>
          <w:rFonts w:ascii="Myriad Pro" w:eastAsia="Myriad Pro" w:hAnsi="Myriad Pro" w:cs="Myriad Pro"/>
          <w:i/>
          <w:iCs/>
          <w:color w:val="000000" w:themeColor="text1"/>
          <w:lang w:val="en-GB"/>
        </w:rPr>
        <w:t xml:space="preserve">line </w:t>
      </w:r>
      <w:r w:rsidR="00FB2198">
        <w:rPr>
          <w:rFonts w:ascii="Myriad Pro" w:eastAsia="Myriad Pro" w:hAnsi="Myriad Pro" w:cs="Myriad Pro"/>
          <w:i/>
          <w:iCs/>
          <w:color w:val="000000" w:themeColor="text1"/>
          <w:lang w:val="en-GB"/>
        </w:rPr>
        <w:t>through</w:t>
      </w:r>
      <w:r w:rsidRPr="37C5F03B">
        <w:rPr>
          <w:rFonts w:ascii="Myriad Pro" w:eastAsia="Myriad Pro" w:hAnsi="Myriad Pro" w:cs="Myriad Pro"/>
          <w:i/>
          <w:iCs/>
          <w:color w:val="000000" w:themeColor="text1"/>
          <w:lang w:val="en-GB"/>
        </w:rPr>
        <w:t xml:space="preserve"> Kaunas Urban Node”  </w:t>
      </w:r>
      <w:bookmarkStart w:id="1" w:name="_Toc530482718"/>
      <w:bookmarkStart w:id="2" w:name="_Toc11398187"/>
    </w:p>
    <w:p w14:paraId="7506BB4C" w14:textId="77777777" w:rsidR="002C2969" w:rsidRPr="00572625" w:rsidRDefault="002C2969" w:rsidP="002C2969">
      <w:pPr>
        <w:widowControl w:val="0"/>
        <w:ind w:left="20" w:right="85"/>
        <w:jc w:val="right"/>
        <w:rPr>
          <w:rFonts w:ascii="Myriad Pro" w:hAnsi="Myriad Pro" w:cstheme="majorBidi"/>
          <w:i/>
          <w:sz w:val="20"/>
          <w:szCs w:val="20"/>
          <w:lang w:val="en-GB"/>
        </w:rPr>
      </w:pPr>
    </w:p>
    <w:p w14:paraId="3AF9FE72" w14:textId="5AE096D1" w:rsidR="006D564E" w:rsidRPr="00572625" w:rsidRDefault="006D564E" w:rsidP="002C2969">
      <w:pPr>
        <w:widowControl w:val="0"/>
        <w:ind w:left="20" w:right="85"/>
        <w:jc w:val="center"/>
        <w:rPr>
          <w:rFonts w:ascii="Myriad Pro" w:eastAsia="Times New Roman" w:hAnsi="Myriad Pro" w:cstheme="majorBidi"/>
          <w:sz w:val="20"/>
          <w:szCs w:val="20"/>
          <w:lang w:val="en-GB"/>
        </w:rPr>
      </w:pPr>
      <w:r w:rsidRPr="00572625">
        <w:rPr>
          <w:rFonts w:ascii="Myriad Pro" w:eastAsia="Times New Roman" w:hAnsi="Myriad Pro" w:cstheme="majorBidi"/>
          <w:b/>
          <w:sz w:val="20"/>
          <w:szCs w:val="20"/>
          <w:lang w:val="en-GB"/>
        </w:rPr>
        <w:t>Experience</w:t>
      </w:r>
      <w:r w:rsidRPr="00572625">
        <w:rPr>
          <w:rFonts w:ascii="Myriad Pro" w:eastAsia="Times New Roman" w:hAnsi="Myriad Pro" w:cstheme="majorBidi"/>
          <w:sz w:val="20"/>
          <w:szCs w:val="20"/>
          <w:lang w:val="en-GB"/>
        </w:rPr>
        <w:t xml:space="preserve"> </w:t>
      </w:r>
      <w:r w:rsidRPr="00572625">
        <w:rPr>
          <w:rFonts w:ascii="Myriad Pro" w:eastAsia="Times New Roman" w:hAnsi="Myriad Pro" w:cstheme="majorBidi"/>
          <w:b/>
          <w:sz w:val="20"/>
          <w:szCs w:val="20"/>
          <w:lang w:val="en-GB"/>
        </w:rPr>
        <w:t>of the Candidate</w:t>
      </w:r>
      <w:bookmarkEnd w:id="1"/>
      <w:bookmarkEnd w:id="2"/>
    </w:p>
    <w:p w14:paraId="23A336AE" w14:textId="111A6E0A" w:rsidR="006D564E" w:rsidRPr="00572625" w:rsidRDefault="00B7722C" w:rsidP="24A507DF">
      <w:pPr>
        <w:spacing w:after="120"/>
        <w:jc w:val="center"/>
        <w:rPr>
          <w:rFonts w:ascii="Myriad Pro" w:eastAsia="Times New Roman" w:hAnsi="Myriad Pro" w:cstheme="majorBidi"/>
          <w:sz w:val="20"/>
          <w:szCs w:val="20"/>
          <w:lang w:val="en-GB"/>
        </w:rPr>
      </w:pPr>
      <w:r w:rsidRPr="24A507DF">
        <w:rPr>
          <w:rFonts w:ascii="Myriad Pro" w:hAnsi="Myriad Pro" w:cstheme="majorBidi"/>
          <w:kern w:val="24"/>
          <w:sz w:val="20"/>
          <w:szCs w:val="20"/>
          <w:lang w:val="en-GB"/>
        </w:rPr>
        <w:t>Within the previous 7 years (year 2015, 2016, 2017, 2018, 2019, 2020, 2021 and 2022 till the date of the submission of the application), the Candidate has gained the following experience</w:t>
      </w:r>
      <w:r w:rsidR="006D564E" w:rsidRPr="24A507DF">
        <w:rPr>
          <w:rFonts w:ascii="Myriad Pro" w:hAnsi="Myriad Pro" w:cstheme="majorBidi"/>
          <w:kern w:val="24"/>
          <w:sz w:val="20"/>
          <w:szCs w:val="20"/>
          <w:lang w:val="en-GB"/>
        </w:rPr>
        <w:t>:</w:t>
      </w:r>
    </w:p>
    <w:tbl>
      <w:tblPr>
        <w:tblStyle w:val="TableGrid"/>
        <w:tblW w:w="14459" w:type="dxa"/>
        <w:tblInd w:w="-289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73"/>
        <w:gridCol w:w="1528"/>
        <w:gridCol w:w="59"/>
        <w:gridCol w:w="1846"/>
        <w:gridCol w:w="3257"/>
        <w:gridCol w:w="1032"/>
        <w:gridCol w:w="1134"/>
        <w:gridCol w:w="3362"/>
      </w:tblGrid>
      <w:tr w:rsidR="00BE53C0" w:rsidRPr="00572625" w14:paraId="5F9D30C4" w14:textId="77777777" w:rsidTr="24A507DF">
        <w:trPr>
          <w:trHeight w:val="332"/>
        </w:trPr>
        <w:tc>
          <w:tcPr>
            <w:tcW w:w="568" w:type="dxa"/>
            <w:shd w:val="clear" w:color="auto" w:fill="4F81BD"/>
            <w:vAlign w:val="center"/>
          </w:tcPr>
          <w:p w14:paraId="47756DD4" w14:textId="77777777" w:rsidR="00BE53C0" w:rsidRPr="00572625" w:rsidRDefault="00BE53C0" w:rsidP="00FD0DF0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72625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No</w:t>
            </w:r>
          </w:p>
        </w:tc>
        <w:tc>
          <w:tcPr>
            <w:tcW w:w="1673" w:type="dxa"/>
            <w:shd w:val="clear" w:color="auto" w:fill="4F81BD"/>
            <w:vAlign w:val="center"/>
          </w:tcPr>
          <w:p w14:paraId="7F0335D4" w14:textId="77777777" w:rsidR="00BE53C0" w:rsidRPr="00572625" w:rsidRDefault="00BE53C0" w:rsidP="00FD0DF0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72625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Name of project</w:t>
            </w:r>
          </w:p>
        </w:tc>
        <w:tc>
          <w:tcPr>
            <w:tcW w:w="1587" w:type="dxa"/>
            <w:gridSpan w:val="2"/>
            <w:shd w:val="clear" w:color="auto" w:fill="4F81BD"/>
            <w:vAlign w:val="center"/>
          </w:tcPr>
          <w:p w14:paraId="393501B9" w14:textId="7AEDFF5F" w:rsidR="00BE53C0" w:rsidRPr="00572625" w:rsidRDefault="00BE53C0" w:rsidP="24A507DF">
            <w:pPr>
              <w:jc w:val="center"/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24A507DF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Date of completion</w:t>
            </w:r>
            <w:r w:rsidR="003030DE" w:rsidRPr="24A507DF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24A507DF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and </w:t>
            </w:r>
            <w:r w:rsidR="438A13F3" w:rsidRPr="24A507DF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acceptation</w:t>
            </w:r>
            <w:r w:rsidRPr="24A507DF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of the contract</w:t>
            </w:r>
            <w:r w:rsidRPr="24A507DF">
              <w:rPr>
                <w:rStyle w:val="FootnoteReference"/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footnoteReference w:id="2"/>
            </w:r>
            <w:r w:rsidRPr="24A507DF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6" w:type="dxa"/>
            <w:shd w:val="clear" w:color="auto" w:fill="4F81BD"/>
            <w:vAlign w:val="center"/>
          </w:tcPr>
          <w:p w14:paraId="418FEBDA" w14:textId="77777777" w:rsidR="00BE53C0" w:rsidRPr="00572625" w:rsidRDefault="00BE53C0" w:rsidP="00FD0DF0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72625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Contracting   Authority</w:t>
            </w:r>
          </w:p>
        </w:tc>
        <w:tc>
          <w:tcPr>
            <w:tcW w:w="3257" w:type="dxa"/>
            <w:shd w:val="clear" w:color="auto" w:fill="4F81BD"/>
            <w:vAlign w:val="center"/>
          </w:tcPr>
          <w:p w14:paraId="4957D546" w14:textId="6AE1F157" w:rsidR="00BE53C0" w:rsidRPr="00572625" w:rsidRDefault="00BE53C0" w:rsidP="00FD0DF0">
            <w:pPr>
              <w:jc w:val="center"/>
              <w:rPr>
                <w:rFonts w:ascii="Myriad Pro" w:hAnsi="Myriad Pro" w:cstheme="majorBid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72625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Description of the responsibilities according to contract, which characterize the experience, mentioned in respective subsection of Section 4.1.</w:t>
            </w:r>
            <w:r w:rsidRPr="00572625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vertAlign w:val="superscript"/>
                <w:lang w:val="en-GB"/>
              </w:rPr>
              <w:footnoteReference w:id="3"/>
            </w:r>
          </w:p>
        </w:tc>
        <w:tc>
          <w:tcPr>
            <w:tcW w:w="1032" w:type="dxa"/>
            <w:shd w:val="clear" w:color="auto" w:fill="4F81BD"/>
            <w:vAlign w:val="center"/>
          </w:tcPr>
          <w:p w14:paraId="499DB86B" w14:textId="6138EA9B" w:rsidR="00BE53C0" w:rsidRPr="000B3A11" w:rsidRDefault="00BE53C0" w:rsidP="00FD0DF0">
            <w:pPr>
              <w:jc w:val="center"/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fr-FR"/>
              </w:rPr>
            </w:pPr>
            <w:proofErr w:type="spellStart"/>
            <w:r w:rsidRPr="000B3A11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fr-FR"/>
              </w:rPr>
              <w:t>Contract</w:t>
            </w:r>
            <w:proofErr w:type="spellEnd"/>
            <w:r w:rsidRPr="000B3A11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B3A11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fr-FR"/>
              </w:rPr>
              <w:t>price</w:t>
            </w:r>
            <w:proofErr w:type="spellEnd"/>
            <w:r w:rsidRPr="000B3A11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fr-FR"/>
              </w:rPr>
              <w:t xml:space="preserve"> (EUR </w:t>
            </w:r>
            <w:proofErr w:type="spellStart"/>
            <w:r w:rsidRPr="000B3A11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fr-FR"/>
              </w:rPr>
              <w:t>excl</w:t>
            </w:r>
            <w:proofErr w:type="spellEnd"/>
            <w:r w:rsidRPr="000B3A11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fr-FR"/>
              </w:rPr>
              <w:t>. VAT)</w:t>
            </w:r>
          </w:p>
        </w:tc>
        <w:tc>
          <w:tcPr>
            <w:tcW w:w="1134" w:type="dxa"/>
            <w:shd w:val="clear" w:color="auto" w:fill="4F81BD"/>
          </w:tcPr>
          <w:p w14:paraId="22E6C8E5" w14:textId="43EA28AD" w:rsidR="00BE53C0" w:rsidRPr="00572625" w:rsidRDefault="00C65165" w:rsidP="03B0B749">
            <w:pPr>
              <w:jc w:val="center"/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Length</w:t>
            </w:r>
            <w:r w:rsidR="00B823F5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of the section </w:t>
            </w:r>
          </w:p>
        </w:tc>
        <w:tc>
          <w:tcPr>
            <w:tcW w:w="3362" w:type="dxa"/>
            <w:shd w:val="clear" w:color="auto" w:fill="4F81BD"/>
            <w:vAlign w:val="center"/>
          </w:tcPr>
          <w:p w14:paraId="42B8C07B" w14:textId="75499505" w:rsidR="00BE53C0" w:rsidRPr="00572625" w:rsidRDefault="00BE53C0" w:rsidP="03B0B749">
            <w:pPr>
              <w:jc w:val="center"/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572625">
              <w:rPr>
                <w:rFonts w:ascii="Myriad Pro" w:hAnsi="Myriad Pro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Contact information (Position, name, surname, phone number, e-mail address) for references and attached written and signed references</w:t>
            </w:r>
          </w:p>
        </w:tc>
      </w:tr>
      <w:tr w:rsidR="00BE53C0" w:rsidRPr="00572625" w14:paraId="555CEFE9" w14:textId="77777777" w:rsidTr="24A507DF">
        <w:trPr>
          <w:trHeight w:val="551"/>
        </w:trPr>
        <w:tc>
          <w:tcPr>
            <w:tcW w:w="568" w:type="dxa"/>
          </w:tcPr>
          <w:p w14:paraId="4B78723E" w14:textId="77777777" w:rsidR="00BE53C0" w:rsidRPr="000B3A11" w:rsidRDefault="00BE53C0" w:rsidP="00DE3604">
            <w:pPr>
              <w:jc w:val="both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3891" w:type="dxa"/>
            <w:gridSpan w:val="8"/>
            <w:vAlign w:val="center"/>
          </w:tcPr>
          <w:p w14:paraId="5C119102" w14:textId="7894D7E9" w:rsidR="007927BC" w:rsidRPr="000B3A11" w:rsidRDefault="007927BC" w:rsidP="005061B7">
            <w:pPr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 xml:space="preserve">4.1.1.1) </w:t>
            </w:r>
            <w:r w:rsidR="005061B7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 xml:space="preserve"> </w:t>
            </w: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as a main contractor of at least 2 (two) completed and accepted in the agreed term and quality design contracts (or fully completed design stages for a part of the contract, if the full contract is not yet completed*). The designs completed must cover these technical requirements:  </w:t>
            </w:r>
          </w:p>
          <w:p w14:paraId="28F4E7CC" w14:textId="77777777" w:rsidR="007927BC" w:rsidRPr="000B3A11" w:rsidRDefault="007927BC" w:rsidP="00A16797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ind w:left="37" w:firstLine="701"/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>Design shall be for 1435 mm gauge;</w:t>
            </w:r>
          </w:p>
          <w:p w14:paraId="566D506E" w14:textId="77777777" w:rsidR="007927BC" w:rsidRPr="000B3A11" w:rsidRDefault="007927BC" w:rsidP="00A16797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ind w:left="37" w:firstLine="701"/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If shall be TSI compliant railway track design; </w:t>
            </w:r>
          </w:p>
          <w:p w14:paraId="3AB36534" w14:textId="77777777" w:rsidR="007927BC" w:rsidRPr="000B3A11" w:rsidRDefault="007927BC" w:rsidP="00A16797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ind w:left="37" w:firstLine="701"/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>Design shall foresee the design speed ≥ 201 km/h;</w:t>
            </w:r>
          </w:p>
          <w:p w14:paraId="2C64BEB3" w14:textId="6EF59018" w:rsidR="00BE53C0" w:rsidRPr="000B3A11" w:rsidRDefault="007927BC" w:rsidP="00A16797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ind w:left="37" w:firstLine="701"/>
              <w:jc w:val="both"/>
              <w:rPr>
                <w:rFonts w:ascii="Myriad Pro" w:hAnsi="Myriad Pro" w:cstheme="majorBidi"/>
                <w:sz w:val="22"/>
                <w:szCs w:val="22"/>
              </w:rPr>
            </w:pPr>
            <w:r w:rsidRPr="00C36FFD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>The scope of completed design or completed design stage must</w:t>
            </w:r>
            <w:r w:rsidRPr="00C36FFD">
              <w:rPr>
                <w:rFonts w:ascii="Myriad Pro" w:eastAsia="Myriad Pro" w:hAnsi="Myriad Pro" w:cs="Myriad Pro"/>
                <w:strike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C36FFD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cover at </w:t>
            </w:r>
            <w:r w:rsidRPr="00E8172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least </w:t>
            </w:r>
            <w:r w:rsidR="008C6994" w:rsidRPr="00E8172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>50</w:t>
            </w:r>
            <w:r w:rsidRPr="00E8172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 xml:space="preserve"> km of </w:t>
            </w:r>
            <w:proofErr w:type="spellStart"/>
            <w:r w:rsidRPr="00E8172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>main</w:t>
            </w:r>
            <w:proofErr w:type="spellEnd"/>
            <w:r w:rsidRPr="00E8172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8172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>track</w:t>
            </w:r>
            <w:proofErr w:type="spellEnd"/>
            <w:r w:rsidRPr="00E8172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 design. The</w:t>
            </w: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 compliance to the scope (</w:t>
            </w:r>
            <w:r w:rsidR="008C6994">
              <w:rPr>
                <w:rFonts w:ascii="Myriad Pro" w:eastAsia="Myriad Pro" w:hAnsi="Myriad Pro" w:cs="Myriad Pro"/>
                <w:color w:val="000000" w:themeColor="text1"/>
              </w:rPr>
              <w:t>5</w:t>
            </w:r>
            <w:r w:rsidRPr="005B444B">
              <w:rPr>
                <w:rFonts w:ascii="Myriad Pro" w:eastAsia="Myriad Pro" w:hAnsi="Myriad Pro" w:cs="Myriad Pro"/>
                <w:color w:val="000000" w:themeColor="text1"/>
              </w:rPr>
              <w:t>0</w:t>
            </w: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 km) can be proved with 1 (one) or several design contracts or fully completed design stages for a part of the contract</w:t>
            </w: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 xml:space="preserve">*.  </w:t>
            </w:r>
          </w:p>
        </w:tc>
      </w:tr>
      <w:tr w:rsidR="00BE53C0" w:rsidRPr="00572625" w14:paraId="59C96FA1" w14:textId="77777777" w:rsidTr="24A507DF">
        <w:tc>
          <w:tcPr>
            <w:tcW w:w="568" w:type="dxa"/>
            <w:vAlign w:val="center"/>
          </w:tcPr>
          <w:p w14:paraId="696CAB6A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1.</w:t>
            </w:r>
          </w:p>
        </w:tc>
        <w:tc>
          <w:tcPr>
            <w:tcW w:w="1673" w:type="dxa"/>
          </w:tcPr>
          <w:p w14:paraId="08F8DF52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4E9C1026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542466F5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138EA717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62ACC7EA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AEF9F6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197E3C71" w14:textId="5A7ABCEF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="00BE53C0" w:rsidRPr="00572625" w14:paraId="7C5F063E" w14:textId="77777777" w:rsidTr="24A507DF">
        <w:tc>
          <w:tcPr>
            <w:tcW w:w="568" w:type="dxa"/>
            <w:vAlign w:val="center"/>
          </w:tcPr>
          <w:p w14:paraId="2113265D" w14:textId="061F8DBD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2.</w:t>
            </w:r>
          </w:p>
        </w:tc>
        <w:tc>
          <w:tcPr>
            <w:tcW w:w="1673" w:type="dxa"/>
          </w:tcPr>
          <w:p w14:paraId="76B37082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5CF02A4E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0493CE94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3568A7E2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0AFD51B6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4F19B9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333466F8" w14:textId="5688A5D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="007927BC" w:rsidRPr="00572625" w14:paraId="1F683F3B" w14:textId="77777777" w:rsidTr="00177165">
        <w:tc>
          <w:tcPr>
            <w:tcW w:w="568" w:type="dxa"/>
            <w:vAlign w:val="center"/>
          </w:tcPr>
          <w:p w14:paraId="2AD50510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3891" w:type="dxa"/>
            <w:gridSpan w:val="8"/>
          </w:tcPr>
          <w:p w14:paraId="365DF035" w14:textId="43A44D94" w:rsidR="007927BC" w:rsidRPr="000B3A11" w:rsidRDefault="005061B7" w:rsidP="007927BC">
            <w:pPr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>4.1</w:t>
            </w: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 xml:space="preserve">.1.2) </w:t>
            </w:r>
            <w:r w:rsidR="007927BC"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 xml:space="preserve">as a main contractor of at least 1 (one) completed and accepted in the agreed term and quality design contract of 1520 mm gauge railway track design (or fully completed design stage (s) for a part of the contract, if the full contract is not yet completed*) </w:t>
            </w:r>
          </w:p>
          <w:p w14:paraId="68A1B9F8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</w:rPr>
            </w:pPr>
          </w:p>
        </w:tc>
      </w:tr>
      <w:tr w:rsidR="007927BC" w:rsidRPr="00572625" w14:paraId="1A6F7D45" w14:textId="77777777" w:rsidTr="24A507DF">
        <w:tc>
          <w:tcPr>
            <w:tcW w:w="568" w:type="dxa"/>
            <w:vAlign w:val="center"/>
          </w:tcPr>
          <w:p w14:paraId="0188E178" w14:textId="636EBC8B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1.</w:t>
            </w:r>
          </w:p>
        </w:tc>
        <w:tc>
          <w:tcPr>
            <w:tcW w:w="1673" w:type="dxa"/>
          </w:tcPr>
          <w:p w14:paraId="7B3E634D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23746F58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44E0576A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6D864C2E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54257646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C37351F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2CFDAA00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="007927BC" w:rsidRPr="00572625" w14:paraId="193BF3AB" w14:textId="77777777" w:rsidTr="24A507DF">
        <w:tc>
          <w:tcPr>
            <w:tcW w:w="568" w:type="dxa"/>
            <w:vAlign w:val="center"/>
          </w:tcPr>
          <w:p w14:paraId="159A9C95" w14:textId="0D93FF28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2.</w:t>
            </w:r>
          </w:p>
        </w:tc>
        <w:tc>
          <w:tcPr>
            <w:tcW w:w="1673" w:type="dxa"/>
          </w:tcPr>
          <w:p w14:paraId="6775C0B7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2B6F1C5A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609F6370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5DB6A91C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438286D1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17ACC22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5EF5DD69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</w:tr>
      <w:tr w:rsidR="00BE53C0" w:rsidRPr="00572625" w14:paraId="2C49C93B" w14:textId="77777777" w:rsidTr="24A507DF">
        <w:tc>
          <w:tcPr>
            <w:tcW w:w="568" w:type="dxa"/>
          </w:tcPr>
          <w:p w14:paraId="5444D471" w14:textId="77777777" w:rsidR="00BE53C0" w:rsidRPr="000B3A11" w:rsidRDefault="00BE53C0" w:rsidP="004D7EDD">
            <w:pPr>
              <w:widowControl w:val="0"/>
              <w:tabs>
                <w:tab w:val="left" w:pos="367"/>
              </w:tabs>
              <w:spacing w:before="120" w:after="120"/>
              <w:ind w:firstLine="28"/>
              <w:jc w:val="both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3891" w:type="dxa"/>
            <w:gridSpan w:val="8"/>
            <w:vAlign w:val="center"/>
          </w:tcPr>
          <w:p w14:paraId="1EAF70D2" w14:textId="03951DB0" w:rsidR="007927BC" w:rsidRPr="000B3A11" w:rsidRDefault="007927BC" w:rsidP="00A16797">
            <w:pPr>
              <w:pStyle w:val="ListParagraph"/>
              <w:numPr>
                <w:ilvl w:val="3"/>
                <w:numId w:val="6"/>
              </w:numPr>
              <w:ind w:left="0" w:firstLine="0"/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 xml:space="preserve">as a main contractor of at least 1 (one) completed and accepted in the agreed term and quality design contract (or fully completed design stage (s) for a part of the contract) for railway station (passengers or freight, or both). </w:t>
            </w:r>
          </w:p>
          <w:p w14:paraId="04F687BC" w14:textId="05032883" w:rsidR="00BE53C0" w:rsidRPr="000B3A11" w:rsidRDefault="00BE53C0" w:rsidP="004D7EDD">
            <w:pPr>
              <w:widowControl w:val="0"/>
              <w:tabs>
                <w:tab w:val="left" w:pos="367"/>
              </w:tabs>
              <w:spacing w:before="120" w:after="120"/>
              <w:ind w:firstLine="28"/>
              <w:jc w:val="both"/>
              <w:rPr>
                <w:rFonts w:ascii="Myriad Pro" w:hAnsi="Myriad Pro" w:cstheme="majorBidi"/>
                <w:kern w:val="24"/>
                <w:sz w:val="22"/>
                <w:szCs w:val="22"/>
                <w:lang w:val="en-US"/>
              </w:rPr>
            </w:pPr>
          </w:p>
        </w:tc>
      </w:tr>
      <w:tr w:rsidR="00BE53C0" w:rsidRPr="00572625" w14:paraId="25899023" w14:textId="77777777" w:rsidTr="24A507DF">
        <w:tc>
          <w:tcPr>
            <w:tcW w:w="568" w:type="dxa"/>
            <w:vAlign w:val="center"/>
          </w:tcPr>
          <w:p w14:paraId="25B99F6C" w14:textId="1EFFB27D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673" w:type="dxa"/>
          </w:tcPr>
          <w:p w14:paraId="5D25C00C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0C456B56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5E336B4D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75A8577D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5631538A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FAD9108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3D5EBC29" w14:textId="6EF171F4" w:rsidR="00BE53C0" w:rsidRPr="00572625" w:rsidRDefault="00BE53C0" w:rsidP="00FD0DF0">
            <w:pPr>
              <w:jc w:val="center"/>
              <w:rPr>
                <w:rFonts w:ascii="Myriad Pro" w:hAnsi="Myriad Pro" w:cstheme="majorBidi"/>
                <w:sz w:val="20"/>
                <w:szCs w:val="20"/>
                <w:lang w:val="en-GB"/>
              </w:rPr>
            </w:pPr>
          </w:p>
        </w:tc>
      </w:tr>
      <w:tr w:rsidR="007927BC" w:rsidRPr="00572625" w14:paraId="3453A0CD" w14:textId="77777777" w:rsidTr="00177165">
        <w:tc>
          <w:tcPr>
            <w:tcW w:w="568" w:type="dxa"/>
            <w:vAlign w:val="center"/>
          </w:tcPr>
          <w:p w14:paraId="6B8D59AB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3891" w:type="dxa"/>
            <w:gridSpan w:val="8"/>
          </w:tcPr>
          <w:p w14:paraId="6535E29C" w14:textId="0530CA3F" w:rsidR="007927BC" w:rsidRPr="00957F8B" w:rsidRDefault="007927BC" w:rsidP="00A16797">
            <w:pPr>
              <w:pStyle w:val="ListParagraph"/>
              <w:numPr>
                <w:ilvl w:val="3"/>
                <w:numId w:val="6"/>
              </w:numPr>
              <w:ind w:left="0" w:firstLine="0"/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as a main contractor of at least 1 (one) completed and accepted in the agreed term and quality contract </w:t>
            </w:r>
            <w:r w:rsidRPr="00957F8B"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for </w:t>
            </w:r>
            <w:r w:rsidR="00957F8B" w:rsidRPr="00957F8B">
              <w:rPr>
                <w:rStyle w:val="normaltextrun"/>
                <w:rFonts w:ascii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design of </w:t>
            </w:r>
            <w:r w:rsidRPr="00957F8B"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railway bridge or </w:t>
            </w:r>
            <w:r w:rsidR="00957F8B" w:rsidRPr="00957F8B">
              <w:rPr>
                <w:rStyle w:val="normaltextrun"/>
                <w:rFonts w:ascii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railway </w:t>
            </w:r>
            <w:r w:rsidRPr="00957F8B"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viaduct </w:t>
            </w:r>
            <w:r w:rsidRPr="00957F8B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>with the design speed ≥ 201 km/h, where:</w:t>
            </w:r>
          </w:p>
          <w:p w14:paraId="3AE3B7EA" w14:textId="4D134CD2" w:rsidR="005061B7" w:rsidRPr="000B3A11" w:rsidRDefault="007927BC" w:rsidP="00A16797">
            <w:pPr>
              <w:pStyle w:val="ListParagraph"/>
              <w:numPr>
                <w:ilvl w:val="0"/>
                <w:numId w:val="7"/>
              </w:numPr>
              <w:tabs>
                <w:tab w:val="left" w:pos="1022"/>
              </w:tabs>
              <w:ind w:left="738" w:firstLine="0"/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>the total length of the designed bridge or viaduct must be at least 300 m,</w:t>
            </w:r>
          </w:p>
          <w:p w14:paraId="365E4822" w14:textId="662F2D24" w:rsidR="007927BC" w:rsidRPr="000B3A11" w:rsidRDefault="007927BC" w:rsidP="00A16797">
            <w:pPr>
              <w:pStyle w:val="ListParagraph"/>
              <w:ind w:left="738" w:firstLine="284"/>
              <w:jc w:val="both"/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>and</w:t>
            </w:r>
          </w:p>
          <w:p w14:paraId="558D99D7" w14:textId="1B3646AB" w:rsidR="007927BC" w:rsidRPr="000B3A11" w:rsidRDefault="007927BC" w:rsidP="00A16797">
            <w:pPr>
              <w:ind w:left="738"/>
              <w:jc w:val="both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 xml:space="preserve">b) </w:t>
            </w: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at least one span length of a designed bridge or viaduct </w:t>
            </w:r>
            <w:r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</w:rPr>
              <w:t xml:space="preserve">must </w:t>
            </w:r>
            <w:r w:rsidRPr="006C213D"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be </w:t>
            </w:r>
            <w:r w:rsidR="006C213D" w:rsidRPr="006C213D">
              <w:rPr>
                <w:rStyle w:val="normaltextrun"/>
                <w:rFonts w:ascii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>not less than</w:t>
            </w:r>
            <w:r w:rsidRPr="006C213D"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 60 m.</w:t>
            </w:r>
            <w:r w:rsidR="006C213D">
              <w:rPr>
                <w:rStyle w:val="eop"/>
                <w:rFonts w:ascii="Myriad Pro" w:hAnsi="Myriad Pr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927BC" w:rsidRPr="00572625" w14:paraId="590A3E52" w14:textId="77777777" w:rsidTr="24A507DF">
        <w:tc>
          <w:tcPr>
            <w:tcW w:w="568" w:type="dxa"/>
            <w:vAlign w:val="center"/>
          </w:tcPr>
          <w:p w14:paraId="1BDB73C0" w14:textId="34C65CC2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1</w:t>
            </w:r>
          </w:p>
        </w:tc>
        <w:tc>
          <w:tcPr>
            <w:tcW w:w="1673" w:type="dxa"/>
          </w:tcPr>
          <w:p w14:paraId="4CF447DE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5275F58D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1259FD43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2155C16B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71E9E3AF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4D0AB28" w14:textId="77777777" w:rsidR="007927BC" w:rsidRPr="000B3A11" w:rsidRDefault="007927BC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4442FDAA" w14:textId="77777777" w:rsidR="007927BC" w:rsidRPr="00572625" w:rsidRDefault="007927BC" w:rsidP="00FD0DF0">
            <w:pPr>
              <w:jc w:val="center"/>
              <w:rPr>
                <w:rFonts w:ascii="Myriad Pro" w:hAnsi="Myriad Pro" w:cstheme="majorBidi"/>
                <w:sz w:val="20"/>
                <w:szCs w:val="20"/>
                <w:lang w:val="en-GB"/>
              </w:rPr>
            </w:pPr>
          </w:p>
        </w:tc>
      </w:tr>
      <w:tr w:rsidR="00BE53C0" w:rsidRPr="00572625" w14:paraId="08E883B5" w14:textId="77777777" w:rsidTr="24A507DF">
        <w:tc>
          <w:tcPr>
            <w:tcW w:w="568" w:type="dxa"/>
            <w:vAlign w:val="center"/>
          </w:tcPr>
          <w:p w14:paraId="1A38FF67" w14:textId="47A659C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2.</w:t>
            </w:r>
          </w:p>
        </w:tc>
        <w:tc>
          <w:tcPr>
            <w:tcW w:w="1673" w:type="dxa"/>
          </w:tcPr>
          <w:p w14:paraId="17AAD196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0F371FB1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50C7859E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115DE0B5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59823F38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1244368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74C01B69" w14:textId="3CF07E26" w:rsidR="00BE53C0" w:rsidRPr="00572625" w:rsidRDefault="00BE53C0" w:rsidP="00FD0DF0">
            <w:pPr>
              <w:jc w:val="center"/>
              <w:rPr>
                <w:rFonts w:ascii="Myriad Pro" w:hAnsi="Myriad Pro" w:cstheme="majorBidi"/>
                <w:sz w:val="20"/>
                <w:szCs w:val="20"/>
                <w:lang w:val="en-GB"/>
              </w:rPr>
            </w:pPr>
          </w:p>
        </w:tc>
      </w:tr>
      <w:tr w:rsidR="00BE53C0" w:rsidRPr="00572625" w14:paraId="1FA097BF" w14:textId="77777777" w:rsidTr="24A507DF">
        <w:tc>
          <w:tcPr>
            <w:tcW w:w="568" w:type="dxa"/>
          </w:tcPr>
          <w:p w14:paraId="2F94814C" w14:textId="77777777" w:rsidR="00BE53C0" w:rsidRPr="000B3A11" w:rsidRDefault="00BE53C0" w:rsidP="00920396">
            <w:pPr>
              <w:widowControl w:val="0"/>
              <w:tabs>
                <w:tab w:val="left" w:pos="367"/>
              </w:tabs>
              <w:spacing w:before="120" w:after="120"/>
              <w:ind w:firstLine="28"/>
              <w:jc w:val="both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3891" w:type="dxa"/>
            <w:gridSpan w:val="8"/>
            <w:vAlign w:val="center"/>
          </w:tcPr>
          <w:p w14:paraId="172BEA74" w14:textId="5BCBC24F" w:rsidR="00BE53C0" w:rsidRPr="000B3A11" w:rsidRDefault="005061B7" w:rsidP="005061B7">
            <w:pPr>
              <w:pStyle w:val="ListParagraph"/>
              <w:numPr>
                <w:ilvl w:val="3"/>
                <w:numId w:val="6"/>
              </w:numPr>
              <w:ind w:left="0" w:firstLine="0"/>
              <w:jc w:val="both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 xml:space="preserve"> </w:t>
            </w:r>
            <w:r w:rsidR="00BE53C0"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 xml:space="preserve">developing project documentation and results in a BIM environment for </w:t>
            </w:r>
            <w:r w:rsidR="006C213D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>1 (</w:t>
            </w:r>
            <w:r w:rsidR="00BE53C0"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>one</w:t>
            </w:r>
            <w:r w:rsidR="006C213D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>)</w:t>
            </w:r>
            <w:r w:rsidR="00BE53C0"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 xml:space="preserve"> railway design project</w:t>
            </w:r>
            <w:r w:rsidR="00BE53C0" w:rsidRPr="00DD3F7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BE53C0" w:rsidRPr="00DD3F71"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with the </w:t>
            </w:r>
            <w:r w:rsidR="00DD3F71" w:rsidRPr="00DD3F71">
              <w:rPr>
                <w:rStyle w:val="normaltextrun"/>
                <w:rFonts w:ascii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railway track </w:t>
            </w:r>
            <w:r w:rsidR="00BE53C0" w:rsidRPr="00DD3F71">
              <w:rPr>
                <w:rStyle w:val="normaltextrun"/>
                <w:rFonts w:ascii="Myriad Pro" w:eastAsia="Myriad Pro" w:hAnsi="Myriad Pro"/>
                <w:color w:val="000000"/>
                <w:sz w:val="22"/>
                <w:szCs w:val="22"/>
                <w:shd w:val="clear" w:color="auto" w:fill="FFFFFF"/>
                <w:lang w:val="en-GB"/>
              </w:rPr>
              <w:t>length not less than 20 km</w:t>
            </w:r>
            <w:r w:rsidR="00BE53C0"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>, where the management of information must have been carried out in accordance with Building Information Modelling development Level 2 (at least, can be higher), as defined in the PAS 1192 or ISO 19650 series of standards; i.e. the management of project information (including BIM models) must have been digital, centrali</w:t>
            </w:r>
            <w:r w:rsid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>z</w:t>
            </w:r>
            <w:r w:rsidR="00BE53C0"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  <w:lang w:val="en-US"/>
              </w:rPr>
              <w:t>ed, using a common data environment</w:t>
            </w:r>
            <w:r w:rsidR="00BE53C0" w:rsidRPr="000B3A11">
              <w:rPr>
                <w:rFonts w:ascii="Myriad Pro" w:eastAsia="Myriad Pro" w:hAnsi="Myriad Pro" w:cs="Myriad Pro"/>
                <w:color w:val="000000" w:themeColor="text1"/>
                <w:sz w:val="22"/>
                <w:szCs w:val="22"/>
              </w:rPr>
              <w:t>.</w:t>
            </w:r>
          </w:p>
        </w:tc>
      </w:tr>
      <w:tr w:rsidR="00BE53C0" w:rsidRPr="00572625" w14:paraId="1E780744" w14:textId="77777777" w:rsidTr="24A507DF">
        <w:tc>
          <w:tcPr>
            <w:tcW w:w="568" w:type="dxa"/>
            <w:vAlign w:val="center"/>
          </w:tcPr>
          <w:p w14:paraId="6EEA2FF5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1.</w:t>
            </w:r>
          </w:p>
        </w:tc>
        <w:tc>
          <w:tcPr>
            <w:tcW w:w="1673" w:type="dxa"/>
          </w:tcPr>
          <w:p w14:paraId="293EC556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68254D7B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7A1A4E55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5E3C0D3C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40D4A877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941EF93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394FA5C3" w14:textId="63059C16" w:rsidR="00BE53C0" w:rsidRPr="00572625" w:rsidRDefault="00BE53C0" w:rsidP="00FD0DF0">
            <w:pPr>
              <w:jc w:val="center"/>
              <w:rPr>
                <w:rFonts w:ascii="Myriad Pro" w:hAnsi="Myriad Pro" w:cstheme="majorBidi"/>
                <w:sz w:val="20"/>
                <w:szCs w:val="20"/>
                <w:lang w:val="en-GB"/>
              </w:rPr>
            </w:pPr>
          </w:p>
        </w:tc>
      </w:tr>
      <w:tr w:rsidR="00BE53C0" w:rsidRPr="00572625" w14:paraId="6507AEDD" w14:textId="77777777" w:rsidTr="24A507DF">
        <w:tc>
          <w:tcPr>
            <w:tcW w:w="568" w:type="dxa"/>
            <w:vAlign w:val="center"/>
          </w:tcPr>
          <w:p w14:paraId="7DBB801C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  <w:r w:rsidRPr="000B3A11">
              <w:rPr>
                <w:rFonts w:ascii="Myriad Pro" w:hAnsi="Myriad Pro" w:cstheme="majorBidi"/>
                <w:sz w:val="22"/>
                <w:szCs w:val="22"/>
                <w:lang w:val="en-GB"/>
              </w:rPr>
              <w:t>2.</w:t>
            </w:r>
          </w:p>
        </w:tc>
        <w:tc>
          <w:tcPr>
            <w:tcW w:w="1673" w:type="dxa"/>
          </w:tcPr>
          <w:p w14:paraId="1D2EAC28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</w:tcPr>
          <w:p w14:paraId="228F4948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905" w:type="dxa"/>
            <w:gridSpan w:val="2"/>
          </w:tcPr>
          <w:p w14:paraId="6DFB2552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257" w:type="dxa"/>
          </w:tcPr>
          <w:p w14:paraId="56D3B6A5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032" w:type="dxa"/>
          </w:tcPr>
          <w:p w14:paraId="1312BB86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F0B4E15" w14:textId="77777777" w:rsidR="00BE53C0" w:rsidRPr="000B3A11" w:rsidRDefault="00BE53C0" w:rsidP="00FD0DF0">
            <w:pPr>
              <w:jc w:val="center"/>
              <w:rPr>
                <w:rFonts w:ascii="Myriad Pro" w:hAnsi="Myriad Pro" w:cstheme="majorBidi"/>
                <w:sz w:val="22"/>
                <w:szCs w:val="22"/>
                <w:lang w:val="en-GB"/>
              </w:rPr>
            </w:pPr>
          </w:p>
        </w:tc>
        <w:tc>
          <w:tcPr>
            <w:tcW w:w="3362" w:type="dxa"/>
          </w:tcPr>
          <w:p w14:paraId="50B0C684" w14:textId="5C4C1D42" w:rsidR="00BE53C0" w:rsidRPr="00572625" w:rsidRDefault="00BE53C0" w:rsidP="00FD0DF0">
            <w:pPr>
              <w:jc w:val="center"/>
              <w:rPr>
                <w:rFonts w:ascii="Myriad Pro" w:hAnsi="Myriad Pro" w:cstheme="majorBidi"/>
                <w:sz w:val="20"/>
                <w:szCs w:val="20"/>
                <w:lang w:val="en-GB"/>
              </w:rPr>
            </w:pPr>
          </w:p>
        </w:tc>
      </w:tr>
      <w:bookmarkEnd w:id="0"/>
    </w:tbl>
    <w:p w14:paraId="368BEDCE" w14:textId="1AFC60BC" w:rsidR="00595439" w:rsidRPr="00572625" w:rsidRDefault="00595439" w:rsidP="00332393">
      <w:pPr>
        <w:rPr>
          <w:rFonts w:ascii="Myriad Pro" w:hAnsi="Myriad Pro"/>
          <w:sz w:val="20"/>
          <w:szCs w:val="20"/>
        </w:rPr>
      </w:pPr>
    </w:p>
    <w:sectPr w:rsidR="00595439" w:rsidRPr="00572625" w:rsidSect="00D94E04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709" w:right="110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6DB4" w14:textId="77777777" w:rsidR="00597833" w:rsidRDefault="00597833" w:rsidP="006D564E">
      <w:r>
        <w:separator/>
      </w:r>
    </w:p>
  </w:endnote>
  <w:endnote w:type="continuationSeparator" w:id="0">
    <w:p w14:paraId="6122EF90" w14:textId="77777777" w:rsidR="00597833" w:rsidRDefault="00597833" w:rsidP="006D564E">
      <w:r>
        <w:continuationSeparator/>
      </w:r>
    </w:p>
  </w:endnote>
  <w:endnote w:type="continuationNotice" w:id="1">
    <w:p w14:paraId="75C024B2" w14:textId="77777777" w:rsidR="00597833" w:rsidRDefault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9AC7" w14:textId="77777777" w:rsidR="006D564E" w:rsidRPr="005C16C2" w:rsidRDefault="006D564E" w:rsidP="00FD0DF0">
    <w:pPr>
      <w:pStyle w:val="Footer"/>
      <w:framePr w:wrap="around" w:vAnchor="text" w:hAnchor="margin" w:xAlign="right" w:y="1"/>
      <w:rPr>
        <w:rStyle w:val="PageNumber"/>
        <w:rFonts w:eastAsia="MS Gothic"/>
      </w:rPr>
    </w:pPr>
    <w:r w:rsidRPr="005C16C2">
      <w:rPr>
        <w:rStyle w:val="PageNumber"/>
        <w:rFonts w:eastAsia="MS Gothic"/>
      </w:rPr>
      <w:fldChar w:fldCharType="begin"/>
    </w:r>
    <w:r w:rsidRPr="005C16C2">
      <w:rPr>
        <w:rStyle w:val="PageNumber"/>
        <w:rFonts w:eastAsia="MS Gothic"/>
      </w:rPr>
      <w:instrText xml:space="preserve">PAGE  </w:instrText>
    </w:r>
    <w:r w:rsidRPr="005C16C2">
      <w:rPr>
        <w:rStyle w:val="PageNumber"/>
        <w:rFonts w:eastAsia="MS Gothic"/>
      </w:rPr>
      <w:fldChar w:fldCharType="end"/>
    </w:r>
  </w:p>
  <w:p w14:paraId="52E99DFB" w14:textId="77777777" w:rsidR="006D564E" w:rsidRDefault="006D564E" w:rsidP="00FD0D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5"/>
      <w:gridCol w:w="4765"/>
      <w:gridCol w:w="4765"/>
    </w:tblGrid>
    <w:tr w:rsidR="222EC4B5" w14:paraId="00492B39" w14:textId="77777777" w:rsidTr="222EC4B5">
      <w:tc>
        <w:tcPr>
          <w:tcW w:w="4765" w:type="dxa"/>
        </w:tcPr>
        <w:p w14:paraId="6BB4C408" w14:textId="2EEDBE8A" w:rsidR="222EC4B5" w:rsidRDefault="222EC4B5" w:rsidP="222EC4B5">
          <w:pPr>
            <w:pStyle w:val="Header"/>
            <w:ind w:left="-115"/>
            <w:jc w:val="left"/>
            <w:rPr>
              <w:szCs w:val="20"/>
            </w:rPr>
          </w:pPr>
        </w:p>
      </w:tc>
      <w:tc>
        <w:tcPr>
          <w:tcW w:w="4765" w:type="dxa"/>
        </w:tcPr>
        <w:p w14:paraId="07BD0DE7" w14:textId="0D1328A2" w:rsidR="222EC4B5" w:rsidRDefault="222EC4B5" w:rsidP="222EC4B5">
          <w:pPr>
            <w:pStyle w:val="Header"/>
            <w:jc w:val="center"/>
            <w:rPr>
              <w:szCs w:val="20"/>
            </w:rPr>
          </w:pPr>
        </w:p>
      </w:tc>
      <w:tc>
        <w:tcPr>
          <w:tcW w:w="4765" w:type="dxa"/>
        </w:tcPr>
        <w:p w14:paraId="498A45E6" w14:textId="0780DAF1" w:rsidR="222EC4B5" w:rsidRDefault="222EC4B5" w:rsidP="222EC4B5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7AF4924D" w14:textId="3AD12138" w:rsidR="222EC4B5" w:rsidRDefault="222EC4B5" w:rsidP="222EC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1C37" w14:textId="77777777" w:rsidR="006D564E" w:rsidRPr="00502C7D" w:rsidRDefault="006D564E">
    <w:pPr>
      <w:pStyle w:val="Footer"/>
      <w:jc w:val="center"/>
      <w:rPr>
        <w:sz w:val="22"/>
      </w:rPr>
    </w:pPr>
    <w:r w:rsidRPr="00502C7D">
      <w:rPr>
        <w:sz w:val="22"/>
      </w:rPr>
      <w:fldChar w:fldCharType="begin"/>
    </w:r>
    <w:r w:rsidRPr="00502C7D">
      <w:rPr>
        <w:sz w:val="22"/>
      </w:rPr>
      <w:instrText xml:space="preserve"> PAGE   \* MERGEFORMAT </w:instrText>
    </w:r>
    <w:r w:rsidRPr="00502C7D">
      <w:rPr>
        <w:sz w:val="22"/>
      </w:rPr>
      <w:fldChar w:fldCharType="separate"/>
    </w:r>
    <w:r w:rsidRPr="00502C7D">
      <w:rPr>
        <w:noProof/>
        <w:sz w:val="22"/>
      </w:rPr>
      <w:t>2</w:t>
    </w:r>
    <w:r w:rsidRPr="00502C7D">
      <w:rPr>
        <w:noProof/>
        <w:sz w:val="22"/>
      </w:rPr>
      <w:fldChar w:fldCharType="end"/>
    </w:r>
  </w:p>
  <w:p w14:paraId="0F532254" w14:textId="77777777" w:rsidR="006D564E" w:rsidRDefault="006D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FA82" w14:textId="77777777" w:rsidR="00597833" w:rsidRDefault="00597833" w:rsidP="006D564E">
      <w:r>
        <w:separator/>
      </w:r>
    </w:p>
  </w:footnote>
  <w:footnote w:type="continuationSeparator" w:id="0">
    <w:p w14:paraId="1F9AA1AE" w14:textId="77777777" w:rsidR="00597833" w:rsidRDefault="00597833" w:rsidP="006D564E">
      <w:r>
        <w:continuationSeparator/>
      </w:r>
    </w:p>
  </w:footnote>
  <w:footnote w:type="continuationNotice" w:id="1">
    <w:p w14:paraId="556D2000" w14:textId="77777777" w:rsidR="00597833" w:rsidRDefault="00597833"/>
  </w:footnote>
  <w:footnote w:id="2">
    <w:p w14:paraId="2B9F9411" w14:textId="45FF324E" w:rsidR="00BE53C0" w:rsidRPr="009A1A5F" w:rsidRDefault="00BE53C0" w:rsidP="009A1A5F">
      <w:pPr>
        <w:jc w:val="both"/>
        <w:rPr>
          <w:rFonts w:ascii="Myriad Pro" w:hAnsi="Myriad Pro"/>
          <w:sz w:val="16"/>
          <w:szCs w:val="18"/>
        </w:rPr>
      </w:pPr>
      <w:r w:rsidRPr="00572625">
        <w:rPr>
          <w:rStyle w:val="FootnoteReference"/>
          <w:rFonts w:ascii="Myriad Pro" w:hAnsi="Myriad Pro"/>
          <w:sz w:val="16"/>
          <w:szCs w:val="18"/>
        </w:rPr>
        <w:footnoteRef/>
      </w:r>
      <w:r w:rsidRPr="00572625">
        <w:rPr>
          <w:rFonts w:ascii="Myriad Pro" w:hAnsi="Myriad Pro"/>
          <w:sz w:val="16"/>
          <w:szCs w:val="18"/>
        </w:rPr>
        <w:t xml:space="preserve"> </w:t>
      </w:r>
      <w:r w:rsidR="003B619E">
        <w:rPr>
          <w:rFonts w:ascii="Myriad Pro" w:eastAsia="Times New Roman" w:hAnsi="Myriad Pro" w:cs="Times New Roman"/>
          <w:sz w:val="16"/>
          <w:szCs w:val="18"/>
          <w:lang w:val="en-GB"/>
        </w:rPr>
        <w:t>F</w:t>
      </w:r>
      <w:r w:rsidR="009A1A5F" w:rsidRPr="009A1A5F">
        <w:rPr>
          <w:rFonts w:ascii="Myriad Pro" w:eastAsia="Times New Roman" w:hAnsi="Myriad Pro" w:cs="Times New Roman"/>
          <w:sz w:val="16"/>
          <w:szCs w:val="18"/>
          <w:lang w:val="en-GB"/>
        </w:rPr>
        <w:t>ully completed design stages for a part of the contract, if the full contract is not yet completed</w:t>
      </w:r>
      <w:r w:rsidR="004769FE">
        <w:rPr>
          <w:rFonts w:ascii="Myriad Pro" w:eastAsia="Times New Roman" w:hAnsi="Myriad Pro" w:cs="Times New Roman"/>
          <w:sz w:val="16"/>
          <w:szCs w:val="18"/>
          <w:lang w:val="en-GB"/>
        </w:rPr>
        <w:t xml:space="preserve">, </w:t>
      </w:r>
      <w:r w:rsidR="009A1A5F" w:rsidRPr="009A1A5F">
        <w:rPr>
          <w:rFonts w:ascii="Myriad Pro" w:eastAsia="Times New Roman" w:hAnsi="Myriad Pro" w:cs="Times New Roman"/>
          <w:sz w:val="16"/>
          <w:szCs w:val="18"/>
          <w:lang w:val="en-GB"/>
        </w:rPr>
        <w:t xml:space="preserve"> means </w:t>
      </w:r>
      <w:r w:rsidR="004B43B6">
        <w:rPr>
          <w:rFonts w:ascii="Myriad Pro" w:eastAsia="Times New Roman" w:hAnsi="Myriad Pro" w:cs="Times New Roman"/>
          <w:sz w:val="16"/>
          <w:szCs w:val="18"/>
          <w:lang w:val="en-GB"/>
        </w:rPr>
        <w:t>that</w:t>
      </w:r>
      <w:r w:rsidR="009A1A5F" w:rsidRPr="009A1A5F">
        <w:rPr>
          <w:rFonts w:ascii="Myriad Pro" w:eastAsia="Times New Roman" w:hAnsi="Myriad Pro" w:cs="Times New Roman"/>
          <w:sz w:val="16"/>
          <w:szCs w:val="18"/>
          <w:lang w:val="en-GB"/>
        </w:rPr>
        <w:t xml:space="preserve"> the design technical documentation </w:t>
      </w:r>
      <w:r w:rsidR="004B43B6">
        <w:rPr>
          <w:rFonts w:ascii="Myriad Pro" w:eastAsia="Times New Roman" w:hAnsi="Myriad Pro" w:cs="Times New Roman"/>
          <w:sz w:val="16"/>
          <w:szCs w:val="18"/>
          <w:lang w:val="en-GB"/>
        </w:rPr>
        <w:t xml:space="preserve">is </w:t>
      </w:r>
      <w:r w:rsidR="009A1A5F" w:rsidRPr="008C6994">
        <w:rPr>
          <w:rFonts w:ascii="Myriad Pro" w:eastAsia="Times New Roman" w:hAnsi="Myriad Pro" w:cs="Times New Roman"/>
          <w:b/>
          <w:bCs/>
          <w:sz w:val="16"/>
          <w:szCs w:val="18"/>
          <w:u w:val="single"/>
          <w:lang w:val="en-GB"/>
        </w:rPr>
        <w:t>completed in full extent, approved by client and local authorities, permitting the construction/reconstruction to commence, based on design solutions provided in technical documentation</w:t>
      </w:r>
      <w:r w:rsidR="009A1A5F" w:rsidRPr="009A1A5F">
        <w:rPr>
          <w:rFonts w:ascii="Myriad Pro" w:eastAsia="Times New Roman" w:hAnsi="Myriad Pro" w:cs="Times New Roman"/>
          <w:sz w:val="16"/>
          <w:szCs w:val="18"/>
          <w:lang w:val="en-GB"/>
        </w:rPr>
        <w:t>.</w:t>
      </w:r>
    </w:p>
  </w:footnote>
  <w:footnote w:id="3">
    <w:p w14:paraId="24001D47" w14:textId="77777777" w:rsidR="00BE53C0" w:rsidRPr="0040573F" w:rsidRDefault="00BE53C0" w:rsidP="006D564E">
      <w:pPr>
        <w:pStyle w:val="FootnoteText"/>
        <w:rPr>
          <w:rFonts w:ascii="Myriad Pro" w:hAnsi="Myriad Pro"/>
          <w:sz w:val="18"/>
          <w:lang w:val="lv-LV"/>
        </w:rPr>
      </w:pPr>
      <w:r w:rsidRPr="00572625">
        <w:rPr>
          <w:rStyle w:val="FootnoteReference"/>
          <w:rFonts w:ascii="Myriad Pro" w:hAnsi="Myriad Pro"/>
          <w:sz w:val="16"/>
          <w:szCs w:val="18"/>
        </w:rPr>
        <w:footnoteRef/>
      </w:r>
      <w:r w:rsidRPr="00572625">
        <w:rPr>
          <w:rFonts w:ascii="Myriad Pro" w:hAnsi="Myriad Pro"/>
          <w:sz w:val="16"/>
          <w:szCs w:val="18"/>
        </w:rPr>
        <w:t xml:space="preserve"> Please note the responsibilities of the company which performed the works/services by stating the role (i.e. main contactor; responsible for design, etc.) in the contract and description of the subject matter of the contract with respect to details required for particular criteria.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5"/>
      <w:gridCol w:w="4765"/>
      <w:gridCol w:w="4765"/>
    </w:tblGrid>
    <w:tr w:rsidR="222EC4B5" w14:paraId="5AD8A73B" w14:textId="77777777" w:rsidTr="222EC4B5">
      <w:tc>
        <w:tcPr>
          <w:tcW w:w="4765" w:type="dxa"/>
        </w:tcPr>
        <w:p w14:paraId="6BAA7BEC" w14:textId="6EA6EDBF" w:rsidR="222EC4B5" w:rsidRDefault="222EC4B5" w:rsidP="222EC4B5">
          <w:pPr>
            <w:pStyle w:val="Header"/>
            <w:ind w:left="-115"/>
            <w:jc w:val="left"/>
            <w:rPr>
              <w:szCs w:val="20"/>
            </w:rPr>
          </w:pPr>
        </w:p>
      </w:tc>
      <w:tc>
        <w:tcPr>
          <w:tcW w:w="4765" w:type="dxa"/>
        </w:tcPr>
        <w:p w14:paraId="2CE0DB62" w14:textId="2C762EE4" w:rsidR="222EC4B5" w:rsidRDefault="222EC4B5" w:rsidP="222EC4B5">
          <w:pPr>
            <w:pStyle w:val="Header"/>
            <w:jc w:val="center"/>
            <w:rPr>
              <w:szCs w:val="20"/>
            </w:rPr>
          </w:pPr>
        </w:p>
      </w:tc>
      <w:tc>
        <w:tcPr>
          <w:tcW w:w="4765" w:type="dxa"/>
        </w:tcPr>
        <w:p w14:paraId="56EE85F4" w14:textId="5F10DF15" w:rsidR="222EC4B5" w:rsidRDefault="222EC4B5" w:rsidP="222EC4B5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02298E65" w14:textId="7455F432" w:rsidR="222EC4B5" w:rsidRDefault="222EC4B5" w:rsidP="222EC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101"/>
    <w:multiLevelType w:val="multilevel"/>
    <w:tmpl w:val="8E2A4EB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3"/>
      <w:numFmt w:val="decimal"/>
      <w:lvlText w:val="%1.%2.%3.%4)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320473E3"/>
    <w:multiLevelType w:val="hybridMultilevel"/>
    <w:tmpl w:val="1AB0561A"/>
    <w:lvl w:ilvl="0" w:tplc="04260017">
      <w:start w:val="1"/>
      <w:numFmt w:val="lowerLetter"/>
      <w:lvlText w:val="%1)"/>
      <w:lvlJc w:val="left"/>
      <w:pPr>
        <w:ind w:left="770" w:hanging="360"/>
      </w:pPr>
    </w:lvl>
    <w:lvl w:ilvl="1" w:tplc="04260019" w:tentative="1">
      <w:start w:val="1"/>
      <w:numFmt w:val="lowerLetter"/>
      <w:lvlText w:val="%2."/>
      <w:lvlJc w:val="left"/>
      <w:pPr>
        <w:ind w:left="1490" w:hanging="360"/>
      </w:pPr>
    </w:lvl>
    <w:lvl w:ilvl="2" w:tplc="0426001B" w:tentative="1">
      <w:start w:val="1"/>
      <w:numFmt w:val="lowerRoman"/>
      <w:lvlText w:val="%3."/>
      <w:lvlJc w:val="right"/>
      <w:pPr>
        <w:ind w:left="2210" w:hanging="180"/>
      </w:pPr>
    </w:lvl>
    <w:lvl w:ilvl="3" w:tplc="0426000F" w:tentative="1">
      <w:start w:val="1"/>
      <w:numFmt w:val="decimal"/>
      <w:lvlText w:val="%4."/>
      <w:lvlJc w:val="left"/>
      <w:pPr>
        <w:ind w:left="2930" w:hanging="360"/>
      </w:pPr>
    </w:lvl>
    <w:lvl w:ilvl="4" w:tplc="04260019" w:tentative="1">
      <w:start w:val="1"/>
      <w:numFmt w:val="lowerLetter"/>
      <w:lvlText w:val="%5."/>
      <w:lvlJc w:val="left"/>
      <w:pPr>
        <w:ind w:left="3650" w:hanging="360"/>
      </w:pPr>
    </w:lvl>
    <w:lvl w:ilvl="5" w:tplc="0426001B" w:tentative="1">
      <w:start w:val="1"/>
      <w:numFmt w:val="lowerRoman"/>
      <w:lvlText w:val="%6."/>
      <w:lvlJc w:val="right"/>
      <w:pPr>
        <w:ind w:left="4370" w:hanging="180"/>
      </w:pPr>
    </w:lvl>
    <w:lvl w:ilvl="6" w:tplc="0426000F" w:tentative="1">
      <w:start w:val="1"/>
      <w:numFmt w:val="decimal"/>
      <w:lvlText w:val="%7."/>
      <w:lvlJc w:val="left"/>
      <w:pPr>
        <w:ind w:left="5090" w:hanging="360"/>
      </w:pPr>
    </w:lvl>
    <w:lvl w:ilvl="7" w:tplc="04260019" w:tentative="1">
      <w:start w:val="1"/>
      <w:numFmt w:val="lowerLetter"/>
      <w:lvlText w:val="%8."/>
      <w:lvlJc w:val="left"/>
      <w:pPr>
        <w:ind w:left="5810" w:hanging="360"/>
      </w:pPr>
    </w:lvl>
    <w:lvl w:ilvl="8" w:tplc="042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B873A9B"/>
    <w:multiLevelType w:val="hybridMultilevel"/>
    <w:tmpl w:val="680C32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20ED"/>
    <w:multiLevelType w:val="hybridMultilevel"/>
    <w:tmpl w:val="680C32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1C8A"/>
    <w:multiLevelType w:val="hybridMultilevel"/>
    <w:tmpl w:val="16CAA4E8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EAF35EF"/>
    <w:multiLevelType w:val="hybridMultilevel"/>
    <w:tmpl w:val="680C32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0649"/>
    <w:multiLevelType w:val="hybridMultilevel"/>
    <w:tmpl w:val="84EA72D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4E"/>
    <w:rsid w:val="00010562"/>
    <w:rsid w:val="0002345A"/>
    <w:rsid w:val="000673AE"/>
    <w:rsid w:val="00086337"/>
    <w:rsid w:val="00090726"/>
    <w:rsid w:val="000B3A11"/>
    <w:rsid w:val="000D232F"/>
    <w:rsid w:val="00102458"/>
    <w:rsid w:val="0011214F"/>
    <w:rsid w:val="00123218"/>
    <w:rsid w:val="00152642"/>
    <w:rsid w:val="00176AEA"/>
    <w:rsid w:val="00177165"/>
    <w:rsid w:val="00186569"/>
    <w:rsid w:val="001C0034"/>
    <w:rsid w:val="001E14A2"/>
    <w:rsid w:val="0023298B"/>
    <w:rsid w:val="0023445A"/>
    <w:rsid w:val="00267EBD"/>
    <w:rsid w:val="00267F36"/>
    <w:rsid w:val="002937CA"/>
    <w:rsid w:val="002A69AD"/>
    <w:rsid w:val="002C0235"/>
    <w:rsid w:val="002C03BA"/>
    <w:rsid w:val="002C2969"/>
    <w:rsid w:val="002D2FE5"/>
    <w:rsid w:val="002F2F7D"/>
    <w:rsid w:val="003030DE"/>
    <w:rsid w:val="00307E28"/>
    <w:rsid w:val="00332393"/>
    <w:rsid w:val="00393272"/>
    <w:rsid w:val="003B3F5A"/>
    <w:rsid w:val="003B619E"/>
    <w:rsid w:val="003F6B24"/>
    <w:rsid w:val="0040573F"/>
    <w:rsid w:val="004769FE"/>
    <w:rsid w:val="00484B27"/>
    <w:rsid w:val="004B43B6"/>
    <w:rsid w:val="004B519D"/>
    <w:rsid w:val="004D7EDD"/>
    <w:rsid w:val="004E1A95"/>
    <w:rsid w:val="005061B7"/>
    <w:rsid w:val="0051547D"/>
    <w:rsid w:val="005154F2"/>
    <w:rsid w:val="00526201"/>
    <w:rsid w:val="00536A52"/>
    <w:rsid w:val="00561CE5"/>
    <w:rsid w:val="00563D4F"/>
    <w:rsid w:val="00571502"/>
    <w:rsid w:val="00571A57"/>
    <w:rsid w:val="00572625"/>
    <w:rsid w:val="00593012"/>
    <w:rsid w:val="00595439"/>
    <w:rsid w:val="00595B1A"/>
    <w:rsid w:val="00597833"/>
    <w:rsid w:val="005A0B74"/>
    <w:rsid w:val="005D5AFE"/>
    <w:rsid w:val="005E4511"/>
    <w:rsid w:val="00633F84"/>
    <w:rsid w:val="006A3DFB"/>
    <w:rsid w:val="006C213D"/>
    <w:rsid w:val="006C7060"/>
    <w:rsid w:val="006D564E"/>
    <w:rsid w:val="007148AF"/>
    <w:rsid w:val="00722E5B"/>
    <w:rsid w:val="00762B11"/>
    <w:rsid w:val="00767D7B"/>
    <w:rsid w:val="007865B9"/>
    <w:rsid w:val="007927BC"/>
    <w:rsid w:val="007A0BB3"/>
    <w:rsid w:val="007C11F4"/>
    <w:rsid w:val="007C2B44"/>
    <w:rsid w:val="007D4164"/>
    <w:rsid w:val="00825EC3"/>
    <w:rsid w:val="00886086"/>
    <w:rsid w:val="008B0A86"/>
    <w:rsid w:val="008C1421"/>
    <w:rsid w:val="008C6994"/>
    <w:rsid w:val="008D3399"/>
    <w:rsid w:val="008E244D"/>
    <w:rsid w:val="009151AF"/>
    <w:rsid w:val="00920396"/>
    <w:rsid w:val="00924E9B"/>
    <w:rsid w:val="00946BCC"/>
    <w:rsid w:val="00957F8B"/>
    <w:rsid w:val="009645B1"/>
    <w:rsid w:val="009720E3"/>
    <w:rsid w:val="00986B75"/>
    <w:rsid w:val="009A1A5F"/>
    <w:rsid w:val="00A0532D"/>
    <w:rsid w:val="00A132FE"/>
    <w:rsid w:val="00A16797"/>
    <w:rsid w:val="00A31C1D"/>
    <w:rsid w:val="00A571F4"/>
    <w:rsid w:val="00A73806"/>
    <w:rsid w:val="00A7501F"/>
    <w:rsid w:val="00A90D0B"/>
    <w:rsid w:val="00A91092"/>
    <w:rsid w:val="00AA1392"/>
    <w:rsid w:val="00AA7614"/>
    <w:rsid w:val="00AB3A25"/>
    <w:rsid w:val="00AB41B1"/>
    <w:rsid w:val="00AC22FB"/>
    <w:rsid w:val="00AC23B4"/>
    <w:rsid w:val="00AC7BAA"/>
    <w:rsid w:val="00B250F9"/>
    <w:rsid w:val="00B4538A"/>
    <w:rsid w:val="00B716D1"/>
    <w:rsid w:val="00B72E7C"/>
    <w:rsid w:val="00B7722C"/>
    <w:rsid w:val="00B823F5"/>
    <w:rsid w:val="00BA5D85"/>
    <w:rsid w:val="00BD4F41"/>
    <w:rsid w:val="00BE53C0"/>
    <w:rsid w:val="00BF2F7E"/>
    <w:rsid w:val="00C0107F"/>
    <w:rsid w:val="00C25B49"/>
    <w:rsid w:val="00C36FFD"/>
    <w:rsid w:val="00C54636"/>
    <w:rsid w:val="00C65165"/>
    <w:rsid w:val="00C974A3"/>
    <w:rsid w:val="00CB18F6"/>
    <w:rsid w:val="00D27622"/>
    <w:rsid w:val="00D64F1B"/>
    <w:rsid w:val="00D809F4"/>
    <w:rsid w:val="00D83AA5"/>
    <w:rsid w:val="00D94E04"/>
    <w:rsid w:val="00DD3F71"/>
    <w:rsid w:val="00DE3604"/>
    <w:rsid w:val="00DE5064"/>
    <w:rsid w:val="00E5696C"/>
    <w:rsid w:val="00E81721"/>
    <w:rsid w:val="00EE31D1"/>
    <w:rsid w:val="00EF2F72"/>
    <w:rsid w:val="00EF784A"/>
    <w:rsid w:val="00F03EEA"/>
    <w:rsid w:val="00F05B99"/>
    <w:rsid w:val="00F53266"/>
    <w:rsid w:val="00F64BBF"/>
    <w:rsid w:val="00F67487"/>
    <w:rsid w:val="00F73311"/>
    <w:rsid w:val="00F96DB9"/>
    <w:rsid w:val="00FB2198"/>
    <w:rsid w:val="00FC7970"/>
    <w:rsid w:val="00FD0DF0"/>
    <w:rsid w:val="00FE313E"/>
    <w:rsid w:val="03B0B749"/>
    <w:rsid w:val="0667CE03"/>
    <w:rsid w:val="06A2C9A4"/>
    <w:rsid w:val="091F9F1C"/>
    <w:rsid w:val="0A534F43"/>
    <w:rsid w:val="17D0A5C2"/>
    <w:rsid w:val="1800B718"/>
    <w:rsid w:val="199C8779"/>
    <w:rsid w:val="222EC4B5"/>
    <w:rsid w:val="24A507DF"/>
    <w:rsid w:val="28662677"/>
    <w:rsid w:val="31F07D1B"/>
    <w:rsid w:val="37C5F03B"/>
    <w:rsid w:val="39357731"/>
    <w:rsid w:val="3EBEFDAE"/>
    <w:rsid w:val="41FAEE51"/>
    <w:rsid w:val="4277339B"/>
    <w:rsid w:val="4296E7BD"/>
    <w:rsid w:val="438A13F3"/>
    <w:rsid w:val="43CF2FA3"/>
    <w:rsid w:val="456F1F5C"/>
    <w:rsid w:val="4588FA18"/>
    <w:rsid w:val="4B635249"/>
    <w:rsid w:val="50C0C461"/>
    <w:rsid w:val="518A1FFD"/>
    <w:rsid w:val="53883D95"/>
    <w:rsid w:val="5BE7B34E"/>
    <w:rsid w:val="625C7ED6"/>
    <w:rsid w:val="62A8A0C7"/>
    <w:rsid w:val="661CACC3"/>
    <w:rsid w:val="68AE456E"/>
    <w:rsid w:val="68ED5066"/>
    <w:rsid w:val="697CF068"/>
    <w:rsid w:val="6C2C2172"/>
    <w:rsid w:val="6D89D5ED"/>
    <w:rsid w:val="6DDB34BB"/>
    <w:rsid w:val="71A118B1"/>
    <w:rsid w:val="74499158"/>
    <w:rsid w:val="75BC25E3"/>
    <w:rsid w:val="76B29639"/>
    <w:rsid w:val="79857D6B"/>
    <w:rsid w:val="7AC775F9"/>
    <w:rsid w:val="7BD35DB7"/>
    <w:rsid w:val="7CB334DC"/>
    <w:rsid w:val="7CB764E5"/>
    <w:rsid w:val="7D28BE4E"/>
    <w:rsid w:val="7E9BD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B6BED"/>
  <w15:chartTrackingRefBased/>
  <w15:docId w15:val="{64B5EF32-D915-4DD4-BA44-ACDDD59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564E"/>
    <w:pPr>
      <w:spacing w:after="0" w:line="240" w:lineRule="auto"/>
    </w:pPr>
    <w:rPr>
      <w:rFonts w:ascii="Times New Roman" w:hAnsi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6D564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6D564E"/>
    <w:pPr>
      <w:tabs>
        <w:tab w:val="center" w:pos="4535"/>
        <w:tab w:val="right" w:pos="9071"/>
      </w:tabs>
      <w:spacing w:before="60" w:after="60"/>
      <w:jc w:val="both"/>
    </w:pPr>
    <w:rPr>
      <w:rFonts w:eastAsia="Times New Roman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D564E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D564E"/>
    <w:pPr>
      <w:tabs>
        <w:tab w:val="center" w:pos="4535"/>
        <w:tab w:val="right" w:pos="9071"/>
      </w:tabs>
      <w:spacing w:before="60" w:after="60"/>
      <w:jc w:val="both"/>
    </w:pPr>
    <w:rPr>
      <w:rFonts w:eastAsia="Times New Roman" w:cs="Times New Roman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D564E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noteText">
    <w:name w:val="footnote text"/>
    <w:aliases w:val="Footnote text,Style 5,Fußnote,fn,FT,SD Footnote Text,Footnote Text AG"/>
    <w:basedOn w:val="SLONormal"/>
    <w:link w:val="FootnoteTextChar"/>
    <w:uiPriority w:val="99"/>
    <w:unhideWhenUsed/>
    <w:qFormat/>
    <w:rsid w:val="006D564E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SD Footnote Text Char,Footnote Text AG Char"/>
    <w:basedOn w:val="DefaultParagraphFont"/>
    <w:link w:val="FootnoteText"/>
    <w:uiPriority w:val="99"/>
    <w:rsid w:val="006D564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rsid w:val="006D564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6D564E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6D564E"/>
    <w:rPr>
      <w:rFonts w:ascii="Times New Roman" w:hAnsi="Times New Roman"/>
      <w:sz w:val="20"/>
      <w:szCs w:val="20"/>
      <w:lang w:val="et-EE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6D564E"/>
    <w:rPr>
      <w:rFonts w:ascii="Times New Roman" w:eastAsia="Times New Roman" w:hAnsi="Times New Roman" w:cs="Times New Roman"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6D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6D564E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6D564E"/>
  </w:style>
  <w:style w:type="character" w:customStyle="1" w:styleId="SLONormalChar">
    <w:name w:val="SLO Normal Char"/>
    <w:basedOn w:val="DefaultParagraphFont"/>
    <w:link w:val="SLONormal"/>
    <w:rsid w:val="006D564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Bbody">
    <w:name w:val="RB_body"/>
    <w:qFormat/>
    <w:rsid w:val="006D564E"/>
    <w:pPr>
      <w:spacing w:after="200" w:line="360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4E"/>
    <w:rPr>
      <w:rFonts w:ascii="Segoe UI" w:hAnsi="Segoe UI" w:cs="Segoe UI"/>
      <w:sz w:val="18"/>
      <w:szCs w:val="18"/>
      <w:lang w:val="et-EE"/>
    </w:rPr>
  </w:style>
  <w:style w:type="paragraph" w:styleId="ListParagraph">
    <w:name w:val="List Paragraph"/>
    <w:aliases w:val="SP-List Paragraph,Number List,H&amp;P List Paragraph,2,Strip,Colorful List - Accent 12,Normal bullet 2,Bullet list,Syle 1,Párrafo de lista,Saistīto dokumentu saraksts,Numurets,PPS_Bullet,Virsraksti,Buletai,Bullet EY,List Paragraph21,lp1"/>
    <w:basedOn w:val="Normal"/>
    <w:link w:val="ListParagraphChar"/>
    <w:uiPriority w:val="34"/>
    <w:unhideWhenUsed/>
    <w:qFormat/>
    <w:rsid w:val="002C03BA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SP-List Paragraph Char,Number List Char,H&amp;P List Paragraph Char,2 Char,Strip Char,Colorful List - Accent 12 Char,Normal bullet 2 Char,Bullet list Char,Syle 1 Char,Párrafo de lista Char,Saistīto dokumentu saraksts Char,Numurets Char"/>
    <w:link w:val="ListParagraph"/>
    <w:uiPriority w:val="34"/>
    <w:qFormat/>
    <w:locked/>
    <w:rsid w:val="002C03BA"/>
    <w:rPr>
      <w:rFonts w:ascii="Times New Roman" w:eastAsia="Times New Roman" w:hAnsi="Times New Roman" w:cs="Times New Roman"/>
      <w:lang w:val="et-EE"/>
    </w:rPr>
  </w:style>
  <w:style w:type="character" w:customStyle="1" w:styleId="normaltextrun">
    <w:name w:val="normaltextrun"/>
    <w:basedOn w:val="DefaultParagraphFont"/>
    <w:rsid w:val="00F05B99"/>
  </w:style>
  <w:style w:type="character" w:customStyle="1" w:styleId="eop">
    <w:name w:val="eop"/>
    <w:basedOn w:val="DefaultParagraphFont"/>
    <w:rsid w:val="00F0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7" ma:contentTypeDescription="Create a new document." ma:contentTypeScope="" ma:versionID="7711aea09184e21e222640b7f6bb8b57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e88b4d4650295bb6619fae27c73eea16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  <SharedWithUsers xmlns="c1b15464-17cd-4058-a13c-b54e2420c3d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9249A7-7977-4800-8333-09DD5608C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27E16-E323-4A9C-A60E-BA4F3D6C5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f6f3-f708-4c8d-af51-fdab418943e6"/>
    <ds:schemaRef ds:uri="c1b15464-17cd-4058-a13c-b54e2420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4EEFF-FD98-4443-A6C5-D3082F2D66B0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Lukševics</dc:creator>
  <cp:keywords/>
  <dc:description/>
  <cp:lastModifiedBy>Renata Bajorinienė</cp:lastModifiedBy>
  <cp:revision>11</cp:revision>
  <dcterms:created xsi:type="dcterms:W3CDTF">2022-09-13T20:09:00Z</dcterms:created>
  <dcterms:modified xsi:type="dcterms:W3CDTF">2022-11-23T12:57:00Z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Order">
    <vt:r8>360500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