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5716" w14:textId="77777777" w:rsidR="00A97C3C" w:rsidRDefault="00A97C3C" w:rsidP="001B4692">
      <w:pPr>
        <w:pBdr>
          <w:bar w:val="single" w:sz="4" w:color="auto"/>
        </w:pBdr>
        <w:jc w:val="center"/>
        <w:rPr>
          <w:rFonts w:ascii="Myriad Pro" w:eastAsia="Times New Roman" w:hAnsi="Myriad Pro"/>
          <w:b/>
          <w:color w:val="00377D"/>
          <w:sz w:val="20"/>
          <w:szCs w:val="20"/>
          <w:lang w:val="lv-LV"/>
        </w:rPr>
      </w:pPr>
    </w:p>
    <w:p w14:paraId="336F8DCE" w14:textId="631066B9" w:rsidR="00606547" w:rsidRPr="00606547" w:rsidRDefault="00BE0BFE" w:rsidP="00606547">
      <w:pPr>
        <w:pBdr>
          <w:bar w:val="single" w:sz="4" w:color="auto"/>
        </w:pBdr>
        <w:jc w:val="center"/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</w:pPr>
      <w:r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  <w:t>Atklāta konkursa</w:t>
      </w:r>
    </w:p>
    <w:p w14:paraId="51E04B67" w14:textId="7EA64EC6" w:rsidR="00606547" w:rsidRDefault="00967D98" w:rsidP="00606547">
      <w:pPr>
        <w:pBdr>
          <w:bar w:val="single" w:sz="4" w:color="auto"/>
        </w:pBdr>
        <w:jc w:val="center"/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</w:pPr>
      <w:r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  <w:t>“</w:t>
      </w:r>
      <w:r w:rsidR="00273231" w:rsidRPr="00273231"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  <w:t>Audiovizuālā aprīkojuma piegāde un uzstādīšana</w:t>
      </w:r>
      <w:r w:rsidR="00606547" w:rsidRPr="00606547"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  <w:t>”</w:t>
      </w:r>
      <w:r w:rsidR="00606547"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  <w:t>,</w:t>
      </w:r>
    </w:p>
    <w:p w14:paraId="0E23A6BF" w14:textId="2EECC8D0" w:rsidR="001B4692" w:rsidRPr="00A97C3C" w:rsidRDefault="001B4692" w:rsidP="00606547">
      <w:pPr>
        <w:pBdr>
          <w:bar w:val="single" w:sz="4" w:color="auto"/>
        </w:pBdr>
        <w:jc w:val="center"/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</w:pPr>
      <w:r w:rsidRPr="00A97C3C"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  <w:t>identifikācijas numurs: RBR 20</w:t>
      </w:r>
      <w:r w:rsidR="00093B05"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  <w:t>2</w:t>
      </w:r>
      <w:r w:rsidR="00F02B7F"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  <w:t>2</w:t>
      </w:r>
      <w:r w:rsidRPr="00A97C3C"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  <w:t>/</w:t>
      </w:r>
      <w:r w:rsidR="00273231"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  <w:t>2</w:t>
      </w:r>
      <w:r w:rsidRPr="00A97C3C"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  <w:t>,</w:t>
      </w:r>
    </w:p>
    <w:p w14:paraId="30BBDF8A" w14:textId="77777777" w:rsidR="001B4692" w:rsidRPr="00A97C3C" w:rsidRDefault="001B4692" w:rsidP="001B4692">
      <w:pPr>
        <w:pBdr>
          <w:bar w:val="single" w:sz="4" w:color="auto"/>
        </w:pBdr>
        <w:jc w:val="center"/>
        <w:rPr>
          <w:rFonts w:ascii="Myriad Pro" w:eastAsia="Times New Roman" w:hAnsi="Myriad Pro"/>
          <w:b/>
          <w:noProof/>
          <w:color w:val="00377D"/>
          <w:sz w:val="22"/>
          <w:szCs w:val="22"/>
          <w:highlight w:val="cyan"/>
          <w:lang w:val="lv-LV"/>
        </w:rPr>
      </w:pPr>
    </w:p>
    <w:p w14:paraId="7E2D8618" w14:textId="6C2451A7" w:rsidR="00606547" w:rsidRPr="00606547" w:rsidRDefault="00BE0BFE" w:rsidP="00606547">
      <w:pPr>
        <w:pBdr>
          <w:bar w:val="single" w:sz="4" w:color="auto"/>
        </w:pBdr>
        <w:ind w:right="-285"/>
        <w:jc w:val="center"/>
        <w:rPr>
          <w:rFonts w:ascii="Myriad Pro" w:eastAsia="Times New Roman" w:hAnsi="Myriad Pro"/>
          <w:b/>
          <w:noProof/>
          <w:color w:val="00377D"/>
          <w:sz w:val="22"/>
          <w:szCs w:val="22"/>
          <w:lang w:val="lv-LV"/>
        </w:rPr>
      </w:pPr>
      <w:r>
        <w:rPr>
          <w:rFonts w:ascii="Myriad Pro" w:eastAsia="Times New Roman" w:hAnsi="Myriad Pro"/>
          <w:b/>
          <w:noProof/>
          <w:color w:val="00377D"/>
          <w:sz w:val="22"/>
          <w:szCs w:val="22"/>
          <w:lang w:val="lv-LV"/>
        </w:rPr>
        <w:t>Open procedure</w:t>
      </w:r>
      <w:r w:rsidR="00606547" w:rsidRPr="00606547">
        <w:rPr>
          <w:rFonts w:ascii="Myriad Pro" w:eastAsia="Times New Roman" w:hAnsi="Myriad Pro"/>
          <w:b/>
          <w:noProof/>
          <w:color w:val="00377D"/>
          <w:sz w:val="22"/>
          <w:szCs w:val="22"/>
          <w:lang w:val="lv-LV"/>
        </w:rPr>
        <w:t xml:space="preserve"> </w:t>
      </w:r>
    </w:p>
    <w:p w14:paraId="6145721E" w14:textId="4CE0B0B3" w:rsidR="006D6205" w:rsidRPr="00A97C3C" w:rsidRDefault="00606547" w:rsidP="00606547">
      <w:pPr>
        <w:pBdr>
          <w:bar w:val="single" w:sz="4" w:color="auto"/>
        </w:pBdr>
        <w:ind w:right="-285"/>
        <w:jc w:val="center"/>
        <w:rPr>
          <w:rFonts w:ascii="Myriad Pro" w:eastAsia="Times New Roman" w:hAnsi="Myriad Pro"/>
          <w:b/>
          <w:noProof/>
          <w:color w:val="00377D"/>
          <w:sz w:val="22"/>
          <w:szCs w:val="22"/>
          <w:lang w:val="lv-LV"/>
        </w:rPr>
      </w:pPr>
      <w:r w:rsidRPr="00606547">
        <w:rPr>
          <w:rFonts w:ascii="Myriad Pro" w:eastAsia="Times New Roman" w:hAnsi="Myriad Pro"/>
          <w:b/>
          <w:noProof/>
          <w:color w:val="00377D"/>
          <w:sz w:val="22"/>
          <w:szCs w:val="22"/>
          <w:lang w:val="lv-LV"/>
        </w:rPr>
        <w:t>“</w:t>
      </w:r>
      <w:r w:rsidR="00273231" w:rsidRPr="00273231">
        <w:rPr>
          <w:rFonts w:ascii="Myriad Pro" w:eastAsia="Times New Roman" w:hAnsi="Myriad Pro"/>
          <w:b/>
          <w:noProof/>
          <w:color w:val="00377D"/>
          <w:sz w:val="22"/>
          <w:szCs w:val="22"/>
          <w:lang w:val="lv-LV"/>
        </w:rPr>
        <w:t>Delivery and installation of audio</w:t>
      </w:r>
      <w:r w:rsidR="00F02B7F">
        <w:rPr>
          <w:rFonts w:ascii="Myriad Pro" w:eastAsia="Times New Roman" w:hAnsi="Myriad Pro"/>
          <w:b/>
          <w:noProof/>
          <w:color w:val="00377D"/>
          <w:sz w:val="22"/>
          <w:szCs w:val="22"/>
          <w:lang w:val="lv-LV"/>
        </w:rPr>
        <w:t>-</w:t>
      </w:r>
      <w:r w:rsidR="00273231" w:rsidRPr="00273231">
        <w:rPr>
          <w:rFonts w:ascii="Myriad Pro" w:eastAsia="Times New Roman" w:hAnsi="Myriad Pro"/>
          <w:b/>
          <w:noProof/>
          <w:color w:val="00377D"/>
          <w:sz w:val="22"/>
          <w:szCs w:val="22"/>
          <w:lang w:val="lv-LV"/>
        </w:rPr>
        <w:t>visual equipment</w:t>
      </w:r>
      <w:r w:rsidRPr="00606547">
        <w:rPr>
          <w:rFonts w:ascii="Myriad Pro" w:eastAsia="Times New Roman" w:hAnsi="Myriad Pro"/>
          <w:b/>
          <w:noProof/>
          <w:color w:val="00377D"/>
          <w:sz w:val="22"/>
          <w:szCs w:val="22"/>
          <w:lang w:val="lv-LV"/>
        </w:rPr>
        <w:t>”</w:t>
      </w:r>
      <w:r w:rsidR="001B4692" w:rsidRPr="00A97C3C">
        <w:rPr>
          <w:rFonts w:ascii="Myriad Pro" w:eastAsia="Times New Roman" w:hAnsi="Myriad Pro"/>
          <w:b/>
          <w:noProof/>
          <w:color w:val="00377D"/>
          <w:sz w:val="22"/>
          <w:szCs w:val="22"/>
          <w:lang w:val="lv-LV"/>
        </w:rPr>
        <w:t xml:space="preserve">, </w:t>
      </w:r>
    </w:p>
    <w:p w14:paraId="08C0934E" w14:textId="2F0BDF89" w:rsidR="001B4692" w:rsidRPr="00A97C3C" w:rsidRDefault="001B4692" w:rsidP="001B4692">
      <w:pPr>
        <w:pBdr>
          <w:bar w:val="single" w:sz="4" w:color="auto"/>
        </w:pBdr>
        <w:ind w:right="-285"/>
        <w:jc w:val="center"/>
        <w:rPr>
          <w:rFonts w:ascii="Myriad Pro" w:eastAsia="Times New Roman" w:hAnsi="Myriad Pro"/>
          <w:b/>
          <w:noProof/>
          <w:color w:val="00377D"/>
          <w:sz w:val="22"/>
          <w:szCs w:val="22"/>
          <w:lang w:val="lv-LV"/>
        </w:rPr>
      </w:pPr>
      <w:r w:rsidRPr="00A97C3C">
        <w:rPr>
          <w:rFonts w:ascii="Myriad Pro" w:eastAsia="Times New Roman" w:hAnsi="Myriad Pro"/>
          <w:b/>
          <w:noProof/>
          <w:color w:val="00377D"/>
          <w:sz w:val="22"/>
          <w:szCs w:val="22"/>
          <w:lang w:val="lv-LV"/>
        </w:rPr>
        <w:t xml:space="preserve">identification number: RBR </w:t>
      </w:r>
      <w:r w:rsidR="00EE05E0" w:rsidRPr="00A97C3C"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  <w:t>20</w:t>
      </w:r>
      <w:r w:rsidR="00EE05E0"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  <w:t>2</w:t>
      </w:r>
      <w:r w:rsidR="00F02B7F"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  <w:t>2</w:t>
      </w:r>
      <w:r w:rsidR="00EE05E0" w:rsidRPr="00A97C3C"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  <w:t>/</w:t>
      </w:r>
      <w:r w:rsidR="00273231"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  <w:t>2</w:t>
      </w:r>
      <w:r w:rsidRPr="00A97C3C">
        <w:rPr>
          <w:rFonts w:ascii="Myriad Pro" w:eastAsia="Times New Roman" w:hAnsi="Myriad Pro"/>
          <w:b/>
          <w:noProof/>
          <w:color w:val="00377D"/>
          <w:sz w:val="22"/>
          <w:szCs w:val="22"/>
          <w:lang w:val="lv-LV"/>
        </w:rPr>
        <w:t>,</w:t>
      </w:r>
    </w:p>
    <w:p w14:paraId="6F1F4537" w14:textId="77777777" w:rsidR="00A97C3C" w:rsidRPr="00A97C3C" w:rsidRDefault="00A97C3C" w:rsidP="001B4692">
      <w:pPr>
        <w:pBdr>
          <w:bar w:val="single" w:sz="4" w:color="auto"/>
        </w:pBdr>
        <w:jc w:val="center"/>
        <w:rPr>
          <w:rFonts w:ascii="Myriad Pro" w:eastAsia="Times New Roman" w:hAnsi="Myriad Pro"/>
          <w:b/>
          <w:caps/>
          <w:noProof/>
          <w:color w:val="00377D"/>
          <w:sz w:val="22"/>
          <w:szCs w:val="22"/>
          <w:lang w:val="lv-LV"/>
        </w:rPr>
      </w:pPr>
    </w:p>
    <w:p w14:paraId="5EDFC75D" w14:textId="3402EBDD" w:rsidR="001B4692" w:rsidRPr="00A97C3C" w:rsidRDefault="001B4692" w:rsidP="001B4692">
      <w:pPr>
        <w:pBdr>
          <w:bar w:val="single" w:sz="4" w:color="auto"/>
        </w:pBdr>
        <w:jc w:val="center"/>
        <w:rPr>
          <w:rFonts w:ascii="Myriad Pro" w:eastAsia="Times New Roman" w:hAnsi="Myriad Pro"/>
          <w:b/>
          <w:caps/>
          <w:noProof/>
          <w:color w:val="00377D"/>
          <w:sz w:val="22"/>
          <w:szCs w:val="22"/>
          <w:lang w:val="lv-LV"/>
        </w:rPr>
      </w:pPr>
      <w:r w:rsidRPr="00A97C3C">
        <w:rPr>
          <w:rFonts w:ascii="Myriad Pro" w:eastAsia="Times New Roman" w:hAnsi="Myriad Pro"/>
          <w:b/>
          <w:caps/>
          <w:noProof/>
          <w:color w:val="00377D"/>
          <w:sz w:val="22"/>
          <w:szCs w:val="22"/>
          <w:lang w:val="lv-LV"/>
        </w:rPr>
        <w:t>Ziņojums /</w:t>
      </w:r>
      <w:r w:rsidR="00356BA4" w:rsidRPr="00A97C3C">
        <w:rPr>
          <w:rFonts w:ascii="Myriad Pro" w:eastAsia="Times New Roman" w:hAnsi="Myriad Pro"/>
          <w:b/>
          <w:caps/>
          <w:noProof/>
          <w:color w:val="00377D"/>
          <w:sz w:val="22"/>
          <w:szCs w:val="22"/>
          <w:lang w:val="lv-LV"/>
        </w:rPr>
        <w:t xml:space="preserve"> </w:t>
      </w:r>
      <w:r w:rsidRPr="00A97C3C">
        <w:rPr>
          <w:rFonts w:ascii="Myriad Pro" w:eastAsia="Times New Roman" w:hAnsi="Myriad Pro"/>
          <w:b/>
          <w:caps/>
          <w:noProof/>
          <w:color w:val="00377D"/>
          <w:sz w:val="22"/>
          <w:szCs w:val="22"/>
          <w:lang w:val="lv-LV"/>
        </w:rPr>
        <w:t>Report</w:t>
      </w:r>
    </w:p>
    <w:p w14:paraId="4EBF7001" w14:textId="5F440ABD" w:rsidR="00785383" w:rsidRPr="00A97C3C" w:rsidRDefault="00356BA4" w:rsidP="00356BA4">
      <w:pPr>
        <w:jc w:val="center"/>
        <w:rPr>
          <w:rFonts w:ascii="Myriad Pro" w:hAnsi="Myriad Pro"/>
          <w:color w:val="00377D"/>
          <w:sz w:val="22"/>
          <w:szCs w:val="22"/>
        </w:rPr>
      </w:pPr>
      <w:proofErr w:type="spellStart"/>
      <w:r w:rsidRPr="00A97C3C">
        <w:rPr>
          <w:rFonts w:ascii="Myriad Pro" w:hAnsi="Myriad Pro"/>
          <w:color w:val="00377D"/>
          <w:sz w:val="22"/>
          <w:szCs w:val="22"/>
        </w:rPr>
        <w:t>Rīgā</w:t>
      </w:r>
      <w:proofErr w:type="spellEnd"/>
      <w:r w:rsidRPr="00A97C3C">
        <w:rPr>
          <w:rFonts w:ascii="Myriad Pro" w:hAnsi="Myriad Pro"/>
          <w:color w:val="00377D"/>
          <w:sz w:val="22"/>
          <w:szCs w:val="22"/>
        </w:rPr>
        <w:t xml:space="preserve"> / </w:t>
      </w:r>
      <w:r w:rsidR="00967D98">
        <w:rPr>
          <w:rFonts w:ascii="Myriad Pro" w:hAnsi="Myriad Pro"/>
          <w:color w:val="00377D"/>
          <w:sz w:val="22"/>
          <w:szCs w:val="22"/>
        </w:rPr>
        <w:t xml:space="preserve">In </w:t>
      </w:r>
      <w:r w:rsidRPr="00A97C3C">
        <w:rPr>
          <w:rFonts w:ascii="Myriad Pro" w:hAnsi="Myriad Pro"/>
          <w:color w:val="00377D"/>
          <w:sz w:val="22"/>
          <w:szCs w:val="22"/>
        </w:rPr>
        <w:t>Riga</w:t>
      </w:r>
    </w:p>
    <w:p w14:paraId="15CFD2FD" w14:textId="05FECC0C" w:rsidR="00056100" w:rsidRDefault="00056100" w:rsidP="00785383">
      <w:pPr>
        <w:rPr>
          <w:rFonts w:ascii="Myriad Pro" w:hAnsi="Myriad Pro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660"/>
      </w:tblGrid>
      <w:tr w:rsidR="00D661FB" w:rsidRPr="00520F52" w14:paraId="6BD4F7FA" w14:textId="77777777" w:rsidTr="00860647">
        <w:tc>
          <w:tcPr>
            <w:tcW w:w="4745" w:type="dxa"/>
          </w:tcPr>
          <w:p w14:paraId="72F2FEF1" w14:textId="523A363E" w:rsidR="009A0DE0" w:rsidRPr="007F64F0" w:rsidRDefault="009A0DE0" w:rsidP="00ED36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yriad Pro" w:eastAsiaTheme="majorEastAsia" w:hAnsi="Myriad Pro" w:cstheme="majorBidi"/>
                <w:color w:val="000000" w:themeColor="text1"/>
                <w:sz w:val="22"/>
                <w:szCs w:val="22"/>
                <w:lang w:val="lv-LV"/>
              </w:rPr>
            </w:pPr>
            <w:r w:rsidRPr="007F64F0">
              <w:rPr>
                <w:rFonts w:ascii="Myriad Pro" w:eastAsiaTheme="majorEastAsia" w:hAnsi="Myriad Pro" w:cstheme="majorBidi"/>
                <w:color w:val="000000" w:themeColor="text1"/>
                <w:sz w:val="22"/>
                <w:szCs w:val="22"/>
                <w:lang w:val="lv-LV"/>
              </w:rPr>
              <w:t>20</w:t>
            </w:r>
            <w:r w:rsidR="00606547" w:rsidRPr="007F64F0">
              <w:rPr>
                <w:rFonts w:ascii="Myriad Pro" w:eastAsiaTheme="majorEastAsia" w:hAnsi="Myriad Pro" w:cstheme="majorBidi"/>
                <w:color w:val="000000" w:themeColor="text1"/>
                <w:sz w:val="22"/>
                <w:szCs w:val="22"/>
                <w:lang w:val="lv-LV"/>
              </w:rPr>
              <w:t>2</w:t>
            </w:r>
            <w:r w:rsidR="00F02B7F">
              <w:rPr>
                <w:rFonts w:ascii="Myriad Pro" w:eastAsiaTheme="majorEastAsia" w:hAnsi="Myriad Pro" w:cstheme="majorBidi"/>
                <w:color w:val="000000" w:themeColor="text1"/>
                <w:sz w:val="22"/>
                <w:szCs w:val="22"/>
                <w:lang w:val="lv-LV"/>
              </w:rPr>
              <w:t>2</w:t>
            </w:r>
            <w:r w:rsidRPr="007F64F0">
              <w:rPr>
                <w:rFonts w:ascii="Myriad Pro" w:eastAsiaTheme="majorEastAsia" w:hAnsi="Myriad Pro" w:cstheme="majorBidi"/>
                <w:color w:val="000000" w:themeColor="text1"/>
                <w:sz w:val="22"/>
                <w:szCs w:val="22"/>
                <w:lang w:val="lv-LV"/>
              </w:rPr>
              <w:t xml:space="preserve">. gada </w:t>
            </w:r>
            <w:r w:rsidR="00273231">
              <w:rPr>
                <w:rFonts w:ascii="Myriad Pro" w:eastAsiaTheme="majorEastAsia" w:hAnsi="Myriad Pro" w:cstheme="majorBidi"/>
                <w:color w:val="000000" w:themeColor="text1"/>
                <w:sz w:val="22"/>
                <w:szCs w:val="22"/>
                <w:lang w:val="lv-LV"/>
              </w:rPr>
              <w:t>0</w:t>
            </w:r>
            <w:r w:rsidR="00F02B7F">
              <w:rPr>
                <w:rFonts w:ascii="Myriad Pro" w:eastAsiaTheme="majorEastAsia" w:hAnsi="Myriad Pro" w:cstheme="majorBidi"/>
                <w:color w:val="000000" w:themeColor="text1"/>
                <w:sz w:val="22"/>
                <w:szCs w:val="22"/>
                <w:lang w:val="lv-LV"/>
              </w:rPr>
              <w:t>6</w:t>
            </w:r>
            <w:r w:rsidR="00093B05" w:rsidRPr="007F64F0">
              <w:rPr>
                <w:rFonts w:ascii="Myriad Pro" w:eastAsiaTheme="majorEastAsia" w:hAnsi="Myriad Pro" w:cstheme="majorBidi"/>
                <w:color w:val="000000" w:themeColor="text1"/>
                <w:sz w:val="22"/>
                <w:szCs w:val="22"/>
                <w:lang w:val="lv-LV"/>
              </w:rPr>
              <w:t xml:space="preserve">. </w:t>
            </w:r>
            <w:r w:rsidR="00F02B7F">
              <w:rPr>
                <w:rFonts w:ascii="Myriad Pro" w:eastAsiaTheme="majorEastAsia" w:hAnsi="Myriad Pro" w:cstheme="majorBidi"/>
                <w:color w:val="000000" w:themeColor="text1"/>
                <w:sz w:val="22"/>
                <w:szCs w:val="22"/>
                <w:lang w:val="lv-LV"/>
              </w:rPr>
              <w:t>maijā</w:t>
            </w:r>
          </w:p>
          <w:p w14:paraId="6191D7AD" w14:textId="49D7B2CB" w:rsidR="006B6774" w:rsidRPr="007F64F0" w:rsidRDefault="006B6774" w:rsidP="00D052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660" w:type="dxa"/>
          </w:tcPr>
          <w:p w14:paraId="330BEECD" w14:textId="294C258F" w:rsidR="009A0DE0" w:rsidRPr="007F64F0" w:rsidRDefault="00093B05" w:rsidP="009A0D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</w:pPr>
            <w:r w:rsidRPr="007F64F0">
              <w:rPr>
                <w:rFonts w:ascii="Myriad Pro" w:eastAsiaTheme="majorEastAsia" w:hAnsi="Myriad Pro" w:cstheme="majorBidi"/>
                <w:color w:val="000000" w:themeColor="text1"/>
                <w:sz w:val="22"/>
                <w:szCs w:val="22"/>
                <w:lang w:val="en-GB"/>
              </w:rPr>
              <w:t xml:space="preserve">On </w:t>
            </w:r>
            <w:r w:rsidR="00F02B7F">
              <w:rPr>
                <w:rFonts w:ascii="Myriad Pro" w:eastAsiaTheme="majorEastAsia" w:hAnsi="Myriad Pro" w:cstheme="majorBidi"/>
                <w:color w:val="000000" w:themeColor="text1"/>
                <w:sz w:val="22"/>
                <w:szCs w:val="22"/>
                <w:lang w:val="en-GB"/>
              </w:rPr>
              <w:t>06</w:t>
            </w:r>
            <w:r w:rsidRPr="007F64F0">
              <w:rPr>
                <w:rFonts w:ascii="Myriad Pro" w:eastAsiaTheme="majorEastAsia" w:hAnsi="Myriad Pro" w:cstheme="majorBid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F02B7F">
              <w:rPr>
                <w:rFonts w:ascii="Myriad Pro" w:eastAsiaTheme="majorEastAsia" w:hAnsi="Myriad Pro" w:cstheme="majorBidi"/>
                <w:color w:val="000000" w:themeColor="text1"/>
                <w:sz w:val="22"/>
                <w:szCs w:val="22"/>
                <w:lang w:val="en-GB"/>
              </w:rPr>
              <w:t>May</w:t>
            </w:r>
            <w:r w:rsidR="00606547" w:rsidRPr="007F64F0">
              <w:rPr>
                <w:rFonts w:ascii="Myriad Pro" w:eastAsiaTheme="majorEastAsia" w:hAnsi="Myriad Pro" w:cstheme="majorBidi"/>
                <w:color w:val="000000" w:themeColor="text1"/>
                <w:sz w:val="22"/>
                <w:szCs w:val="22"/>
                <w:lang w:val="en-GB"/>
              </w:rPr>
              <w:t xml:space="preserve"> 202</w:t>
            </w:r>
            <w:r w:rsidR="00F02B7F">
              <w:rPr>
                <w:rFonts w:ascii="Myriad Pro" w:eastAsiaTheme="majorEastAsia" w:hAnsi="Myriad Pro" w:cstheme="majorBidi"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</w:tr>
      <w:tr w:rsidR="00D661FB" w:rsidRPr="00601817" w14:paraId="2AC898F6" w14:textId="77777777" w:rsidTr="00860647">
        <w:tc>
          <w:tcPr>
            <w:tcW w:w="4745" w:type="dxa"/>
          </w:tcPr>
          <w:p w14:paraId="643A12ED" w14:textId="67E859EB" w:rsidR="009A0DE0" w:rsidRPr="00601817" w:rsidRDefault="003E006D" w:rsidP="00D052AE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Pasūtītājs: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 RB Rail AS, reģistrācijas numurs: 40103845025, juridiskā adrese: </w:t>
            </w:r>
            <w:proofErr w:type="spellStart"/>
            <w:r w:rsidR="00273231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Satekles</w:t>
            </w:r>
            <w:proofErr w:type="spellEnd"/>
            <w:r w:rsidR="00273231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 iela 2B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, Rīga, LV-10</w:t>
            </w:r>
            <w:r w:rsidR="00273231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50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, Latvija.</w:t>
            </w:r>
            <w:r w:rsidR="005716E2" w:rsidRPr="00601817">
              <w:rPr>
                <w:lang w:val="lv-LV"/>
              </w:rPr>
              <w:t xml:space="preserve"> </w:t>
            </w:r>
          </w:p>
        </w:tc>
        <w:tc>
          <w:tcPr>
            <w:tcW w:w="4660" w:type="dxa"/>
          </w:tcPr>
          <w:p w14:paraId="0D0F085F" w14:textId="7C486C77" w:rsidR="009A0DE0" w:rsidRPr="00516FF1" w:rsidRDefault="006B6774" w:rsidP="006B677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Contracting authority: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RB Rail AS, registration number 40103845025, registered address: </w:t>
            </w:r>
            <w:proofErr w:type="spellStart"/>
            <w:r w:rsidR="00273231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Satekles</w:t>
            </w:r>
            <w:proofErr w:type="spellEnd"/>
            <w:r w:rsidR="00273231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73231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iela</w:t>
            </w:r>
            <w:proofErr w:type="spellEnd"/>
            <w:r w:rsidR="00273231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2B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, Riga, LV-10</w:t>
            </w:r>
            <w:r w:rsidR="00273231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50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, Latvia.</w:t>
            </w:r>
            <w:r w:rsidR="00CF10D8" w:rsidRPr="00516FF1">
              <w:t xml:space="preserve"> </w:t>
            </w:r>
          </w:p>
          <w:p w14:paraId="22F4F786" w14:textId="5773B5B7" w:rsidR="000E44A3" w:rsidRPr="00516FF1" w:rsidRDefault="000E44A3" w:rsidP="006B677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</w:p>
        </w:tc>
      </w:tr>
      <w:tr w:rsidR="00DA020B" w:rsidRPr="00601817" w14:paraId="4EA2529E" w14:textId="77777777" w:rsidTr="00860647">
        <w:tc>
          <w:tcPr>
            <w:tcW w:w="4745" w:type="dxa"/>
          </w:tcPr>
          <w:p w14:paraId="03F11E2F" w14:textId="0AFEDBF9" w:rsidR="00DA020B" w:rsidRPr="00601817" w:rsidRDefault="00DA020B" w:rsidP="00DA020B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Iepirkuma procedūra un identifikācijas numurs: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r w:rsidR="00FB33E5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atklāts konkurss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r w:rsidR="00A07B85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“</w:t>
            </w:r>
            <w:r w:rsidR="00273231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Audiovizuālā aprīkojuma piegāde un uzstādīšana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”, identifikācijas numurs: RBR 20</w:t>
            </w:r>
            <w:r w:rsidR="00DF3114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2</w:t>
            </w:r>
            <w:r w:rsidR="00130A90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2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/</w:t>
            </w:r>
            <w:r w:rsidR="00273231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2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.</w:t>
            </w:r>
          </w:p>
          <w:p w14:paraId="7EA1AD73" w14:textId="082EBC0E" w:rsidR="00A07B85" w:rsidRPr="00601817" w:rsidRDefault="00A07B85" w:rsidP="00DA020B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660" w:type="dxa"/>
          </w:tcPr>
          <w:p w14:paraId="1B881535" w14:textId="6656F3C7" w:rsidR="00DA020B" w:rsidRPr="00516FF1" w:rsidRDefault="00DA020B" w:rsidP="0005637A">
            <w:pPr>
              <w:pBdr>
                <w:bar w:val="single" w:sz="4" w:color="auto"/>
              </w:pBdr>
              <w:spacing w:after="120"/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Procurement procedure and identification number: </w:t>
            </w:r>
            <w:r w:rsidR="008B5C22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open competition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“</w:t>
            </w:r>
            <w:r w:rsidR="00ED36E8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Delivery and installation of audio</w:t>
            </w:r>
            <w:r w:rsidR="00130A90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-</w:t>
            </w:r>
            <w:r w:rsidR="00ED36E8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visual equipment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”, identification number: RBR 20</w:t>
            </w:r>
            <w:r w:rsidR="00A07B85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2</w:t>
            </w:r>
            <w:r w:rsidR="00130A90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2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/</w:t>
            </w:r>
            <w:r w:rsidR="00ED36E8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2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.</w:t>
            </w:r>
          </w:p>
        </w:tc>
      </w:tr>
      <w:tr w:rsidR="00D661FB" w:rsidRPr="00601817" w14:paraId="6D05DDDE" w14:textId="77777777" w:rsidTr="00860647">
        <w:tc>
          <w:tcPr>
            <w:tcW w:w="4745" w:type="dxa"/>
          </w:tcPr>
          <w:p w14:paraId="472799AB" w14:textId="4CFC3DD1" w:rsidR="008D2F1A" w:rsidRPr="00601817" w:rsidRDefault="008D2F1A" w:rsidP="00D052AE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Līguma priekšmets: </w:t>
            </w:r>
            <w:r w:rsidR="005E13F2" w:rsidRPr="00601817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Audiovizuālā aprīkojuma piegāde un uzstādīšana.</w:t>
            </w:r>
          </w:p>
        </w:tc>
        <w:tc>
          <w:tcPr>
            <w:tcW w:w="4660" w:type="dxa"/>
          </w:tcPr>
          <w:p w14:paraId="5B75BE77" w14:textId="30D307D0" w:rsidR="008D2F1A" w:rsidRPr="00516FF1" w:rsidRDefault="008D2F1A" w:rsidP="000E44A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Subject-matter of the </w:t>
            </w:r>
            <w:r w:rsidR="00F33370"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Contract: </w:t>
            </w:r>
            <w:r w:rsidR="005E13F2" w:rsidRPr="00516FF1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Delivery and installation of audio</w:t>
            </w:r>
            <w:r w:rsidR="00130A90" w:rsidRPr="00516FF1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-</w:t>
            </w:r>
            <w:r w:rsidR="005E13F2" w:rsidRPr="00516FF1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visual equipment</w:t>
            </w:r>
            <w:r w:rsidR="00DF3896" w:rsidRPr="00516FF1">
              <w:rPr>
                <w:rFonts w:ascii="Myriad Pro" w:hAnsi="Myriad Pro"/>
                <w:bCs/>
                <w:sz w:val="22"/>
                <w:szCs w:val="22"/>
                <w:bdr w:val="none" w:sz="0" w:space="0" w:color="auto" w:frame="1"/>
              </w:rPr>
              <w:t>.</w:t>
            </w:r>
          </w:p>
          <w:p w14:paraId="553F0093" w14:textId="3CF3439D" w:rsidR="00486843" w:rsidRPr="00516FF1" w:rsidRDefault="00486843" w:rsidP="000E44A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</w:p>
        </w:tc>
      </w:tr>
      <w:tr w:rsidR="00D661FB" w:rsidRPr="00601817" w14:paraId="1E9D2E24" w14:textId="77777777" w:rsidTr="00860647">
        <w:tc>
          <w:tcPr>
            <w:tcW w:w="4745" w:type="dxa"/>
          </w:tcPr>
          <w:p w14:paraId="6C9CF3D0" w14:textId="77777777" w:rsidR="001E6D54" w:rsidRPr="00601817" w:rsidRDefault="00907F3A" w:rsidP="00D052AE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Datums, kad paziņojums par līgumu publicēts Iepirkumu uzraudzības biroja tīmekļvietnē:</w:t>
            </w:r>
          </w:p>
          <w:p w14:paraId="7CA14ACE" w14:textId="4B9AB6FF" w:rsidR="00C706E8" w:rsidRPr="00601817" w:rsidRDefault="00907F3A" w:rsidP="0047501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20</w:t>
            </w:r>
            <w:r w:rsidR="00DC1F93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2</w:t>
            </w:r>
            <w:r w:rsidR="00C11772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2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.</w:t>
            </w:r>
            <w:r w:rsidR="00151846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 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gada </w:t>
            </w:r>
            <w:r w:rsidR="005E13F2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1</w:t>
            </w:r>
            <w:r w:rsidR="00C11772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0</w:t>
            </w:r>
            <w:r w:rsidR="00F20607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 </w:t>
            </w:r>
            <w:r w:rsidR="00C11772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marts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.</w:t>
            </w:r>
          </w:p>
        </w:tc>
        <w:tc>
          <w:tcPr>
            <w:tcW w:w="4660" w:type="dxa"/>
          </w:tcPr>
          <w:p w14:paraId="05EE2B87" w14:textId="77777777" w:rsidR="001E6D54" w:rsidRPr="00516FF1" w:rsidRDefault="006D324F" w:rsidP="00445C2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Contract n</w:t>
            </w:r>
            <w:r w:rsidR="00445C23"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otice publication date </w:t>
            </w:r>
            <w:r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on</w:t>
            </w:r>
            <w:r w:rsidR="00445C23"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 website of Procurement Monitoring Bureau: </w:t>
            </w:r>
          </w:p>
          <w:p w14:paraId="696EE9FB" w14:textId="628C9D14" w:rsidR="00445C23" w:rsidRPr="00516FF1" w:rsidRDefault="00C11772" w:rsidP="00445C2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10</w:t>
            </w:r>
            <w:r w:rsidR="00F20607" w:rsidRPr="00516FF1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 </w:t>
            </w:r>
            <w:r w:rsidRPr="00516FF1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March</w:t>
            </w:r>
            <w:r w:rsidR="00445C23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20</w:t>
            </w:r>
            <w:r w:rsidR="00F20607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2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2</w:t>
            </w:r>
            <w:r w:rsidR="00445C23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.</w:t>
            </w:r>
          </w:p>
          <w:p w14:paraId="52BFAEAE" w14:textId="77777777" w:rsidR="009A0DE0" w:rsidRPr="00516FF1" w:rsidRDefault="009A0DE0" w:rsidP="00785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</w:p>
        </w:tc>
      </w:tr>
      <w:tr w:rsidR="00DF2B65" w:rsidRPr="00601817" w14:paraId="1A7670DE" w14:textId="77777777" w:rsidTr="00860647">
        <w:tc>
          <w:tcPr>
            <w:tcW w:w="4745" w:type="dxa"/>
          </w:tcPr>
          <w:p w14:paraId="54A39EBF" w14:textId="4E55616F" w:rsidR="00DF2B65" w:rsidRPr="00601817" w:rsidRDefault="00DF2B65" w:rsidP="000316A1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Iepirkuma komisija: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 tās sastāvs apstiprināts ar </w:t>
            </w:r>
            <w:r w:rsidR="000316A1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RB Rail AS valdes </w:t>
            </w:r>
            <w:r w:rsidR="0047501F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2021. gada 28. septembra rīkojumu Nr. 1.9-2021-30 </w:t>
            </w:r>
            <w:r w:rsidR="00B51632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r w:rsidR="000316A1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šādā sastāvā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:</w:t>
            </w:r>
          </w:p>
          <w:p w14:paraId="0EFFE842" w14:textId="77777777" w:rsidR="00DF2B65" w:rsidRPr="00601817" w:rsidRDefault="00DF2B65" w:rsidP="00DF2B65">
            <w:pP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660" w:type="dxa"/>
          </w:tcPr>
          <w:p w14:paraId="0A7DE2E7" w14:textId="3322DF6C" w:rsidR="00DF2B65" w:rsidRPr="00516FF1" w:rsidRDefault="00DF2B65" w:rsidP="00DF2B65">
            <w:pPr>
              <w:tabs>
                <w:tab w:val="left" w:pos="2835"/>
              </w:tabs>
              <w:spacing w:after="120"/>
              <w:jc w:val="both"/>
              <w:rPr>
                <w:rFonts w:ascii="Myriad Pro" w:eastAsiaTheme="minorHAnsi" w:hAnsi="Myriad Pro"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Procurement commission: 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composition of which has been approved by the Management Board of RB Rail AS with order </w:t>
            </w:r>
            <w:r w:rsidR="000316A1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No </w:t>
            </w:r>
            <w:r w:rsidR="0047501F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1.9-2021-30 dated 28 September 2021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, consisting of:</w:t>
            </w:r>
          </w:p>
        </w:tc>
      </w:tr>
      <w:tr w:rsidR="00CD7FCC" w:rsidRPr="00601817" w14:paraId="420EE422" w14:textId="77777777" w:rsidTr="00860647">
        <w:tc>
          <w:tcPr>
            <w:tcW w:w="4745" w:type="dxa"/>
          </w:tcPr>
          <w:p w14:paraId="53341A7D" w14:textId="46CF0DF9" w:rsidR="0047501F" w:rsidRPr="00601817" w:rsidRDefault="000316A1" w:rsidP="00607507">
            <w:pPr>
              <w:pBdr>
                <w:bar w:val="single" w:sz="4" w:color="auto"/>
              </w:pBdr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Iepirkuma komisijas priekšsēdētāja</w:t>
            </w:r>
            <w:r w:rsidR="007E5BE1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 / sekretāre</w:t>
            </w:r>
            <w:r w:rsidR="0047501F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: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 </w:t>
            </w:r>
          </w:p>
          <w:p w14:paraId="2C3F6B1D" w14:textId="6483777C" w:rsidR="000316A1" w:rsidRPr="00601817" w:rsidRDefault="0047501F" w:rsidP="00607507">
            <w:pPr>
              <w:pBdr>
                <w:bar w:val="single" w:sz="4" w:color="auto"/>
              </w:pBdr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I. Rudzīte – Iepirkumu speciāliste.</w:t>
            </w:r>
          </w:p>
          <w:p w14:paraId="7EA7DDE8" w14:textId="1057DD28" w:rsidR="0047501F" w:rsidRPr="00601817" w:rsidRDefault="000316A1" w:rsidP="00607507">
            <w:pPr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Iepirkuma komisijas priekšsēdētājas vietnieks</w:t>
            </w:r>
            <w:r w:rsidR="0047501F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: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 </w:t>
            </w:r>
          </w:p>
          <w:p w14:paraId="2775E2CC" w14:textId="66EC6E00" w:rsidR="000316A1" w:rsidRPr="00601817" w:rsidRDefault="0047501F" w:rsidP="00607507">
            <w:pPr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K. Meinerts – Darbstaciju IT administrators.</w:t>
            </w:r>
          </w:p>
          <w:p w14:paraId="19CAF1B0" w14:textId="77777777" w:rsidR="0047501F" w:rsidRPr="00601817" w:rsidRDefault="0047501F" w:rsidP="0047501F">
            <w:pPr>
              <w:pBdr>
                <w:bar w:val="single" w:sz="4" w:color="auto"/>
              </w:pBdr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Iepirkuma komisijas loceklis: </w:t>
            </w:r>
          </w:p>
          <w:p w14:paraId="19A6BC10" w14:textId="4CCB3483" w:rsidR="0047501F" w:rsidRPr="00601817" w:rsidRDefault="0047501F" w:rsidP="0047501F">
            <w:pPr>
              <w:pBdr>
                <w:bar w:val="single" w:sz="4" w:color="auto"/>
              </w:pBdr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O. Štops - IT departamenta vadītājs.</w:t>
            </w:r>
          </w:p>
          <w:p w14:paraId="2C898476" w14:textId="77777777" w:rsidR="0047501F" w:rsidRPr="00601817" w:rsidRDefault="0047501F" w:rsidP="0047501F">
            <w:pPr>
              <w:pBdr>
                <w:bar w:val="single" w:sz="4" w:color="auto"/>
              </w:pBdr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Iepirkuma komisijas locekle / sekretāre:</w:t>
            </w:r>
          </w:p>
          <w:p w14:paraId="32AB63C2" w14:textId="77777777" w:rsidR="0047501F" w:rsidRPr="00601817" w:rsidRDefault="0047501F" w:rsidP="0047501F">
            <w:pPr>
              <w:pBdr>
                <w:bar w:val="single" w:sz="4" w:color="auto"/>
              </w:pBdr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I. Fogele – Iepirkumu speciāliste.</w:t>
            </w:r>
          </w:p>
          <w:p w14:paraId="56F13FB4" w14:textId="10E90FDE" w:rsidR="00CD7FCC" w:rsidRPr="00601817" w:rsidRDefault="00CD7FCC" w:rsidP="00607507">
            <w:pPr>
              <w:pBdr>
                <w:bar w:val="single" w:sz="4" w:color="auto"/>
              </w:pBdr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660" w:type="dxa"/>
          </w:tcPr>
          <w:p w14:paraId="73096B92" w14:textId="7201B6CF" w:rsidR="0047501F" w:rsidRPr="00516FF1" w:rsidRDefault="0047501F" w:rsidP="0047501F">
            <w:pPr>
              <w:pBdr>
                <w:bar w:val="single" w:sz="4" w:color="auto"/>
              </w:pBdr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Procurement commission chairperson/secretary:</w:t>
            </w:r>
          </w:p>
          <w:p w14:paraId="3D948954" w14:textId="77777777" w:rsidR="00156D53" w:rsidRPr="00516FF1" w:rsidRDefault="0047501F" w:rsidP="0047501F">
            <w:pPr>
              <w:pBdr>
                <w:bar w:val="single" w:sz="4" w:color="auto"/>
              </w:pBdr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I. </w:t>
            </w:r>
            <w:proofErr w:type="gramStart"/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Rudzīte  –</w:t>
            </w:r>
            <w:proofErr w:type="gramEnd"/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Procurement Specialist.</w:t>
            </w:r>
          </w:p>
          <w:p w14:paraId="31478B6B" w14:textId="77777777" w:rsidR="0047501F" w:rsidRPr="00516FF1" w:rsidRDefault="0047501F" w:rsidP="0047501F">
            <w:pPr>
              <w:pBdr>
                <w:bar w:val="single" w:sz="4" w:color="auto"/>
              </w:pBdr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Procurement commission vice-chairman:</w:t>
            </w:r>
          </w:p>
          <w:p w14:paraId="20BC6396" w14:textId="77777777" w:rsidR="0047501F" w:rsidRPr="00516FF1" w:rsidRDefault="0047501F" w:rsidP="0047501F">
            <w:pPr>
              <w:pBdr>
                <w:bar w:val="single" w:sz="4" w:color="auto"/>
              </w:pBdr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K. Meinerts - IT Workplace Administrator.</w:t>
            </w:r>
          </w:p>
          <w:p w14:paraId="7645318E" w14:textId="77777777" w:rsidR="0047501F" w:rsidRPr="00516FF1" w:rsidRDefault="0047501F" w:rsidP="0047501F">
            <w:pPr>
              <w:pBdr>
                <w:bar w:val="single" w:sz="4" w:color="auto"/>
              </w:pBdr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Procurement commission member:</w:t>
            </w:r>
          </w:p>
          <w:p w14:paraId="578AFA0A" w14:textId="77777777" w:rsidR="0047501F" w:rsidRPr="00516FF1" w:rsidRDefault="0047501F" w:rsidP="0047501F">
            <w:pPr>
              <w:pBdr>
                <w:bar w:val="single" w:sz="4" w:color="auto"/>
              </w:pBdr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O. Štops - Head of IT department.</w:t>
            </w:r>
          </w:p>
          <w:p w14:paraId="09A72961" w14:textId="77777777" w:rsidR="0047501F" w:rsidRPr="00516FF1" w:rsidRDefault="0047501F" w:rsidP="0047501F">
            <w:pPr>
              <w:pBdr>
                <w:bar w:val="single" w:sz="4" w:color="auto"/>
              </w:pBdr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Procurement commission member / secretary:</w:t>
            </w:r>
          </w:p>
          <w:p w14:paraId="0025B7F5" w14:textId="6CEB163F" w:rsidR="0047501F" w:rsidRPr="00516FF1" w:rsidRDefault="0047501F" w:rsidP="0047501F">
            <w:pPr>
              <w:pBdr>
                <w:bar w:val="single" w:sz="4" w:color="auto"/>
              </w:pBdr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I. Fogele - Procurement Specialist.</w:t>
            </w:r>
          </w:p>
        </w:tc>
      </w:tr>
      <w:tr w:rsidR="00DF2B65" w:rsidRPr="00601817" w14:paraId="0EF79FC3" w14:textId="77777777" w:rsidTr="00860647">
        <w:tc>
          <w:tcPr>
            <w:tcW w:w="4745" w:type="dxa"/>
          </w:tcPr>
          <w:p w14:paraId="0C015033" w14:textId="77777777" w:rsidR="00FC3318" w:rsidRPr="00601817" w:rsidRDefault="00DF2B65" w:rsidP="00DF2B65">
            <w:pP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Iepirkuma procedūras dokumentācijas sagatavotāj</w:t>
            </w:r>
            <w:r w:rsidR="0096086A" w:rsidRPr="00601817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i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:</w:t>
            </w:r>
          </w:p>
          <w:p w14:paraId="5036DB85" w14:textId="434CD24B" w:rsidR="00FC3318" w:rsidRPr="00601817" w:rsidRDefault="00FC3318" w:rsidP="00FC3318">
            <w:pP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Iepirkuma komisija</w:t>
            </w:r>
            <w:r w:rsidR="00A82FCF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.</w:t>
            </w:r>
          </w:p>
          <w:p w14:paraId="4D9A1910" w14:textId="67AC06CE" w:rsidR="00DF2B65" w:rsidRPr="00601817" w:rsidRDefault="00DF2B65" w:rsidP="00D449F8">
            <w:pP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660" w:type="dxa"/>
          </w:tcPr>
          <w:p w14:paraId="4E4EBA64" w14:textId="4C4185D3" w:rsidR="00DF2B65" w:rsidRPr="00516FF1" w:rsidRDefault="00DF2B65" w:rsidP="00DF2B65">
            <w:pPr>
              <w:tabs>
                <w:tab w:val="left" w:pos="2835"/>
              </w:tabs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Draftsperson</w:t>
            </w:r>
            <w:r w:rsidR="00BC0CF3"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s</w:t>
            </w:r>
            <w:r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 of </w:t>
            </w:r>
            <w:r w:rsidR="00DA0C89"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P</w:t>
            </w:r>
            <w:r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rocurement </w:t>
            </w:r>
            <w:r w:rsidR="00520775"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procedure </w:t>
            </w:r>
            <w:r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documentation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:</w:t>
            </w:r>
          </w:p>
          <w:p w14:paraId="2E5EC7B9" w14:textId="7951F953" w:rsidR="0067533D" w:rsidRPr="00516FF1" w:rsidRDefault="00CD61E6" w:rsidP="00FC733F">
            <w:pP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 xml:space="preserve">The </w:t>
            </w:r>
            <w:r w:rsidR="008D4A02" w:rsidRPr="00516FF1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 xml:space="preserve">Procurement </w:t>
            </w:r>
            <w:r w:rsidR="00A82FCF" w:rsidRPr="00516FF1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commission.</w:t>
            </w:r>
          </w:p>
          <w:p w14:paraId="2BC06536" w14:textId="22696782" w:rsidR="00DF2B65" w:rsidRPr="00516FF1" w:rsidRDefault="00DF2B65" w:rsidP="00D449F8">
            <w:pPr>
              <w:jc w:val="both"/>
              <w:rPr>
                <w:rFonts w:ascii="Segoe UI" w:eastAsia="Times New Roman" w:hAnsi="Segoe UI" w:cs="Segoe UI"/>
                <w:color w:val="484644"/>
                <w:bdr w:val="none" w:sz="0" w:space="0" w:color="auto"/>
                <w:lang w:eastAsia="lv-LV"/>
              </w:rPr>
            </w:pPr>
          </w:p>
        </w:tc>
      </w:tr>
      <w:tr w:rsidR="00DF2B65" w:rsidRPr="00601817" w14:paraId="060FDEB1" w14:textId="77777777" w:rsidTr="00860647">
        <w:tc>
          <w:tcPr>
            <w:tcW w:w="4745" w:type="dxa"/>
          </w:tcPr>
          <w:p w14:paraId="71F04C1F" w14:textId="05117EFD" w:rsidR="00DF2B65" w:rsidRPr="00601817" w:rsidRDefault="00DF2B65" w:rsidP="00DF2B6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Pretendentiem noteiktās kvalifikācijas prasības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: noteiktas </w:t>
            </w:r>
            <w:r w:rsidR="00CA57DA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atklāta konkursa</w:t>
            </w:r>
            <w:r w:rsidR="00B311D8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r w:rsidR="00FF673A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“</w:t>
            </w:r>
            <w:r w:rsidR="00B311D8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Audiovizuālā aprīkojuma piegāde un uzstādīšana</w:t>
            </w:r>
            <w:r w:rsidR="0096086A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”</w:t>
            </w:r>
            <w:r w:rsidR="0060658B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nolikumā.</w:t>
            </w:r>
          </w:p>
          <w:p w14:paraId="03A28897" w14:textId="77777777" w:rsidR="00DF2B65" w:rsidRPr="00601817" w:rsidRDefault="00DF2B65" w:rsidP="00DF2B6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660" w:type="dxa"/>
          </w:tcPr>
          <w:p w14:paraId="22BE114E" w14:textId="1481B077" w:rsidR="00DF2B65" w:rsidRPr="00516FF1" w:rsidRDefault="00DF2B65" w:rsidP="00DF2B6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Qualification requirements for the Tenderers: 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stipulated in regulations of the </w:t>
            </w:r>
            <w:r w:rsidR="00CA57DA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open competition</w:t>
            </w:r>
            <w:r w:rsidR="0060658B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</w:t>
            </w:r>
            <w:r w:rsidR="00FF673A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“</w:t>
            </w:r>
            <w:r w:rsidR="00B311D8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Delivery and installation of audio</w:t>
            </w:r>
            <w:r w:rsidR="00505693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-</w:t>
            </w:r>
            <w:r w:rsidR="00B311D8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visual equipment</w:t>
            </w:r>
            <w:r w:rsidR="00FF673A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”.</w:t>
            </w:r>
          </w:p>
          <w:p w14:paraId="0D5EB9F0" w14:textId="77777777" w:rsidR="00DF2B65" w:rsidRPr="00516FF1" w:rsidRDefault="00DF2B65" w:rsidP="00DF2B6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</w:p>
        </w:tc>
      </w:tr>
      <w:tr w:rsidR="00D73D92" w:rsidRPr="00601817" w14:paraId="559ED575" w14:textId="77777777" w:rsidTr="00860647">
        <w:tc>
          <w:tcPr>
            <w:tcW w:w="4745" w:type="dxa"/>
          </w:tcPr>
          <w:p w14:paraId="0AF03DC2" w14:textId="72D337A2" w:rsidR="00D73D92" w:rsidRPr="00601817" w:rsidRDefault="00D73D92" w:rsidP="00D73D9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Piedāvājuma izvēles kritērijs: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r w:rsidR="00B311D8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zemākā cena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.</w:t>
            </w:r>
          </w:p>
          <w:p w14:paraId="6A43A1C8" w14:textId="77777777" w:rsidR="00D73D92" w:rsidRPr="00601817" w:rsidRDefault="00D73D92" w:rsidP="00D73D9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660" w:type="dxa"/>
          </w:tcPr>
          <w:p w14:paraId="3D7DFEEA" w14:textId="7A797AB7" w:rsidR="00D73D92" w:rsidRPr="00516FF1" w:rsidRDefault="00D73D92" w:rsidP="00D73D9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lastRenderedPageBreak/>
              <w:t xml:space="preserve">Selection criteria: </w:t>
            </w:r>
            <w:r w:rsidR="000D6C8F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price only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.</w:t>
            </w:r>
          </w:p>
          <w:p w14:paraId="3FA26F91" w14:textId="77777777" w:rsidR="00D73D92" w:rsidRPr="00516FF1" w:rsidRDefault="00D73D92" w:rsidP="00D73D9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</w:p>
        </w:tc>
      </w:tr>
      <w:tr w:rsidR="00D73D92" w:rsidRPr="00601817" w14:paraId="1BABFE79" w14:textId="77777777" w:rsidTr="00860647">
        <w:tc>
          <w:tcPr>
            <w:tcW w:w="4745" w:type="dxa"/>
          </w:tcPr>
          <w:p w14:paraId="7A023D67" w14:textId="3102C78B" w:rsidR="00D73D92" w:rsidRPr="00601817" w:rsidRDefault="00D73D92" w:rsidP="00D73D9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lastRenderedPageBreak/>
              <w:t xml:space="preserve">Piedāvājumu iesniegšanas termiņš: 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202</w:t>
            </w:r>
            <w:r w:rsidR="00505693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2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. gada </w:t>
            </w:r>
            <w:r w:rsidR="00505693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30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. </w:t>
            </w:r>
            <w:r w:rsidR="00505693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marts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, līdz plkst. 15:00.</w:t>
            </w:r>
          </w:p>
          <w:p w14:paraId="105F75A3" w14:textId="77777777" w:rsidR="00D73D92" w:rsidRPr="00601817" w:rsidRDefault="00D73D92" w:rsidP="00D73D9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660" w:type="dxa"/>
          </w:tcPr>
          <w:p w14:paraId="049BF24A" w14:textId="533C3187" w:rsidR="00D73D92" w:rsidRPr="00516FF1" w:rsidRDefault="00D73D92" w:rsidP="00D73D9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Submission date of Proposals: </w:t>
            </w:r>
            <w:r w:rsidR="00505693" w:rsidRPr="00516FF1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30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</w:t>
            </w:r>
            <w:r w:rsidR="00505693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March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202</w:t>
            </w:r>
            <w:r w:rsidR="00505693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2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till 15:00.</w:t>
            </w:r>
          </w:p>
          <w:p w14:paraId="3930AEBB" w14:textId="77777777" w:rsidR="00D73D92" w:rsidRPr="00516FF1" w:rsidRDefault="00D73D92" w:rsidP="00D73D9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</w:p>
        </w:tc>
      </w:tr>
      <w:tr w:rsidR="00D73D92" w:rsidRPr="00601817" w14:paraId="1307B834" w14:textId="77777777" w:rsidTr="00860647">
        <w:tc>
          <w:tcPr>
            <w:tcW w:w="4745" w:type="dxa"/>
          </w:tcPr>
          <w:p w14:paraId="4F35EED8" w14:textId="32739BD4" w:rsidR="00D73D92" w:rsidRPr="00601817" w:rsidRDefault="00D73D92" w:rsidP="00470459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Paredzētā piedāvājumu atvēršanas vieta, datums un laiks: 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Elektronisko iepirkumu sistēmas E-konkursu apakšsistēma, 202</w:t>
            </w:r>
            <w:r w:rsidR="005F35EE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2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. gada </w:t>
            </w:r>
            <w:r w:rsidR="005F35EE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30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. </w:t>
            </w:r>
            <w:r w:rsidR="005F35EE"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marts</w:t>
            </w:r>
            <w:r w:rsidRPr="00601817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, līdz plkst. 15:00.</w:t>
            </w:r>
          </w:p>
          <w:p w14:paraId="0D9B1B82" w14:textId="77777777" w:rsidR="00D73D92" w:rsidRPr="00601817" w:rsidRDefault="00D73D92" w:rsidP="00470459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660" w:type="dxa"/>
          </w:tcPr>
          <w:p w14:paraId="77712AEC" w14:textId="531DFDBC" w:rsidR="00D73D92" w:rsidRPr="00516FF1" w:rsidRDefault="00D73D92" w:rsidP="00470459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The planned place, </w:t>
            </w:r>
            <w:proofErr w:type="gramStart"/>
            <w:r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date</w:t>
            </w:r>
            <w:proofErr w:type="gramEnd"/>
            <w:r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 and time for the opening of Proposals:</w:t>
            </w:r>
            <w:r w:rsidRPr="00516FF1">
              <w:rPr>
                <w:rFonts w:ascii="Myriad Pro" w:hAnsi="Myriad Pro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E-Tender subsystem of Electronic Procurement System,</w:t>
            </w:r>
            <w:r w:rsidRPr="00516FF1">
              <w:rPr>
                <w:rFonts w:ascii="Myriad Pro" w:hAnsi="Myriad Pro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5F35EE" w:rsidRPr="00516FF1">
              <w:rPr>
                <w:rFonts w:ascii="Myriad Pro" w:hAnsi="Myriad Pro"/>
                <w:color w:val="000000" w:themeColor="text1"/>
                <w:sz w:val="22"/>
                <w:szCs w:val="22"/>
                <w:shd w:val="clear" w:color="auto" w:fill="FFFFFF"/>
              </w:rPr>
              <w:t>30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</w:t>
            </w:r>
            <w:r w:rsidR="005F35EE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March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202</w:t>
            </w:r>
            <w:r w:rsidR="005F35EE"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>2</w:t>
            </w:r>
            <w:r w:rsidRPr="00516FF1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till 15:00.</w:t>
            </w:r>
          </w:p>
          <w:p w14:paraId="127AFB4F" w14:textId="22A5EDF5" w:rsidR="00D73D92" w:rsidRPr="00516FF1" w:rsidRDefault="00D73D92" w:rsidP="00470459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</w:p>
        </w:tc>
      </w:tr>
      <w:tr w:rsidR="00247E78" w:rsidRPr="00601817" w14:paraId="0DD85F2C" w14:textId="77777777" w:rsidTr="00860647">
        <w:tc>
          <w:tcPr>
            <w:tcW w:w="4745" w:type="dxa"/>
          </w:tcPr>
          <w:p w14:paraId="74E53F19" w14:textId="77777777" w:rsidR="00247E78" w:rsidRPr="00601817" w:rsidRDefault="00247E78" w:rsidP="00247E7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Iesniegtie piedāvājumi un piedāvātās līgumcenas: </w:t>
            </w:r>
          </w:p>
          <w:p w14:paraId="3081A13A" w14:textId="77777777" w:rsidR="00247E78" w:rsidRPr="00601817" w:rsidRDefault="00247E78" w:rsidP="00247E7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660" w:type="dxa"/>
          </w:tcPr>
          <w:p w14:paraId="19B28B95" w14:textId="77777777" w:rsidR="00247E78" w:rsidRPr="00516FF1" w:rsidRDefault="00247E78" w:rsidP="00247E7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Proposals submitted and the proposed prices: </w:t>
            </w:r>
          </w:p>
          <w:p w14:paraId="78130CA0" w14:textId="77777777" w:rsidR="00247E78" w:rsidRPr="00516FF1" w:rsidRDefault="00247E78" w:rsidP="00247E7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</w:p>
        </w:tc>
      </w:tr>
      <w:tr w:rsidR="00247E78" w:rsidRPr="00601817" w14:paraId="40164FAB" w14:textId="77777777" w:rsidTr="00860647">
        <w:tc>
          <w:tcPr>
            <w:tcW w:w="4745" w:type="dxa"/>
          </w:tcPr>
          <w:p w14:paraId="1B5389F9" w14:textId="5DA99281" w:rsidR="00247E78" w:rsidRPr="00601817" w:rsidRDefault="00990385" w:rsidP="007F7BEA">
            <w:pPr>
              <w:spacing w:after="120"/>
              <w:jc w:val="both"/>
              <w:rPr>
                <w:rFonts w:ascii="Myriad Pro" w:hAnsi="Myriad Pro"/>
                <w:sz w:val="22"/>
                <w:szCs w:val="22"/>
                <w:highlight w:val="cyan"/>
                <w:lang w:val="lv-LV"/>
              </w:rPr>
            </w:pPr>
            <w:r w:rsidRPr="00601817">
              <w:rPr>
                <w:rFonts w:ascii="Myriad Pro" w:hAnsi="Myriad Pro" w:cs="Arial"/>
                <w:sz w:val="22"/>
                <w:szCs w:val="22"/>
                <w:lang w:val="lv-LV"/>
              </w:rPr>
              <w:t>Iesniegt</w:t>
            </w:r>
            <w:r w:rsidR="00A52FDD" w:rsidRPr="00601817">
              <w:rPr>
                <w:rFonts w:ascii="Myriad Pro" w:hAnsi="Myriad Pro" w:cs="Arial"/>
                <w:sz w:val="22"/>
                <w:szCs w:val="22"/>
                <w:lang w:val="lv-LV"/>
              </w:rPr>
              <w:t>s</w:t>
            </w:r>
            <w:r w:rsidRPr="00601817">
              <w:rPr>
                <w:rFonts w:ascii="Myriad Pro" w:hAnsi="Myriad Pro" w:cs="Arial"/>
                <w:sz w:val="22"/>
                <w:szCs w:val="22"/>
                <w:lang w:val="lv-LV"/>
              </w:rPr>
              <w:t xml:space="preserve"> </w:t>
            </w:r>
            <w:r w:rsidR="00A52FDD" w:rsidRPr="00601817">
              <w:rPr>
                <w:rFonts w:ascii="Myriad Pro" w:hAnsi="Myriad Pro" w:cs="Arial"/>
                <w:sz w:val="22"/>
                <w:szCs w:val="22"/>
                <w:lang w:val="lv-LV"/>
              </w:rPr>
              <w:t>viens</w:t>
            </w:r>
            <w:r w:rsidRPr="00601817">
              <w:rPr>
                <w:rFonts w:ascii="Myriad Pro" w:hAnsi="Myriad Pro" w:cs="Arial"/>
                <w:sz w:val="22"/>
                <w:szCs w:val="22"/>
                <w:lang w:val="lv-LV"/>
              </w:rPr>
              <w:t xml:space="preserve"> piedāvājum</w:t>
            </w:r>
            <w:r w:rsidR="00A52FDD" w:rsidRPr="00601817">
              <w:rPr>
                <w:rFonts w:ascii="Myriad Pro" w:hAnsi="Myriad Pro" w:cs="Arial"/>
                <w:sz w:val="22"/>
                <w:szCs w:val="22"/>
                <w:lang w:val="lv-LV"/>
              </w:rPr>
              <w:t>s</w:t>
            </w:r>
            <w:r w:rsidRPr="00601817">
              <w:rPr>
                <w:rFonts w:ascii="Myriad Pro" w:hAnsi="Myriad Pro" w:cs="Arial"/>
                <w:sz w:val="22"/>
                <w:szCs w:val="22"/>
                <w:lang w:val="lv-LV"/>
              </w:rPr>
              <w:t xml:space="preserve"> ar šād</w:t>
            </w:r>
            <w:r w:rsidR="00A52FDD" w:rsidRPr="00601817">
              <w:rPr>
                <w:rFonts w:ascii="Myriad Pro" w:hAnsi="Myriad Pro" w:cs="Arial"/>
                <w:sz w:val="22"/>
                <w:szCs w:val="22"/>
                <w:lang w:val="lv-LV"/>
              </w:rPr>
              <w:t>u</w:t>
            </w:r>
            <w:r w:rsidRPr="00601817">
              <w:rPr>
                <w:rFonts w:ascii="Myriad Pro" w:hAnsi="Myriad Pro" w:cs="Arial"/>
                <w:sz w:val="22"/>
                <w:szCs w:val="22"/>
                <w:lang w:val="lv-LV"/>
              </w:rPr>
              <w:t xml:space="preserve"> piedāvāt</w:t>
            </w:r>
            <w:r w:rsidR="00A52FDD" w:rsidRPr="00601817">
              <w:rPr>
                <w:rFonts w:ascii="Myriad Pro" w:hAnsi="Myriad Pro" w:cs="Arial"/>
                <w:sz w:val="22"/>
                <w:szCs w:val="22"/>
                <w:lang w:val="lv-LV"/>
              </w:rPr>
              <w:t>o</w:t>
            </w:r>
            <w:r w:rsidRPr="00601817">
              <w:rPr>
                <w:rFonts w:ascii="Myriad Pro" w:hAnsi="Myriad Pro" w:cs="Arial"/>
                <w:sz w:val="22"/>
                <w:szCs w:val="22"/>
                <w:lang w:val="lv-LV"/>
              </w:rPr>
              <w:t xml:space="preserve"> līgumcen</w:t>
            </w:r>
            <w:r w:rsidR="00A52FDD" w:rsidRPr="00601817">
              <w:rPr>
                <w:rFonts w:ascii="Myriad Pro" w:hAnsi="Myriad Pro" w:cs="Arial"/>
                <w:sz w:val="22"/>
                <w:szCs w:val="22"/>
                <w:lang w:val="lv-LV"/>
              </w:rPr>
              <w:t>u</w:t>
            </w:r>
          </w:p>
        </w:tc>
        <w:tc>
          <w:tcPr>
            <w:tcW w:w="4660" w:type="dxa"/>
          </w:tcPr>
          <w:p w14:paraId="6EE0C5EF" w14:textId="4D664EF5" w:rsidR="00247E78" w:rsidRPr="00516FF1" w:rsidRDefault="00214250" w:rsidP="00247E7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2"/>
                <w:szCs w:val="22"/>
              </w:rPr>
            </w:pPr>
            <w:r w:rsidRPr="00516FF1">
              <w:rPr>
                <w:rFonts w:ascii="Myriad Pro" w:hAnsi="Myriad Pro"/>
                <w:bCs/>
                <w:sz w:val="22"/>
                <w:szCs w:val="22"/>
                <w:bdr w:val="none" w:sz="0" w:space="0" w:color="auto" w:frame="1"/>
              </w:rPr>
              <w:t xml:space="preserve">Submitted </w:t>
            </w:r>
            <w:r w:rsidR="00A52FDD" w:rsidRPr="00516FF1">
              <w:rPr>
                <w:rFonts w:ascii="Myriad Pro" w:hAnsi="Myriad Pro"/>
                <w:bCs/>
                <w:sz w:val="22"/>
                <w:szCs w:val="22"/>
                <w:bdr w:val="none" w:sz="0" w:space="0" w:color="auto" w:frame="1"/>
              </w:rPr>
              <w:t>one</w:t>
            </w:r>
            <w:r w:rsidRPr="00516FF1">
              <w:rPr>
                <w:rFonts w:ascii="Myriad Pro" w:hAnsi="Myriad Pro"/>
                <w:bCs/>
                <w:sz w:val="22"/>
                <w:szCs w:val="22"/>
                <w:bdr w:val="none" w:sz="0" w:space="0" w:color="auto" w:frame="1"/>
              </w:rPr>
              <w:t xml:space="preserve"> proposal with the following proposed contract price</w:t>
            </w:r>
          </w:p>
        </w:tc>
      </w:tr>
      <w:tr w:rsidR="00247E78" w:rsidRPr="00601817" w14:paraId="4CEDEC27" w14:textId="77777777" w:rsidTr="00860647">
        <w:tc>
          <w:tcPr>
            <w:tcW w:w="4745" w:type="dxa"/>
          </w:tcPr>
          <w:tbl>
            <w:tblPr>
              <w:tblStyle w:val="TableGrid"/>
              <w:tblW w:w="0" w:type="auto"/>
              <w:tblBorders>
                <w:top w:val="single" w:sz="4" w:space="0" w:color="003787"/>
                <w:left w:val="single" w:sz="4" w:space="0" w:color="003787"/>
                <w:bottom w:val="single" w:sz="4" w:space="0" w:color="003787"/>
                <w:right w:val="single" w:sz="4" w:space="0" w:color="003787"/>
                <w:insideH w:val="single" w:sz="4" w:space="0" w:color="003787"/>
                <w:insideV w:val="single" w:sz="4" w:space="0" w:color="003787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523"/>
              <w:gridCol w:w="1512"/>
            </w:tblGrid>
            <w:tr w:rsidR="00247E78" w:rsidRPr="00601817" w14:paraId="143D0859" w14:textId="77777777" w:rsidTr="00A50695">
              <w:trPr>
                <w:trHeight w:val="685"/>
              </w:trPr>
              <w:tc>
                <w:tcPr>
                  <w:tcW w:w="479" w:type="dxa"/>
                  <w:shd w:val="clear" w:color="auto" w:fill="003787"/>
                  <w:vAlign w:val="center"/>
                </w:tcPr>
                <w:p w14:paraId="012B37EB" w14:textId="77777777" w:rsidR="00247E78" w:rsidRPr="00601817" w:rsidRDefault="00247E78" w:rsidP="00247E78">
                  <w:pPr>
                    <w:jc w:val="center"/>
                    <w:rPr>
                      <w:rFonts w:ascii="Myriad Pro" w:hAnsi="Myriad Pro"/>
                      <w:b/>
                      <w:bCs/>
                      <w:sz w:val="21"/>
                      <w:szCs w:val="21"/>
                      <w:highlight w:val="cyan"/>
                      <w:lang w:val="lv-LV"/>
                    </w:rPr>
                  </w:pPr>
                  <w:r w:rsidRPr="00601817">
                    <w:rPr>
                      <w:rFonts w:ascii="Myriad Pro" w:hAnsi="Myriad Pro"/>
                      <w:b/>
                      <w:bCs/>
                      <w:sz w:val="21"/>
                      <w:szCs w:val="21"/>
                      <w:lang w:val="lv-LV"/>
                    </w:rPr>
                    <w:t>Nr.</w:t>
                  </w:r>
                </w:p>
              </w:tc>
              <w:tc>
                <w:tcPr>
                  <w:tcW w:w="2523" w:type="dxa"/>
                  <w:shd w:val="clear" w:color="auto" w:fill="003787"/>
                  <w:vAlign w:val="center"/>
                </w:tcPr>
                <w:p w14:paraId="720CD2F6" w14:textId="77777777" w:rsidR="00247E78" w:rsidRPr="00601817" w:rsidRDefault="00247E78" w:rsidP="00247E78">
                  <w:pPr>
                    <w:jc w:val="center"/>
                    <w:rPr>
                      <w:rFonts w:ascii="Myriad Pro" w:hAnsi="Myriad Pro"/>
                      <w:b/>
                      <w:bCs/>
                      <w:sz w:val="21"/>
                      <w:szCs w:val="21"/>
                      <w:highlight w:val="cyan"/>
                      <w:lang w:val="lv-LV"/>
                    </w:rPr>
                  </w:pPr>
                  <w:r w:rsidRPr="00601817">
                    <w:rPr>
                      <w:rFonts w:ascii="Myriad Pro" w:hAnsi="Myriad Pro"/>
                      <w:b/>
                      <w:bCs/>
                      <w:sz w:val="21"/>
                      <w:szCs w:val="21"/>
                      <w:lang w:val="lv-LV"/>
                    </w:rPr>
                    <w:t>Pretendents</w:t>
                  </w:r>
                </w:p>
              </w:tc>
              <w:tc>
                <w:tcPr>
                  <w:tcW w:w="1512" w:type="dxa"/>
                  <w:shd w:val="clear" w:color="auto" w:fill="003787"/>
                </w:tcPr>
                <w:p w14:paraId="71062818" w14:textId="1D2F845A" w:rsidR="00247E78" w:rsidRPr="00601817" w:rsidRDefault="00247E78" w:rsidP="00247E78">
                  <w:pPr>
                    <w:jc w:val="center"/>
                    <w:rPr>
                      <w:rFonts w:ascii="Myriad Pro" w:hAnsi="Myriad Pro"/>
                      <w:b/>
                      <w:bCs/>
                      <w:sz w:val="21"/>
                      <w:szCs w:val="21"/>
                      <w:lang w:val="lv-LV"/>
                    </w:rPr>
                  </w:pPr>
                  <w:r w:rsidRPr="00601817">
                    <w:rPr>
                      <w:rFonts w:ascii="Myriad Pro" w:hAnsi="Myriad Pro"/>
                      <w:b/>
                      <w:bCs/>
                      <w:sz w:val="21"/>
                      <w:szCs w:val="21"/>
                      <w:lang w:val="lv-LV"/>
                    </w:rPr>
                    <w:t xml:space="preserve">Kopējā līgumcena (EUR bez PVN) </w:t>
                  </w:r>
                </w:p>
              </w:tc>
            </w:tr>
            <w:tr w:rsidR="00247E78" w:rsidRPr="00601817" w14:paraId="7733828A" w14:textId="77777777" w:rsidTr="00A50695">
              <w:tc>
                <w:tcPr>
                  <w:tcW w:w="479" w:type="dxa"/>
                  <w:vAlign w:val="center"/>
                </w:tcPr>
                <w:p w14:paraId="0475F9E7" w14:textId="77777777" w:rsidR="00247E78" w:rsidRPr="00601817" w:rsidRDefault="00247E78" w:rsidP="00247E78">
                  <w:pPr>
                    <w:jc w:val="both"/>
                    <w:rPr>
                      <w:rFonts w:ascii="Myriad Pro" w:hAnsi="Myriad Pro"/>
                      <w:sz w:val="21"/>
                      <w:szCs w:val="21"/>
                      <w:lang w:val="lv-LV"/>
                    </w:rPr>
                  </w:pPr>
                  <w:r w:rsidRPr="00601817">
                    <w:rPr>
                      <w:rFonts w:ascii="Myriad Pro" w:hAnsi="Myriad Pro"/>
                      <w:sz w:val="21"/>
                      <w:szCs w:val="21"/>
                      <w:lang w:val="lv-LV"/>
                    </w:rPr>
                    <w:t>1.</w:t>
                  </w:r>
                </w:p>
              </w:tc>
              <w:tc>
                <w:tcPr>
                  <w:tcW w:w="2523" w:type="dxa"/>
                  <w:vAlign w:val="center"/>
                </w:tcPr>
                <w:p w14:paraId="3D00D5E8" w14:textId="3C9A4AD0" w:rsidR="00247E78" w:rsidRPr="00601817" w:rsidRDefault="006C0E8A" w:rsidP="00DD2329">
                  <w:pPr>
                    <w:jc w:val="center"/>
                    <w:rPr>
                      <w:rFonts w:ascii="Myriad Pro" w:hAnsi="Myriad Pro"/>
                      <w:sz w:val="21"/>
                      <w:szCs w:val="21"/>
                      <w:lang w:val="lv-LV"/>
                    </w:rPr>
                  </w:pPr>
                  <w:r w:rsidRPr="00601817">
                    <w:rPr>
                      <w:rFonts w:ascii="Myriad Pro" w:hAnsi="Myriad Pro"/>
                      <w:sz w:val="21"/>
                      <w:szCs w:val="21"/>
                      <w:lang w:val="lv-LV"/>
                    </w:rPr>
                    <w:t>"</w:t>
                  </w:r>
                  <w:proofErr w:type="spellStart"/>
                  <w:r w:rsidRPr="00601817">
                    <w:rPr>
                      <w:rFonts w:ascii="Myriad Pro" w:hAnsi="Myriad Pro"/>
                      <w:sz w:val="21"/>
                      <w:szCs w:val="21"/>
                      <w:lang w:val="lv-LV"/>
                    </w:rPr>
                    <w:t>Biroteh</w:t>
                  </w:r>
                  <w:proofErr w:type="spellEnd"/>
                  <w:r w:rsidRPr="00601817">
                    <w:rPr>
                      <w:rFonts w:ascii="Myriad Pro" w:hAnsi="Myriad Pro"/>
                      <w:sz w:val="21"/>
                      <w:szCs w:val="21"/>
                      <w:lang w:val="lv-LV"/>
                    </w:rPr>
                    <w:t>" SIA</w:t>
                  </w:r>
                </w:p>
              </w:tc>
              <w:tc>
                <w:tcPr>
                  <w:tcW w:w="1512" w:type="dxa"/>
                  <w:vAlign w:val="center"/>
                </w:tcPr>
                <w:p w14:paraId="641AE797" w14:textId="095CC42E" w:rsidR="00247E78" w:rsidRPr="00601817" w:rsidRDefault="00927936" w:rsidP="00247E78">
                  <w:pPr>
                    <w:jc w:val="center"/>
                    <w:rPr>
                      <w:rFonts w:ascii="Myriad Pro" w:hAnsi="Myriad Pro"/>
                      <w:sz w:val="21"/>
                      <w:szCs w:val="21"/>
                      <w:lang w:val="lv-LV"/>
                    </w:rPr>
                  </w:pPr>
                  <w:r w:rsidRPr="00601817">
                    <w:rPr>
                      <w:rFonts w:ascii="Myriad Pro" w:hAnsi="Myriad Pro"/>
                      <w:sz w:val="21"/>
                      <w:szCs w:val="21"/>
                      <w:lang w:val="lv-LV"/>
                    </w:rPr>
                    <w:t>93</w:t>
                  </w:r>
                  <w:r w:rsidRPr="00601817">
                    <w:rPr>
                      <w:rFonts w:ascii="Myriad Pro" w:hAnsi="Myriad Pro"/>
                      <w:sz w:val="21"/>
                      <w:szCs w:val="21"/>
                      <w:lang w:val="lv-LV"/>
                    </w:rPr>
                    <w:t xml:space="preserve"> </w:t>
                  </w:r>
                  <w:r w:rsidRPr="00601817">
                    <w:rPr>
                      <w:rFonts w:ascii="Myriad Pro" w:hAnsi="Myriad Pro"/>
                      <w:sz w:val="21"/>
                      <w:szCs w:val="21"/>
                      <w:lang w:val="lv-LV"/>
                    </w:rPr>
                    <w:t>203.0</w:t>
                  </w:r>
                </w:p>
              </w:tc>
            </w:tr>
          </w:tbl>
          <w:p w14:paraId="4A977BA9" w14:textId="77777777" w:rsidR="00247E78" w:rsidRPr="00601817" w:rsidRDefault="00247E78" w:rsidP="00247E78">
            <w:pPr>
              <w:jc w:val="both"/>
              <w:rPr>
                <w:rFonts w:ascii="Myriad Pro" w:hAnsi="Myriad Pro" w:cs="Arial"/>
                <w:b/>
                <w:bCs/>
                <w:sz w:val="21"/>
                <w:szCs w:val="21"/>
                <w:lang w:val="lv-LV"/>
              </w:rPr>
            </w:pPr>
          </w:p>
        </w:tc>
        <w:tc>
          <w:tcPr>
            <w:tcW w:w="4660" w:type="dxa"/>
          </w:tcPr>
          <w:tbl>
            <w:tblPr>
              <w:tblStyle w:val="TableGrid"/>
              <w:tblW w:w="0" w:type="auto"/>
              <w:tblBorders>
                <w:top w:val="single" w:sz="4" w:space="0" w:color="003787"/>
                <w:left w:val="single" w:sz="4" w:space="0" w:color="003787"/>
                <w:bottom w:val="single" w:sz="4" w:space="0" w:color="003787"/>
                <w:right w:val="single" w:sz="4" w:space="0" w:color="003787"/>
                <w:insideH w:val="single" w:sz="4" w:space="0" w:color="003787"/>
                <w:insideV w:val="single" w:sz="4" w:space="0" w:color="003787"/>
              </w:tblBorders>
              <w:tblLook w:val="04A0" w:firstRow="1" w:lastRow="0" w:firstColumn="1" w:lastColumn="0" w:noHBand="0" w:noVBand="1"/>
            </w:tblPr>
            <w:tblGrid>
              <w:gridCol w:w="526"/>
              <w:gridCol w:w="2469"/>
              <w:gridCol w:w="1434"/>
            </w:tblGrid>
            <w:tr w:rsidR="00247E78" w:rsidRPr="00516FF1" w14:paraId="79CACCBF" w14:textId="77777777" w:rsidTr="00A50695">
              <w:trPr>
                <w:trHeight w:val="613"/>
              </w:trPr>
              <w:tc>
                <w:tcPr>
                  <w:tcW w:w="526" w:type="dxa"/>
                  <w:shd w:val="clear" w:color="auto" w:fill="003787"/>
                  <w:vAlign w:val="center"/>
                </w:tcPr>
                <w:p w14:paraId="02C92CD7" w14:textId="77777777" w:rsidR="00247E78" w:rsidRPr="00516FF1" w:rsidRDefault="00247E78" w:rsidP="00247E78">
                  <w:pPr>
                    <w:jc w:val="center"/>
                    <w:rPr>
                      <w:rFonts w:ascii="Myriad Pro" w:hAnsi="Myriad Pro"/>
                      <w:b/>
                      <w:bCs/>
                      <w:sz w:val="21"/>
                      <w:szCs w:val="21"/>
                      <w:highlight w:val="cyan"/>
                    </w:rPr>
                  </w:pPr>
                  <w:r w:rsidRPr="00516FF1">
                    <w:rPr>
                      <w:rFonts w:ascii="Myriad Pro" w:hAnsi="Myriad Pro"/>
                      <w:b/>
                      <w:bCs/>
                      <w:sz w:val="21"/>
                      <w:szCs w:val="21"/>
                    </w:rPr>
                    <w:t>No.</w:t>
                  </w:r>
                </w:p>
              </w:tc>
              <w:tc>
                <w:tcPr>
                  <w:tcW w:w="2469" w:type="dxa"/>
                  <w:shd w:val="clear" w:color="auto" w:fill="003787"/>
                  <w:vAlign w:val="center"/>
                </w:tcPr>
                <w:p w14:paraId="7AC9DF7C" w14:textId="77777777" w:rsidR="00247E78" w:rsidRPr="00516FF1" w:rsidRDefault="00247E78" w:rsidP="00247E78">
                  <w:pPr>
                    <w:jc w:val="center"/>
                    <w:rPr>
                      <w:rFonts w:ascii="Myriad Pro" w:hAnsi="Myriad Pro"/>
                      <w:b/>
                      <w:bCs/>
                      <w:sz w:val="21"/>
                      <w:szCs w:val="21"/>
                      <w:highlight w:val="cyan"/>
                    </w:rPr>
                  </w:pPr>
                  <w:r w:rsidRPr="00516FF1">
                    <w:rPr>
                      <w:rFonts w:ascii="Myriad Pro" w:hAnsi="Myriad Pro"/>
                      <w:b/>
                      <w:bCs/>
                      <w:sz w:val="21"/>
                      <w:szCs w:val="21"/>
                    </w:rPr>
                    <w:t>Tenderer</w:t>
                  </w:r>
                </w:p>
              </w:tc>
              <w:tc>
                <w:tcPr>
                  <w:tcW w:w="1434" w:type="dxa"/>
                  <w:shd w:val="clear" w:color="auto" w:fill="003787"/>
                  <w:vAlign w:val="center"/>
                </w:tcPr>
                <w:p w14:paraId="2D8F9EC6" w14:textId="47EAFE6D" w:rsidR="00247E78" w:rsidRPr="00516FF1" w:rsidRDefault="00247E78" w:rsidP="00247E78">
                  <w:pPr>
                    <w:jc w:val="center"/>
                    <w:rPr>
                      <w:rFonts w:ascii="Myriad Pro" w:hAnsi="Myriad Pro"/>
                      <w:b/>
                      <w:bCs/>
                      <w:sz w:val="21"/>
                      <w:szCs w:val="21"/>
                    </w:rPr>
                  </w:pPr>
                  <w:r w:rsidRPr="00516FF1">
                    <w:rPr>
                      <w:rFonts w:ascii="Myriad Pro" w:hAnsi="Myriad Pro"/>
                      <w:b/>
                      <w:bCs/>
                      <w:sz w:val="21"/>
                      <w:szCs w:val="21"/>
                    </w:rPr>
                    <w:t>Total contract price (EUR without VAT)</w:t>
                  </w:r>
                </w:p>
              </w:tc>
            </w:tr>
            <w:tr w:rsidR="005C0506" w:rsidRPr="00516FF1" w14:paraId="4EE1A2A3" w14:textId="77777777" w:rsidTr="00A50695">
              <w:tc>
                <w:tcPr>
                  <w:tcW w:w="526" w:type="dxa"/>
                  <w:vAlign w:val="center"/>
                </w:tcPr>
                <w:p w14:paraId="741DABC7" w14:textId="77777777" w:rsidR="005C0506" w:rsidRPr="00516FF1" w:rsidRDefault="005C0506" w:rsidP="005C0506">
                  <w:pPr>
                    <w:jc w:val="both"/>
                    <w:rPr>
                      <w:rFonts w:ascii="Myriad Pro" w:hAnsi="Myriad Pro"/>
                      <w:sz w:val="21"/>
                      <w:szCs w:val="21"/>
                    </w:rPr>
                  </w:pPr>
                  <w:r w:rsidRPr="00516FF1">
                    <w:rPr>
                      <w:rFonts w:ascii="Myriad Pro" w:hAnsi="Myriad Pro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469" w:type="dxa"/>
                  <w:vAlign w:val="center"/>
                </w:tcPr>
                <w:p w14:paraId="3153DCD1" w14:textId="32CE8A2B" w:rsidR="005C0506" w:rsidRPr="00516FF1" w:rsidRDefault="006C0E8A" w:rsidP="005C0506">
                  <w:pPr>
                    <w:jc w:val="center"/>
                    <w:rPr>
                      <w:rFonts w:ascii="Myriad Pro" w:hAnsi="Myriad Pro"/>
                      <w:sz w:val="21"/>
                      <w:szCs w:val="21"/>
                    </w:rPr>
                  </w:pPr>
                  <w:r w:rsidRPr="00516FF1">
                    <w:rPr>
                      <w:rFonts w:ascii="Myriad Pro" w:hAnsi="Myriad Pro"/>
                      <w:sz w:val="21"/>
                      <w:szCs w:val="21"/>
                    </w:rPr>
                    <w:t>"</w:t>
                  </w:r>
                  <w:proofErr w:type="spellStart"/>
                  <w:r w:rsidRPr="00516FF1">
                    <w:rPr>
                      <w:rFonts w:ascii="Myriad Pro" w:hAnsi="Myriad Pro"/>
                      <w:sz w:val="21"/>
                      <w:szCs w:val="21"/>
                    </w:rPr>
                    <w:t>Biroteh</w:t>
                  </w:r>
                  <w:proofErr w:type="spellEnd"/>
                  <w:r w:rsidRPr="00516FF1">
                    <w:rPr>
                      <w:rFonts w:ascii="Myriad Pro" w:hAnsi="Myriad Pro"/>
                      <w:sz w:val="21"/>
                      <w:szCs w:val="21"/>
                    </w:rPr>
                    <w:t>" SIA</w:t>
                  </w:r>
                </w:p>
              </w:tc>
              <w:tc>
                <w:tcPr>
                  <w:tcW w:w="1434" w:type="dxa"/>
                  <w:vAlign w:val="center"/>
                </w:tcPr>
                <w:p w14:paraId="794B0A93" w14:textId="015A3547" w:rsidR="005C0506" w:rsidRPr="00516FF1" w:rsidRDefault="00927936" w:rsidP="005C0506">
                  <w:pPr>
                    <w:jc w:val="center"/>
                    <w:rPr>
                      <w:rFonts w:ascii="Myriad Pro" w:hAnsi="Myriad Pro"/>
                      <w:sz w:val="21"/>
                      <w:szCs w:val="21"/>
                    </w:rPr>
                  </w:pPr>
                  <w:r w:rsidRPr="00516FF1">
                    <w:rPr>
                      <w:rFonts w:ascii="Myriad Pro" w:hAnsi="Myriad Pro"/>
                      <w:sz w:val="21"/>
                      <w:szCs w:val="21"/>
                    </w:rPr>
                    <w:t>93</w:t>
                  </w:r>
                  <w:r w:rsidRPr="00516FF1">
                    <w:rPr>
                      <w:rFonts w:ascii="Myriad Pro" w:hAnsi="Myriad Pro"/>
                      <w:sz w:val="21"/>
                      <w:szCs w:val="21"/>
                    </w:rPr>
                    <w:t xml:space="preserve"> </w:t>
                  </w:r>
                  <w:r w:rsidRPr="00516FF1">
                    <w:rPr>
                      <w:rFonts w:ascii="Myriad Pro" w:hAnsi="Myriad Pro"/>
                      <w:sz w:val="21"/>
                      <w:szCs w:val="21"/>
                    </w:rPr>
                    <w:t>203.0</w:t>
                  </w:r>
                </w:p>
              </w:tc>
            </w:tr>
          </w:tbl>
          <w:p w14:paraId="306FD292" w14:textId="77777777" w:rsidR="00247E78" w:rsidRPr="00516FF1" w:rsidRDefault="00247E78" w:rsidP="00247E7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1"/>
                <w:szCs w:val="21"/>
                <w:bdr w:val="none" w:sz="0" w:space="0" w:color="auto" w:frame="1"/>
              </w:rPr>
            </w:pPr>
          </w:p>
        </w:tc>
      </w:tr>
      <w:tr w:rsidR="00247E78" w:rsidRPr="00601817" w14:paraId="74D7EB8E" w14:textId="77777777" w:rsidTr="00860647">
        <w:tc>
          <w:tcPr>
            <w:tcW w:w="4745" w:type="dxa"/>
          </w:tcPr>
          <w:p w14:paraId="65AB09F7" w14:textId="77777777" w:rsidR="00050E6A" w:rsidRPr="00601817" w:rsidRDefault="00050E6A" w:rsidP="00247E7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2"/>
                <w:szCs w:val="22"/>
                <w:lang w:val="lv-LV"/>
              </w:rPr>
            </w:pPr>
          </w:p>
          <w:p w14:paraId="37865877" w14:textId="1A6D77D5" w:rsidR="00247E78" w:rsidRPr="00601817" w:rsidRDefault="00247E78" w:rsidP="00247E7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b/>
                <w:sz w:val="22"/>
                <w:szCs w:val="22"/>
                <w:lang w:val="lv-LV"/>
              </w:rPr>
              <w:t>Pretendents, ar kuru tiks slēgts līgums, un pamatojums lēmumam piešķirt līguma slēgšanas tiesības:</w:t>
            </w:r>
            <w:r w:rsidR="004A15D0" w:rsidRPr="00601817">
              <w:rPr>
                <w:rFonts w:ascii="Myriad Pro" w:hAnsi="Myriad Pro"/>
                <w:b/>
                <w:sz w:val="22"/>
                <w:szCs w:val="22"/>
                <w:lang w:val="lv-LV"/>
              </w:rPr>
              <w:t xml:space="preserve"> </w:t>
            </w:r>
            <w:r w:rsidR="00FF5A44" w:rsidRPr="00601817">
              <w:rPr>
                <w:rFonts w:ascii="Myriad Pro" w:hAnsi="Myriad Pro"/>
                <w:bCs/>
                <w:sz w:val="22"/>
                <w:szCs w:val="22"/>
                <w:lang w:val="lv-LV"/>
              </w:rPr>
              <w:t xml:space="preserve">iepirkuma komisija 2022. gada 5. maijā </w:t>
            </w:r>
            <w:r w:rsidR="008D6992" w:rsidRPr="00601817">
              <w:rPr>
                <w:rFonts w:ascii="Myriad Pro" w:hAnsi="Myriad Pro"/>
                <w:bCs/>
                <w:sz w:val="22"/>
                <w:szCs w:val="22"/>
                <w:lang w:val="lv-LV"/>
              </w:rPr>
              <w:t>nolēma piešķirt līguma slēgšanas tiesības pretendentam SIA “</w:t>
            </w:r>
            <w:proofErr w:type="spellStart"/>
            <w:r w:rsidR="008D6992" w:rsidRPr="00601817">
              <w:rPr>
                <w:rFonts w:ascii="Myriad Pro" w:hAnsi="Myriad Pro"/>
                <w:bCs/>
                <w:sz w:val="22"/>
                <w:szCs w:val="22"/>
                <w:lang w:val="lv-LV"/>
              </w:rPr>
              <w:t>Biroteh</w:t>
            </w:r>
            <w:proofErr w:type="spellEnd"/>
            <w:r w:rsidR="008D6992" w:rsidRPr="00601817">
              <w:rPr>
                <w:rFonts w:ascii="Myriad Pro" w:hAnsi="Myriad Pro"/>
                <w:bCs/>
                <w:sz w:val="22"/>
                <w:szCs w:val="22"/>
                <w:lang w:val="lv-LV"/>
              </w:rPr>
              <w:t>”</w:t>
            </w:r>
            <w:r w:rsidR="007661E6" w:rsidRPr="00601817">
              <w:rPr>
                <w:rFonts w:ascii="Myriad Pro" w:hAnsi="Myriad Pro"/>
                <w:bCs/>
                <w:sz w:val="22"/>
                <w:szCs w:val="22"/>
                <w:lang w:val="lv-LV"/>
              </w:rPr>
              <w:t xml:space="preserve">, </w:t>
            </w:r>
            <w:proofErr w:type="spellStart"/>
            <w:r w:rsidR="007661E6" w:rsidRPr="00601817">
              <w:rPr>
                <w:rFonts w:ascii="Myriad Pro" w:hAnsi="Myriad Pro"/>
                <w:bCs/>
                <w:sz w:val="22"/>
                <w:szCs w:val="22"/>
                <w:lang w:val="lv-LV"/>
              </w:rPr>
              <w:t>reģ</w:t>
            </w:r>
            <w:proofErr w:type="spellEnd"/>
            <w:r w:rsidR="00601817">
              <w:rPr>
                <w:rFonts w:ascii="Myriad Pro" w:hAnsi="Myriad Pro"/>
                <w:bCs/>
                <w:sz w:val="22"/>
                <w:szCs w:val="22"/>
                <w:lang w:val="lv-LV"/>
              </w:rPr>
              <w:t>.</w:t>
            </w:r>
            <w:r w:rsidR="007661E6" w:rsidRPr="00601817">
              <w:rPr>
                <w:rFonts w:ascii="Myriad Pro" w:hAnsi="Myriad Pro"/>
                <w:bCs/>
                <w:sz w:val="22"/>
                <w:szCs w:val="22"/>
                <w:lang w:val="lv-LV"/>
              </w:rPr>
              <w:t xml:space="preserve"> Nr. </w:t>
            </w:r>
            <w:r w:rsidR="00626A01" w:rsidRPr="00601817">
              <w:rPr>
                <w:rFonts w:ascii="Myriad Pro" w:hAnsi="Myriad Pro"/>
                <w:bCs/>
                <w:sz w:val="22"/>
                <w:szCs w:val="22"/>
                <w:lang w:val="lv-LV"/>
              </w:rPr>
              <w:t>40003427250</w:t>
            </w:r>
            <w:r w:rsidR="00626A01" w:rsidRPr="00601817">
              <w:rPr>
                <w:rFonts w:ascii="Myriad Pro" w:hAnsi="Myriad Pro"/>
                <w:bCs/>
                <w:sz w:val="22"/>
                <w:szCs w:val="22"/>
                <w:lang w:val="lv-LV"/>
              </w:rPr>
              <w:t xml:space="preserve"> par finanšu piedāvājumā norādīto cenu</w:t>
            </w:r>
            <w:r w:rsidR="00921290" w:rsidRPr="00601817">
              <w:rPr>
                <w:rFonts w:ascii="Myriad Pro" w:hAnsi="Myriad Pro"/>
                <w:bCs/>
                <w:sz w:val="22"/>
                <w:szCs w:val="22"/>
                <w:lang w:val="lv-LV"/>
              </w:rPr>
              <w:t xml:space="preserve"> </w:t>
            </w:r>
            <w:r w:rsidR="00921290" w:rsidRPr="00601817">
              <w:rPr>
                <w:rFonts w:ascii="Myriad Pro" w:hAnsi="Myriad Pro"/>
                <w:bCs/>
                <w:sz w:val="22"/>
                <w:szCs w:val="22"/>
                <w:lang w:val="lv-LV"/>
              </w:rPr>
              <w:t>93 203.0</w:t>
            </w:r>
            <w:r w:rsidR="00921290" w:rsidRPr="00601817">
              <w:rPr>
                <w:rFonts w:ascii="Myriad Pro" w:hAnsi="Myriad Pro"/>
                <w:bCs/>
                <w:sz w:val="22"/>
                <w:szCs w:val="22"/>
                <w:lang w:val="lv-LV"/>
              </w:rPr>
              <w:t xml:space="preserve"> EUR bez PVN, ņemot vērā, ka </w:t>
            </w:r>
            <w:r w:rsidR="0007268D" w:rsidRPr="00601817">
              <w:rPr>
                <w:rFonts w:ascii="Myriad Pro" w:hAnsi="Myriad Pro"/>
                <w:bCs/>
                <w:sz w:val="22"/>
                <w:szCs w:val="22"/>
                <w:lang w:val="lv-LV"/>
              </w:rPr>
              <w:t xml:space="preserve">šis ir vienīgais iesniegtais piedāvājums un tas pilnībā atbilst visām atklāta konkursa nolikumā noteiktajām prasībām. </w:t>
            </w:r>
          </w:p>
          <w:p w14:paraId="2151D1A2" w14:textId="6DAA40D7" w:rsidR="00050E6A" w:rsidRPr="00601817" w:rsidRDefault="00050E6A" w:rsidP="00247E7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660" w:type="dxa"/>
          </w:tcPr>
          <w:p w14:paraId="704C4A1C" w14:textId="77777777" w:rsidR="00050E6A" w:rsidRPr="00516FF1" w:rsidRDefault="00050E6A" w:rsidP="007E1DD6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2"/>
                <w:szCs w:val="22"/>
              </w:rPr>
            </w:pPr>
          </w:p>
          <w:p w14:paraId="44110A85" w14:textId="2CB8C6C3" w:rsidR="00247E78" w:rsidRPr="00516FF1" w:rsidRDefault="00247E78" w:rsidP="007E1DD6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b/>
                <w:sz w:val="22"/>
                <w:szCs w:val="22"/>
              </w:rPr>
              <w:t>The Tenderer awarded the contract rights and justification for the decision to award the contract rights:</w:t>
            </w:r>
            <w:r w:rsidR="00774F2C" w:rsidRPr="00516FF1">
              <w:rPr>
                <w:rFonts w:ascii="Myriad Pro" w:hAnsi="Myriad Pro"/>
                <w:bCs/>
                <w:sz w:val="22"/>
                <w:szCs w:val="22"/>
              </w:rPr>
              <w:t xml:space="preserve"> </w:t>
            </w:r>
            <w:r w:rsidR="004A036E" w:rsidRPr="00516FF1">
              <w:rPr>
                <w:rFonts w:ascii="Myriad Pro" w:hAnsi="Myriad Pro"/>
                <w:bCs/>
                <w:sz w:val="22"/>
                <w:szCs w:val="22"/>
              </w:rPr>
              <w:t xml:space="preserve">On </w:t>
            </w:r>
            <w:r w:rsidR="00446458" w:rsidRPr="00516FF1">
              <w:rPr>
                <w:rFonts w:ascii="Myriad Pro" w:hAnsi="Myriad Pro"/>
                <w:bCs/>
                <w:sz w:val="22"/>
                <w:szCs w:val="22"/>
              </w:rPr>
              <w:t xml:space="preserve">5 May 2022 the Procurement commission decided to award the </w:t>
            </w:r>
            <w:r w:rsidR="00567544" w:rsidRPr="00516FF1">
              <w:rPr>
                <w:rFonts w:ascii="Myriad Pro" w:hAnsi="Myriad Pro"/>
                <w:bCs/>
                <w:sz w:val="22"/>
                <w:szCs w:val="22"/>
              </w:rPr>
              <w:t>contract rights to the tenderer Ltd. (SIA) “</w:t>
            </w:r>
            <w:proofErr w:type="spellStart"/>
            <w:r w:rsidR="00567544" w:rsidRPr="00516FF1">
              <w:rPr>
                <w:rFonts w:ascii="Myriad Pro" w:hAnsi="Myriad Pro"/>
                <w:bCs/>
                <w:sz w:val="22"/>
                <w:szCs w:val="22"/>
              </w:rPr>
              <w:t>Biroteh</w:t>
            </w:r>
            <w:proofErr w:type="spellEnd"/>
            <w:r w:rsidR="00567544" w:rsidRPr="00516FF1">
              <w:rPr>
                <w:rFonts w:ascii="Myriad Pro" w:hAnsi="Myriad Pro"/>
                <w:bCs/>
                <w:sz w:val="22"/>
                <w:szCs w:val="22"/>
              </w:rPr>
              <w:t>”, reg. No</w:t>
            </w:r>
            <w:r w:rsidR="00272594" w:rsidRPr="00516FF1">
              <w:rPr>
                <w:rFonts w:ascii="Myriad Pro" w:hAnsi="Myriad Pro"/>
                <w:bCs/>
                <w:sz w:val="22"/>
                <w:szCs w:val="22"/>
              </w:rPr>
              <w:t xml:space="preserve"> </w:t>
            </w:r>
            <w:r w:rsidR="00272594" w:rsidRPr="00516FF1">
              <w:rPr>
                <w:rFonts w:ascii="Myriad Pro" w:hAnsi="Myriad Pro"/>
                <w:bCs/>
                <w:sz w:val="22"/>
                <w:szCs w:val="22"/>
              </w:rPr>
              <w:t>40003427250</w:t>
            </w:r>
            <w:r w:rsidR="00272594" w:rsidRPr="00516FF1">
              <w:rPr>
                <w:rFonts w:ascii="Myriad Pro" w:hAnsi="Myriad Pro"/>
                <w:bCs/>
                <w:sz w:val="22"/>
                <w:szCs w:val="22"/>
              </w:rPr>
              <w:t xml:space="preserve"> with the proposed contract price </w:t>
            </w:r>
            <w:r w:rsidR="00272594" w:rsidRPr="00516FF1">
              <w:rPr>
                <w:rFonts w:ascii="Myriad Pro" w:hAnsi="Myriad Pro"/>
                <w:bCs/>
                <w:sz w:val="22"/>
                <w:szCs w:val="22"/>
              </w:rPr>
              <w:t>93 203.0 EUR</w:t>
            </w:r>
            <w:r w:rsidR="00272594" w:rsidRPr="00516FF1">
              <w:rPr>
                <w:rFonts w:ascii="Myriad Pro" w:hAnsi="Myriad Pro"/>
                <w:bCs/>
                <w:sz w:val="22"/>
                <w:szCs w:val="22"/>
              </w:rPr>
              <w:t xml:space="preserve"> </w:t>
            </w:r>
            <w:r w:rsidR="00460787" w:rsidRPr="00516FF1">
              <w:rPr>
                <w:rFonts w:ascii="Myriad Pro" w:hAnsi="Myriad Pro"/>
                <w:bCs/>
                <w:sz w:val="22"/>
                <w:szCs w:val="22"/>
              </w:rPr>
              <w:t xml:space="preserve">without VAT, as </w:t>
            </w:r>
            <w:r w:rsidR="00442F59" w:rsidRPr="00516FF1">
              <w:rPr>
                <w:rFonts w:ascii="Myriad Pro" w:hAnsi="Myriad Pro"/>
                <w:bCs/>
                <w:sz w:val="22"/>
                <w:szCs w:val="22"/>
              </w:rPr>
              <w:t>this proposal was the only one submitted and it w</w:t>
            </w:r>
            <w:r w:rsidR="007409FB" w:rsidRPr="00516FF1">
              <w:rPr>
                <w:rFonts w:ascii="Myriad Pro" w:hAnsi="Myriad Pro"/>
                <w:bCs/>
                <w:sz w:val="22"/>
                <w:szCs w:val="22"/>
              </w:rPr>
              <w:t xml:space="preserve">as fully compliant with all requirements stipulated in </w:t>
            </w:r>
            <w:r w:rsidR="00EA48E7" w:rsidRPr="00516FF1">
              <w:rPr>
                <w:rFonts w:ascii="Myriad Pro" w:hAnsi="Myriad Pro"/>
                <w:bCs/>
                <w:sz w:val="22"/>
                <w:szCs w:val="22"/>
              </w:rPr>
              <w:t xml:space="preserve">the Open competition regulations. </w:t>
            </w:r>
          </w:p>
          <w:p w14:paraId="5AE3EBBF" w14:textId="606CAC0B" w:rsidR="007E1DD6" w:rsidRPr="00516FF1" w:rsidRDefault="007E1DD6" w:rsidP="007E1DD6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</w:p>
        </w:tc>
      </w:tr>
      <w:tr w:rsidR="00247E78" w:rsidRPr="00601817" w14:paraId="34752891" w14:textId="77777777" w:rsidTr="00860647">
        <w:tc>
          <w:tcPr>
            <w:tcW w:w="4745" w:type="dxa"/>
          </w:tcPr>
          <w:p w14:paraId="5ECF3980" w14:textId="212AD2DE" w:rsidR="00247E78" w:rsidRPr="00601817" w:rsidRDefault="00247E78" w:rsidP="00247E78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b/>
                <w:sz w:val="22"/>
                <w:szCs w:val="22"/>
                <w:lang w:val="lv-LV"/>
              </w:rPr>
              <w:t xml:space="preserve">Pretendenta, ar kuru tiks slēgts līgums, piesaistītie apakšuzņēmēji un tiem nododamo darbu apraksts: </w:t>
            </w:r>
            <w:r w:rsidR="00774F2C" w:rsidRPr="00601817">
              <w:rPr>
                <w:rFonts w:ascii="Myriad Pro" w:hAnsi="Myriad Pro"/>
                <w:bCs/>
                <w:sz w:val="22"/>
                <w:szCs w:val="22"/>
                <w:lang w:val="lv-LV"/>
              </w:rPr>
              <w:t>N/A.</w:t>
            </w:r>
          </w:p>
          <w:p w14:paraId="0208990D" w14:textId="77777777" w:rsidR="00247E78" w:rsidRPr="00601817" w:rsidRDefault="00247E78" w:rsidP="00247E7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660" w:type="dxa"/>
          </w:tcPr>
          <w:p w14:paraId="22ED6C40" w14:textId="09071B08" w:rsidR="00247E78" w:rsidRPr="00516FF1" w:rsidRDefault="00247E78" w:rsidP="00247E78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2"/>
                <w:szCs w:val="22"/>
                <w:lang w:val="en-US"/>
              </w:rPr>
            </w:pPr>
            <w:r w:rsidRPr="00516FF1">
              <w:rPr>
                <w:rFonts w:ascii="Myriad Pro" w:hAnsi="Myriad Pro"/>
                <w:b/>
                <w:sz w:val="22"/>
                <w:szCs w:val="22"/>
                <w:lang w:val="en-US"/>
              </w:rPr>
              <w:t>Subcontractors of</w:t>
            </w:r>
            <w:r w:rsidRPr="00516FF1">
              <w:rPr>
                <w:rFonts w:ascii="Myriad Pro" w:hAnsi="Myriad Pro"/>
                <w:sz w:val="22"/>
                <w:szCs w:val="22"/>
                <w:lang w:val="en-US"/>
              </w:rPr>
              <w:t xml:space="preserve"> </w:t>
            </w:r>
            <w:r w:rsidRPr="00516FF1">
              <w:rPr>
                <w:rFonts w:ascii="Myriad Pro" w:hAnsi="Myriad Pro"/>
                <w:b/>
                <w:sz w:val="22"/>
                <w:szCs w:val="22"/>
                <w:lang w:val="en-US"/>
              </w:rPr>
              <w:t xml:space="preserve">Tenderer awarded the contract rights and description of the services assigned to them: </w:t>
            </w:r>
            <w:r w:rsidR="00774F2C" w:rsidRPr="00516FF1">
              <w:rPr>
                <w:rFonts w:ascii="Myriad Pro" w:hAnsi="Myriad Pro"/>
                <w:bCs/>
                <w:sz w:val="22"/>
                <w:szCs w:val="22"/>
                <w:lang w:val="en-US"/>
              </w:rPr>
              <w:t>N/A.</w:t>
            </w:r>
          </w:p>
          <w:p w14:paraId="1EE43941" w14:textId="77777777" w:rsidR="00247E78" w:rsidRPr="00516FF1" w:rsidRDefault="00247E78" w:rsidP="00247E7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</w:p>
        </w:tc>
      </w:tr>
      <w:tr w:rsidR="00247E78" w:rsidRPr="00601817" w14:paraId="787C027D" w14:textId="77777777" w:rsidTr="00860647">
        <w:tc>
          <w:tcPr>
            <w:tcW w:w="4745" w:type="dxa"/>
          </w:tcPr>
          <w:p w14:paraId="0675452E" w14:textId="49C487BD" w:rsidR="00247E78" w:rsidRPr="00601817" w:rsidRDefault="00247E78" w:rsidP="003E353C">
            <w:pPr>
              <w:pBdr>
                <w:bar w:val="single" w:sz="4" w:color="auto"/>
              </w:pBdr>
              <w:spacing w:after="120"/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Noraidītie piedāvājumi: </w:t>
            </w:r>
            <w:r w:rsidR="006C0E8A" w:rsidRPr="00601817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N/A.</w:t>
            </w:r>
          </w:p>
        </w:tc>
        <w:tc>
          <w:tcPr>
            <w:tcW w:w="4660" w:type="dxa"/>
          </w:tcPr>
          <w:p w14:paraId="5BEB99E6" w14:textId="4AE86ED4" w:rsidR="00247E78" w:rsidRPr="00516FF1" w:rsidRDefault="00247E78" w:rsidP="003E353C">
            <w:pPr>
              <w:pBdr>
                <w:bar w:val="single" w:sz="4" w:color="auto"/>
              </w:pBdr>
              <w:spacing w:after="120"/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  <w:r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Rejected proposals:</w:t>
            </w:r>
            <w:r w:rsidR="006C0E8A" w:rsidRPr="00516FF1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C0E8A" w:rsidRPr="00516FF1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N/A.</w:t>
            </w:r>
          </w:p>
        </w:tc>
      </w:tr>
      <w:tr w:rsidR="00434362" w:rsidRPr="00601817" w14:paraId="468BAC9B" w14:textId="77777777" w:rsidTr="00860647">
        <w:tc>
          <w:tcPr>
            <w:tcW w:w="4745" w:type="dxa"/>
          </w:tcPr>
          <w:p w14:paraId="0DFE9C5D" w14:textId="204D2A21" w:rsidR="00434362" w:rsidRPr="00601817" w:rsidRDefault="00695F5A" w:rsidP="0043436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b/>
                <w:sz w:val="22"/>
                <w:szCs w:val="22"/>
                <w:lang w:val="lv-LV"/>
              </w:rPr>
              <w:t xml:space="preserve">Izvirzīto </w:t>
            </w:r>
            <w:r w:rsidR="00F57B7C" w:rsidRPr="00601817">
              <w:rPr>
                <w:rFonts w:ascii="Myriad Pro" w:hAnsi="Myriad Pro"/>
                <w:b/>
                <w:sz w:val="22"/>
                <w:szCs w:val="22"/>
                <w:lang w:val="lv-LV"/>
              </w:rPr>
              <w:t>atlases prasību pamatojums</w:t>
            </w:r>
            <w:r w:rsidR="00434362" w:rsidRPr="00601817">
              <w:rPr>
                <w:rFonts w:ascii="Myriad Pro" w:hAnsi="Myriad Pro"/>
                <w:b/>
                <w:sz w:val="22"/>
                <w:szCs w:val="22"/>
                <w:lang w:val="lv-LV"/>
              </w:rPr>
              <w:t>:</w:t>
            </w:r>
            <w:r w:rsidR="00434362" w:rsidRPr="00601817">
              <w:rPr>
                <w:rFonts w:ascii="Arial" w:hAnsi="Arial" w:cs="Arial"/>
                <w:color w:val="414142"/>
                <w:sz w:val="22"/>
                <w:szCs w:val="22"/>
                <w:shd w:val="clear" w:color="auto" w:fill="FFFFFF"/>
                <w:lang w:val="lv-LV"/>
              </w:rPr>
              <w:t xml:space="preserve"> </w:t>
            </w:r>
            <w:r w:rsidR="00962FC4" w:rsidRPr="00601817">
              <w:rPr>
                <w:rFonts w:ascii="Myriad Pro" w:hAnsi="Myriad Pro"/>
                <w:sz w:val="22"/>
                <w:szCs w:val="22"/>
                <w:lang w:val="lv-LV"/>
              </w:rPr>
              <w:t xml:space="preserve">Pretendentiem izvirzītās atlases prasības ir noteiktas, ievērojot piegādātāju brīvas konkurences principu, t.i. </w:t>
            </w:r>
            <w:r w:rsidR="00E636EE" w:rsidRPr="00601817">
              <w:rPr>
                <w:rFonts w:ascii="Myriad Pro" w:hAnsi="Myriad Pro"/>
                <w:sz w:val="22"/>
                <w:szCs w:val="22"/>
                <w:lang w:val="lv-LV"/>
              </w:rPr>
              <w:t xml:space="preserve">tehniskā specifikācija </w:t>
            </w:r>
            <w:r w:rsidR="004B42D6" w:rsidRPr="00601817">
              <w:rPr>
                <w:rFonts w:ascii="Myriad Pro" w:hAnsi="Myriad Pro"/>
                <w:sz w:val="22"/>
                <w:szCs w:val="22"/>
                <w:lang w:val="lv-LV"/>
              </w:rPr>
              <w:t>ir</w:t>
            </w:r>
            <w:r w:rsidR="00E636EE" w:rsidRPr="00601817">
              <w:rPr>
                <w:rFonts w:ascii="Myriad Pro" w:hAnsi="Myriad Pro"/>
                <w:sz w:val="22"/>
                <w:szCs w:val="22"/>
                <w:lang w:val="lv-LV"/>
              </w:rPr>
              <w:t xml:space="preserve"> izstrādāta atbilstoši pasūtītāja vajadzībām, </w:t>
            </w:r>
            <w:r w:rsidR="00962FC4" w:rsidRPr="00601817">
              <w:rPr>
                <w:rFonts w:ascii="Myriad Pro" w:hAnsi="Myriad Pro"/>
                <w:sz w:val="22"/>
                <w:szCs w:val="22"/>
                <w:lang w:val="lv-LV"/>
              </w:rPr>
              <w:t>izvirzītās prasības ir samērīgas ar</w:t>
            </w:r>
            <w:r w:rsidR="00962FC4" w:rsidRPr="00601817">
              <w:rPr>
                <w:rFonts w:ascii="Myriad Pro" w:hAnsi="Myriad Pro"/>
                <w:sz w:val="22"/>
                <w:szCs w:val="22"/>
                <w:bdr w:val="none" w:sz="0" w:space="0" w:color="auto" w:frame="1"/>
                <w:lang w:val="lv-LV"/>
              </w:rPr>
              <w:t xml:space="preserve"> iepirkuma priekšmetam </w:t>
            </w:r>
            <w:r w:rsidR="00E636EE" w:rsidRPr="00601817">
              <w:rPr>
                <w:rFonts w:ascii="Myriad Pro" w:hAnsi="Myriad Pro"/>
                <w:sz w:val="22"/>
                <w:szCs w:val="22"/>
                <w:bdr w:val="none" w:sz="0" w:space="0" w:color="auto" w:frame="1"/>
                <w:lang w:val="lv-LV"/>
              </w:rPr>
              <w:t xml:space="preserve">un </w:t>
            </w:r>
            <w:r w:rsidR="00962FC4" w:rsidRPr="00601817">
              <w:rPr>
                <w:rFonts w:ascii="Myriad Pro" w:hAnsi="Myriad Pro"/>
                <w:sz w:val="22"/>
                <w:szCs w:val="22"/>
                <w:bdr w:val="none" w:sz="0" w:space="0" w:color="auto" w:frame="1"/>
                <w:lang w:val="lv-LV"/>
              </w:rPr>
              <w:t xml:space="preserve">atbilstošas Publisko iepirkumu likuma regulējumam </w:t>
            </w:r>
            <w:r w:rsidR="00962FC4" w:rsidRPr="00601817">
              <w:rPr>
                <w:rFonts w:ascii="Myriad Pro" w:hAnsi="Myriad Pro"/>
                <w:sz w:val="22"/>
                <w:szCs w:val="22"/>
                <w:lang w:val="lv-LV"/>
              </w:rPr>
              <w:t>un nepamatoti neierobežo konkrētajā iepirkumā ieinteresēto piegādātāju loku.</w:t>
            </w:r>
            <w:r w:rsidR="002D166A" w:rsidRPr="00601817">
              <w:rPr>
                <w:rFonts w:ascii="Myriad Pro" w:hAnsi="Myriad Pro"/>
                <w:sz w:val="22"/>
                <w:szCs w:val="22"/>
                <w:lang w:val="lv-LV"/>
              </w:rPr>
              <w:t xml:space="preserve"> Iepirkuma gaitā pasūtītājs nav saņēmis nevienu </w:t>
            </w:r>
            <w:r w:rsidR="00BC1006" w:rsidRPr="00601817">
              <w:rPr>
                <w:rFonts w:ascii="Myriad Pro" w:hAnsi="Myriad Pro"/>
                <w:sz w:val="22"/>
                <w:szCs w:val="22"/>
                <w:lang w:val="lv-LV"/>
              </w:rPr>
              <w:t>piegādātāj</w:t>
            </w:r>
            <w:r w:rsidR="00BC1006">
              <w:rPr>
                <w:rFonts w:ascii="Myriad Pro" w:hAnsi="Myriad Pro"/>
                <w:sz w:val="22"/>
                <w:szCs w:val="22"/>
                <w:lang w:val="lv-LV"/>
              </w:rPr>
              <w:t>a</w:t>
            </w:r>
            <w:r w:rsidR="002D166A" w:rsidRPr="00601817">
              <w:rPr>
                <w:rFonts w:ascii="Myriad Pro" w:hAnsi="Myriad Pro"/>
                <w:sz w:val="22"/>
                <w:szCs w:val="22"/>
                <w:lang w:val="lv-LV"/>
              </w:rPr>
              <w:t xml:space="preserve"> lūgumu mainīt vai izslēgt kādu </w:t>
            </w:r>
            <w:r w:rsidR="009713C9" w:rsidRPr="00601817">
              <w:rPr>
                <w:rFonts w:ascii="Myriad Pro" w:hAnsi="Myriad Pro"/>
                <w:sz w:val="22"/>
                <w:szCs w:val="22"/>
                <w:lang w:val="lv-LV"/>
              </w:rPr>
              <w:t>izvirzīto atlases prasību.</w:t>
            </w:r>
          </w:p>
          <w:p w14:paraId="39E8DCC5" w14:textId="5CA3ABB1" w:rsidR="00957A9E" w:rsidRPr="00601817" w:rsidRDefault="00957A9E" w:rsidP="0043436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660" w:type="dxa"/>
          </w:tcPr>
          <w:p w14:paraId="31385515" w14:textId="2E23BB2D" w:rsidR="00213340" w:rsidRPr="00516FF1" w:rsidRDefault="00434362" w:rsidP="002676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34"/>
              <w:contextualSpacing w:val="0"/>
              <w:jc w:val="both"/>
              <w:rPr>
                <w:rFonts w:ascii="Arial" w:hAnsi="Arial" w:cs="Arial"/>
                <w:color w:val="414142"/>
                <w:sz w:val="22"/>
                <w:szCs w:val="22"/>
                <w:shd w:val="clear" w:color="auto" w:fill="FFFFFF"/>
                <w:lang w:val="en-US"/>
              </w:rPr>
            </w:pPr>
            <w:r w:rsidRPr="00516FF1">
              <w:rPr>
                <w:rFonts w:ascii="Myriad Pro" w:hAnsi="Myriad Pro"/>
                <w:b/>
                <w:sz w:val="22"/>
                <w:szCs w:val="22"/>
                <w:lang w:val="en-US"/>
              </w:rPr>
              <w:t>Justification</w:t>
            </w:r>
            <w:r w:rsidR="000F0777" w:rsidRPr="00516FF1">
              <w:rPr>
                <w:rFonts w:ascii="Myriad Pro" w:hAnsi="Myriad Pro"/>
                <w:b/>
                <w:sz w:val="22"/>
                <w:szCs w:val="22"/>
                <w:lang w:val="en-US"/>
              </w:rPr>
              <w:t xml:space="preserve"> </w:t>
            </w:r>
            <w:r w:rsidR="00717508" w:rsidRPr="00516FF1">
              <w:rPr>
                <w:rFonts w:ascii="Myriad Pro" w:hAnsi="Myriad Pro"/>
                <w:b/>
                <w:sz w:val="22"/>
                <w:szCs w:val="22"/>
                <w:lang w:val="en-US"/>
              </w:rPr>
              <w:t xml:space="preserve">for </w:t>
            </w:r>
            <w:r w:rsidR="00717508" w:rsidRPr="00516FF1">
              <w:rPr>
                <w:rFonts w:ascii="Myriad Pro" w:hAnsi="Myriad Pro"/>
                <w:b/>
                <w:sz w:val="22"/>
                <w:szCs w:val="22"/>
                <w:lang w:val="en-US"/>
              </w:rPr>
              <w:t>the requirements specified for the selection of tenderers</w:t>
            </w:r>
            <w:r w:rsidRPr="00516FF1">
              <w:rPr>
                <w:rFonts w:ascii="Myriad Pro" w:hAnsi="Myriad Pro"/>
                <w:b/>
                <w:sz w:val="22"/>
                <w:szCs w:val="22"/>
                <w:lang w:val="en-US"/>
              </w:rPr>
              <w:t>:</w:t>
            </w:r>
            <w:r w:rsidRPr="00516FF1">
              <w:rPr>
                <w:rFonts w:ascii="Arial" w:hAnsi="Arial" w:cs="Arial"/>
                <w:color w:val="414142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942C9E" w:rsidRPr="00516FF1">
              <w:rPr>
                <w:rFonts w:ascii="Myriad Pro" w:hAnsi="Myriad Pro"/>
                <w:sz w:val="22"/>
                <w:szCs w:val="22"/>
                <w:lang w:val="en-US"/>
              </w:rPr>
              <w:t xml:space="preserve">The </w:t>
            </w:r>
            <w:r w:rsidR="00F43D7E" w:rsidRPr="00516FF1">
              <w:rPr>
                <w:rFonts w:ascii="Myriad Pro" w:hAnsi="Myriad Pro"/>
                <w:sz w:val="22"/>
                <w:szCs w:val="22"/>
                <w:lang w:val="en-US"/>
              </w:rPr>
              <w:t xml:space="preserve">selection </w:t>
            </w:r>
            <w:r w:rsidR="00942C9E" w:rsidRPr="00516FF1">
              <w:rPr>
                <w:rFonts w:ascii="Myriad Pro" w:hAnsi="Myriad Pro"/>
                <w:sz w:val="22"/>
                <w:szCs w:val="22"/>
                <w:lang w:val="en-US"/>
              </w:rPr>
              <w:t xml:space="preserve">requirements are based on </w:t>
            </w:r>
            <w:r w:rsidR="00942C9E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 xml:space="preserve">the principle of free competition of suppliers, </w:t>
            </w:r>
            <w:r w:rsidR="00DF0375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>i.e.,</w:t>
            </w:r>
            <w:r w:rsidR="009D7F8C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 xml:space="preserve"> the </w:t>
            </w:r>
            <w:r w:rsidR="003405A6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>technical specification is</w:t>
            </w:r>
            <w:r w:rsidR="00A450E7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 xml:space="preserve"> developed</w:t>
            </w:r>
            <w:r w:rsidR="003405A6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 xml:space="preserve"> </w:t>
            </w:r>
            <w:r w:rsidR="00DF0375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>according</w:t>
            </w:r>
            <w:r w:rsidR="003405A6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 xml:space="preserve"> to the needs o</w:t>
            </w:r>
            <w:r w:rsidR="00DF0375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>f</w:t>
            </w:r>
            <w:r w:rsidR="003405A6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 xml:space="preserve"> contr</w:t>
            </w:r>
            <w:r w:rsidR="00DF0375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>acting authority,</w:t>
            </w:r>
            <w:r w:rsidR="00942C9E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 xml:space="preserve"> the requirements set are proportionate</w:t>
            </w:r>
            <w:r w:rsidR="00942C9E" w:rsidRPr="00516FF1">
              <w:rPr>
                <w:rFonts w:ascii="Myriad Pro" w:hAnsi="Myriad Pro"/>
                <w:sz w:val="22"/>
                <w:szCs w:val="22"/>
                <w:lang w:val="en-US"/>
              </w:rPr>
              <w:t xml:space="preserve"> and relevant to the subject matter of the Procurement</w:t>
            </w:r>
            <w:r w:rsidR="002C3F51" w:rsidRPr="00516FF1">
              <w:rPr>
                <w:rFonts w:ascii="Myriad Pro" w:hAnsi="Myriad Pro"/>
                <w:sz w:val="22"/>
                <w:szCs w:val="22"/>
                <w:lang w:val="en-US"/>
              </w:rPr>
              <w:t xml:space="preserve"> and</w:t>
            </w:r>
            <w:r w:rsidR="00942C9E" w:rsidRPr="00516FF1">
              <w:rPr>
                <w:rFonts w:ascii="Myriad Pro" w:hAnsi="Myriad Pro"/>
                <w:sz w:val="22"/>
                <w:szCs w:val="22"/>
                <w:lang w:val="en-US"/>
              </w:rPr>
              <w:t xml:space="preserve"> regulation of the Public Procurement Law </w:t>
            </w:r>
            <w:r w:rsidR="00942C9E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>and do not unreasonably restrict the range of suppliers interested in the specific procurement.</w:t>
            </w:r>
            <w:r w:rsidR="00121E48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 xml:space="preserve"> During the </w:t>
            </w:r>
            <w:r w:rsidR="00DA0C89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>P</w:t>
            </w:r>
            <w:r w:rsidR="00121E48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>rocurement the Contracting authority has not received any re</w:t>
            </w:r>
            <w:r w:rsidR="00A91423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>quest from a supplier to change or exclude any</w:t>
            </w:r>
            <w:r w:rsidR="00CC3184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 xml:space="preserve"> selection</w:t>
            </w:r>
            <w:r w:rsidR="00A91423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 xml:space="preserve"> </w:t>
            </w:r>
            <w:r w:rsidR="00CC3184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>requirement</w:t>
            </w:r>
            <w:r w:rsid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>.</w:t>
            </w:r>
            <w:r w:rsidR="00A91423" w:rsidRPr="00516FF1">
              <w:rPr>
                <w:rFonts w:ascii="Myriad Pro" w:hAnsi="Myriad Pro" w:cs="Courier New"/>
                <w:color w:val="202124"/>
                <w:sz w:val="22"/>
                <w:szCs w:val="22"/>
                <w:lang w:val="en-US" w:eastAsia="lv-LV"/>
              </w:rPr>
              <w:t xml:space="preserve"> </w:t>
            </w:r>
          </w:p>
          <w:p w14:paraId="356A354D" w14:textId="79F7C472" w:rsidR="00213340" w:rsidRPr="00516FF1" w:rsidRDefault="00213340" w:rsidP="002676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34362" w:rsidRPr="00601817" w14:paraId="7B24A142" w14:textId="77777777" w:rsidTr="00860647">
        <w:tc>
          <w:tcPr>
            <w:tcW w:w="4745" w:type="dxa"/>
          </w:tcPr>
          <w:p w14:paraId="6F819123" w14:textId="5A291B7F" w:rsidR="00434362" w:rsidRPr="00601817" w:rsidRDefault="00434362" w:rsidP="00434362">
            <w:pPr>
              <w:tabs>
                <w:tab w:val="left" w:pos="2835"/>
              </w:tabs>
              <w:jc w:val="both"/>
              <w:rPr>
                <w:rFonts w:ascii="Myriad Pro" w:hAnsi="Myriad Pro"/>
                <w:bCs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b/>
                <w:sz w:val="22"/>
                <w:szCs w:val="22"/>
                <w:lang w:val="lv-LV"/>
              </w:rPr>
              <w:t xml:space="preserve">Konstatētie interešu konflikti un pasākumi, kas veikti to novēršanai: </w:t>
            </w:r>
            <w:r w:rsidRPr="00601817">
              <w:rPr>
                <w:rFonts w:ascii="Myriad Pro" w:hAnsi="Myriad Pro"/>
                <w:bCs/>
                <w:sz w:val="22"/>
                <w:szCs w:val="22"/>
                <w:lang w:val="lv-LV"/>
              </w:rPr>
              <w:t>nav.</w:t>
            </w:r>
          </w:p>
          <w:p w14:paraId="20DDB83D" w14:textId="566B8AB4" w:rsidR="00434362" w:rsidRPr="00601817" w:rsidRDefault="00434362" w:rsidP="0043436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2"/>
                <w:szCs w:val="22"/>
                <w:lang w:val="lv-LV"/>
              </w:rPr>
            </w:pPr>
          </w:p>
        </w:tc>
        <w:tc>
          <w:tcPr>
            <w:tcW w:w="4660" w:type="dxa"/>
          </w:tcPr>
          <w:p w14:paraId="0DBE7050" w14:textId="1A0A1625" w:rsidR="00434362" w:rsidRPr="00516FF1" w:rsidRDefault="00434362" w:rsidP="0043436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2"/>
                <w:szCs w:val="22"/>
              </w:rPr>
            </w:pPr>
            <w:r w:rsidRPr="00516FF1">
              <w:rPr>
                <w:rFonts w:ascii="Myriad Pro" w:hAnsi="Myriad Pro"/>
                <w:b/>
                <w:sz w:val="22"/>
                <w:szCs w:val="22"/>
              </w:rPr>
              <w:lastRenderedPageBreak/>
              <w:t xml:space="preserve">Identified conflicts of interest and measures taken to prevent them: </w:t>
            </w:r>
            <w:r w:rsidR="004A40C0" w:rsidRPr="00516FF1">
              <w:rPr>
                <w:rFonts w:ascii="Myriad Pro" w:hAnsi="Myriad Pro"/>
                <w:bCs/>
                <w:sz w:val="22"/>
                <w:szCs w:val="22"/>
              </w:rPr>
              <w:t>no</w:t>
            </w:r>
            <w:r w:rsidRPr="00516FF1">
              <w:rPr>
                <w:rFonts w:ascii="Myriad Pro" w:hAnsi="Myriad Pro"/>
                <w:bCs/>
                <w:sz w:val="22"/>
                <w:szCs w:val="22"/>
              </w:rPr>
              <w:t>.</w:t>
            </w:r>
          </w:p>
          <w:p w14:paraId="74F1CBCE" w14:textId="334589A6" w:rsidR="00434362" w:rsidRPr="00516FF1" w:rsidRDefault="00434362" w:rsidP="0043436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2"/>
                <w:szCs w:val="22"/>
              </w:rPr>
            </w:pPr>
          </w:p>
        </w:tc>
      </w:tr>
      <w:tr w:rsidR="00434362" w:rsidRPr="00601817" w14:paraId="6DFB60DE" w14:textId="77777777" w:rsidTr="00860647">
        <w:tc>
          <w:tcPr>
            <w:tcW w:w="4745" w:type="dxa"/>
          </w:tcPr>
          <w:p w14:paraId="3B75BE36" w14:textId="1B7526FF" w:rsidR="00434362" w:rsidRPr="00601817" w:rsidRDefault="00434362" w:rsidP="0043436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2"/>
                <w:szCs w:val="22"/>
                <w:lang w:val="lv-LV"/>
              </w:rPr>
            </w:pPr>
            <w:r w:rsidRPr="00601817">
              <w:rPr>
                <w:rFonts w:ascii="Myriad Pro" w:hAnsi="Myriad Pro"/>
                <w:b/>
                <w:sz w:val="22"/>
                <w:szCs w:val="22"/>
                <w:lang w:val="lv-LV"/>
              </w:rPr>
              <w:lastRenderedPageBreak/>
              <w:t xml:space="preserve">Piedāvājumu vērtēšanas kopsavilkums: </w:t>
            </w:r>
            <w:r w:rsidRPr="00601817">
              <w:rPr>
                <w:rFonts w:ascii="Myriad Pro" w:hAnsi="Myriad Pro"/>
                <w:bCs/>
                <w:sz w:val="22"/>
                <w:szCs w:val="22"/>
                <w:lang w:val="lv-LV"/>
              </w:rPr>
              <w:t>N/A.</w:t>
            </w:r>
          </w:p>
        </w:tc>
        <w:tc>
          <w:tcPr>
            <w:tcW w:w="4660" w:type="dxa"/>
          </w:tcPr>
          <w:p w14:paraId="2F0F0339" w14:textId="51AA5877" w:rsidR="00434362" w:rsidRPr="00516FF1" w:rsidRDefault="00434362" w:rsidP="0043436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2"/>
                <w:szCs w:val="22"/>
              </w:rPr>
            </w:pPr>
            <w:r w:rsidRPr="00516FF1">
              <w:rPr>
                <w:rFonts w:ascii="Myriad Pro" w:hAnsi="Myriad Pro"/>
                <w:b/>
                <w:sz w:val="22"/>
                <w:szCs w:val="22"/>
              </w:rPr>
              <w:t xml:space="preserve">Summary of proposal evaluation: </w:t>
            </w:r>
            <w:r w:rsidRPr="00516FF1">
              <w:rPr>
                <w:rFonts w:ascii="Myriad Pro" w:hAnsi="Myriad Pro"/>
                <w:bCs/>
                <w:sz w:val="22"/>
                <w:szCs w:val="22"/>
              </w:rPr>
              <w:t>N/A.</w:t>
            </w:r>
          </w:p>
        </w:tc>
      </w:tr>
    </w:tbl>
    <w:p w14:paraId="27FED974" w14:textId="396709AE" w:rsidR="005A3818" w:rsidRPr="00601817" w:rsidRDefault="005A3818" w:rsidP="0073491F">
      <w:pPr>
        <w:tabs>
          <w:tab w:val="left" w:pos="2835"/>
        </w:tabs>
        <w:jc w:val="both"/>
        <w:rPr>
          <w:rFonts w:ascii="Myriad Pro" w:hAnsi="Myriad Pro"/>
          <w:b/>
          <w:sz w:val="22"/>
          <w:szCs w:val="22"/>
          <w:lang w:val="lv-LV"/>
        </w:rPr>
      </w:pPr>
    </w:p>
    <w:p w14:paraId="40EB3B91" w14:textId="77777777" w:rsidR="00E0133D" w:rsidRPr="00601817" w:rsidRDefault="00E0133D" w:rsidP="00313B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</w:pPr>
    </w:p>
    <w:p w14:paraId="380AE5F8" w14:textId="77777777" w:rsidR="00E63616" w:rsidRDefault="00E63616" w:rsidP="00313B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</w:pPr>
    </w:p>
    <w:p w14:paraId="51ED72E0" w14:textId="488882B3" w:rsidR="00313BCD" w:rsidRPr="00A97C3C" w:rsidRDefault="00313BCD" w:rsidP="00313B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</w:pPr>
      <w:r w:rsidRPr="00A97C3C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>Iepirkuma komisijas priekšsēdētāj</w:t>
      </w:r>
      <w:r w:rsidR="009417F0" w:rsidRPr="00A97C3C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>a</w:t>
      </w:r>
      <w:r w:rsidR="00E63616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 xml:space="preserve"> / sekretāre</w:t>
      </w:r>
      <w:r w:rsidRPr="00A97C3C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ab/>
        <w:t xml:space="preserve">        </w:t>
      </w:r>
    </w:p>
    <w:p w14:paraId="25703B47" w14:textId="2D0A0A40" w:rsidR="00451783" w:rsidRPr="00A97C3C" w:rsidRDefault="00313BCD" w:rsidP="00CC25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spacing w:after="240"/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</w:pPr>
      <w:proofErr w:type="spellStart"/>
      <w:r w:rsidRPr="00A97C3C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>Procurement</w:t>
      </w:r>
      <w:proofErr w:type="spellEnd"/>
      <w:r w:rsidRPr="00A97C3C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 xml:space="preserve"> </w:t>
      </w:r>
      <w:proofErr w:type="spellStart"/>
      <w:r w:rsidRPr="00A97C3C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>commission</w:t>
      </w:r>
      <w:proofErr w:type="spellEnd"/>
      <w:r w:rsidRPr="00A97C3C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 xml:space="preserve"> </w:t>
      </w:r>
      <w:proofErr w:type="spellStart"/>
      <w:r w:rsidRPr="00A97C3C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>chair</w:t>
      </w:r>
      <w:r w:rsidR="009417F0" w:rsidRPr="00A97C3C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>person</w:t>
      </w:r>
      <w:proofErr w:type="spellEnd"/>
      <w:r w:rsidRPr="00A97C3C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 xml:space="preserve"> </w:t>
      </w:r>
      <w:r w:rsidR="00E63616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 xml:space="preserve">/ </w:t>
      </w:r>
      <w:proofErr w:type="spellStart"/>
      <w:r w:rsidR="00E63616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>secretary</w:t>
      </w:r>
      <w:proofErr w:type="spellEnd"/>
      <w:r w:rsidR="00E63616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 xml:space="preserve"> </w:t>
      </w:r>
      <w:r w:rsidR="009417F0" w:rsidRPr="00A97C3C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 xml:space="preserve">                                                                               </w:t>
      </w:r>
      <w:r w:rsidRPr="00A97C3C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 xml:space="preserve">  </w:t>
      </w:r>
      <w:r w:rsidR="007F0F9E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>I. Rudzīte</w:t>
      </w:r>
      <w:r w:rsidRPr="00A97C3C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 xml:space="preserve">         </w:t>
      </w:r>
    </w:p>
    <w:p w14:paraId="055C739F" w14:textId="757EF256" w:rsidR="00174F80" w:rsidRPr="003B44CB" w:rsidRDefault="00174F80" w:rsidP="00174F80">
      <w:pPr>
        <w:tabs>
          <w:tab w:val="left" w:pos="1985"/>
          <w:tab w:val="left" w:leader="underscore" w:pos="5954"/>
          <w:tab w:val="left" w:leader="underscore" w:pos="7797"/>
        </w:tabs>
        <w:spacing w:after="120" w:line="360" w:lineRule="auto"/>
        <w:ind w:firstLine="851"/>
        <w:rPr>
          <w:rFonts w:ascii="Myriad Pro" w:hAnsi="Myriad Pro"/>
          <w:sz w:val="20"/>
          <w:szCs w:val="20"/>
          <w:bdr w:val="none" w:sz="0" w:space="0" w:color="auto"/>
        </w:rPr>
      </w:pPr>
      <w:r w:rsidRPr="003B44CB">
        <w:rPr>
          <w:rFonts w:ascii="Myriad Pro" w:hAnsi="Myriad Pro"/>
          <w:sz w:val="20"/>
          <w:szCs w:val="20"/>
          <w:bdr w:val="none" w:sz="0" w:space="0" w:color="auto"/>
        </w:rPr>
        <w:t xml:space="preserve">     </w:t>
      </w:r>
    </w:p>
    <w:p w14:paraId="478F6F6C" w14:textId="42D198EA" w:rsidR="00476F84" w:rsidRDefault="00313BCD" w:rsidP="00476F84">
      <w:pPr>
        <w:jc w:val="center"/>
        <w:rPr>
          <w:rFonts w:ascii="Myriad Pro" w:eastAsia="Myriad Pro" w:hAnsi="Myriad Pro" w:cs="Myriad Pro"/>
          <w:sz w:val="22"/>
          <w:szCs w:val="22"/>
          <w:shd w:val="clear" w:color="auto" w:fill="FFFFFF"/>
        </w:rPr>
      </w:pPr>
      <w:r w:rsidRPr="00CA15CC">
        <w:rPr>
          <w:rFonts w:ascii="Myriad Pro" w:eastAsia="Times New Roman" w:hAnsi="Myriad Pro"/>
          <w:sz w:val="22"/>
          <w:szCs w:val="22"/>
          <w:bdr w:val="none" w:sz="0" w:space="0" w:color="auto"/>
          <w:lang w:val="lv-LV"/>
        </w:rPr>
        <w:t xml:space="preserve"> </w:t>
      </w:r>
    </w:p>
    <w:p w14:paraId="2CA4EB94" w14:textId="77777777" w:rsidR="00464874" w:rsidRPr="00464874" w:rsidRDefault="00464874" w:rsidP="00464874">
      <w:pPr>
        <w:jc w:val="center"/>
        <w:rPr>
          <w:rFonts w:ascii="Myriad Pro" w:hAnsi="Myriad Pro"/>
          <w:sz w:val="22"/>
          <w:szCs w:val="22"/>
          <w:lang w:val="en-GB"/>
        </w:rPr>
      </w:pPr>
      <w:r w:rsidRPr="00464874">
        <w:rPr>
          <w:rFonts w:ascii="Myriad Pro" w:hAnsi="Myriad Pro"/>
          <w:sz w:val="22"/>
          <w:szCs w:val="22"/>
          <w:lang w:val="en-GB"/>
        </w:rPr>
        <w:t>ŠIS DOKUMENTS IR PARAKSTĪTS AR DROŠU ELEKTRONISKO PARAKSTU</w:t>
      </w:r>
    </w:p>
    <w:p w14:paraId="0579975D" w14:textId="1FE8D4F4" w:rsidR="000C7D7F" w:rsidRDefault="00464874" w:rsidP="00005BFE">
      <w:pPr>
        <w:jc w:val="center"/>
        <w:rPr>
          <w:rFonts w:ascii="Myriad Pro" w:eastAsia="Myriad Pro" w:hAnsi="Myriad Pro" w:cs="Myriad Pro"/>
          <w:sz w:val="22"/>
          <w:szCs w:val="22"/>
          <w:shd w:val="clear" w:color="auto" w:fill="FFFFFF"/>
        </w:rPr>
      </w:pPr>
      <w:r w:rsidRPr="00464874">
        <w:rPr>
          <w:rFonts w:ascii="Myriad Pro" w:hAnsi="Myriad Pro"/>
          <w:sz w:val="22"/>
          <w:szCs w:val="22"/>
          <w:lang w:val="en-GB"/>
        </w:rPr>
        <w:t xml:space="preserve">UN SATUR </w:t>
      </w:r>
      <w:r>
        <w:rPr>
          <w:rFonts w:ascii="Myriad Pro" w:hAnsi="Myriad Pro"/>
          <w:sz w:val="22"/>
          <w:szCs w:val="22"/>
          <w:lang w:val="en-GB"/>
        </w:rPr>
        <w:t>LAIKA ZĪMOGU</w:t>
      </w:r>
      <w:r w:rsidR="00005BFE">
        <w:rPr>
          <w:rFonts w:ascii="Myriad Pro" w:hAnsi="Myriad Pro"/>
          <w:sz w:val="22"/>
          <w:szCs w:val="22"/>
          <w:lang w:val="en-GB"/>
        </w:rPr>
        <w:t xml:space="preserve">/ </w:t>
      </w:r>
      <w:r w:rsidR="00005BFE" w:rsidRPr="00CA15CC">
        <w:rPr>
          <w:rFonts w:ascii="Myriad Pro" w:eastAsia="Myriad Pro" w:hAnsi="Myriad Pro" w:cs="Myriad Pro"/>
          <w:sz w:val="22"/>
          <w:szCs w:val="22"/>
          <w:shd w:val="clear" w:color="auto" w:fill="FFFFFF"/>
        </w:rPr>
        <w:t>THIS DOCUMENT HAS BEEN SIGNED WITH A SAFE ELECTRONIC SIGNATURE</w:t>
      </w:r>
      <w:r w:rsidR="00005BFE" w:rsidRPr="00CA15CC">
        <w:rPr>
          <w:rFonts w:ascii="Myriad Pro" w:eastAsia="Myriad Pro" w:hAnsi="Myriad Pro" w:cs="Myriad Pro"/>
          <w:sz w:val="22"/>
          <w:szCs w:val="22"/>
          <w:shd w:val="clear" w:color="auto" w:fill="FFFFFF"/>
        </w:rPr>
        <w:br/>
        <w:t>AND CONTAINS A TIME-STAMP</w:t>
      </w:r>
    </w:p>
    <w:sectPr w:rsidR="000C7D7F" w:rsidSect="009D0EDA">
      <w:footerReference w:type="default" r:id="rId11"/>
      <w:headerReference w:type="first" r:id="rId12"/>
      <w:pgSz w:w="11906" w:h="16838"/>
      <w:pgMar w:top="1701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1B18" w14:textId="77777777" w:rsidR="007B161F" w:rsidRDefault="007B161F" w:rsidP="00785383">
      <w:r>
        <w:separator/>
      </w:r>
    </w:p>
  </w:endnote>
  <w:endnote w:type="continuationSeparator" w:id="0">
    <w:p w14:paraId="6BF7D237" w14:textId="77777777" w:rsidR="007B161F" w:rsidRDefault="007B161F" w:rsidP="00785383">
      <w:r>
        <w:continuationSeparator/>
      </w:r>
    </w:p>
  </w:endnote>
  <w:endnote w:type="continuationNotice" w:id="1">
    <w:p w14:paraId="0235C97B" w14:textId="77777777" w:rsidR="007B161F" w:rsidRDefault="007B1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</w:rPr>
      <w:id w:val="140195180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366F63D4" w14:textId="705FE45B" w:rsidR="006F7B12" w:rsidRPr="006F7B12" w:rsidRDefault="006F7B12">
        <w:pPr>
          <w:pStyle w:val="Footer"/>
          <w:jc w:val="center"/>
          <w:rPr>
            <w:rFonts w:ascii="Myriad Pro" w:hAnsi="Myriad Pro"/>
            <w:sz w:val="22"/>
            <w:szCs w:val="22"/>
          </w:rPr>
        </w:pPr>
        <w:r w:rsidRPr="006F7B12">
          <w:rPr>
            <w:rFonts w:ascii="Myriad Pro" w:hAnsi="Myriad Pro"/>
            <w:sz w:val="22"/>
            <w:szCs w:val="22"/>
          </w:rPr>
          <w:fldChar w:fldCharType="begin"/>
        </w:r>
        <w:r w:rsidRPr="006F7B12">
          <w:rPr>
            <w:rFonts w:ascii="Myriad Pro" w:hAnsi="Myriad Pro"/>
            <w:sz w:val="22"/>
            <w:szCs w:val="22"/>
          </w:rPr>
          <w:instrText xml:space="preserve"> PAGE   \* MERGEFORMAT </w:instrText>
        </w:r>
        <w:r w:rsidRPr="006F7B12">
          <w:rPr>
            <w:rFonts w:ascii="Myriad Pro" w:hAnsi="Myriad Pro"/>
            <w:sz w:val="22"/>
            <w:szCs w:val="22"/>
          </w:rPr>
          <w:fldChar w:fldCharType="separate"/>
        </w:r>
        <w:r w:rsidRPr="006F7B12">
          <w:rPr>
            <w:rFonts w:ascii="Myriad Pro" w:hAnsi="Myriad Pro"/>
            <w:noProof/>
            <w:sz w:val="22"/>
            <w:szCs w:val="22"/>
          </w:rPr>
          <w:t>2</w:t>
        </w:r>
        <w:r w:rsidRPr="006F7B12">
          <w:rPr>
            <w:rFonts w:ascii="Myriad Pro" w:hAnsi="Myriad Pro"/>
            <w:noProof/>
            <w:sz w:val="22"/>
            <w:szCs w:val="22"/>
          </w:rPr>
          <w:fldChar w:fldCharType="end"/>
        </w:r>
      </w:p>
    </w:sdtContent>
  </w:sdt>
  <w:p w14:paraId="4772A3D3" w14:textId="77777777" w:rsidR="006F7B12" w:rsidRDefault="006F7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50F9" w14:textId="77777777" w:rsidR="007B161F" w:rsidRDefault="007B161F" w:rsidP="00785383">
      <w:r>
        <w:separator/>
      </w:r>
    </w:p>
  </w:footnote>
  <w:footnote w:type="continuationSeparator" w:id="0">
    <w:p w14:paraId="0DE0C2AF" w14:textId="77777777" w:rsidR="007B161F" w:rsidRDefault="007B161F" w:rsidP="00785383">
      <w:r>
        <w:continuationSeparator/>
      </w:r>
    </w:p>
  </w:footnote>
  <w:footnote w:type="continuationNotice" w:id="1">
    <w:p w14:paraId="55774856" w14:textId="77777777" w:rsidR="007B161F" w:rsidRDefault="007B16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4855" w14:textId="77777777" w:rsidR="00DD0740" w:rsidRPr="00690CC5" w:rsidRDefault="00DD0740" w:rsidP="00DD0740">
    <w:pPr>
      <w:pStyle w:val="Header1"/>
      <w:spacing w:line="240" w:lineRule="auto"/>
      <w:ind w:left="7797" w:hanging="284"/>
      <w:jc w:val="right"/>
    </w:pPr>
    <w:r w:rsidRPr="00690CC5">
      <w:drawing>
        <wp:anchor distT="0" distB="0" distL="114300" distR="114300" simplePos="0" relativeHeight="251659264" behindDoc="0" locked="0" layoutInCell="1" allowOverlap="1" wp14:anchorId="343464A4" wp14:editId="5905B8B9">
          <wp:simplePos x="0" y="0"/>
          <wp:positionH relativeFrom="column">
            <wp:posOffset>0</wp:posOffset>
          </wp:positionH>
          <wp:positionV relativeFrom="paragraph">
            <wp:posOffset>-71120</wp:posOffset>
          </wp:positionV>
          <wp:extent cx="1597660" cy="531495"/>
          <wp:effectExtent l="0" t="0" r="2540" b="1905"/>
          <wp:wrapNone/>
          <wp:docPr id="4" name="Picture 4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CC5">
      <w:t>RB Rail AS</w:t>
    </w:r>
  </w:p>
  <w:p w14:paraId="737AA10B" w14:textId="77777777" w:rsidR="00DD0740" w:rsidRPr="00690CC5" w:rsidRDefault="00DD0740" w:rsidP="00DD0740">
    <w:pPr>
      <w:pStyle w:val="Header1"/>
      <w:spacing w:line="240" w:lineRule="auto"/>
      <w:ind w:left="7797" w:hanging="284"/>
      <w:jc w:val="right"/>
      <w:rPr>
        <w:b/>
        <w:bCs/>
        <w:caps/>
      </w:rPr>
    </w:pPr>
    <w:r w:rsidRPr="00690CC5">
      <w:t>Reg. No 40103845025</w:t>
    </w:r>
  </w:p>
  <w:p w14:paraId="15F58C31" w14:textId="77777777" w:rsidR="00826845" w:rsidRDefault="00826845" w:rsidP="00826845">
    <w:pPr>
      <w:pStyle w:val="Header1"/>
      <w:ind w:right="-1"/>
      <w:jc w:val="right"/>
      <w:rPr>
        <w:i w:val="0"/>
      </w:rPr>
    </w:pPr>
    <w:r>
      <w:rPr>
        <w:i w:val="0"/>
      </w:rPr>
      <w:t>Satekles iela 2B</w:t>
    </w:r>
  </w:p>
  <w:p w14:paraId="080FDE83" w14:textId="77777777" w:rsidR="00826845" w:rsidRDefault="00826845" w:rsidP="00826845">
    <w:pPr>
      <w:pStyle w:val="Header1"/>
      <w:ind w:right="-1"/>
      <w:jc w:val="right"/>
      <w:rPr>
        <w:i w:val="0"/>
      </w:rPr>
    </w:pPr>
    <w:r>
      <w:rPr>
        <w:i w:val="0"/>
      </w:rPr>
      <w:t>Riga, LV-1050, Latvia</w:t>
    </w:r>
  </w:p>
  <w:p w14:paraId="19E6C290" w14:textId="77777777" w:rsidR="00C76772" w:rsidRDefault="00C76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953"/>
    <w:multiLevelType w:val="hybridMultilevel"/>
    <w:tmpl w:val="51C8DE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77F6"/>
    <w:multiLevelType w:val="hybridMultilevel"/>
    <w:tmpl w:val="DD3CF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C1DC6"/>
    <w:multiLevelType w:val="hybridMultilevel"/>
    <w:tmpl w:val="FD869E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22D8"/>
    <w:multiLevelType w:val="hybridMultilevel"/>
    <w:tmpl w:val="740EBE52"/>
    <w:lvl w:ilvl="0" w:tplc="4C1E8C4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3AC0"/>
    <w:multiLevelType w:val="hybridMultilevel"/>
    <w:tmpl w:val="37DC3ED2"/>
    <w:lvl w:ilvl="0" w:tplc="04270001">
      <w:start w:val="1"/>
      <w:numFmt w:val="bullet"/>
      <w:lvlText w:val=""/>
      <w:lvlJc w:val="left"/>
      <w:pPr>
        <w:ind w:left="40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1D12632A"/>
    <w:multiLevelType w:val="hybridMultilevel"/>
    <w:tmpl w:val="3968B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2015F"/>
    <w:multiLevelType w:val="hybridMultilevel"/>
    <w:tmpl w:val="9DD0C1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456FD"/>
    <w:multiLevelType w:val="hybridMultilevel"/>
    <w:tmpl w:val="E9E0CD2A"/>
    <w:lvl w:ilvl="0" w:tplc="0426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E4B47"/>
    <w:multiLevelType w:val="hybridMultilevel"/>
    <w:tmpl w:val="4956EB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DC41947"/>
    <w:multiLevelType w:val="hybridMultilevel"/>
    <w:tmpl w:val="EF9A9C22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FE300E0"/>
    <w:multiLevelType w:val="hybridMultilevel"/>
    <w:tmpl w:val="740EBE52"/>
    <w:lvl w:ilvl="0" w:tplc="4C1E8C4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C17D6"/>
    <w:multiLevelType w:val="hybridMultilevel"/>
    <w:tmpl w:val="6192A7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445E5"/>
    <w:multiLevelType w:val="hybridMultilevel"/>
    <w:tmpl w:val="68F87E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262212"/>
    <w:multiLevelType w:val="hybridMultilevel"/>
    <w:tmpl w:val="78F619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1544F"/>
    <w:multiLevelType w:val="hybridMultilevel"/>
    <w:tmpl w:val="3B0211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B31F4"/>
    <w:multiLevelType w:val="hybridMultilevel"/>
    <w:tmpl w:val="337223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131F3"/>
    <w:multiLevelType w:val="hybridMultilevel"/>
    <w:tmpl w:val="06484994"/>
    <w:lvl w:ilvl="0" w:tplc="0426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5"/>
  </w:num>
  <w:num w:numId="6">
    <w:abstractNumId w:val="5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7"/>
  </w:num>
  <w:num w:numId="12">
    <w:abstractNumId w:val="16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83"/>
    <w:rsid w:val="00003FFF"/>
    <w:rsid w:val="00005995"/>
    <w:rsid w:val="00005BFE"/>
    <w:rsid w:val="000110FA"/>
    <w:rsid w:val="0001461F"/>
    <w:rsid w:val="00014996"/>
    <w:rsid w:val="00016884"/>
    <w:rsid w:val="00017936"/>
    <w:rsid w:val="00022417"/>
    <w:rsid w:val="000263E1"/>
    <w:rsid w:val="000316A1"/>
    <w:rsid w:val="00031AFF"/>
    <w:rsid w:val="000325F8"/>
    <w:rsid w:val="0003344D"/>
    <w:rsid w:val="00034C33"/>
    <w:rsid w:val="000373BE"/>
    <w:rsid w:val="000420E9"/>
    <w:rsid w:val="000456EE"/>
    <w:rsid w:val="00045738"/>
    <w:rsid w:val="00050E6A"/>
    <w:rsid w:val="000516A7"/>
    <w:rsid w:val="00051D5A"/>
    <w:rsid w:val="0005212D"/>
    <w:rsid w:val="00052A4F"/>
    <w:rsid w:val="00056100"/>
    <w:rsid w:val="0005637A"/>
    <w:rsid w:val="00060C4A"/>
    <w:rsid w:val="00061703"/>
    <w:rsid w:val="0006315C"/>
    <w:rsid w:val="000678B0"/>
    <w:rsid w:val="0007268D"/>
    <w:rsid w:val="00072A93"/>
    <w:rsid w:val="0007358F"/>
    <w:rsid w:val="00073F19"/>
    <w:rsid w:val="00075BB1"/>
    <w:rsid w:val="00084D69"/>
    <w:rsid w:val="0008611E"/>
    <w:rsid w:val="00093B05"/>
    <w:rsid w:val="0009633D"/>
    <w:rsid w:val="000A0FC4"/>
    <w:rsid w:val="000A3663"/>
    <w:rsid w:val="000A6CB6"/>
    <w:rsid w:val="000B0B43"/>
    <w:rsid w:val="000B7A83"/>
    <w:rsid w:val="000C0424"/>
    <w:rsid w:val="000C22FA"/>
    <w:rsid w:val="000C5306"/>
    <w:rsid w:val="000C7D7F"/>
    <w:rsid w:val="000D0B67"/>
    <w:rsid w:val="000D3A4C"/>
    <w:rsid w:val="000D6C8F"/>
    <w:rsid w:val="000D73F8"/>
    <w:rsid w:val="000D74B1"/>
    <w:rsid w:val="000D76CF"/>
    <w:rsid w:val="000E28C2"/>
    <w:rsid w:val="000E3563"/>
    <w:rsid w:val="000E44A3"/>
    <w:rsid w:val="000E6412"/>
    <w:rsid w:val="000F0777"/>
    <w:rsid w:val="000F7212"/>
    <w:rsid w:val="000F7F1B"/>
    <w:rsid w:val="001033EC"/>
    <w:rsid w:val="001125BA"/>
    <w:rsid w:val="00121E48"/>
    <w:rsid w:val="00122D32"/>
    <w:rsid w:val="001268E8"/>
    <w:rsid w:val="00126F85"/>
    <w:rsid w:val="00130A90"/>
    <w:rsid w:val="00131E09"/>
    <w:rsid w:val="0013517D"/>
    <w:rsid w:val="00135BEA"/>
    <w:rsid w:val="00143035"/>
    <w:rsid w:val="00144601"/>
    <w:rsid w:val="00150D97"/>
    <w:rsid w:val="0015172C"/>
    <w:rsid w:val="00151846"/>
    <w:rsid w:val="00151FE8"/>
    <w:rsid w:val="00152E2E"/>
    <w:rsid w:val="00154DB8"/>
    <w:rsid w:val="001565F3"/>
    <w:rsid w:val="00156D53"/>
    <w:rsid w:val="00164004"/>
    <w:rsid w:val="001662F6"/>
    <w:rsid w:val="00170590"/>
    <w:rsid w:val="00171547"/>
    <w:rsid w:val="00171B2E"/>
    <w:rsid w:val="00174F80"/>
    <w:rsid w:val="00176319"/>
    <w:rsid w:val="001764E0"/>
    <w:rsid w:val="00176B24"/>
    <w:rsid w:val="00185743"/>
    <w:rsid w:val="00187C5B"/>
    <w:rsid w:val="001902C6"/>
    <w:rsid w:val="00193915"/>
    <w:rsid w:val="00195EAE"/>
    <w:rsid w:val="00197ADE"/>
    <w:rsid w:val="00197E22"/>
    <w:rsid w:val="001A1A3B"/>
    <w:rsid w:val="001A373C"/>
    <w:rsid w:val="001A37AA"/>
    <w:rsid w:val="001A7776"/>
    <w:rsid w:val="001B4692"/>
    <w:rsid w:val="001B61F9"/>
    <w:rsid w:val="001B687C"/>
    <w:rsid w:val="001C1D03"/>
    <w:rsid w:val="001C2641"/>
    <w:rsid w:val="001C3F63"/>
    <w:rsid w:val="001C5BC6"/>
    <w:rsid w:val="001C7663"/>
    <w:rsid w:val="001D2F11"/>
    <w:rsid w:val="001D4F2B"/>
    <w:rsid w:val="001E249A"/>
    <w:rsid w:val="001E38C7"/>
    <w:rsid w:val="001E6D54"/>
    <w:rsid w:val="001E768E"/>
    <w:rsid w:val="001F064C"/>
    <w:rsid w:val="001F0C7A"/>
    <w:rsid w:val="001F3F40"/>
    <w:rsid w:val="001F4336"/>
    <w:rsid w:val="0020114F"/>
    <w:rsid w:val="002034AF"/>
    <w:rsid w:val="00203A9B"/>
    <w:rsid w:val="00206449"/>
    <w:rsid w:val="002064A4"/>
    <w:rsid w:val="0021134D"/>
    <w:rsid w:val="0021173C"/>
    <w:rsid w:val="00213340"/>
    <w:rsid w:val="00213418"/>
    <w:rsid w:val="00214250"/>
    <w:rsid w:val="00220F18"/>
    <w:rsid w:val="00225680"/>
    <w:rsid w:val="002353B7"/>
    <w:rsid w:val="00235680"/>
    <w:rsid w:val="00237DAE"/>
    <w:rsid w:val="00240A8B"/>
    <w:rsid w:val="0024280C"/>
    <w:rsid w:val="00242985"/>
    <w:rsid w:val="0024751D"/>
    <w:rsid w:val="00247E78"/>
    <w:rsid w:val="00250259"/>
    <w:rsid w:val="00250A64"/>
    <w:rsid w:val="00251626"/>
    <w:rsid w:val="00253197"/>
    <w:rsid w:val="00257199"/>
    <w:rsid w:val="0026230E"/>
    <w:rsid w:val="00267657"/>
    <w:rsid w:val="002679F0"/>
    <w:rsid w:val="0027170F"/>
    <w:rsid w:val="00272594"/>
    <w:rsid w:val="00273231"/>
    <w:rsid w:val="002744A2"/>
    <w:rsid w:val="00274570"/>
    <w:rsid w:val="00274993"/>
    <w:rsid w:val="00274CCB"/>
    <w:rsid w:val="00277765"/>
    <w:rsid w:val="00277C3A"/>
    <w:rsid w:val="0028455A"/>
    <w:rsid w:val="00285E86"/>
    <w:rsid w:val="0029603B"/>
    <w:rsid w:val="002A3FE3"/>
    <w:rsid w:val="002A6D42"/>
    <w:rsid w:val="002A7EA9"/>
    <w:rsid w:val="002B1CC4"/>
    <w:rsid w:val="002B4A38"/>
    <w:rsid w:val="002C1844"/>
    <w:rsid w:val="002C240C"/>
    <w:rsid w:val="002C337B"/>
    <w:rsid w:val="002C3F51"/>
    <w:rsid w:val="002D166A"/>
    <w:rsid w:val="002D2681"/>
    <w:rsid w:val="002D6609"/>
    <w:rsid w:val="002E061C"/>
    <w:rsid w:val="002E3FAE"/>
    <w:rsid w:val="002F42AF"/>
    <w:rsid w:val="002F66D1"/>
    <w:rsid w:val="00303D71"/>
    <w:rsid w:val="00304358"/>
    <w:rsid w:val="00304AE0"/>
    <w:rsid w:val="00307717"/>
    <w:rsid w:val="00307BD7"/>
    <w:rsid w:val="00313BCD"/>
    <w:rsid w:val="00315636"/>
    <w:rsid w:val="00316B42"/>
    <w:rsid w:val="00322BC9"/>
    <w:rsid w:val="00323572"/>
    <w:rsid w:val="00327875"/>
    <w:rsid w:val="00335BA1"/>
    <w:rsid w:val="003405A6"/>
    <w:rsid w:val="003408A8"/>
    <w:rsid w:val="003438FB"/>
    <w:rsid w:val="003439B0"/>
    <w:rsid w:val="003471EF"/>
    <w:rsid w:val="0034749A"/>
    <w:rsid w:val="00350F47"/>
    <w:rsid w:val="0035443A"/>
    <w:rsid w:val="00356BA4"/>
    <w:rsid w:val="00357A7E"/>
    <w:rsid w:val="0036055D"/>
    <w:rsid w:val="00361E95"/>
    <w:rsid w:val="0036488D"/>
    <w:rsid w:val="00367112"/>
    <w:rsid w:val="003717D1"/>
    <w:rsid w:val="00372A62"/>
    <w:rsid w:val="00376779"/>
    <w:rsid w:val="00387956"/>
    <w:rsid w:val="00394520"/>
    <w:rsid w:val="00397E64"/>
    <w:rsid w:val="003A166F"/>
    <w:rsid w:val="003A38B8"/>
    <w:rsid w:val="003A7A27"/>
    <w:rsid w:val="003B0286"/>
    <w:rsid w:val="003B44CB"/>
    <w:rsid w:val="003B643C"/>
    <w:rsid w:val="003B6781"/>
    <w:rsid w:val="003B75AC"/>
    <w:rsid w:val="003C1F17"/>
    <w:rsid w:val="003D46AE"/>
    <w:rsid w:val="003D4CCA"/>
    <w:rsid w:val="003E006D"/>
    <w:rsid w:val="003E15BC"/>
    <w:rsid w:val="003E16C2"/>
    <w:rsid w:val="003E353C"/>
    <w:rsid w:val="003E4175"/>
    <w:rsid w:val="003E6EF0"/>
    <w:rsid w:val="003F0DF4"/>
    <w:rsid w:val="003F177B"/>
    <w:rsid w:val="003F3308"/>
    <w:rsid w:val="003F3B1D"/>
    <w:rsid w:val="00400B53"/>
    <w:rsid w:val="00400E79"/>
    <w:rsid w:val="00402489"/>
    <w:rsid w:val="00403675"/>
    <w:rsid w:val="00403CBE"/>
    <w:rsid w:val="004107C2"/>
    <w:rsid w:val="00410A87"/>
    <w:rsid w:val="0041280B"/>
    <w:rsid w:val="00421D74"/>
    <w:rsid w:val="004232C1"/>
    <w:rsid w:val="00427DD9"/>
    <w:rsid w:val="00434362"/>
    <w:rsid w:val="00435CF2"/>
    <w:rsid w:val="004360DC"/>
    <w:rsid w:val="0043747F"/>
    <w:rsid w:val="00440E28"/>
    <w:rsid w:val="00442B8A"/>
    <w:rsid w:val="00442F59"/>
    <w:rsid w:val="004436DC"/>
    <w:rsid w:val="0044406E"/>
    <w:rsid w:val="004450B0"/>
    <w:rsid w:val="00445C23"/>
    <w:rsid w:val="00446458"/>
    <w:rsid w:val="004512B5"/>
    <w:rsid w:val="00451783"/>
    <w:rsid w:val="00454F1F"/>
    <w:rsid w:val="004552DA"/>
    <w:rsid w:val="004554E6"/>
    <w:rsid w:val="00457668"/>
    <w:rsid w:val="00460787"/>
    <w:rsid w:val="0046242D"/>
    <w:rsid w:val="00462CDF"/>
    <w:rsid w:val="00464874"/>
    <w:rsid w:val="00464CCA"/>
    <w:rsid w:val="00465B23"/>
    <w:rsid w:val="00470459"/>
    <w:rsid w:val="004724E7"/>
    <w:rsid w:val="004730F6"/>
    <w:rsid w:val="0047501F"/>
    <w:rsid w:val="00476F84"/>
    <w:rsid w:val="00483C7D"/>
    <w:rsid w:val="004850C2"/>
    <w:rsid w:val="00486843"/>
    <w:rsid w:val="00486B67"/>
    <w:rsid w:val="00486C31"/>
    <w:rsid w:val="00490800"/>
    <w:rsid w:val="004935D3"/>
    <w:rsid w:val="00495F5D"/>
    <w:rsid w:val="00496DE3"/>
    <w:rsid w:val="004A000D"/>
    <w:rsid w:val="004A036E"/>
    <w:rsid w:val="004A15D0"/>
    <w:rsid w:val="004A40C0"/>
    <w:rsid w:val="004A5A15"/>
    <w:rsid w:val="004B1091"/>
    <w:rsid w:val="004B2340"/>
    <w:rsid w:val="004B42D6"/>
    <w:rsid w:val="004B6607"/>
    <w:rsid w:val="004B7BC3"/>
    <w:rsid w:val="004C6231"/>
    <w:rsid w:val="004C6997"/>
    <w:rsid w:val="004D0EA0"/>
    <w:rsid w:val="004D0FF0"/>
    <w:rsid w:val="004D2E27"/>
    <w:rsid w:val="004D4144"/>
    <w:rsid w:val="004E1EB6"/>
    <w:rsid w:val="004E20C6"/>
    <w:rsid w:val="004E2D8D"/>
    <w:rsid w:val="004E5DA1"/>
    <w:rsid w:val="004E7085"/>
    <w:rsid w:val="004F0041"/>
    <w:rsid w:val="004F0472"/>
    <w:rsid w:val="004F4A15"/>
    <w:rsid w:val="004F4E42"/>
    <w:rsid w:val="004F706B"/>
    <w:rsid w:val="004F71CE"/>
    <w:rsid w:val="00504DDA"/>
    <w:rsid w:val="00505048"/>
    <w:rsid w:val="00505693"/>
    <w:rsid w:val="00512695"/>
    <w:rsid w:val="00516FF1"/>
    <w:rsid w:val="005170F0"/>
    <w:rsid w:val="00520775"/>
    <w:rsid w:val="00520F52"/>
    <w:rsid w:val="0052120E"/>
    <w:rsid w:val="00521497"/>
    <w:rsid w:val="005217F4"/>
    <w:rsid w:val="00521828"/>
    <w:rsid w:val="0052437B"/>
    <w:rsid w:val="00525100"/>
    <w:rsid w:val="00525A6D"/>
    <w:rsid w:val="00525E26"/>
    <w:rsid w:val="00527F3B"/>
    <w:rsid w:val="005307C6"/>
    <w:rsid w:val="00530992"/>
    <w:rsid w:val="0053116F"/>
    <w:rsid w:val="005326A4"/>
    <w:rsid w:val="005421A7"/>
    <w:rsid w:val="00542E22"/>
    <w:rsid w:val="00546A85"/>
    <w:rsid w:val="00547CAC"/>
    <w:rsid w:val="005516A6"/>
    <w:rsid w:val="00556945"/>
    <w:rsid w:val="00556D08"/>
    <w:rsid w:val="00556EBF"/>
    <w:rsid w:val="00561A74"/>
    <w:rsid w:val="00567544"/>
    <w:rsid w:val="0057003E"/>
    <w:rsid w:val="00571071"/>
    <w:rsid w:val="005716E2"/>
    <w:rsid w:val="0057272D"/>
    <w:rsid w:val="00572DB0"/>
    <w:rsid w:val="0057318F"/>
    <w:rsid w:val="00575001"/>
    <w:rsid w:val="00575F6A"/>
    <w:rsid w:val="00576972"/>
    <w:rsid w:val="0058668B"/>
    <w:rsid w:val="005909F2"/>
    <w:rsid w:val="0059484E"/>
    <w:rsid w:val="005948C9"/>
    <w:rsid w:val="00594C0A"/>
    <w:rsid w:val="0059555A"/>
    <w:rsid w:val="00596650"/>
    <w:rsid w:val="005A3818"/>
    <w:rsid w:val="005A586A"/>
    <w:rsid w:val="005A65CD"/>
    <w:rsid w:val="005A7A2B"/>
    <w:rsid w:val="005B2C12"/>
    <w:rsid w:val="005B2E03"/>
    <w:rsid w:val="005B450B"/>
    <w:rsid w:val="005B5B68"/>
    <w:rsid w:val="005C0474"/>
    <w:rsid w:val="005C0506"/>
    <w:rsid w:val="005C4589"/>
    <w:rsid w:val="005C5AEF"/>
    <w:rsid w:val="005D1D13"/>
    <w:rsid w:val="005D2050"/>
    <w:rsid w:val="005E0652"/>
    <w:rsid w:val="005E0C3C"/>
    <w:rsid w:val="005E13F2"/>
    <w:rsid w:val="005E151F"/>
    <w:rsid w:val="005E3A8E"/>
    <w:rsid w:val="005E439C"/>
    <w:rsid w:val="005E7A9B"/>
    <w:rsid w:val="005F2849"/>
    <w:rsid w:val="005F35EE"/>
    <w:rsid w:val="005F5910"/>
    <w:rsid w:val="00601817"/>
    <w:rsid w:val="006029FE"/>
    <w:rsid w:val="00606547"/>
    <w:rsid w:val="0060658B"/>
    <w:rsid w:val="006070D1"/>
    <w:rsid w:val="00607507"/>
    <w:rsid w:val="00613360"/>
    <w:rsid w:val="00621036"/>
    <w:rsid w:val="00626A01"/>
    <w:rsid w:val="006274B7"/>
    <w:rsid w:val="00630149"/>
    <w:rsid w:val="00631536"/>
    <w:rsid w:val="00633C1B"/>
    <w:rsid w:val="006344B2"/>
    <w:rsid w:val="006359D7"/>
    <w:rsid w:val="00635B8A"/>
    <w:rsid w:val="006366BF"/>
    <w:rsid w:val="00643C80"/>
    <w:rsid w:val="00651012"/>
    <w:rsid w:val="00654D2D"/>
    <w:rsid w:val="00655B3B"/>
    <w:rsid w:val="00656F38"/>
    <w:rsid w:val="00657F89"/>
    <w:rsid w:val="006644F9"/>
    <w:rsid w:val="00664E4E"/>
    <w:rsid w:val="006664AD"/>
    <w:rsid w:val="00666F50"/>
    <w:rsid w:val="006675FD"/>
    <w:rsid w:val="00673A2B"/>
    <w:rsid w:val="0067533D"/>
    <w:rsid w:val="006810EC"/>
    <w:rsid w:val="00683922"/>
    <w:rsid w:val="00690CC5"/>
    <w:rsid w:val="00694F8C"/>
    <w:rsid w:val="00695355"/>
    <w:rsid w:val="0069554D"/>
    <w:rsid w:val="006956AB"/>
    <w:rsid w:val="00695F5A"/>
    <w:rsid w:val="006A11E1"/>
    <w:rsid w:val="006A26D3"/>
    <w:rsid w:val="006A2C7E"/>
    <w:rsid w:val="006A4D3E"/>
    <w:rsid w:val="006A61FA"/>
    <w:rsid w:val="006B6774"/>
    <w:rsid w:val="006B7979"/>
    <w:rsid w:val="006C061D"/>
    <w:rsid w:val="006C0DC0"/>
    <w:rsid w:val="006C0E8A"/>
    <w:rsid w:val="006C156A"/>
    <w:rsid w:val="006C28AB"/>
    <w:rsid w:val="006D2B5E"/>
    <w:rsid w:val="006D324F"/>
    <w:rsid w:val="006D4525"/>
    <w:rsid w:val="006D6205"/>
    <w:rsid w:val="006D74AB"/>
    <w:rsid w:val="006D7520"/>
    <w:rsid w:val="006E2726"/>
    <w:rsid w:val="006E6941"/>
    <w:rsid w:val="006F6D85"/>
    <w:rsid w:val="006F7B12"/>
    <w:rsid w:val="00701C47"/>
    <w:rsid w:val="007029E7"/>
    <w:rsid w:val="00712530"/>
    <w:rsid w:val="00712FDC"/>
    <w:rsid w:val="00713F61"/>
    <w:rsid w:val="007164F7"/>
    <w:rsid w:val="00717508"/>
    <w:rsid w:val="00717FF1"/>
    <w:rsid w:val="00721293"/>
    <w:rsid w:val="00722BFF"/>
    <w:rsid w:val="00727E05"/>
    <w:rsid w:val="0073267C"/>
    <w:rsid w:val="0073319A"/>
    <w:rsid w:val="0073491F"/>
    <w:rsid w:val="0073577A"/>
    <w:rsid w:val="007358D5"/>
    <w:rsid w:val="007378AC"/>
    <w:rsid w:val="00740748"/>
    <w:rsid w:val="007409FB"/>
    <w:rsid w:val="00740CC0"/>
    <w:rsid w:val="00741C55"/>
    <w:rsid w:val="00742894"/>
    <w:rsid w:val="007449DD"/>
    <w:rsid w:val="00744F17"/>
    <w:rsid w:val="007456C9"/>
    <w:rsid w:val="007464BA"/>
    <w:rsid w:val="00746C48"/>
    <w:rsid w:val="00750A42"/>
    <w:rsid w:val="0075139E"/>
    <w:rsid w:val="007527EB"/>
    <w:rsid w:val="00752BB5"/>
    <w:rsid w:val="00755CAC"/>
    <w:rsid w:val="007661E6"/>
    <w:rsid w:val="007720C8"/>
    <w:rsid w:val="00774747"/>
    <w:rsid w:val="00774F2C"/>
    <w:rsid w:val="0077630F"/>
    <w:rsid w:val="00776893"/>
    <w:rsid w:val="0077738F"/>
    <w:rsid w:val="00777F75"/>
    <w:rsid w:val="00782139"/>
    <w:rsid w:val="00782EE8"/>
    <w:rsid w:val="00785383"/>
    <w:rsid w:val="007861A2"/>
    <w:rsid w:val="00791C30"/>
    <w:rsid w:val="00793067"/>
    <w:rsid w:val="007938C2"/>
    <w:rsid w:val="00793BD4"/>
    <w:rsid w:val="00795916"/>
    <w:rsid w:val="00797648"/>
    <w:rsid w:val="00797FF3"/>
    <w:rsid w:val="007A21DB"/>
    <w:rsid w:val="007A3521"/>
    <w:rsid w:val="007A4895"/>
    <w:rsid w:val="007B1166"/>
    <w:rsid w:val="007B161F"/>
    <w:rsid w:val="007B48CA"/>
    <w:rsid w:val="007B55D6"/>
    <w:rsid w:val="007B6244"/>
    <w:rsid w:val="007B6C4E"/>
    <w:rsid w:val="007C11B5"/>
    <w:rsid w:val="007C4EC6"/>
    <w:rsid w:val="007C52B4"/>
    <w:rsid w:val="007C643C"/>
    <w:rsid w:val="007D08B4"/>
    <w:rsid w:val="007D0BCB"/>
    <w:rsid w:val="007D39A3"/>
    <w:rsid w:val="007E1090"/>
    <w:rsid w:val="007E1D99"/>
    <w:rsid w:val="007E1DD6"/>
    <w:rsid w:val="007E2F85"/>
    <w:rsid w:val="007E4043"/>
    <w:rsid w:val="007E5BE1"/>
    <w:rsid w:val="007F0F9E"/>
    <w:rsid w:val="007F3879"/>
    <w:rsid w:val="007F4098"/>
    <w:rsid w:val="007F416F"/>
    <w:rsid w:val="007F43EB"/>
    <w:rsid w:val="007F64F0"/>
    <w:rsid w:val="007F6E50"/>
    <w:rsid w:val="007F74B7"/>
    <w:rsid w:val="007F7BEA"/>
    <w:rsid w:val="00801FED"/>
    <w:rsid w:val="00804C8E"/>
    <w:rsid w:val="008068AF"/>
    <w:rsid w:val="0080710D"/>
    <w:rsid w:val="00810A89"/>
    <w:rsid w:val="00813983"/>
    <w:rsid w:val="00813BF0"/>
    <w:rsid w:val="008170BB"/>
    <w:rsid w:val="00817163"/>
    <w:rsid w:val="008206EC"/>
    <w:rsid w:val="00820AEC"/>
    <w:rsid w:val="0082233E"/>
    <w:rsid w:val="00823B54"/>
    <w:rsid w:val="00826845"/>
    <w:rsid w:val="00826E71"/>
    <w:rsid w:val="008317F4"/>
    <w:rsid w:val="00836CF9"/>
    <w:rsid w:val="00841214"/>
    <w:rsid w:val="00841509"/>
    <w:rsid w:val="008415F1"/>
    <w:rsid w:val="00841B48"/>
    <w:rsid w:val="00846753"/>
    <w:rsid w:val="0085203B"/>
    <w:rsid w:val="00854937"/>
    <w:rsid w:val="0085627E"/>
    <w:rsid w:val="00860647"/>
    <w:rsid w:val="008648BE"/>
    <w:rsid w:val="00870820"/>
    <w:rsid w:val="008728D6"/>
    <w:rsid w:val="00877B32"/>
    <w:rsid w:val="00880AC1"/>
    <w:rsid w:val="00880F75"/>
    <w:rsid w:val="00881F0A"/>
    <w:rsid w:val="0088352C"/>
    <w:rsid w:val="00885675"/>
    <w:rsid w:val="00887826"/>
    <w:rsid w:val="00887BD2"/>
    <w:rsid w:val="00892A63"/>
    <w:rsid w:val="00892BFD"/>
    <w:rsid w:val="00895B4E"/>
    <w:rsid w:val="008A042C"/>
    <w:rsid w:val="008A66EB"/>
    <w:rsid w:val="008A7F80"/>
    <w:rsid w:val="008B035F"/>
    <w:rsid w:val="008B06C4"/>
    <w:rsid w:val="008B310F"/>
    <w:rsid w:val="008B4DE2"/>
    <w:rsid w:val="008B5C22"/>
    <w:rsid w:val="008B5F2E"/>
    <w:rsid w:val="008B69E3"/>
    <w:rsid w:val="008C097A"/>
    <w:rsid w:val="008C247D"/>
    <w:rsid w:val="008C2AEA"/>
    <w:rsid w:val="008C6258"/>
    <w:rsid w:val="008D171D"/>
    <w:rsid w:val="008D2F1A"/>
    <w:rsid w:val="008D4A02"/>
    <w:rsid w:val="008D696B"/>
    <w:rsid w:val="008D6992"/>
    <w:rsid w:val="008E0E22"/>
    <w:rsid w:val="008E355D"/>
    <w:rsid w:val="008E57F0"/>
    <w:rsid w:val="008E5B6E"/>
    <w:rsid w:val="008F26D2"/>
    <w:rsid w:val="008F41D7"/>
    <w:rsid w:val="00900F10"/>
    <w:rsid w:val="00901001"/>
    <w:rsid w:val="009038C1"/>
    <w:rsid w:val="0090751D"/>
    <w:rsid w:val="00907F3A"/>
    <w:rsid w:val="0091193E"/>
    <w:rsid w:val="00913673"/>
    <w:rsid w:val="00914152"/>
    <w:rsid w:val="0091459C"/>
    <w:rsid w:val="00916342"/>
    <w:rsid w:val="00920D7A"/>
    <w:rsid w:val="00921290"/>
    <w:rsid w:val="00924DA6"/>
    <w:rsid w:val="00925607"/>
    <w:rsid w:val="00927936"/>
    <w:rsid w:val="00931E6F"/>
    <w:rsid w:val="009332F9"/>
    <w:rsid w:val="00933EDC"/>
    <w:rsid w:val="009415F8"/>
    <w:rsid w:val="009417F0"/>
    <w:rsid w:val="00942C9E"/>
    <w:rsid w:val="0094737A"/>
    <w:rsid w:val="0095138A"/>
    <w:rsid w:val="009513B5"/>
    <w:rsid w:val="00954AB2"/>
    <w:rsid w:val="00957A9E"/>
    <w:rsid w:val="0096086A"/>
    <w:rsid w:val="0096247F"/>
    <w:rsid w:val="00962FC4"/>
    <w:rsid w:val="00963CD9"/>
    <w:rsid w:val="00965BDD"/>
    <w:rsid w:val="009673DC"/>
    <w:rsid w:val="00967D98"/>
    <w:rsid w:val="0097136F"/>
    <w:rsid w:val="009713C9"/>
    <w:rsid w:val="00975721"/>
    <w:rsid w:val="00980DCD"/>
    <w:rsid w:val="00981C57"/>
    <w:rsid w:val="009855F8"/>
    <w:rsid w:val="00986C42"/>
    <w:rsid w:val="0098783D"/>
    <w:rsid w:val="00990385"/>
    <w:rsid w:val="009952FF"/>
    <w:rsid w:val="00995759"/>
    <w:rsid w:val="009976FA"/>
    <w:rsid w:val="009A0573"/>
    <w:rsid w:val="009A0DE0"/>
    <w:rsid w:val="009A5123"/>
    <w:rsid w:val="009A5D5D"/>
    <w:rsid w:val="009A67B6"/>
    <w:rsid w:val="009A7086"/>
    <w:rsid w:val="009B3B8D"/>
    <w:rsid w:val="009C1542"/>
    <w:rsid w:val="009C22F6"/>
    <w:rsid w:val="009C26B4"/>
    <w:rsid w:val="009C2D78"/>
    <w:rsid w:val="009C40DE"/>
    <w:rsid w:val="009C4DAC"/>
    <w:rsid w:val="009C792F"/>
    <w:rsid w:val="009D0EDA"/>
    <w:rsid w:val="009D4CD8"/>
    <w:rsid w:val="009D52C5"/>
    <w:rsid w:val="009D59D8"/>
    <w:rsid w:val="009D7175"/>
    <w:rsid w:val="009D7F8C"/>
    <w:rsid w:val="009E44EC"/>
    <w:rsid w:val="009E58A9"/>
    <w:rsid w:val="009E6060"/>
    <w:rsid w:val="009F08FB"/>
    <w:rsid w:val="009F55E5"/>
    <w:rsid w:val="009F6EF6"/>
    <w:rsid w:val="00A018D7"/>
    <w:rsid w:val="00A0275D"/>
    <w:rsid w:val="00A049AC"/>
    <w:rsid w:val="00A05C4B"/>
    <w:rsid w:val="00A07B85"/>
    <w:rsid w:val="00A10410"/>
    <w:rsid w:val="00A27F55"/>
    <w:rsid w:val="00A31F0E"/>
    <w:rsid w:val="00A337AC"/>
    <w:rsid w:val="00A37FDB"/>
    <w:rsid w:val="00A433E1"/>
    <w:rsid w:val="00A450E7"/>
    <w:rsid w:val="00A50695"/>
    <w:rsid w:val="00A52BC4"/>
    <w:rsid w:val="00A52FDD"/>
    <w:rsid w:val="00A54254"/>
    <w:rsid w:val="00A553BF"/>
    <w:rsid w:val="00A60CF6"/>
    <w:rsid w:val="00A67C04"/>
    <w:rsid w:val="00A72C0E"/>
    <w:rsid w:val="00A77833"/>
    <w:rsid w:val="00A82801"/>
    <w:rsid w:val="00A82FCF"/>
    <w:rsid w:val="00A86007"/>
    <w:rsid w:val="00A872CC"/>
    <w:rsid w:val="00A91423"/>
    <w:rsid w:val="00A93B7E"/>
    <w:rsid w:val="00A9437F"/>
    <w:rsid w:val="00A96B27"/>
    <w:rsid w:val="00A97555"/>
    <w:rsid w:val="00A97C3C"/>
    <w:rsid w:val="00AA2194"/>
    <w:rsid w:val="00AA2727"/>
    <w:rsid w:val="00AA563C"/>
    <w:rsid w:val="00AA62B5"/>
    <w:rsid w:val="00AA76D7"/>
    <w:rsid w:val="00AB2557"/>
    <w:rsid w:val="00AB2ACB"/>
    <w:rsid w:val="00AB3C30"/>
    <w:rsid w:val="00AB4CBF"/>
    <w:rsid w:val="00AB5F78"/>
    <w:rsid w:val="00AC2276"/>
    <w:rsid w:val="00AC233D"/>
    <w:rsid w:val="00AC2B86"/>
    <w:rsid w:val="00AC6482"/>
    <w:rsid w:val="00AC6E32"/>
    <w:rsid w:val="00AD3881"/>
    <w:rsid w:val="00AD5718"/>
    <w:rsid w:val="00AD7052"/>
    <w:rsid w:val="00AD787C"/>
    <w:rsid w:val="00AD79B9"/>
    <w:rsid w:val="00AE12B0"/>
    <w:rsid w:val="00AE53D0"/>
    <w:rsid w:val="00AE5867"/>
    <w:rsid w:val="00AF1E59"/>
    <w:rsid w:val="00AF7714"/>
    <w:rsid w:val="00B01DF2"/>
    <w:rsid w:val="00B02B56"/>
    <w:rsid w:val="00B03725"/>
    <w:rsid w:val="00B07BD6"/>
    <w:rsid w:val="00B11313"/>
    <w:rsid w:val="00B13A2A"/>
    <w:rsid w:val="00B215B9"/>
    <w:rsid w:val="00B23B34"/>
    <w:rsid w:val="00B24CBA"/>
    <w:rsid w:val="00B27523"/>
    <w:rsid w:val="00B30178"/>
    <w:rsid w:val="00B30DCA"/>
    <w:rsid w:val="00B311D8"/>
    <w:rsid w:val="00B35AA4"/>
    <w:rsid w:val="00B47DC6"/>
    <w:rsid w:val="00B51632"/>
    <w:rsid w:val="00B54A2C"/>
    <w:rsid w:val="00B571E7"/>
    <w:rsid w:val="00B603EE"/>
    <w:rsid w:val="00B644AB"/>
    <w:rsid w:val="00B70051"/>
    <w:rsid w:val="00B72D28"/>
    <w:rsid w:val="00B72EA1"/>
    <w:rsid w:val="00B749D3"/>
    <w:rsid w:val="00B74C62"/>
    <w:rsid w:val="00B75469"/>
    <w:rsid w:val="00B75C3E"/>
    <w:rsid w:val="00B7737A"/>
    <w:rsid w:val="00B8051C"/>
    <w:rsid w:val="00B84F9E"/>
    <w:rsid w:val="00B87B84"/>
    <w:rsid w:val="00B904CD"/>
    <w:rsid w:val="00B90F92"/>
    <w:rsid w:val="00B964A0"/>
    <w:rsid w:val="00B97CE1"/>
    <w:rsid w:val="00BA7F88"/>
    <w:rsid w:val="00BB03CA"/>
    <w:rsid w:val="00BB76FB"/>
    <w:rsid w:val="00BC059C"/>
    <w:rsid w:val="00BC0CF3"/>
    <w:rsid w:val="00BC1006"/>
    <w:rsid w:val="00BC627C"/>
    <w:rsid w:val="00BC6B5C"/>
    <w:rsid w:val="00BD2491"/>
    <w:rsid w:val="00BD5128"/>
    <w:rsid w:val="00BE0BFE"/>
    <w:rsid w:val="00BF2D8D"/>
    <w:rsid w:val="00BF6839"/>
    <w:rsid w:val="00C030B9"/>
    <w:rsid w:val="00C11772"/>
    <w:rsid w:val="00C147FA"/>
    <w:rsid w:val="00C1540E"/>
    <w:rsid w:val="00C16A37"/>
    <w:rsid w:val="00C20FE9"/>
    <w:rsid w:val="00C23074"/>
    <w:rsid w:val="00C24829"/>
    <w:rsid w:val="00C256BB"/>
    <w:rsid w:val="00C30212"/>
    <w:rsid w:val="00C30BF0"/>
    <w:rsid w:val="00C30FC2"/>
    <w:rsid w:val="00C42391"/>
    <w:rsid w:val="00C51310"/>
    <w:rsid w:val="00C56E72"/>
    <w:rsid w:val="00C57629"/>
    <w:rsid w:val="00C62B56"/>
    <w:rsid w:val="00C638E9"/>
    <w:rsid w:val="00C6685D"/>
    <w:rsid w:val="00C70053"/>
    <w:rsid w:val="00C706E8"/>
    <w:rsid w:val="00C71E24"/>
    <w:rsid w:val="00C73CE2"/>
    <w:rsid w:val="00C76772"/>
    <w:rsid w:val="00C81B0D"/>
    <w:rsid w:val="00C83C79"/>
    <w:rsid w:val="00C84D9C"/>
    <w:rsid w:val="00C85E2D"/>
    <w:rsid w:val="00C87ED6"/>
    <w:rsid w:val="00C90300"/>
    <w:rsid w:val="00C93DD7"/>
    <w:rsid w:val="00C96743"/>
    <w:rsid w:val="00CA15CC"/>
    <w:rsid w:val="00CA4524"/>
    <w:rsid w:val="00CA57DA"/>
    <w:rsid w:val="00CB0803"/>
    <w:rsid w:val="00CB1F61"/>
    <w:rsid w:val="00CB34F1"/>
    <w:rsid w:val="00CB3CEE"/>
    <w:rsid w:val="00CB736D"/>
    <w:rsid w:val="00CC25C5"/>
    <w:rsid w:val="00CC3184"/>
    <w:rsid w:val="00CC474F"/>
    <w:rsid w:val="00CC590C"/>
    <w:rsid w:val="00CD3F42"/>
    <w:rsid w:val="00CD485A"/>
    <w:rsid w:val="00CD61E6"/>
    <w:rsid w:val="00CD6692"/>
    <w:rsid w:val="00CD7FCC"/>
    <w:rsid w:val="00CE0120"/>
    <w:rsid w:val="00CE0FDF"/>
    <w:rsid w:val="00CE1CC0"/>
    <w:rsid w:val="00CE54B9"/>
    <w:rsid w:val="00CF04E9"/>
    <w:rsid w:val="00CF10D8"/>
    <w:rsid w:val="00CF3270"/>
    <w:rsid w:val="00CF38C8"/>
    <w:rsid w:val="00CF6DDD"/>
    <w:rsid w:val="00D052AE"/>
    <w:rsid w:val="00D0667B"/>
    <w:rsid w:val="00D101E2"/>
    <w:rsid w:val="00D14A49"/>
    <w:rsid w:val="00D14C98"/>
    <w:rsid w:val="00D229C8"/>
    <w:rsid w:val="00D22BD6"/>
    <w:rsid w:val="00D259A5"/>
    <w:rsid w:val="00D32085"/>
    <w:rsid w:val="00D350C2"/>
    <w:rsid w:val="00D36010"/>
    <w:rsid w:val="00D365BD"/>
    <w:rsid w:val="00D37340"/>
    <w:rsid w:val="00D37CE6"/>
    <w:rsid w:val="00D42CF1"/>
    <w:rsid w:val="00D449F8"/>
    <w:rsid w:val="00D469AF"/>
    <w:rsid w:val="00D509A8"/>
    <w:rsid w:val="00D52E8A"/>
    <w:rsid w:val="00D56078"/>
    <w:rsid w:val="00D661FB"/>
    <w:rsid w:val="00D663B0"/>
    <w:rsid w:val="00D66A48"/>
    <w:rsid w:val="00D67263"/>
    <w:rsid w:val="00D717FD"/>
    <w:rsid w:val="00D73774"/>
    <w:rsid w:val="00D73D92"/>
    <w:rsid w:val="00D73F92"/>
    <w:rsid w:val="00D9363B"/>
    <w:rsid w:val="00D96EDC"/>
    <w:rsid w:val="00D9711E"/>
    <w:rsid w:val="00DA020B"/>
    <w:rsid w:val="00DA0C89"/>
    <w:rsid w:val="00DB0832"/>
    <w:rsid w:val="00DB1DDF"/>
    <w:rsid w:val="00DB615E"/>
    <w:rsid w:val="00DB6FE1"/>
    <w:rsid w:val="00DC036D"/>
    <w:rsid w:val="00DC0B0E"/>
    <w:rsid w:val="00DC1525"/>
    <w:rsid w:val="00DC1F93"/>
    <w:rsid w:val="00DD01F9"/>
    <w:rsid w:val="00DD06BD"/>
    <w:rsid w:val="00DD0740"/>
    <w:rsid w:val="00DD2329"/>
    <w:rsid w:val="00DD339F"/>
    <w:rsid w:val="00DD6BBB"/>
    <w:rsid w:val="00DD7AE5"/>
    <w:rsid w:val="00DE284B"/>
    <w:rsid w:val="00DE5795"/>
    <w:rsid w:val="00DE7518"/>
    <w:rsid w:val="00DF0375"/>
    <w:rsid w:val="00DF2B65"/>
    <w:rsid w:val="00DF3114"/>
    <w:rsid w:val="00DF3896"/>
    <w:rsid w:val="00E0008E"/>
    <w:rsid w:val="00E00251"/>
    <w:rsid w:val="00E0133D"/>
    <w:rsid w:val="00E03047"/>
    <w:rsid w:val="00E03AF3"/>
    <w:rsid w:val="00E13400"/>
    <w:rsid w:val="00E163DD"/>
    <w:rsid w:val="00E21822"/>
    <w:rsid w:val="00E21924"/>
    <w:rsid w:val="00E2275D"/>
    <w:rsid w:val="00E26522"/>
    <w:rsid w:val="00E26ECA"/>
    <w:rsid w:val="00E26ED4"/>
    <w:rsid w:val="00E27587"/>
    <w:rsid w:val="00E27923"/>
    <w:rsid w:val="00E27A26"/>
    <w:rsid w:val="00E34E1C"/>
    <w:rsid w:val="00E34F2A"/>
    <w:rsid w:val="00E37F97"/>
    <w:rsid w:val="00E4403B"/>
    <w:rsid w:val="00E449D5"/>
    <w:rsid w:val="00E4640E"/>
    <w:rsid w:val="00E51300"/>
    <w:rsid w:val="00E535A6"/>
    <w:rsid w:val="00E536AE"/>
    <w:rsid w:val="00E539B9"/>
    <w:rsid w:val="00E53A01"/>
    <w:rsid w:val="00E55DFF"/>
    <w:rsid w:val="00E60AD0"/>
    <w:rsid w:val="00E623F3"/>
    <w:rsid w:val="00E6317C"/>
    <w:rsid w:val="00E63616"/>
    <w:rsid w:val="00E636EE"/>
    <w:rsid w:val="00E65B4F"/>
    <w:rsid w:val="00E65FA5"/>
    <w:rsid w:val="00E66285"/>
    <w:rsid w:val="00E670CC"/>
    <w:rsid w:val="00E76AEB"/>
    <w:rsid w:val="00E8131C"/>
    <w:rsid w:val="00E816B4"/>
    <w:rsid w:val="00E83257"/>
    <w:rsid w:val="00E9222A"/>
    <w:rsid w:val="00E931F8"/>
    <w:rsid w:val="00E93566"/>
    <w:rsid w:val="00EA142F"/>
    <w:rsid w:val="00EA48E7"/>
    <w:rsid w:val="00EB497F"/>
    <w:rsid w:val="00EB5439"/>
    <w:rsid w:val="00EC183D"/>
    <w:rsid w:val="00EC2E9F"/>
    <w:rsid w:val="00EC786F"/>
    <w:rsid w:val="00ED36E8"/>
    <w:rsid w:val="00ED78A9"/>
    <w:rsid w:val="00EE05E0"/>
    <w:rsid w:val="00EE562D"/>
    <w:rsid w:val="00EE582F"/>
    <w:rsid w:val="00EE7243"/>
    <w:rsid w:val="00EF0FC6"/>
    <w:rsid w:val="00EF5A58"/>
    <w:rsid w:val="00F026BB"/>
    <w:rsid w:val="00F02B7F"/>
    <w:rsid w:val="00F051BB"/>
    <w:rsid w:val="00F06A64"/>
    <w:rsid w:val="00F12E73"/>
    <w:rsid w:val="00F20607"/>
    <w:rsid w:val="00F23280"/>
    <w:rsid w:val="00F24DDC"/>
    <w:rsid w:val="00F250AC"/>
    <w:rsid w:val="00F25501"/>
    <w:rsid w:val="00F257C8"/>
    <w:rsid w:val="00F269F0"/>
    <w:rsid w:val="00F33370"/>
    <w:rsid w:val="00F33E33"/>
    <w:rsid w:val="00F43705"/>
    <w:rsid w:val="00F43D7E"/>
    <w:rsid w:val="00F47817"/>
    <w:rsid w:val="00F510C6"/>
    <w:rsid w:val="00F52A5D"/>
    <w:rsid w:val="00F54131"/>
    <w:rsid w:val="00F54A62"/>
    <w:rsid w:val="00F57B7C"/>
    <w:rsid w:val="00F6132C"/>
    <w:rsid w:val="00F637CB"/>
    <w:rsid w:val="00F640C8"/>
    <w:rsid w:val="00F66A90"/>
    <w:rsid w:val="00F710A3"/>
    <w:rsid w:val="00F744E9"/>
    <w:rsid w:val="00F74989"/>
    <w:rsid w:val="00F81EB7"/>
    <w:rsid w:val="00F82571"/>
    <w:rsid w:val="00F8770B"/>
    <w:rsid w:val="00F927F5"/>
    <w:rsid w:val="00F92FDC"/>
    <w:rsid w:val="00F93A88"/>
    <w:rsid w:val="00F973C9"/>
    <w:rsid w:val="00F97788"/>
    <w:rsid w:val="00FA474D"/>
    <w:rsid w:val="00FB1D2B"/>
    <w:rsid w:val="00FB33E5"/>
    <w:rsid w:val="00FB3A86"/>
    <w:rsid w:val="00FB401C"/>
    <w:rsid w:val="00FC3318"/>
    <w:rsid w:val="00FC733F"/>
    <w:rsid w:val="00FD34D7"/>
    <w:rsid w:val="00FD3BCA"/>
    <w:rsid w:val="00FD79FE"/>
    <w:rsid w:val="00FE1CA2"/>
    <w:rsid w:val="00FE4354"/>
    <w:rsid w:val="00FE63B3"/>
    <w:rsid w:val="00FF0395"/>
    <w:rsid w:val="00FF0C8D"/>
    <w:rsid w:val="00FF1BFC"/>
    <w:rsid w:val="00FF5A44"/>
    <w:rsid w:val="00FF673A"/>
    <w:rsid w:val="00FF6F23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BF4FE4"/>
  <w15:chartTrackingRefBased/>
  <w15:docId w15:val="{E0A060BB-2A66-418E-8E01-9BF946F2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53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B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3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B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383"/>
  </w:style>
  <w:style w:type="paragraph" w:styleId="Footer">
    <w:name w:val="footer"/>
    <w:basedOn w:val="Normal"/>
    <w:link w:val="FooterChar"/>
    <w:uiPriority w:val="99"/>
    <w:unhideWhenUsed/>
    <w:rsid w:val="00785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383"/>
  </w:style>
  <w:style w:type="paragraph" w:customStyle="1" w:styleId="Header1">
    <w:name w:val="Header1"/>
    <w:rsid w:val="0078538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383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  <w:style w:type="table" w:styleId="TableGrid">
    <w:name w:val="Table Grid"/>
    <w:basedOn w:val="TableNormal"/>
    <w:uiPriority w:val="39"/>
    <w:rsid w:val="007853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785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85383"/>
    <w:rPr>
      <w:rFonts w:ascii="Times New Roman" w:eastAsia="Arial Unicode MS" w:hAnsi="Times New Roman" w:cs="Times New Roman"/>
      <w:sz w:val="16"/>
      <w:szCs w:val="16"/>
      <w:bdr w:val="nil"/>
    </w:rPr>
  </w:style>
  <w:style w:type="paragraph" w:styleId="ListParagraph">
    <w:name w:val="List Paragraph"/>
    <w:aliases w:val="SP-List Paragraph,Number List"/>
    <w:basedOn w:val="Normal"/>
    <w:link w:val="ListParagraphChar"/>
    <w:uiPriority w:val="34"/>
    <w:qFormat/>
    <w:rsid w:val="007853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383"/>
    <w:rPr>
      <w:rFonts w:ascii="Segoe UI" w:eastAsia="Arial Unicode MS" w:hAnsi="Segoe UI" w:cs="Segoe UI"/>
      <w:sz w:val="18"/>
      <w:szCs w:val="18"/>
      <w:bdr w:val="nil"/>
    </w:rPr>
  </w:style>
  <w:style w:type="character" w:styleId="Hyperlink">
    <w:name w:val="Hyperlink"/>
    <w:uiPriority w:val="99"/>
    <w:rsid w:val="00451783"/>
    <w:rPr>
      <w:u w:val="single"/>
    </w:rPr>
  </w:style>
  <w:style w:type="character" w:customStyle="1" w:styleId="ListParagraphChar">
    <w:name w:val="List Paragraph Char"/>
    <w:aliases w:val="SP-List Paragraph Char,Number List Char"/>
    <w:link w:val="ListParagraph"/>
    <w:uiPriority w:val="34"/>
    <w:locked/>
    <w:rsid w:val="00F52A5D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75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7587"/>
    <w:rPr>
      <w:rFonts w:ascii="Courier New" w:eastAsia="Times New Roman" w:hAnsi="Courier New" w:cs="Courier New"/>
      <w:sz w:val="20"/>
      <w:szCs w:val="20"/>
      <w:lang w:val="lv-LV" w:eastAsia="lv-LV"/>
    </w:rPr>
  </w:style>
  <w:style w:type="paragraph" w:customStyle="1" w:styleId="Default">
    <w:name w:val="Default"/>
    <w:rsid w:val="008D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6BBB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BBB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6C0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61D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61D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FootnoteText">
    <w:name w:val="footnote text"/>
    <w:aliases w:val="Footnote text,Style 5,Fußnote,fn,FT,SD Footnote Text,Footnote Text AG,ft"/>
    <w:basedOn w:val="Normal"/>
    <w:link w:val="FootnoteTextChar"/>
    <w:uiPriority w:val="7"/>
    <w:qFormat/>
    <w:rsid w:val="00B75C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FootnoteTextChar">
    <w:name w:val="Footnote Text Char"/>
    <w:aliases w:val="Footnote text Char,Style 5 Char,Fußnote Char,fn Char,FT Char,SD Footnote Text Char,Footnote Text AG Char,ft Char"/>
    <w:basedOn w:val="DefaultParagraphFont"/>
    <w:link w:val="FootnoteText"/>
    <w:uiPriority w:val="7"/>
    <w:rsid w:val="00B75C3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ign,Style 4,Footnote Reference Number,fr,Footnote symbol"/>
    <w:basedOn w:val="DefaultParagraphFont"/>
    <w:uiPriority w:val="99"/>
    <w:unhideWhenUsed/>
    <w:rsid w:val="00B75C3E"/>
    <w:rPr>
      <w:vertAlign w:val="superscript"/>
    </w:rPr>
  </w:style>
  <w:style w:type="paragraph" w:customStyle="1" w:styleId="SLONormal">
    <w:name w:val="SLO Normal"/>
    <w:link w:val="SLONormalChar"/>
    <w:qFormat/>
    <w:rsid w:val="00B75C3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B75C3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EndnoteText">
    <w:name w:val="endnote text"/>
    <w:basedOn w:val="Normal"/>
    <w:link w:val="EndnoteTextChar1"/>
    <w:uiPriority w:val="99"/>
    <w:unhideWhenUsed/>
    <w:rsid w:val="00B75C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0"/>
      <w:szCs w:val="22"/>
      <w:bdr w:val="none" w:sz="0" w:space="0" w:color="auto"/>
    </w:rPr>
  </w:style>
  <w:style w:type="character" w:customStyle="1" w:styleId="EndnoteTextChar">
    <w:name w:val="Endnote Text Char"/>
    <w:basedOn w:val="DefaultParagraphFont"/>
    <w:uiPriority w:val="99"/>
    <w:semiHidden/>
    <w:rsid w:val="00B75C3E"/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B75C3E"/>
    <w:rPr>
      <w:sz w:val="20"/>
    </w:rPr>
  </w:style>
  <w:style w:type="character" w:customStyle="1" w:styleId="normaltextrun">
    <w:name w:val="normaltextrun"/>
    <w:basedOn w:val="DefaultParagraphFont"/>
    <w:rsid w:val="0012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2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71370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cf6f3-f708-4c8d-af51-fdab418943e6">
      <Terms xmlns="http://schemas.microsoft.com/office/infopath/2007/PartnerControls"/>
    </lcf76f155ced4ddcb4097134ff3c332f>
    <TaxCatchAll xmlns="c1b15464-17cd-4058-a13c-b54e2420c3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3BE71AB5D84D85907E89B00562EB" ma:contentTypeVersion="16" ma:contentTypeDescription="Create a new document." ma:contentTypeScope="" ma:versionID="d3cb52fc89616a58c74ab646de21d8a5">
  <xsd:schema xmlns:xsd="http://www.w3.org/2001/XMLSchema" xmlns:xs="http://www.w3.org/2001/XMLSchema" xmlns:p="http://schemas.microsoft.com/office/2006/metadata/properties" xmlns:ns2="caacf6f3-f708-4c8d-af51-fdab418943e6" xmlns:ns3="c1b15464-17cd-4058-a13c-b54e2420c3d4" targetNamespace="http://schemas.microsoft.com/office/2006/metadata/properties" ma:root="true" ma:fieldsID="131910c828cb2bd570143d58bdbdac40" ns2:_="" ns3:_="">
    <xsd:import namespace="caacf6f3-f708-4c8d-af51-fdab418943e6"/>
    <xsd:import namespace="c1b15464-17cd-4058-a13c-b54e2420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f6f3-f708-4c8d-af51-fdab4189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464-17cd-4058-a13c-b54e2420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a6a1e7-3b82-47a3-8ae9-299d66732ab8}" ma:internalName="TaxCatchAll" ma:showField="CatchAllData" ma:web="c1b15464-17cd-4058-a13c-b54e2420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1D6B4-4C08-42BE-93A0-0887BBCC8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D4CBA-28B6-4702-B056-EA75078B1C39}">
  <ds:schemaRefs>
    <ds:schemaRef ds:uri="http://schemas.microsoft.com/office/2006/metadata/properties"/>
    <ds:schemaRef ds:uri="http://schemas.microsoft.com/office/infopath/2007/PartnerControls"/>
    <ds:schemaRef ds:uri="caacf6f3-f708-4c8d-af51-fdab418943e6"/>
    <ds:schemaRef ds:uri="c1b15464-17cd-4058-a13c-b54e2420c3d4"/>
  </ds:schemaRefs>
</ds:datastoreItem>
</file>

<file path=customXml/itemProps3.xml><?xml version="1.0" encoding="utf-8"?>
<ds:datastoreItem xmlns:ds="http://schemas.openxmlformats.org/officeDocument/2006/customXml" ds:itemID="{A4855924-723B-407C-A987-2E98D8C3EC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51B4AF-0A93-4897-BC2B-7BD9470B2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3</Pages>
  <Words>4078</Words>
  <Characters>2325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Saule</dc:creator>
  <cp:keywords/>
  <dc:description/>
  <cp:lastModifiedBy>Ieva Rudzīte</cp:lastModifiedBy>
  <cp:revision>710</cp:revision>
  <cp:lastPrinted>2019-11-01T18:01:00Z</cp:lastPrinted>
  <dcterms:created xsi:type="dcterms:W3CDTF">2018-07-18T03:05:00Z</dcterms:created>
  <dcterms:modified xsi:type="dcterms:W3CDTF">2022-05-06T12:53:00Z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  <property fmtid="{D5CDD505-2E9C-101B-9397-08002B2CF9AE}" pid="3" name="MediaServiceImageTags">
    <vt:lpwstr/>
  </property>
</Properties>
</file>