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356F" w14:textId="42B5A19A" w:rsidR="00AA3E0F" w:rsidRPr="005939C3" w:rsidRDefault="00947BCE" w:rsidP="00AA3E0F">
      <w:pPr>
        <w:pStyle w:val="RBBodyletter"/>
        <w:ind w:left="720" w:hanging="720"/>
        <w:jc w:val="right"/>
        <w:rPr>
          <w:color w:val="auto"/>
          <w:sz w:val="22"/>
          <w:lang w:val="en-GB"/>
        </w:rPr>
      </w:pPr>
      <w:r w:rsidRPr="005939C3">
        <w:rPr>
          <w:b/>
          <w:color w:val="auto"/>
          <w:sz w:val="22"/>
          <w:lang w:val="en-GB"/>
        </w:rPr>
        <w:t>Electronic Procurement System</w:t>
      </w:r>
      <w:r w:rsidR="008544AC" w:rsidRPr="005939C3">
        <w:rPr>
          <w:b/>
          <w:color w:val="auto"/>
          <w:sz w:val="22"/>
          <w:lang w:val="en-GB"/>
        </w:rPr>
        <w:br/>
      </w:r>
    </w:p>
    <w:p w14:paraId="23E93322" w14:textId="6A80B455" w:rsidR="00AA3E0F" w:rsidRPr="00CC0C25" w:rsidRDefault="002C76D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 xml:space="preserve">Answer to </w:t>
      </w:r>
      <w:r w:rsidR="00431D08">
        <w:rPr>
          <w:b/>
          <w:color w:val="auto"/>
          <w:sz w:val="22"/>
          <w:lang w:val="en-GB"/>
        </w:rPr>
        <w:t xml:space="preserve">interested </w:t>
      </w:r>
      <w:r w:rsidR="00B97750">
        <w:rPr>
          <w:b/>
          <w:color w:val="auto"/>
          <w:sz w:val="22"/>
          <w:lang w:val="en-GB"/>
        </w:rPr>
        <w:t>s</w:t>
      </w:r>
      <w:r w:rsidR="00B97750" w:rsidRPr="00CC0C25">
        <w:rPr>
          <w:b/>
          <w:color w:val="auto"/>
          <w:sz w:val="22"/>
          <w:lang w:val="en-GB"/>
        </w:rPr>
        <w:t>uppliers’</w:t>
      </w:r>
      <w:r w:rsidRPr="00CC0C25">
        <w:rPr>
          <w:b/>
          <w:color w:val="auto"/>
          <w:sz w:val="22"/>
          <w:lang w:val="en-GB"/>
        </w:rPr>
        <w:t xml:space="preserve"> question on </w:t>
      </w:r>
      <w:r w:rsidR="00CC0C25" w:rsidRPr="00CC0C25">
        <w:rPr>
          <w:b/>
          <w:color w:val="auto"/>
          <w:sz w:val="22"/>
          <w:lang w:val="en-GB"/>
        </w:rPr>
        <w:t xml:space="preserve">open competition </w:t>
      </w:r>
    </w:p>
    <w:p w14:paraId="445B53F4" w14:textId="47E084CA" w:rsidR="00AA3E0F" w:rsidRPr="00CC0C25" w:rsidRDefault="00AA3E0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>“</w:t>
      </w:r>
      <w:r w:rsidR="00CC0C25" w:rsidRPr="00CC0C25">
        <w:rPr>
          <w:b/>
          <w:color w:val="auto"/>
          <w:sz w:val="22"/>
          <w:lang w:val="en-GB"/>
        </w:rPr>
        <w:t>Travel Agency services for business trips</w:t>
      </w:r>
      <w:r w:rsidR="00CC01D4">
        <w:rPr>
          <w:b/>
          <w:color w:val="auto"/>
          <w:sz w:val="22"/>
          <w:lang w:val="en-GB"/>
        </w:rPr>
        <w:t>”</w:t>
      </w:r>
      <w:r w:rsidRPr="00CC0C25">
        <w:rPr>
          <w:b/>
          <w:color w:val="auto"/>
          <w:sz w:val="22"/>
          <w:lang w:val="en-GB"/>
        </w:rPr>
        <w:t xml:space="preserve">, </w:t>
      </w:r>
    </w:p>
    <w:p w14:paraId="69334C0F" w14:textId="13D452FE" w:rsidR="00AA3E0F" w:rsidRPr="00CC0C25" w:rsidRDefault="00AA3E0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>ID Nr. RBR 2022/</w:t>
      </w:r>
      <w:r w:rsidR="00CC0C25" w:rsidRPr="00CC0C25">
        <w:rPr>
          <w:b/>
          <w:color w:val="auto"/>
          <w:sz w:val="22"/>
          <w:lang w:val="en-GB"/>
        </w:rPr>
        <w:t>4</w:t>
      </w:r>
      <w:r w:rsidRPr="00CC0C25">
        <w:rPr>
          <w:b/>
          <w:color w:val="auto"/>
          <w:sz w:val="22"/>
          <w:lang w:val="en-GB"/>
        </w:rPr>
        <w:t xml:space="preserve"> </w:t>
      </w:r>
    </w:p>
    <w:p w14:paraId="52913053" w14:textId="77777777" w:rsidR="00AA3E0F" w:rsidRPr="00CC01D4" w:rsidRDefault="00AA3E0F" w:rsidP="00AA3E0F">
      <w:pPr>
        <w:pStyle w:val="RBBodyletter"/>
        <w:rPr>
          <w:color w:val="auto"/>
          <w:sz w:val="22"/>
          <w:lang w:val="en-GB"/>
        </w:rPr>
      </w:pPr>
    </w:p>
    <w:p w14:paraId="5772537B" w14:textId="3488C8D8" w:rsidR="00AA3E0F" w:rsidRPr="00CC01D4" w:rsidRDefault="00AA3E0F" w:rsidP="00AA3E0F">
      <w:pPr>
        <w:spacing w:after="0"/>
        <w:ind w:right="566" w:firstLine="720"/>
        <w:jc w:val="both"/>
        <w:outlineLvl w:val="0"/>
        <w:rPr>
          <w:rFonts w:eastAsia="Times New Roman" w:cs="Times New Roman"/>
          <w:b/>
          <w:sz w:val="22"/>
          <w:shd w:val="clear" w:color="auto" w:fill="FFFFFF"/>
          <w:lang w:val="en-GB"/>
        </w:rPr>
      </w:pPr>
      <w:r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RB Rail AS 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>provides the following answer</w:t>
      </w:r>
      <w:r w:rsidR="006D66EF">
        <w:rPr>
          <w:rFonts w:eastAsia="Times New Roman" w:cs="Times New Roman"/>
          <w:sz w:val="22"/>
          <w:shd w:val="clear" w:color="auto" w:fill="FFFFFF"/>
          <w:lang w:val="en-GB"/>
        </w:rPr>
        <w:t>s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to the question</w:t>
      </w:r>
      <w:r w:rsidR="006D66EF">
        <w:rPr>
          <w:rFonts w:eastAsia="Times New Roman" w:cs="Times New Roman"/>
          <w:sz w:val="22"/>
          <w:shd w:val="clear" w:color="auto" w:fill="FFFFFF"/>
          <w:lang w:val="en-GB"/>
        </w:rPr>
        <w:t>s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of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interested supplier, received on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</w:t>
      </w:r>
      <w:r w:rsidR="00543576">
        <w:rPr>
          <w:rFonts w:eastAsia="Times New Roman" w:cs="Times New Roman"/>
          <w:sz w:val="22"/>
          <w:shd w:val="clear" w:color="auto" w:fill="FFFFFF"/>
          <w:lang w:val="en-GB"/>
        </w:rPr>
        <w:t>April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</w:t>
      </w:r>
      <w:r w:rsidR="00B51C01">
        <w:rPr>
          <w:rFonts w:eastAsia="Times New Roman" w:cs="Times New Roman"/>
          <w:sz w:val="22"/>
          <w:shd w:val="clear" w:color="auto" w:fill="FFFFFF"/>
          <w:lang w:val="en-GB"/>
        </w:rPr>
        <w:t>8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>th</w:t>
      </w:r>
      <w:r w:rsidR="009A7057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, 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2022: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941"/>
        <w:gridCol w:w="3874"/>
        <w:gridCol w:w="4252"/>
      </w:tblGrid>
      <w:tr w:rsidR="00AA3E0F" w:rsidRPr="00AA3E0F" w14:paraId="252BD93D" w14:textId="77777777" w:rsidTr="00782A6E">
        <w:tc>
          <w:tcPr>
            <w:tcW w:w="941" w:type="dxa"/>
            <w:shd w:val="clear" w:color="auto" w:fill="2F5496" w:themeFill="accent1" w:themeFillShade="BF"/>
          </w:tcPr>
          <w:p w14:paraId="57F97571" w14:textId="0FDC44B2" w:rsidR="00AA3E0F" w:rsidRPr="00AA3E0F" w:rsidRDefault="00AA3E0F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N</w:t>
            </w:r>
            <w:r w:rsidR="00A26F21">
              <w:rPr>
                <w:color w:val="FFFFFF" w:themeColor="background1"/>
                <w:sz w:val="22"/>
              </w:rPr>
              <w:t>o</w:t>
            </w:r>
          </w:p>
        </w:tc>
        <w:tc>
          <w:tcPr>
            <w:tcW w:w="3874" w:type="dxa"/>
            <w:shd w:val="clear" w:color="auto" w:fill="2F5496" w:themeFill="accent1" w:themeFillShade="BF"/>
          </w:tcPr>
          <w:p w14:paraId="181B4F23" w14:textId="411A829F" w:rsidR="00AA3E0F" w:rsidRPr="00AA3E0F" w:rsidRDefault="00A26F21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Question</w:t>
            </w:r>
          </w:p>
        </w:tc>
        <w:tc>
          <w:tcPr>
            <w:tcW w:w="4252" w:type="dxa"/>
            <w:shd w:val="clear" w:color="auto" w:fill="2F5496" w:themeFill="accent1" w:themeFillShade="BF"/>
          </w:tcPr>
          <w:p w14:paraId="6AB7B872" w14:textId="5E47EA87" w:rsidR="00AA3E0F" w:rsidRPr="00AA3E0F" w:rsidRDefault="00AA3E0F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A</w:t>
            </w:r>
            <w:r w:rsidR="00A26F21">
              <w:rPr>
                <w:color w:val="FFFFFF" w:themeColor="background1"/>
                <w:sz w:val="22"/>
              </w:rPr>
              <w:t>nswer</w:t>
            </w:r>
          </w:p>
        </w:tc>
      </w:tr>
      <w:tr w:rsidR="00CC01D4" w:rsidRPr="00AA3E0F" w14:paraId="5C8E6E76" w14:textId="77777777" w:rsidTr="00782A6E">
        <w:tc>
          <w:tcPr>
            <w:tcW w:w="941" w:type="dxa"/>
            <w:vAlign w:val="center"/>
          </w:tcPr>
          <w:p w14:paraId="7BD65999" w14:textId="45CEF5D8" w:rsidR="00CC01D4" w:rsidRPr="00AA3E0F" w:rsidRDefault="009138C8" w:rsidP="00AA3E0F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1.</w:t>
            </w:r>
          </w:p>
        </w:tc>
        <w:tc>
          <w:tcPr>
            <w:tcW w:w="3874" w:type="dxa"/>
          </w:tcPr>
          <w:p w14:paraId="2FFF5091" w14:textId="65DA493F" w:rsidR="00155DC7" w:rsidRDefault="00155DC7" w:rsidP="00E6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Task 1:</w:t>
            </w:r>
          </w:p>
          <w:p w14:paraId="0F7F0569" w14:textId="4D256E25" w:rsidR="00E6262F" w:rsidRPr="00E6262F" w:rsidRDefault="00E6262F" w:rsidP="00E6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E6262F">
              <w:rPr>
                <w:rFonts w:cs="Times New Roman"/>
                <w:color w:val="000000"/>
                <w:sz w:val="22"/>
                <w:lang w:val="en-US"/>
              </w:rPr>
              <w:t xml:space="preserve">Isn't there an error in the time by which it is necessary to get to the destination?  </w:t>
            </w:r>
          </w:p>
          <w:p w14:paraId="69384BD9" w14:textId="16FF4E09" w:rsidR="00BA79C3" w:rsidRPr="00F53D44" w:rsidRDefault="00E6262F" w:rsidP="00E6262F">
            <w:pPr>
              <w:spacing w:after="0" w:line="240" w:lineRule="auto"/>
              <w:jc w:val="both"/>
              <w:rPr>
                <w:rFonts w:eastAsia="Times New Roman"/>
                <w:sz w:val="22"/>
                <w:lang w:val="en-GB"/>
              </w:rPr>
            </w:pPr>
            <w:r w:rsidRPr="00E6262F">
              <w:rPr>
                <w:rFonts w:cs="Times New Roman"/>
                <w:color w:val="000000"/>
                <w:sz w:val="22"/>
                <w:lang w:val="en-US"/>
              </w:rPr>
              <w:t>In real circumstances, if the first flight is delayed, the passenger would be transferred to the next Lufthansa flight, which will arrive at 22:30 and will reduce the cost to EUR 0.00. Instead of buying a new ticket with a non-Lufthansa airline arriving only an hour earlier than Lufthansa.</w:t>
            </w:r>
          </w:p>
        </w:tc>
        <w:tc>
          <w:tcPr>
            <w:tcW w:w="4252" w:type="dxa"/>
          </w:tcPr>
          <w:p w14:paraId="2FC2BB0B" w14:textId="6283FA1D" w:rsidR="00CC01D4" w:rsidRPr="007460A4" w:rsidRDefault="0090779D" w:rsidP="00034D93">
            <w:pPr>
              <w:widowControl w:val="0"/>
              <w:tabs>
                <w:tab w:val="center" w:pos="453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lang w:val="en-GB" w:eastAsia="x-none"/>
              </w:rPr>
            </w:pPr>
            <w:r w:rsidRPr="007460A4">
              <w:rPr>
                <w:sz w:val="22"/>
                <w:lang w:val="en-GB"/>
              </w:rPr>
              <w:t xml:space="preserve">Procurement commission </w:t>
            </w:r>
            <w:r w:rsidR="00651DDA" w:rsidRPr="007460A4">
              <w:rPr>
                <w:sz w:val="22"/>
                <w:lang w:val="en-GB"/>
              </w:rPr>
              <w:t xml:space="preserve">explains that in </w:t>
            </w:r>
            <w:r w:rsidRPr="007460A4">
              <w:rPr>
                <w:sz w:val="22"/>
                <w:lang w:val="en-GB"/>
              </w:rPr>
              <w:t xml:space="preserve">solution of </w:t>
            </w:r>
            <w:r w:rsidR="00651DDA" w:rsidRPr="007460A4">
              <w:rPr>
                <w:sz w:val="22"/>
                <w:lang w:val="en-GB"/>
              </w:rPr>
              <w:t>business tr</w:t>
            </w:r>
            <w:r w:rsidRPr="007460A4">
              <w:rPr>
                <w:sz w:val="22"/>
                <w:lang w:val="en-GB"/>
              </w:rPr>
              <w:t>ip</w:t>
            </w:r>
            <w:r w:rsidR="00651DDA" w:rsidRPr="007460A4">
              <w:rPr>
                <w:sz w:val="22"/>
                <w:lang w:val="en-GB"/>
              </w:rPr>
              <w:t xml:space="preserve"> task No 1 </w:t>
            </w:r>
            <w:r w:rsidRPr="007460A4">
              <w:rPr>
                <w:sz w:val="22"/>
                <w:lang w:val="en-GB"/>
              </w:rPr>
              <w:t>Tenderers</w:t>
            </w:r>
            <w:r w:rsidR="00651DDA" w:rsidRPr="007460A4">
              <w:rPr>
                <w:sz w:val="22"/>
                <w:lang w:val="en-GB"/>
              </w:rPr>
              <w:t xml:space="preserve"> must assume that a situation in which a passenger would be transferred to the next Lufthansa flight does not fulfil the condition of the task. The Procurement Commission explains that in providing a solution to the above-mentioned task, the </w:t>
            </w:r>
            <w:r w:rsidR="00F03D6D" w:rsidRPr="007460A4">
              <w:rPr>
                <w:sz w:val="22"/>
                <w:lang w:val="en-GB"/>
              </w:rPr>
              <w:t>Tenderer</w:t>
            </w:r>
            <w:r w:rsidR="00651DDA" w:rsidRPr="007460A4">
              <w:rPr>
                <w:sz w:val="22"/>
                <w:lang w:val="en-GB"/>
              </w:rPr>
              <w:t xml:space="preserve"> must </w:t>
            </w:r>
            <w:r w:rsidR="00034D93" w:rsidRPr="007460A4">
              <w:rPr>
                <w:rFonts w:eastAsia="Calibri"/>
                <w:b/>
                <w:bCs/>
                <w:color w:val="000000"/>
                <w:sz w:val="22"/>
                <w:lang w:val="en-GB" w:eastAsia="x-none"/>
              </w:rPr>
              <w:t>ensure the arrival of the company's employees in Birmingham no later than May 17, 2022 22:00.</w:t>
            </w:r>
          </w:p>
        </w:tc>
      </w:tr>
      <w:tr w:rsidR="00E6262F" w:rsidRPr="00AA3E0F" w14:paraId="05FAF528" w14:textId="77777777" w:rsidTr="00782A6E">
        <w:tc>
          <w:tcPr>
            <w:tcW w:w="941" w:type="dxa"/>
            <w:vAlign w:val="center"/>
          </w:tcPr>
          <w:p w14:paraId="444774AF" w14:textId="3C11B521" w:rsidR="00E6262F" w:rsidRDefault="001101E5" w:rsidP="00AA3E0F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2.</w:t>
            </w:r>
          </w:p>
        </w:tc>
        <w:tc>
          <w:tcPr>
            <w:tcW w:w="3874" w:type="dxa"/>
          </w:tcPr>
          <w:p w14:paraId="66806698" w14:textId="77777777" w:rsidR="00F648AE" w:rsidRPr="00F648AE" w:rsidRDefault="00F648AE" w:rsidP="00F64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F648AE">
              <w:rPr>
                <w:rFonts w:cs="Times New Roman"/>
                <w:color w:val="000000"/>
                <w:sz w:val="22"/>
                <w:lang w:val="en-US"/>
              </w:rPr>
              <w:t xml:space="preserve">Task 2:  </w:t>
            </w:r>
          </w:p>
          <w:p w14:paraId="04543E3C" w14:textId="10D3820D" w:rsidR="00E6262F" w:rsidRPr="00E6262F" w:rsidRDefault="00F648AE" w:rsidP="00F64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F648AE">
              <w:rPr>
                <w:rFonts w:cs="Times New Roman"/>
                <w:color w:val="000000"/>
                <w:sz w:val="22"/>
                <w:lang w:val="en-US"/>
              </w:rPr>
              <w:t xml:space="preserve">Please specify the </w:t>
            </w:r>
            <w:r w:rsidR="003E4AD3">
              <w:rPr>
                <w:rFonts w:cs="Times New Roman"/>
                <w:color w:val="000000"/>
                <w:sz w:val="22"/>
                <w:lang w:val="en-US"/>
              </w:rPr>
              <w:t xml:space="preserve">name of </w:t>
            </w:r>
            <w:r w:rsidRPr="00F648AE">
              <w:rPr>
                <w:rFonts w:cs="Times New Roman"/>
                <w:color w:val="000000"/>
                <w:sz w:val="22"/>
                <w:lang w:val="en-US"/>
              </w:rPr>
              <w:t>tariff, class and price of the original LOT ticket so that we can calculate the cost of a new ticket.</w:t>
            </w:r>
          </w:p>
        </w:tc>
        <w:tc>
          <w:tcPr>
            <w:tcW w:w="4252" w:type="dxa"/>
          </w:tcPr>
          <w:p w14:paraId="2EE4436A" w14:textId="6C3BC43E" w:rsidR="00E6262F" w:rsidRPr="002F598E" w:rsidRDefault="005F248F" w:rsidP="002F59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  <w:bCs/>
                <w:color w:val="000000"/>
                <w:sz w:val="22"/>
                <w:lang w:val="en-GB" w:eastAsia="x-none"/>
              </w:rPr>
            </w:pPr>
            <w:r>
              <w:rPr>
                <w:sz w:val="22"/>
                <w:lang w:val="en-GB"/>
              </w:rPr>
              <w:t xml:space="preserve">Procurement commission explains that in accordance with conditions of business trip task No 2 </w:t>
            </w:r>
            <w:r w:rsidRPr="009B01B4">
              <w:rPr>
                <w:sz w:val="22"/>
                <w:lang w:val="en-GB"/>
              </w:rPr>
              <w:t>Tenderer must provide</w:t>
            </w:r>
            <w:r w:rsidR="00613D9B">
              <w:rPr>
                <w:sz w:val="22"/>
                <w:lang w:val="en-GB"/>
              </w:rPr>
              <w:t xml:space="preserve"> 1 (one)</w:t>
            </w:r>
            <w:r w:rsidRPr="009B01B4">
              <w:rPr>
                <w:sz w:val="22"/>
                <w:lang w:val="en-GB"/>
              </w:rPr>
              <w:t xml:space="preserve"> </w:t>
            </w:r>
            <w:r w:rsidR="002F598E">
              <w:rPr>
                <w:rFonts w:eastAsia="Calibri"/>
                <w:bCs/>
                <w:color w:val="000000"/>
                <w:sz w:val="22"/>
                <w:lang w:val="en-GB" w:eastAsia="x-none"/>
              </w:rPr>
              <w:t>best</w:t>
            </w:r>
            <w:r w:rsidR="00C36F6D">
              <w:rPr>
                <w:rFonts w:eastAsia="Calibri"/>
                <w:bCs/>
                <w:color w:val="000000"/>
                <w:sz w:val="22"/>
                <w:lang w:val="en-GB" w:eastAsia="x-none"/>
              </w:rPr>
              <w:t xml:space="preserve"> task</w:t>
            </w:r>
            <w:r w:rsidR="002F598E">
              <w:rPr>
                <w:rFonts w:eastAsia="Calibri"/>
                <w:bCs/>
                <w:color w:val="000000"/>
                <w:sz w:val="22"/>
                <w:lang w:val="en-GB" w:eastAsia="x-none"/>
              </w:rPr>
              <w:t xml:space="preserve"> solution in the Tenderer’s opinion</w:t>
            </w:r>
            <w:r w:rsidR="00C36F6D">
              <w:rPr>
                <w:rFonts w:eastAsia="Calibri"/>
                <w:bCs/>
                <w:color w:val="000000"/>
                <w:sz w:val="22"/>
                <w:lang w:val="en-GB" w:eastAsia="x-none"/>
              </w:rPr>
              <w:t xml:space="preserve"> </w:t>
            </w:r>
            <w:r w:rsidR="001E3454" w:rsidRPr="009B01B4">
              <w:rPr>
                <w:rFonts w:eastAsia="Calibri"/>
                <w:bCs/>
                <w:color w:val="000000"/>
                <w:sz w:val="22"/>
                <w:lang w:val="en-GB" w:eastAsia="x-none"/>
              </w:rPr>
              <w:t>observing all the conditions specified in this task</w:t>
            </w:r>
            <w:r w:rsidR="00C36F6D">
              <w:rPr>
                <w:rFonts w:eastAsia="Calibri"/>
                <w:bCs/>
                <w:color w:val="000000"/>
                <w:sz w:val="22"/>
                <w:lang w:val="en-GB" w:eastAsia="x-none"/>
              </w:rPr>
              <w:t>.</w:t>
            </w:r>
          </w:p>
        </w:tc>
      </w:tr>
    </w:tbl>
    <w:p w14:paraId="2F2EE498" w14:textId="77777777" w:rsidR="00B428B8" w:rsidRDefault="00B428B8" w:rsidP="008544AC">
      <w:pPr>
        <w:pStyle w:val="RBBodyletter"/>
        <w:rPr>
          <w:color w:val="auto"/>
          <w:sz w:val="22"/>
          <w:lang w:val="lv-LV"/>
        </w:rPr>
      </w:pPr>
    </w:p>
    <w:p w14:paraId="583B3C46" w14:textId="77777777" w:rsidR="0005532E" w:rsidRDefault="0005532E" w:rsidP="008544AC">
      <w:pPr>
        <w:pStyle w:val="RBBodyletter"/>
        <w:rPr>
          <w:color w:val="auto"/>
          <w:sz w:val="22"/>
          <w:lang w:val="lv-LV"/>
        </w:rPr>
      </w:pPr>
    </w:p>
    <w:p w14:paraId="30FD5977" w14:textId="77777777" w:rsidR="00FF61A4" w:rsidRDefault="00FF61A4" w:rsidP="008544AC">
      <w:pPr>
        <w:pStyle w:val="RBBodyletter"/>
        <w:rPr>
          <w:color w:val="auto"/>
          <w:sz w:val="22"/>
          <w:lang w:val="lv-LV"/>
        </w:rPr>
      </w:pPr>
    </w:p>
    <w:p w14:paraId="6853E04D" w14:textId="32EEEE54" w:rsidR="00FF61A4" w:rsidRDefault="00FF61A4" w:rsidP="008544AC">
      <w:pPr>
        <w:pStyle w:val="RBBodyletter"/>
        <w:rPr>
          <w:color w:val="auto"/>
          <w:sz w:val="22"/>
          <w:lang w:val="lv-LV"/>
        </w:rPr>
      </w:pPr>
      <w:r>
        <w:rPr>
          <w:color w:val="auto"/>
          <w:sz w:val="22"/>
          <w:lang w:val="lv-LV"/>
        </w:rPr>
        <w:t>Uzdoto jautājumu un sniegt</w:t>
      </w:r>
      <w:r w:rsidR="008F4751">
        <w:rPr>
          <w:color w:val="auto"/>
          <w:sz w:val="22"/>
          <w:lang w:val="lv-LV"/>
        </w:rPr>
        <w:t>ās atbildes tulkojums latviešu valodā (informatīviem nolūkiem).</w:t>
      </w:r>
    </w:p>
    <w:p w14:paraId="05354409" w14:textId="2697906F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>Atbilde uz ieinteresēto piegādātāju jautājum</w:t>
      </w:r>
      <w:r>
        <w:rPr>
          <w:b/>
          <w:bCs/>
          <w:color w:val="auto"/>
          <w:sz w:val="22"/>
          <w:lang w:val="lv-LV"/>
        </w:rPr>
        <w:t>iem</w:t>
      </w:r>
      <w:r w:rsidRPr="005D4476">
        <w:rPr>
          <w:b/>
          <w:bCs/>
          <w:color w:val="auto"/>
          <w:sz w:val="22"/>
          <w:lang w:val="lv-LV"/>
        </w:rPr>
        <w:t xml:space="preserve"> par atklātu konkursu</w:t>
      </w:r>
    </w:p>
    <w:p w14:paraId="677FB175" w14:textId="03A7573A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 xml:space="preserve">“Ceļojumu aģentūru pakalpojumi </w:t>
      </w:r>
      <w:r>
        <w:rPr>
          <w:b/>
          <w:bCs/>
          <w:color w:val="auto"/>
          <w:sz w:val="22"/>
          <w:lang w:val="lv-LV"/>
        </w:rPr>
        <w:t>biznesa ceļojumu nodrošināšanai</w:t>
      </w:r>
      <w:r w:rsidRPr="005D4476">
        <w:rPr>
          <w:b/>
          <w:bCs/>
          <w:color w:val="auto"/>
          <w:sz w:val="22"/>
          <w:lang w:val="lv-LV"/>
        </w:rPr>
        <w:t xml:space="preserve">”, </w:t>
      </w:r>
    </w:p>
    <w:p w14:paraId="0FE84EF0" w14:textId="62120665" w:rsid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>ID Nr. RBR 2022/4</w:t>
      </w:r>
    </w:p>
    <w:p w14:paraId="65342A79" w14:textId="77777777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</w:p>
    <w:p w14:paraId="31D38283" w14:textId="72DC1C03" w:rsidR="0005532E" w:rsidRDefault="002F09D2" w:rsidP="005D4476">
      <w:pPr>
        <w:pStyle w:val="RBBodyletter"/>
        <w:spacing w:after="0"/>
        <w:rPr>
          <w:color w:val="auto"/>
          <w:sz w:val="22"/>
          <w:lang w:val="lv-LV"/>
        </w:rPr>
      </w:pPr>
      <w:r w:rsidRPr="002F09D2">
        <w:rPr>
          <w:color w:val="auto"/>
          <w:sz w:val="22"/>
          <w:lang w:val="lv-LV"/>
        </w:rPr>
        <w:t>RB Rail AS sniedz šād</w:t>
      </w:r>
      <w:r>
        <w:rPr>
          <w:color w:val="auto"/>
          <w:sz w:val="22"/>
          <w:lang w:val="lv-LV"/>
        </w:rPr>
        <w:t>u atbildi u</w:t>
      </w:r>
      <w:r w:rsidRPr="002F09D2">
        <w:rPr>
          <w:color w:val="auto"/>
          <w:sz w:val="22"/>
          <w:lang w:val="lv-LV"/>
        </w:rPr>
        <w:t>z i</w:t>
      </w:r>
      <w:r>
        <w:rPr>
          <w:color w:val="auto"/>
          <w:sz w:val="22"/>
          <w:lang w:val="lv-LV"/>
        </w:rPr>
        <w:t>einteresēta</w:t>
      </w:r>
      <w:r w:rsidRPr="002F09D2">
        <w:rPr>
          <w:color w:val="auto"/>
          <w:sz w:val="22"/>
          <w:lang w:val="lv-LV"/>
        </w:rPr>
        <w:t xml:space="preserve"> piegādātāja jautājum</w:t>
      </w:r>
      <w:r w:rsidR="00372879">
        <w:rPr>
          <w:color w:val="auto"/>
          <w:sz w:val="22"/>
          <w:lang w:val="lv-LV"/>
        </w:rPr>
        <w:t>iem</w:t>
      </w:r>
      <w:r w:rsidRPr="002F09D2">
        <w:rPr>
          <w:color w:val="auto"/>
          <w:sz w:val="22"/>
          <w:lang w:val="lv-LV"/>
        </w:rPr>
        <w:t>, kas saņemt</w:t>
      </w:r>
      <w:r w:rsidR="00372879">
        <w:rPr>
          <w:color w:val="auto"/>
          <w:sz w:val="22"/>
          <w:lang w:val="lv-LV"/>
        </w:rPr>
        <w:t xml:space="preserve">i </w:t>
      </w:r>
      <w:r w:rsidRPr="002F09D2">
        <w:rPr>
          <w:color w:val="auto"/>
          <w:sz w:val="22"/>
          <w:lang w:val="lv-LV"/>
        </w:rPr>
        <w:t xml:space="preserve">2022.gada </w:t>
      </w:r>
      <w:r w:rsidR="00B60D9F">
        <w:rPr>
          <w:color w:val="auto"/>
          <w:sz w:val="22"/>
          <w:lang w:val="lv-LV"/>
        </w:rPr>
        <w:t>8</w:t>
      </w:r>
      <w:r w:rsidR="007A1B84">
        <w:rPr>
          <w:color w:val="auto"/>
          <w:sz w:val="22"/>
          <w:lang w:val="lv-LV"/>
        </w:rPr>
        <w:t xml:space="preserve"> </w:t>
      </w:r>
      <w:r w:rsidR="00897DFA">
        <w:rPr>
          <w:color w:val="auto"/>
          <w:sz w:val="22"/>
          <w:lang w:val="lv-LV"/>
        </w:rPr>
        <w:t>aprīlī</w:t>
      </w:r>
      <w:r w:rsidRPr="002F09D2">
        <w:rPr>
          <w:color w:val="auto"/>
          <w:sz w:val="22"/>
          <w:lang w:val="lv-LV"/>
        </w:rPr>
        <w:t>:</w:t>
      </w:r>
    </w:p>
    <w:tbl>
      <w:tblPr>
        <w:tblStyle w:val="TableGrid1"/>
        <w:tblW w:w="9209" w:type="dxa"/>
        <w:tblLayout w:type="fixed"/>
        <w:tblLook w:val="04A0" w:firstRow="1" w:lastRow="0" w:firstColumn="1" w:lastColumn="0" w:noHBand="0" w:noVBand="1"/>
      </w:tblPr>
      <w:tblGrid>
        <w:gridCol w:w="941"/>
        <w:gridCol w:w="3874"/>
        <w:gridCol w:w="4394"/>
      </w:tblGrid>
      <w:tr w:rsidR="0005532E" w:rsidRPr="00AA3E0F" w14:paraId="0E0005B1" w14:textId="77777777" w:rsidTr="006875CA">
        <w:tc>
          <w:tcPr>
            <w:tcW w:w="941" w:type="dxa"/>
            <w:shd w:val="clear" w:color="auto" w:fill="2F5496" w:themeFill="accent1" w:themeFillShade="BF"/>
          </w:tcPr>
          <w:p w14:paraId="7683FE6B" w14:textId="2512409A" w:rsidR="0005532E" w:rsidRPr="00AA3E0F" w:rsidRDefault="0005532E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N</w:t>
            </w:r>
            <w:r w:rsidR="00FF61A4">
              <w:rPr>
                <w:color w:val="FFFFFF" w:themeColor="background1"/>
                <w:sz w:val="22"/>
              </w:rPr>
              <w:t>r.</w:t>
            </w:r>
          </w:p>
        </w:tc>
        <w:tc>
          <w:tcPr>
            <w:tcW w:w="3874" w:type="dxa"/>
            <w:shd w:val="clear" w:color="auto" w:fill="2F5496" w:themeFill="accent1" w:themeFillShade="BF"/>
          </w:tcPr>
          <w:p w14:paraId="40C458BD" w14:textId="5143ABA7" w:rsidR="0005532E" w:rsidRPr="00AA3E0F" w:rsidRDefault="00FF61A4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Jautājums</w:t>
            </w:r>
          </w:p>
        </w:tc>
        <w:tc>
          <w:tcPr>
            <w:tcW w:w="4394" w:type="dxa"/>
            <w:shd w:val="clear" w:color="auto" w:fill="2F5496" w:themeFill="accent1" w:themeFillShade="BF"/>
          </w:tcPr>
          <w:p w14:paraId="478D2CE4" w14:textId="16F340C9" w:rsidR="0005532E" w:rsidRPr="00AA3E0F" w:rsidRDefault="00FF61A4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Atbilde</w:t>
            </w:r>
          </w:p>
        </w:tc>
      </w:tr>
      <w:tr w:rsidR="0005532E" w:rsidRPr="00AA3E0F" w14:paraId="276E73B8" w14:textId="77777777" w:rsidTr="006875CA">
        <w:tc>
          <w:tcPr>
            <w:tcW w:w="941" w:type="dxa"/>
            <w:vAlign w:val="center"/>
          </w:tcPr>
          <w:p w14:paraId="0D5E9C6D" w14:textId="2BD1C6FC" w:rsidR="0005532E" w:rsidRPr="00AA3E0F" w:rsidRDefault="009138C8" w:rsidP="00BF22D3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lastRenderedPageBreak/>
              <w:t>1.</w:t>
            </w:r>
          </w:p>
        </w:tc>
        <w:tc>
          <w:tcPr>
            <w:tcW w:w="3874" w:type="dxa"/>
          </w:tcPr>
          <w:p w14:paraId="155898F6" w14:textId="77777777" w:rsidR="00BA5A7D" w:rsidRPr="00BA5A7D" w:rsidRDefault="00BA5A7D" w:rsidP="00403018">
            <w:pPr>
              <w:spacing w:after="0"/>
              <w:jc w:val="both"/>
              <w:rPr>
                <w:rFonts w:ascii="Calibri" w:hAnsi="Calibri"/>
                <w:color w:val="333333"/>
                <w:sz w:val="22"/>
              </w:rPr>
            </w:pPr>
            <w:r w:rsidRPr="00BA5A7D">
              <w:rPr>
                <w:color w:val="333333"/>
                <w:sz w:val="22"/>
              </w:rPr>
              <w:t>1.uzdevums</w:t>
            </w:r>
          </w:p>
          <w:p w14:paraId="02F0DBCE" w14:textId="77777777" w:rsidR="00BA5A7D" w:rsidRPr="00BA5A7D" w:rsidRDefault="00BA5A7D" w:rsidP="00403018">
            <w:pPr>
              <w:spacing w:after="0"/>
              <w:jc w:val="both"/>
              <w:rPr>
                <w:color w:val="333333"/>
                <w:sz w:val="22"/>
              </w:rPr>
            </w:pPr>
            <w:r w:rsidRPr="00BA5A7D">
              <w:rPr>
                <w:color w:val="000000"/>
                <w:sz w:val="22"/>
                <w:shd w:val="clear" w:color="auto" w:fill="FFFFFF"/>
              </w:rPr>
              <w:t>Vai nav kļūda minētajā laikā, līdz kuram nepieciešams nokļūt galamērķī?</w:t>
            </w:r>
            <w:r w:rsidRPr="00BA5A7D">
              <w:rPr>
                <w:color w:val="333333"/>
                <w:sz w:val="22"/>
              </w:rPr>
              <w:br/>
            </w:r>
            <w:r w:rsidRPr="00BA5A7D">
              <w:rPr>
                <w:color w:val="000000"/>
                <w:sz w:val="22"/>
                <w:shd w:val="clear" w:color="auto" w:fill="FFFFFF"/>
              </w:rPr>
              <w:t>Reālajā situācijā, ja pirmais reiss kavējas, pasažieris tiktu pārlikts uz nākamo Lufthansa reisu, kas ielidos galamērķi 22:30 un tiks samazinātas izmaksas līdz 0.00 EUR. Nevis iegādāties jaunu biļeti ar ne Lufthansa grupas aviokompāniju, kas ielido tikai stundu agrāk par Lufthansa.</w:t>
            </w:r>
          </w:p>
          <w:p w14:paraId="003E2D64" w14:textId="300076C3" w:rsidR="0005532E" w:rsidRPr="00F53D44" w:rsidRDefault="0005532E" w:rsidP="009374FF">
            <w:pPr>
              <w:jc w:val="both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4394" w:type="dxa"/>
          </w:tcPr>
          <w:p w14:paraId="6DA32925" w14:textId="30A8BF55" w:rsidR="0005532E" w:rsidRPr="00F53D44" w:rsidRDefault="0077309B" w:rsidP="0084680B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</w:rPr>
              <w:t xml:space="preserve">Iepirkuma komisija </w:t>
            </w:r>
            <w:r w:rsidRPr="0077309B">
              <w:rPr>
                <w:sz w:val="22"/>
              </w:rPr>
              <w:t xml:space="preserve"> skaidro, ka biznesa ceļojuma uzdevuma Nr.1. risinājumā Pretendentiem ir jāpieņem, ka situācija, kad pasažieris tiktu pārlikts uz </w:t>
            </w:r>
            <w:r w:rsidR="00403018" w:rsidRPr="0077309B">
              <w:rPr>
                <w:sz w:val="22"/>
              </w:rPr>
              <w:t>nākamo</w:t>
            </w:r>
            <w:r w:rsidRPr="0077309B">
              <w:rPr>
                <w:sz w:val="22"/>
              </w:rPr>
              <w:t xml:space="preserve"> Lufthansa reisu neatbilst uzdevuma nosacījumam. Iepirkuma komisija skaidro, ka </w:t>
            </w:r>
            <w:r w:rsidR="00403018" w:rsidRPr="0077309B">
              <w:rPr>
                <w:sz w:val="22"/>
              </w:rPr>
              <w:t>Pretendentam</w:t>
            </w:r>
            <w:r w:rsidRPr="0077309B">
              <w:rPr>
                <w:sz w:val="22"/>
              </w:rPr>
              <w:t xml:space="preserve"> sniedzot risinājumu iepriekš minētājām uzdevumam ir jānodrošina Pasūtītāja darbinieka ierāšanos Birmingemā ne vēlāk, ka līdz 2022</w:t>
            </w:r>
            <w:r w:rsidR="00403018">
              <w:rPr>
                <w:sz w:val="22"/>
              </w:rPr>
              <w:t>.</w:t>
            </w:r>
            <w:r w:rsidRPr="0077309B">
              <w:rPr>
                <w:sz w:val="22"/>
              </w:rPr>
              <w:t xml:space="preserve"> gada 17</w:t>
            </w:r>
            <w:r w:rsidR="00403018">
              <w:rPr>
                <w:sz w:val="22"/>
              </w:rPr>
              <w:t>.</w:t>
            </w:r>
            <w:r w:rsidRPr="0077309B">
              <w:rPr>
                <w:sz w:val="22"/>
              </w:rPr>
              <w:t xml:space="preserve"> maija plkst. 22:00.</w:t>
            </w:r>
          </w:p>
        </w:tc>
      </w:tr>
      <w:tr w:rsidR="00244D21" w:rsidRPr="00AA3E0F" w14:paraId="0ACD97D2" w14:textId="77777777" w:rsidTr="006875CA">
        <w:tc>
          <w:tcPr>
            <w:tcW w:w="941" w:type="dxa"/>
            <w:vAlign w:val="center"/>
          </w:tcPr>
          <w:p w14:paraId="011D4916" w14:textId="3B01DF83" w:rsidR="00244D21" w:rsidRDefault="00244D21" w:rsidP="00BF22D3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2.</w:t>
            </w:r>
          </w:p>
        </w:tc>
        <w:tc>
          <w:tcPr>
            <w:tcW w:w="3874" w:type="dxa"/>
          </w:tcPr>
          <w:p w14:paraId="4C2472A4" w14:textId="77777777" w:rsidR="00032275" w:rsidRPr="00032275" w:rsidRDefault="00032275" w:rsidP="005326CE">
            <w:pPr>
              <w:spacing w:after="0"/>
              <w:rPr>
                <w:rFonts w:ascii="Calibri" w:hAnsi="Calibri"/>
                <w:color w:val="333333"/>
                <w:sz w:val="22"/>
              </w:rPr>
            </w:pPr>
            <w:r w:rsidRPr="00032275">
              <w:rPr>
                <w:color w:val="333333"/>
                <w:sz w:val="22"/>
              </w:rPr>
              <w:t>2.uzdevums:</w:t>
            </w:r>
          </w:p>
          <w:p w14:paraId="2D4EE07C" w14:textId="77777777" w:rsidR="00032275" w:rsidRPr="00032275" w:rsidRDefault="00032275" w:rsidP="005326CE">
            <w:pPr>
              <w:spacing w:after="0"/>
              <w:rPr>
                <w:color w:val="333333"/>
                <w:sz w:val="22"/>
              </w:rPr>
            </w:pPr>
            <w:r w:rsidRPr="00032275">
              <w:rPr>
                <w:color w:val="333333"/>
                <w:sz w:val="22"/>
              </w:rPr>
              <w:t>Lūgums precizēt sākotnējās LOT biļetes tarifa nosaukumu, klasi un cenu, lai varam aprēķināt izmaksas jaunai biļetei.</w:t>
            </w:r>
          </w:p>
          <w:p w14:paraId="5B897CC0" w14:textId="77777777" w:rsidR="00244D21" w:rsidRPr="00F53D44" w:rsidRDefault="00244D21" w:rsidP="009374FF">
            <w:pPr>
              <w:jc w:val="both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4394" w:type="dxa"/>
          </w:tcPr>
          <w:p w14:paraId="4483AE96" w14:textId="319CE65A" w:rsidR="00244D21" w:rsidRDefault="00491EFF" w:rsidP="0084680B">
            <w:pPr>
              <w:jc w:val="both"/>
              <w:rPr>
                <w:sz w:val="22"/>
              </w:rPr>
            </w:pPr>
            <w:r w:rsidRPr="00491EFF">
              <w:rPr>
                <w:sz w:val="22"/>
              </w:rPr>
              <w:t xml:space="preserve">Iepirkuma komisija skaidro, ka saskaņā ar komandējuma uzdevuma Nr.2 nosacījumiem </w:t>
            </w:r>
            <w:r>
              <w:rPr>
                <w:sz w:val="22"/>
              </w:rPr>
              <w:t>P</w:t>
            </w:r>
            <w:r w:rsidRPr="00491EFF">
              <w:rPr>
                <w:sz w:val="22"/>
              </w:rPr>
              <w:t>retendentam ir jānodrošina</w:t>
            </w:r>
            <w:r w:rsidR="004A4D04">
              <w:rPr>
                <w:sz w:val="22"/>
              </w:rPr>
              <w:t xml:space="preserve"> 1 (vienu)</w:t>
            </w:r>
            <w:r w:rsidR="00B22D33" w:rsidRPr="00491EFF">
              <w:rPr>
                <w:sz w:val="22"/>
              </w:rPr>
              <w:t xml:space="preserve"> labāko</w:t>
            </w:r>
            <w:r w:rsidR="00B22D33">
              <w:rPr>
                <w:sz w:val="22"/>
              </w:rPr>
              <w:t xml:space="preserve"> uzdevumu</w:t>
            </w:r>
            <w:r w:rsidR="00B22D33" w:rsidRPr="00491EFF">
              <w:rPr>
                <w:sz w:val="22"/>
              </w:rPr>
              <w:t xml:space="preserve"> risinājumu </w:t>
            </w:r>
            <w:r w:rsidR="00B22D33">
              <w:rPr>
                <w:sz w:val="22"/>
              </w:rPr>
              <w:t>pēc Pretendenta viedokļa</w:t>
            </w:r>
            <w:r w:rsidRPr="00491EFF">
              <w:rPr>
                <w:sz w:val="22"/>
              </w:rPr>
              <w:t>, ievērojot visus šajā uzdevumā norādītos nosacījumus</w:t>
            </w:r>
            <w:r w:rsidR="00B22D33">
              <w:rPr>
                <w:sz w:val="22"/>
              </w:rPr>
              <w:t>.</w:t>
            </w:r>
          </w:p>
        </w:tc>
      </w:tr>
    </w:tbl>
    <w:p w14:paraId="74C8A1FA" w14:textId="77777777" w:rsidR="0005532E" w:rsidRPr="00AA3E0F" w:rsidRDefault="0005532E" w:rsidP="0005532E">
      <w:pPr>
        <w:pStyle w:val="RBBodyletter"/>
        <w:rPr>
          <w:color w:val="auto"/>
          <w:sz w:val="22"/>
          <w:lang w:val="lv-LV"/>
        </w:rPr>
      </w:pPr>
    </w:p>
    <w:p w14:paraId="45643629" w14:textId="3CEA06CF" w:rsidR="00741321" w:rsidRPr="00AA3E0F" w:rsidRDefault="00741321" w:rsidP="006F2C4B">
      <w:pPr>
        <w:jc w:val="center"/>
        <w:rPr>
          <w:i/>
          <w:iCs/>
          <w:sz w:val="22"/>
        </w:rPr>
      </w:pPr>
    </w:p>
    <w:sectPr w:rsidR="00741321" w:rsidRPr="00AA3E0F" w:rsidSect="008941F8"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DB0D" w14:textId="77777777" w:rsidR="002704C4" w:rsidRDefault="002704C4" w:rsidP="002833D6">
      <w:pPr>
        <w:spacing w:after="0" w:line="240" w:lineRule="auto"/>
      </w:pPr>
      <w:r>
        <w:separator/>
      </w:r>
    </w:p>
  </w:endnote>
  <w:endnote w:type="continuationSeparator" w:id="0">
    <w:p w14:paraId="065D4C87" w14:textId="77777777" w:rsidR="002704C4" w:rsidRDefault="002704C4" w:rsidP="002833D6">
      <w:pPr>
        <w:spacing w:after="0" w:line="240" w:lineRule="auto"/>
      </w:pPr>
      <w:r>
        <w:continuationSeparator/>
      </w:r>
    </w:p>
  </w:endnote>
  <w:endnote w:type="continuationNotice" w:id="1">
    <w:p w14:paraId="6B218082" w14:textId="77777777" w:rsidR="002704C4" w:rsidRDefault="00270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4379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F78D9D" w14:textId="446FD6D4" w:rsidR="00C36FC3" w:rsidRDefault="00C36FC3" w:rsidP="00C36F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D15948" w14:textId="5EB39211" w:rsidR="0021090E" w:rsidRPr="00551BD2" w:rsidRDefault="0021090E" w:rsidP="00FD5BF3">
    <w:pPr>
      <w:pStyle w:val="RBBodyletter"/>
      <w:jc w:val="center"/>
      <w:rPr>
        <w:sz w:val="20"/>
        <w:szCs w:val="20"/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62B5" w14:textId="0174EEAD" w:rsidR="0021090E" w:rsidRDefault="007877C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F52023" wp14:editId="5210023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69f4320a567ea5771f63538" descr="{&quot;HashCode&quot;:-110316685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B19BD" w14:textId="67BA287A" w:rsidR="007877CE" w:rsidRPr="007877CE" w:rsidRDefault="007877CE" w:rsidP="007877C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52023" id="_x0000_t202" coordsize="21600,21600" o:spt="202" path="m,l,21600r21600,l21600,xe">
              <v:stroke joinstyle="miter"/>
              <v:path gradientshapeok="t" o:connecttype="rect"/>
            </v:shapetype>
            <v:shape id="MSIPCMf69f4320a567ea5771f63538" o:spid="_x0000_s1026" type="#_x0000_t202" alt="{&quot;HashCode&quot;:-110316685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" o:allowincell="f" filled="f" stroked="f" strokeweight=".5pt">
              <v:textbox inset=",0,20pt,0">
                <w:txbxContent>
                  <w:p w14:paraId="419B19BD" w14:textId="67BA287A" w:rsidR="007877CE" w:rsidRPr="007877CE" w:rsidRDefault="007877CE" w:rsidP="007877C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9480F0" w14:textId="77777777" w:rsidR="0011245E" w:rsidRDefault="0011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1E9C" w14:textId="77777777" w:rsidR="002704C4" w:rsidRDefault="002704C4" w:rsidP="002833D6">
      <w:pPr>
        <w:spacing w:after="0" w:line="240" w:lineRule="auto"/>
      </w:pPr>
      <w:r>
        <w:separator/>
      </w:r>
    </w:p>
  </w:footnote>
  <w:footnote w:type="continuationSeparator" w:id="0">
    <w:p w14:paraId="12B9DC34" w14:textId="77777777" w:rsidR="002704C4" w:rsidRDefault="002704C4" w:rsidP="002833D6">
      <w:pPr>
        <w:spacing w:after="0" w:line="240" w:lineRule="auto"/>
      </w:pPr>
      <w:r>
        <w:continuationSeparator/>
      </w:r>
    </w:p>
  </w:footnote>
  <w:footnote w:type="continuationNotice" w:id="1">
    <w:p w14:paraId="0EE783CD" w14:textId="77777777" w:rsidR="002704C4" w:rsidRDefault="002704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2DC" w14:textId="77777777" w:rsidR="002833D6" w:rsidRPr="002B2005" w:rsidRDefault="002833D6" w:rsidP="002833D6">
    <w:pPr>
      <w:pStyle w:val="Header1"/>
      <w:ind w:right="566"/>
      <w:jc w:val="right"/>
      <w:rPr>
        <w:i w:val="0"/>
      </w:rPr>
    </w:pPr>
    <w:r>
      <w:drawing>
        <wp:anchor distT="0" distB="0" distL="114300" distR="114300" simplePos="0" relativeHeight="251658240" behindDoc="0" locked="0" layoutInCell="1" allowOverlap="1" wp14:anchorId="618F910C" wp14:editId="5BBC693A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7" name="Picture 7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005">
      <w:rPr>
        <w:i w:val="0"/>
      </w:rPr>
      <w:t>RB Rail AS</w:t>
    </w:r>
  </w:p>
  <w:p w14:paraId="1CF254B8" w14:textId="3A5C1329" w:rsidR="002833D6" w:rsidRPr="002B2005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Re</w:t>
    </w:r>
    <w:r w:rsidR="00B560FB">
      <w:rPr>
        <w:i w:val="0"/>
      </w:rPr>
      <w:t>g.No.</w:t>
    </w:r>
    <w:r w:rsidR="002833D6" w:rsidRPr="001500DB">
      <w:rPr>
        <w:i w:val="0"/>
      </w:rPr>
      <w:t xml:space="preserve"> 40103845025</w:t>
    </w:r>
    <w:r w:rsidR="002833D6" w:rsidRPr="002B2005">
      <w:rPr>
        <w:i w:val="0"/>
      </w:rPr>
      <w:t xml:space="preserve"> </w:t>
    </w:r>
  </w:p>
  <w:p w14:paraId="17A8E5AC" w14:textId="2CEBFB1F" w:rsidR="002833D6" w:rsidRDefault="00EB5386" w:rsidP="002833D6">
    <w:pPr>
      <w:pStyle w:val="Header1"/>
      <w:ind w:right="566"/>
      <w:jc w:val="right"/>
      <w:rPr>
        <w:i w:val="0"/>
      </w:rPr>
    </w:pPr>
    <w:r>
      <w:rPr>
        <w:i w:val="0"/>
      </w:rPr>
      <w:t xml:space="preserve">Satekles </w:t>
    </w:r>
    <w:r w:rsidR="00443524">
      <w:rPr>
        <w:i w:val="0"/>
      </w:rPr>
      <w:t>street</w:t>
    </w:r>
    <w:r>
      <w:rPr>
        <w:i w:val="0"/>
      </w:rPr>
      <w:t xml:space="preserve"> 2B</w:t>
    </w:r>
  </w:p>
  <w:p w14:paraId="457FAE42" w14:textId="2B2AA81F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</w:t>
    </w:r>
    <w:r w:rsidR="00443524">
      <w:rPr>
        <w:i w:val="0"/>
      </w:rPr>
      <w:t>i</w:t>
    </w:r>
    <w:r w:rsidR="002833D6">
      <w:rPr>
        <w:i w:val="0"/>
      </w:rPr>
      <w:t>ga, LV-10</w:t>
    </w:r>
    <w:r w:rsidR="00EB5386">
      <w:rPr>
        <w:i w:val="0"/>
      </w:rPr>
      <w:t>50</w:t>
    </w:r>
    <w:r w:rsidR="002833D6">
      <w:rPr>
        <w:i w:val="0"/>
      </w:rPr>
      <w:t>, Latvia</w:t>
    </w:r>
  </w:p>
  <w:p w14:paraId="4E4CEB59" w14:textId="0FF77962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T</w:t>
    </w:r>
    <w:r w:rsidR="00B560FB">
      <w:rPr>
        <w:i w:val="0"/>
      </w:rPr>
      <w:t>elephone</w:t>
    </w:r>
    <w:r w:rsidR="002833D6">
      <w:rPr>
        <w:i w:val="0"/>
      </w:rPr>
      <w:t>: +371 66 967 171</w:t>
    </w:r>
  </w:p>
  <w:p w14:paraId="77ED9935" w14:textId="246CE852" w:rsidR="002833D6" w:rsidRDefault="002833D6" w:rsidP="002833D6">
    <w:pPr>
      <w:pStyle w:val="Header1"/>
      <w:ind w:right="566"/>
      <w:jc w:val="right"/>
      <w:rPr>
        <w:i w:val="0"/>
      </w:rPr>
    </w:pPr>
    <w:r>
      <w:rPr>
        <w:i w:val="0"/>
      </w:rPr>
      <w:t>e-</w:t>
    </w:r>
    <w:r w:rsidR="00B560FB">
      <w:rPr>
        <w:i w:val="0"/>
      </w:rPr>
      <w:t>mail</w:t>
    </w:r>
    <w:r>
      <w:rPr>
        <w:i w:val="0"/>
      </w:rPr>
      <w:t xml:space="preserve">: </w:t>
    </w:r>
    <w:hyperlink r:id="rId2" w:history="1">
      <w:r w:rsidRPr="00287352">
        <w:rPr>
          <w:rStyle w:val="Hyperlink"/>
          <w:i w:val="0"/>
        </w:rPr>
        <w:t>info@railbaltica.org</w:t>
      </w:r>
    </w:hyperlink>
    <w:r>
      <w:rPr>
        <w:i w:val="0"/>
      </w:rPr>
      <w:t xml:space="preserve"> </w:t>
    </w:r>
  </w:p>
  <w:p w14:paraId="711B8B53" w14:textId="73BEED50" w:rsidR="002833D6" w:rsidRDefault="006D66EF" w:rsidP="002833D6">
    <w:pPr>
      <w:pStyle w:val="Header1"/>
      <w:ind w:right="566"/>
      <w:jc w:val="right"/>
      <w:rPr>
        <w:i w:val="0"/>
      </w:rPr>
    </w:pPr>
    <w:hyperlink r:id="rId3" w:history="1">
      <w:r w:rsidR="007877CE" w:rsidRPr="00D23732">
        <w:rPr>
          <w:rStyle w:val="Hyperlink"/>
          <w:i w:val="0"/>
        </w:rPr>
        <w:t>www.railbaltica.org</w:t>
      </w:r>
    </w:hyperlink>
  </w:p>
  <w:p w14:paraId="555A21E7" w14:textId="7EA2FA17" w:rsidR="007877CE" w:rsidRDefault="007877CE" w:rsidP="002833D6">
    <w:pPr>
      <w:pStyle w:val="Header1"/>
      <w:ind w:right="566"/>
      <w:jc w:val="right"/>
      <w:rPr>
        <w:i w:val="0"/>
      </w:rPr>
    </w:pPr>
  </w:p>
  <w:p w14:paraId="59014873" w14:textId="19CC1017" w:rsidR="007877CE" w:rsidRPr="002833D6" w:rsidRDefault="007877CE" w:rsidP="007877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3B9"/>
    <w:multiLevelType w:val="hybridMultilevel"/>
    <w:tmpl w:val="080CF18A"/>
    <w:lvl w:ilvl="0" w:tplc="FF4A64D8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5BD"/>
    <w:multiLevelType w:val="hybridMultilevel"/>
    <w:tmpl w:val="C556F22E"/>
    <w:lvl w:ilvl="0" w:tplc="2F32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295D"/>
    <w:multiLevelType w:val="hybridMultilevel"/>
    <w:tmpl w:val="12C0C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10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B35F0C"/>
    <w:multiLevelType w:val="hybridMultilevel"/>
    <w:tmpl w:val="B27A6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E7138"/>
    <w:multiLevelType w:val="hybridMultilevel"/>
    <w:tmpl w:val="6ADAB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6E25D3A"/>
    <w:multiLevelType w:val="hybridMultilevel"/>
    <w:tmpl w:val="22543430"/>
    <w:lvl w:ilvl="0" w:tplc="B8CA9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0509"/>
    <w:multiLevelType w:val="hybridMultilevel"/>
    <w:tmpl w:val="C8A4C532"/>
    <w:lvl w:ilvl="0" w:tplc="1C322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32275"/>
    <w:rsid w:val="00034D93"/>
    <w:rsid w:val="00034FDF"/>
    <w:rsid w:val="00052E81"/>
    <w:rsid w:val="0005532E"/>
    <w:rsid w:val="0007225F"/>
    <w:rsid w:val="0008548A"/>
    <w:rsid w:val="00094959"/>
    <w:rsid w:val="000A2221"/>
    <w:rsid w:val="000B19B7"/>
    <w:rsid w:val="000B2079"/>
    <w:rsid w:val="000B37E6"/>
    <w:rsid w:val="000B39E9"/>
    <w:rsid w:val="000C4478"/>
    <w:rsid w:val="000E1372"/>
    <w:rsid w:val="000E2A7C"/>
    <w:rsid w:val="000F00BA"/>
    <w:rsid w:val="000F0328"/>
    <w:rsid w:val="000F142F"/>
    <w:rsid w:val="000F63F3"/>
    <w:rsid w:val="000F6D94"/>
    <w:rsid w:val="001101E5"/>
    <w:rsid w:val="0011245E"/>
    <w:rsid w:val="00114ACE"/>
    <w:rsid w:val="00143428"/>
    <w:rsid w:val="001442EA"/>
    <w:rsid w:val="00155DC7"/>
    <w:rsid w:val="001917CD"/>
    <w:rsid w:val="001A4C03"/>
    <w:rsid w:val="001C4E83"/>
    <w:rsid w:val="001D0097"/>
    <w:rsid w:val="001E3454"/>
    <w:rsid w:val="001F2FCB"/>
    <w:rsid w:val="001F501F"/>
    <w:rsid w:val="001F77FB"/>
    <w:rsid w:val="0020648A"/>
    <w:rsid w:val="0021090E"/>
    <w:rsid w:val="00244D21"/>
    <w:rsid w:val="0024520F"/>
    <w:rsid w:val="002457F2"/>
    <w:rsid w:val="00253E3B"/>
    <w:rsid w:val="002547FE"/>
    <w:rsid w:val="002704C4"/>
    <w:rsid w:val="00271374"/>
    <w:rsid w:val="00277275"/>
    <w:rsid w:val="002833D6"/>
    <w:rsid w:val="00287589"/>
    <w:rsid w:val="002A0281"/>
    <w:rsid w:val="002C76DF"/>
    <w:rsid w:val="002E13D1"/>
    <w:rsid w:val="002F09D2"/>
    <w:rsid w:val="002F598E"/>
    <w:rsid w:val="00301059"/>
    <w:rsid w:val="00304217"/>
    <w:rsid w:val="00307B49"/>
    <w:rsid w:val="00325A03"/>
    <w:rsid w:val="003267A0"/>
    <w:rsid w:val="00372879"/>
    <w:rsid w:val="0038375A"/>
    <w:rsid w:val="003B156E"/>
    <w:rsid w:val="003B225D"/>
    <w:rsid w:val="003B3776"/>
    <w:rsid w:val="003C006F"/>
    <w:rsid w:val="003C2D8C"/>
    <w:rsid w:val="003D2FE1"/>
    <w:rsid w:val="003E133A"/>
    <w:rsid w:val="003E4AD3"/>
    <w:rsid w:val="00403018"/>
    <w:rsid w:val="00416041"/>
    <w:rsid w:val="00416A0C"/>
    <w:rsid w:val="00424BFE"/>
    <w:rsid w:val="00431D08"/>
    <w:rsid w:val="00436C88"/>
    <w:rsid w:val="0044038C"/>
    <w:rsid w:val="00443524"/>
    <w:rsid w:val="00463553"/>
    <w:rsid w:val="004635F8"/>
    <w:rsid w:val="0047598B"/>
    <w:rsid w:val="00476818"/>
    <w:rsid w:val="00491EFF"/>
    <w:rsid w:val="004A4D04"/>
    <w:rsid w:val="004A5C92"/>
    <w:rsid w:val="004B528C"/>
    <w:rsid w:val="004E4CF1"/>
    <w:rsid w:val="004F355B"/>
    <w:rsid w:val="004F6A50"/>
    <w:rsid w:val="00516314"/>
    <w:rsid w:val="005326CE"/>
    <w:rsid w:val="005354CD"/>
    <w:rsid w:val="00543204"/>
    <w:rsid w:val="00543576"/>
    <w:rsid w:val="00543642"/>
    <w:rsid w:val="005517D1"/>
    <w:rsid w:val="00551BD2"/>
    <w:rsid w:val="00552160"/>
    <w:rsid w:val="00553B88"/>
    <w:rsid w:val="00560029"/>
    <w:rsid w:val="005831A0"/>
    <w:rsid w:val="00590235"/>
    <w:rsid w:val="005939C3"/>
    <w:rsid w:val="005954B9"/>
    <w:rsid w:val="005B4552"/>
    <w:rsid w:val="005C520D"/>
    <w:rsid w:val="005D222E"/>
    <w:rsid w:val="005D4476"/>
    <w:rsid w:val="005E3228"/>
    <w:rsid w:val="005F2458"/>
    <w:rsid w:val="005F248F"/>
    <w:rsid w:val="00613D9B"/>
    <w:rsid w:val="006305AD"/>
    <w:rsid w:val="006365E9"/>
    <w:rsid w:val="00640BF1"/>
    <w:rsid w:val="00651DDA"/>
    <w:rsid w:val="0066467A"/>
    <w:rsid w:val="00681FA1"/>
    <w:rsid w:val="00686124"/>
    <w:rsid w:val="006875CA"/>
    <w:rsid w:val="00691C8A"/>
    <w:rsid w:val="00692FD7"/>
    <w:rsid w:val="006C04DC"/>
    <w:rsid w:val="006C2AEB"/>
    <w:rsid w:val="006D2986"/>
    <w:rsid w:val="006D33F3"/>
    <w:rsid w:val="006D4D4F"/>
    <w:rsid w:val="006D66EF"/>
    <w:rsid w:val="006E2AF0"/>
    <w:rsid w:val="006F2C4B"/>
    <w:rsid w:val="006F775C"/>
    <w:rsid w:val="007002CB"/>
    <w:rsid w:val="00701B58"/>
    <w:rsid w:val="00725BC6"/>
    <w:rsid w:val="00737456"/>
    <w:rsid w:val="00741321"/>
    <w:rsid w:val="007460A4"/>
    <w:rsid w:val="007610D8"/>
    <w:rsid w:val="007657D9"/>
    <w:rsid w:val="00767049"/>
    <w:rsid w:val="007702A2"/>
    <w:rsid w:val="0077309B"/>
    <w:rsid w:val="00782A6E"/>
    <w:rsid w:val="00784830"/>
    <w:rsid w:val="00784C61"/>
    <w:rsid w:val="00785D71"/>
    <w:rsid w:val="007877CE"/>
    <w:rsid w:val="007879DD"/>
    <w:rsid w:val="007A1B84"/>
    <w:rsid w:val="007D79E9"/>
    <w:rsid w:val="007E5EE4"/>
    <w:rsid w:val="00806300"/>
    <w:rsid w:val="0082079A"/>
    <w:rsid w:val="00824785"/>
    <w:rsid w:val="008247D0"/>
    <w:rsid w:val="00825139"/>
    <w:rsid w:val="0082545A"/>
    <w:rsid w:val="00826B39"/>
    <w:rsid w:val="008368E2"/>
    <w:rsid w:val="0084680B"/>
    <w:rsid w:val="008544AC"/>
    <w:rsid w:val="00862CBD"/>
    <w:rsid w:val="008771DD"/>
    <w:rsid w:val="008941F8"/>
    <w:rsid w:val="00897DFA"/>
    <w:rsid w:val="008F3F10"/>
    <w:rsid w:val="008F4751"/>
    <w:rsid w:val="009070DE"/>
    <w:rsid w:val="0090779D"/>
    <w:rsid w:val="00910036"/>
    <w:rsid w:val="009138C8"/>
    <w:rsid w:val="009374FF"/>
    <w:rsid w:val="009412CC"/>
    <w:rsid w:val="00947BCE"/>
    <w:rsid w:val="009515A5"/>
    <w:rsid w:val="00971315"/>
    <w:rsid w:val="00980089"/>
    <w:rsid w:val="0098520A"/>
    <w:rsid w:val="00986FA7"/>
    <w:rsid w:val="009943D8"/>
    <w:rsid w:val="009A7057"/>
    <w:rsid w:val="009B01B4"/>
    <w:rsid w:val="009C5D76"/>
    <w:rsid w:val="009C6EA1"/>
    <w:rsid w:val="009C74CF"/>
    <w:rsid w:val="009D2FC0"/>
    <w:rsid w:val="009F143B"/>
    <w:rsid w:val="00A0527A"/>
    <w:rsid w:val="00A223BD"/>
    <w:rsid w:val="00A25E10"/>
    <w:rsid w:val="00A26F21"/>
    <w:rsid w:val="00A650E4"/>
    <w:rsid w:val="00A77E63"/>
    <w:rsid w:val="00A81F85"/>
    <w:rsid w:val="00A859A7"/>
    <w:rsid w:val="00A869E1"/>
    <w:rsid w:val="00A90182"/>
    <w:rsid w:val="00A9146D"/>
    <w:rsid w:val="00AA3E0F"/>
    <w:rsid w:val="00AB780D"/>
    <w:rsid w:val="00AC3677"/>
    <w:rsid w:val="00AD4C29"/>
    <w:rsid w:val="00AD7513"/>
    <w:rsid w:val="00B02BAF"/>
    <w:rsid w:val="00B21923"/>
    <w:rsid w:val="00B22D33"/>
    <w:rsid w:val="00B428B8"/>
    <w:rsid w:val="00B47AE0"/>
    <w:rsid w:val="00B51C01"/>
    <w:rsid w:val="00B560FB"/>
    <w:rsid w:val="00B60D9F"/>
    <w:rsid w:val="00B753A2"/>
    <w:rsid w:val="00B8122B"/>
    <w:rsid w:val="00B97750"/>
    <w:rsid w:val="00BA1301"/>
    <w:rsid w:val="00BA5A7D"/>
    <w:rsid w:val="00BA79C3"/>
    <w:rsid w:val="00BB2409"/>
    <w:rsid w:val="00BB5186"/>
    <w:rsid w:val="00BE74A7"/>
    <w:rsid w:val="00BF54CC"/>
    <w:rsid w:val="00C342E5"/>
    <w:rsid w:val="00C36F6D"/>
    <w:rsid w:val="00C36FC3"/>
    <w:rsid w:val="00C621BE"/>
    <w:rsid w:val="00CA0AEB"/>
    <w:rsid w:val="00CA461E"/>
    <w:rsid w:val="00CB0CF3"/>
    <w:rsid w:val="00CC01D4"/>
    <w:rsid w:val="00CC0C25"/>
    <w:rsid w:val="00CD01A3"/>
    <w:rsid w:val="00D2108A"/>
    <w:rsid w:val="00D36F37"/>
    <w:rsid w:val="00D41421"/>
    <w:rsid w:val="00D428F8"/>
    <w:rsid w:val="00D76C9F"/>
    <w:rsid w:val="00D829A0"/>
    <w:rsid w:val="00D86DD4"/>
    <w:rsid w:val="00DC2A99"/>
    <w:rsid w:val="00DF35C7"/>
    <w:rsid w:val="00E009C4"/>
    <w:rsid w:val="00E07347"/>
    <w:rsid w:val="00E1610A"/>
    <w:rsid w:val="00E20C07"/>
    <w:rsid w:val="00E309CD"/>
    <w:rsid w:val="00E53DB0"/>
    <w:rsid w:val="00E6262F"/>
    <w:rsid w:val="00EB45A9"/>
    <w:rsid w:val="00EB5386"/>
    <w:rsid w:val="00EB6B23"/>
    <w:rsid w:val="00EC55C3"/>
    <w:rsid w:val="00F03D6D"/>
    <w:rsid w:val="00F1518D"/>
    <w:rsid w:val="00F22B44"/>
    <w:rsid w:val="00F31616"/>
    <w:rsid w:val="00F53192"/>
    <w:rsid w:val="00F53D44"/>
    <w:rsid w:val="00F5492D"/>
    <w:rsid w:val="00F607D8"/>
    <w:rsid w:val="00F648AE"/>
    <w:rsid w:val="00F7291E"/>
    <w:rsid w:val="00F73704"/>
    <w:rsid w:val="00F83508"/>
    <w:rsid w:val="00F90853"/>
    <w:rsid w:val="00FA0DE6"/>
    <w:rsid w:val="00FD5BF3"/>
    <w:rsid w:val="00FD74F2"/>
    <w:rsid w:val="00FE668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4F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CE"/>
    <w:pPr>
      <w:spacing w:after="200" w:line="276" w:lineRule="auto"/>
    </w:pPr>
    <w:rPr>
      <w:rFonts w:ascii="Myriad Pro" w:hAnsi="Myriad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986"/>
    <w:pPr>
      <w:ind w:left="720"/>
      <w:contextualSpacing/>
    </w:pPr>
    <w:rPr>
      <w:rFonts w:ascii="Garamond" w:hAnsi="Garamond"/>
      <w:szCs w:val="24"/>
      <w:lang w:val="et-EE"/>
    </w:rPr>
  </w:style>
  <w:style w:type="character" w:customStyle="1" w:styleId="SLONormalChar">
    <w:name w:val="SLO Normal Char"/>
    <w:basedOn w:val="DefaultParagraphFont"/>
    <w:link w:val="SLONormal"/>
    <w:locked/>
    <w:rsid w:val="006D2986"/>
    <w:rPr>
      <w:rFonts w:eastAsia="Times New Roman"/>
      <w:kern w:val="24"/>
      <w:lang w:val="en-GB"/>
    </w:rPr>
  </w:style>
  <w:style w:type="paragraph" w:customStyle="1" w:styleId="SLONormal">
    <w:name w:val="SLO Normal"/>
    <w:link w:val="SLONormalChar"/>
    <w:qFormat/>
    <w:rsid w:val="006D2986"/>
    <w:pPr>
      <w:spacing w:before="120" w:after="120" w:line="240" w:lineRule="auto"/>
      <w:jc w:val="both"/>
    </w:pPr>
    <w:rPr>
      <w:rFonts w:eastAsia="Times New Roman"/>
      <w:kern w:val="24"/>
      <w:lang w:val="en-GB"/>
    </w:rPr>
  </w:style>
  <w:style w:type="table" w:styleId="TableGrid">
    <w:name w:val="Table Grid"/>
    <w:basedOn w:val="TableNormal"/>
    <w:uiPriority w:val="39"/>
    <w:rsid w:val="006D298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Normal"/>
    <w:uiPriority w:val="1"/>
    <w:qFormat/>
    <w:rsid w:val="00B21923"/>
    <w:pPr>
      <w:keepNext/>
      <w:numPr>
        <w:numId w:val="4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B21923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B219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B219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B21923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B21923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B21923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B21923"/>
    <w:pPr>
      <w:spacing w:before="120"/>
    </w:pPr>
    <w:rPr>
      <w:i w:val="0"/>
    </w:rPr>
  </w:style>
  <w:style w:type="paragraph" w:customStyle="1" w:styleId="SLOAgreementTitle">
    <w:name w:val="SLO Agreement Title"/>
    <w:basedOn w:val="Normal"/>
    <w:next w:val="Normal"/>
    <w:uiPriority w:val="3"/>
    <w:qFormat/>
    <w:rsid w:val="00B21923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numbering" w:customStyle="1" w:styleId="SLONumberings">
    <w:name w:val="SLO_Numberings"/>
    <w:uiPriority w:val="99"/>
    <w:rsid w:val="00B21923"/>
    <w:pPr>
      <w:numPr>
        <w:numId w:val="4"/>
      </w:numPr>
    </w:p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rdlevelsubprovisionChar">
    <w:name w:val="3rd level (subprovision) Char"/>
    <w:basedOn w:val="DefaultParagraphFont"/>
    <w:link w:val="3rdlevelsub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4thlevellistChar">
    <w:name w:val="4th level (list) Char"/>
    <w:basedOn w:val="DefaultParagraphFont"/>
    <w:link w:val="4thlevellist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923"/>
    <w:pPr>
      <w:spacing w:after="0" w:line="240" w:lineRule="auto"/>
    </w:pPr>
    <w:rPr>
      <w:rFonts w:ascii="Times New Roman" w:hAnsi="Times New Roman"/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923"/>
    <w:rPr>
      <w:rFonts w:ascii="Times New Roman" w:hAnsi="Times New Roman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21923"/>
    <w:rPr>
      <w:vertAlign w:val="superscript"/>
    </w:rPr>
  </w:style>
  <w:style w:type="paragraph" w:customStyle="1" w:styleId="Default">
    <w:name w:val="Default"/>
    <w:rsid w:val="00304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7C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A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6" ma:contentTypeDescription="Create a new document." ma:contentTypeScope="" ma:versionID="d3cb52fc89616a58c74ab646de21d8a5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131910c828cb2bd570143d58bdbdac40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05FFE-0ADF-4060-84E4-6A81DCD9F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2FDFF-F045-451C-9478-872AD8A2E09D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customXml/itemProps3.xml><?xml version="1.0" encoding="utf-8"?>
<ds:datastoreItem xmlns:ds="http://schemas.openxmlformats.org/officeDocument/2006/customXml" ds:itemID="{BEAA7F9B-2266-4F63-B853-A8F7CF591A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21F3A6-CE53-4557-AF72-D3DA239E3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2021-04-22T09:14:00Z</dcterms:created>
  <dcterms:modified xsi:type="dcterms:W3CDTF">2022-04-11T11:46:00Z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</Properties>
</file>