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87524" w14:textId="77777777" w:rsidR="009E7763" w:rsidRPr="00FE61CB" w:rsidRDefault="009E7763" w:rsidP="00821D7C">
      <w:pPr>
        <w:pStyle w:val="SLONormal"/>
        <w:jc w:val="center"/>
        <w:rPr>
          <w:rFonts w:ascii="Myriad Pro" w:hAnsi="Myriad Pro"/>
          <w:sz w:val="22"/>
          <w:szCs w:val="22"/>
        </w:rPr>
      </w:pPr>
      <w:bookmarkStart w:id="0" w:name="_Toc447701142"/>
      <w:bookmarkStart w:id="1" w:name="_Toc447701711"/>
      <w:bookmarkStart w:id="2" w:name="bookmark0"/>
      <w:bookmarkStart w:id="3" w:name="_Toc423965704"/>
    </w:p>
    <w:p w14:paraId="1A52DE7E" w14:textId="77777777" w:rsidR="009E7763" w:rsidRPr="00FE61CB" w:rsidRDefault="009E7763" w:rsidP="00821D7C">
      <w:pPr>
        <w:pStyle w:val="SLONormal"/>
        <w:jc w:val="center"/>
        <w:rPr>
          <w:rFonts w:ascii="Myriad Pro" w:hAnsi="Myriad Pro"/>
          <w:sz w:val="22"/>
          <w:szCs w:val="22"/>
        </w:rPr>
      </w:pPr>
    </w:p>
    <w:p w14:paraId="782E3746" w14:textId="77777777" w:rsidR="009E7763" w:rsidRPr="00FE61CB" w:rsidRDefault="009E7763" w:rsidP="00821D7C">
      <w:pPr>
        <w:pStyle w:val="SLONormal"/>
        <w:jc w:val="center"/>
        <w:rPr>
          <w:rFonts w:ascii="Myriad Pro" w:hAnsi="Myriad Pro"/>
          <w:sz w:val="22"/>
          <w:szCs w:val="22"/>
        </w:rPr>
      </w:pPr>
    </w:p>
    <w:p w14:paraId="7C900F58" w14:textId="77777777" w:rsidR="00346ADB" w:rsidRPr="00FE61CB" w:rsidRDefault="00346ADB" w:rsidP="00573F2E">
      <w:pPr>
        <w:pStyle w:val="SLONormal"/>
        <w:rPr>
          <w:rFonts w:ascii="Myriad Pro" w:hAnsi="Myriad Pro"/>
          <w:sz w:val="22"/>
          <w:szCs w:val="22"/>
        </w:rPr>
      </w:pPr>
    </w:p>
    <w:p w14:paraId="740B65FE" w14:textId="77777777" w:rsidR="009E7763" w:rsidRPr="00FE61CB" w:rsidRDefault="009E7763" w:rsidP="00821D7C">
      <w:pPr>
        <w:pStyle w:val="SLONormal"/>
        <w:rPr>
          <w:rFonts w:ascii="Myriad Pro" w:hAnsi="Myriad Pro"/>
          <w:sz w:val="22"/>
          <w:szCs w:val="22"/>
        </w:rPr>
      </w:pPr>
    </w:p>
    <w:p w14:paraId="130CB6C6" w14:textId="69CC81C0" w:rsidR="004D4D20" w:rsidRPr="00FE61CB" w:rsidRDefault="004D4D20" w:rsidP="00821D7C">
      <w:pPr>
        <w:pStyle w:val="SLOAgreementTitle"/>
        <w:rPr>
          <w:rFonts w:ascii="Myriad Pro" w:hAnsi="Myriad Pro"/>
          <w:color w:val="003787"/>
          <w:sz w:val="22"/>
          <w:szCs w:val="22"/>
        </w:rPr>
      </w:pPr>
      <w:r w:rsidRPr="00FE61CB">
        <w:rPr>
          <w:rFonts w:ascii="Myriad Pro" w:hAnsi="Myriad Pro"/>
          <w:color w:val="003787"/>
          <w:sz w:val="22"/>
          <w:szCs w:val="22"/>
        </w:rPr>
        <w:t>REGULATIONs</w:t>
      </w:r>
    </w:p>
    <w:p w14:paraId="5891942C" w14:textId="2BA449C4" w:rsidR="00450D3E" w:rsidRPr="00FE61CB" w:rsidRDefault="00601A7A" w:rsidP="00821D7C">
      <w:pPr>
        <w:pStyle w:val="SLOAgreementTitle"/>
        <w:rPr>
          <w:rFonts w:ascii="Myriad Pro" w:hAnsi="Myriad Pro"/>
          <w:b w:val="0"/>
          <w:sz w:val="22"/>
          <w:szCs w:val="22"/>
        </w:rPr>
      </w:pPr>
      <w:bookmarkStart w:id="4" w:name="_Toc447701143"/>
      <w:bookmarkStart w:id="5" w:name="_Toc447701712"/>
      <w:bookmarkStart w:id="6" w:name="_Toc456016960"/>
      <w:bookmarkStart w:id="7" w:name="_Toc457288548"/>
      <w:bookmarkEnd w:id="0"/>
      <w:bookmarkEnd w:id="1"/>
      <w:bookmarkEnd w:id="2"/>
      <w:bookmarkEnd w:id="3"/>
      <w:r w:rsidRPr="00FE61CB">
        <w:rPr>
          <w:rFonts w:ascii="Myriad Pro" w:hAnsi="Myriad Pro"/>
          <w:b w:val="0"/>
          <w:sz w:val="22"/>
          <w:szCs w:val="22"/>
        </w:rPr>
        <w:t>for</w:t>
      </w:r>
      <w:r w:rsidR="002609C6" w:rsidRPr="00FE61CB">
        <w:rPr>
          <w:rFonts w:ascii="Myriad Pro" w:hAnsi="Myriad Pro"/>
          <w:b w:val="0"/>
          <w:sz w:val="22"/>
          <w:szCs w:val="22"/>
        </w:rPr>
        <w:t xml:space="preserve"> the</w:t>
      </w:r>
      <w:r w:rsidRPr="00FE61CB">
        <w:rPr>
          <w:rFonts w:ascii="Myriad Pro" w:hAnsi="Myriad Pro"/>
          <w:b w:val="0"/>
          <w:sz w:val="22"/>
          <w:szCs w:val="22"/>
        </w:rPr>
        <w:t xml:space="preserve"> </w:t>
      </w:r>
      <w:r w:rsidR="009552DE">
        <w:rPr>
          <w:rFonts w:ascii="Myriad Pro" w:hAnsi="Myriad Pro"/>
          <w:b w:val="0"/>
          <w:sz w:val="22"/>
          <w:szCs w:val="22"/>
        </w:rPr>
        <w:t>OPEN COMPETITION</w:t>
      </w:r>
      <w:r w:rsidR="005B2A77" w:rsidRPr="00FE61CB">
        <w:rPr>
          <w:rFonts w:ascii="Myriad Pro" w:hAnsi="Myriad Pro"/>
          <w:b w:val="0"/>
          <w:sz w:val="22"/>
          <w:szCs w:val="22"/>
        </w:rPr>
        <w:t xml:space="preserve"> </w:t>
      </w:r>
    </w:p>
    <w:p w14:paraId="4C12C0A0" w14:textId="700F5AE5" w:rsidR="009E7763" w:rsidRPr="00FE61CB" w:rsidRDefault="00A06F46" w:rsidP="00F90523">
      <w:pPr>
        <w:pStyle w:val="Heading41"/>
        <w:keepNext/>
        <w:keepLines/>
        <w:spacing w:after="0" w:line="240" w:lineRule="auto"/>
        <w:ind w:left="278"/>
        <w:rPr>
          <w:rFonts w:ascii="Myriad Pro" w:eastAsiaTheme="minorEastAsia" w:hAnsi="Myriad Pro"/>
          <w:caps/>
          <w:lang w:val="en-GB"/>
        </w:rPr>
      </w:pPr>
      <w:bookmarkStart w:id="8" w:name="_Hlk489623252"/>
      <w:bookmarkEnd w:id="4"/>
      <w:bookmarkEnd w:id="5"/>
      <w:bookmarkEnd w:id="6"/>
      <w:bookmarkEnd w:id="7"/>
      <w:r w:rsidRPr="00FE61CB">
        <w:rPr>
          <w:rFonts w:ascii="Myriad Pro" w:eastAsia="Myriad Pro" w:hAnsi="Myriad Pro" w:cs="Myriad Pro"/>
          <w:caps/>
          <w:lang w:val="en-GB"/>
        </w:rPr>
        <w:t xml:space="preserve"> </w:t>
      </w:r>
      <w:r w:rsidR="6E59BA97" w:rsidRPr="00FE61CB">
        <w:rPr>
          <w:rFonts w:ascii="Myriad Pro" w:eastAsia="Myriad Pro" w:hAnsi="Myriad Pro" w:cs="Myriad Pro"/>
          <w:caps/>
          <w:lang w:val="en-GB"/>
        </w:rPr>
        <w:t>“</w:t>
      </w:r>
      <w:r w:rsidR="0098007B" w:rsidRPr="00FE61CB">
        <w:rPr>
          <w:rFonts w:ascii="Myriad Pro" w:eastAsia="Myriad Pro," w:hAnsi="Myriad Pro" w:cs="Myriad Pro,"/>
          <w:caps/>
          <w:lang w:val="en-GB"/>
        </w:rPr>
        <w:t xml:space="preserve">Health insurance </w:t>
      </w:r>
      <w:r w:rsidR="00100A88">
        <w:rPr>
          <w:rFonts w:ascii="Myriad Pro" w:eastAsia="Myriad Pro," w:hAnsi="Myriad Pro" w:cs="Myriad Pro,"/>
          <w:caps/>
          <w:lang w:val="en-GB"/>
        </w:rPr>
        <w:t xml:space="preserve">POLICIES </w:t>
      </w:r>
      <w:r w:rsidR="0098007B" w:rsidRPr="00FE61CB">
        <w:rPr>
          <w:rFonts w:ascii="Myriad Pro" w:eastAsia="Myriad Pro," w:hAnsi="Myriad Pro" w:cs="Myriad Pro,"/>
          <w:caps/>
          <w:lang w:val="en-GB"/>
        </w:rPr>
        <w:t>for RB Rail as employees</w:t>
      </w:r>
      <w:r w:rsidR="00D81D44" w:rsidRPr="00FE61CB">
        <w:rPr>
          <w:rFonts w:ascii="Myriad Pro" w:eastAsia="Myriad Pro," w:hAnsi="Myriad Pro" w:cs="Myriad Pro,"/>
          <w:caps/>
          <w:lang w:val="en-GB"/>
        </w:rPr>
        <w:t>”</w:t>
      </w:r>
    </w:p>
    <w:p w14:paraId="06748967" w14:textId="521EF127" w:rsidR="009E7763" w:rsidRPr="00FE61CB" w:rsidRDefault="009E7763" w:rsidP="00821D7C">
      <w:pPr>
        <w:pStyle w:val="SLOAgreementTitle"/>
        <w:rPr>
          <w:rFonts w:ascii="Myriad Pro" w:hAnsi="Myriad Pro"/>
          <w:b w:val="0"/>
          <w:color w:val="000000" w:themeColor="text1"/>
          <w:sz w:val="22"/>
          <w:szCs w:val="22"/>
        </w:rPr>
      </w:pPr>
      <w:r w:rsidRPr="00FE61CB">
        <w:rPr>
          <w:rFonts w:ascii="Myriad Pro" w:hAnsi="Myriad Pro"/>
          <w:b w:val="0"/>
          <w:sz w:val="22"/>
          <w:szCs w:val="22"/>
        </w:rPr>
        <w:t xml:space="preserve">(Identification No </w:t>
      </w:r>
      <w:bookmarkStart w:id="9" w:name="_Hlk80017674"/>
      <w:r w:rsidRPr="00FE61CB">
        <w:rPr>
          <w:rFonts w:ascii="Myriad Pro" w:hAnsi="Myriad Pro"/>
          <w:b w:val="0"/>
          <w:sz w:val="22"/>
          <w:szCs w:val="22"/>
        </w:rPr>
        <w:t xml:space="preserve">RBR </w:t>
      </w:r>
      <w:r w:rsidRPr="00FE61CB">
        <w:rPr>
          <w:rFonts w:ascii="Myriad Pro" w:hAnsi="Myriad Pro"/>
          <w:b w:val="0"/>
          <w:color w:val="000000" w:themeColor="text1"/>
          <w:sz w:val="22"/>
          <w:szCs w:val="22"/>
        </w:rPr>
        <w:t>20</w:t>
      </w:r>
      <w:r w:rsidR="0098007B" w:rsidRPr="00FE61CB">
        <w:rPr>
          <w:rFonts w:ascii="Myriad Pro" w:hAnsi="Myriad Pro"/>
          <w:b w:val="0"/>
          <w:color w:val="000000" w:themeColor="text1"/>
          <w:sz w:val="22"/>
          <w:szCs w:val="22"/>
        </w:rPr>
        <w:t>21/</w:t>
      </w:r>
      <w:r w:rsidR="00100A88">
        <w:rPr>
          <w:rFonts w:ascii="Myriad Pro" w:hAnsi="Myriad Pro"/>
          <w:b w:val="0"/>
          <w:color w:val="000000" w:themeColor="text1"/>
          <w:sz w:val="22"/>
          <w:szCs w:val="22"/>
        </w:rPr>
        <w:t>20</w:t>
      </w:r>
      <w:bookmarkEnd w:id="9"/>
      <w:r w:rsidRPr="00FE61CB">
        <w:rPr>
          <w:rFonts w:ascii="Myriad Pro" w:hAnsi="Myriad Pro"/>
          <w:b w:val="0"/>
          <w:color w:val="000000" w:themeColor="text1"/>
          <w:sz w:val="22"/>
          <w:szCs w:val="22"/>
        </w:rPr>
        <w:t>)</w:t>
      </w:r>
    </w:p>
    <w:bookmarkEnd w:id="8"/>
    <w:p w14:paraId="3FC7EEA3" w14:textId="77777777" w:rsidR="009E7763" w:rsidRPr="00FE61CB" w:rsidRDefault="009E7763" w:rsidP="00821D7C">
      <w:pPr>
        <w:pStyle w:val="SLONormal"/>
        <w:jc w:val="center"/>
        <w:rPr>
          <w:rFonts w:ascii="Myriad Pro" w:hAnsi="Myriad Pro"/>
          <w:sz w:val="22"/>
          <w:szCs w:val="22"/>
        </w:rPr>
      </w:pPr>
    </w:p>
    <w:p w14:paraId="741AC239" w14:textId="77777777" w:rsidR="009E7763" w:rsidRPr="00FE61CB" w:rsidRDefault="009E7763" w:rsidP="00821D7C">
      <w:pPr>
        <w:pStyle w:val="SLONormal"/>
        <w:jc w:val="center"/>
        <w:rPr>
          <w:rFonts w:ascii="Myriad Pro" w:hAnsi="Myriad Pro"/>
          <w:sz w:val="22"/>
          <w:szCs w:val="22"/>
        </w:rPr>
      </w:pPr>
    </w:p>
    <w:p w14:paraId="5C845ABC" w14:textId="77777777" w:rsidR="009E7763" w:rsidRPr="00FE61CB" w:rsidRDefault="009E7763" w:rsidP="0083489A">
      <w:pPr>
        <w:pStyle w:val="SLONormal"/>
        <w:rPr>
          <w:rFonts w:ascii="Myriad Pro" w:hAnsi="Myriad Pro"/>
          <w:sz w:val="22"/>
          <w:szCs w:val="22"/>
        </w:rPr>
      </w:pPr>
    </w:p>
    <w:p w14:paraId="5C99BF7A" w14:textId="77777777" w:rsidR="009E7763" w:rsidRPr="00FE61CB" w:rsidRDefault="009E7763" w:rsidP="00821D7C">
      <w:pPr>
        <w:pStyle w:val="SLONormal"/>
        <w:jc w:val="center"/>
        <w:rPr>
          <w:rFonts w:ascii="Myriad Pro" w:hAnsi="Myriad Pro"/>
          <w:sz w:val="22"/>
          <w:szCs w:val="22"/>
        </w:rPr>
      </w:pPr>
    </w:p>
    <w:p w14:paraId="7A5C2A6E" w14:textId="3466E97D" w:rsidR="009E7763" w:rsidRPr="00FE61CB" w:rsidRDefault="009E7763" w:rsidP="00821D7C">
      <w:pPr>
        <w:pStyle w:val="SLONormal"/>
        <w:rPr>
          <w:rFonts w:ascii="Myriad Pro" w:hAnsi="Myriad Pro"/>
          <w:sz w:val="22"/>
          <w:szCs w:val="22"/>
        </w:rPr>
      </w:pPr>
    </w:p>
    <w:p w14:paraId="6B182D6F" w14:textId="1993F10A" w:rsidR="00EE5C91" w:rsidRPr="00FE61CB" w:rsidRDefault="00EE5C91" w:rsidP="00821D7C">
      <w:pPr>
        <w:pStyle w:val="SLONormal"/>
        <w:rPr>
          <w:rFonts w:ascii="Myriad Pro" w:hAnsi="Myriad Pro"/>
          <w:sz w:val="22"/>
          <w:szCs w:val="22"/>
        </w:rPr>
      </w:pPr>
    </w:p>
    <w:p w14:paraId="5B92CDE5" w14:textId="29F1AC0D" w:rsidR="00EE5C91" w:rsidRPr="00FE61CB" w:rsidRDefault="00EE5C91" w:rsidP="00821D7C">
      <w:pPr>
        <w:pStyle w:val="SLONormal"/>
        <w:rPr>
          <w:rFonts w:ascii="Myriad Pro" w:hAnsi="Myriad Pro"/>
          <w:sz w:val="22"/>
          <w:szCs w:val="22"/>
        </w:rPr>
      </w:pPr>
    </w:p>
    <w:p w14:paraId="37622ABE" w14:textId="4C0E8175" w:rsidR="00EE5C91" w:rsidRPr="00FE61CB" w:rsidRDefault="00EE5C91" w:rsidP="00821D7C">
      <w:pPr>
        <w:pStyle w:val="SLONormal"/>
        <w:rPr>
          <w:rFonts w:ascii="Myriad Pro" w:hAnsi="Myriad Pro"/>
          <w:sz w:val="22"/>
          <w:szCs w:val="22"/>
        </w:rPr>
      </w:pPr>
    </w:p>
    <w:p w14:paraId="63893573" w14:textId="21D475B7" w:rsidR="00EE5C91" w:rsidRPr="00FE61CB" w:rsidRDefault="00EE5C91" w:rsidP="00821D7C">
      <w:pPr>
        <w:pStyle w:val="SLONormal"/>
        <w:rPr>
          <w:rFonts w:ascii="Myriad Pro" w:hAnsi="Myriad Pro"/>
          <w:sz w:val="22"/>
          <w:szCs w:val="22"/>
        </w:rPr>
      </w:pPr>
    </w:p>
    <w:p w14:paraId="6EB4A766" w14:textId="2386DD8E" w:rsidR="00EE5C91" w:rsidRPr="00FE61CB" w:rsidRDefault="00EE5C91" w:rsidP="00821D7C">
      <w:pPr>
        <w:pStyle w:val="SLONormal"/>
        <w:rPr>
          <w:rFonts w:ascii="Myriad Pro" w:hAnsi="Myriad Pro"/>
          <w:sz w:val="22"/>
          <w:szCs w:val="22"/>
        </w:rPr>
      </w:pPr>
    </w:p>
    <w:p w14:paraId="07EE60D6" w14:textId="5F05B9D2" w:rsidR="00EE5C91" w:rsidRPr="00FE61CB" w:rsidRDefault="00EE5C91" w:rsidP="00821D7C">
      <w:pPr>
        <w:pStyle w:val="SLONormal"/>
        <w:rPr>
          <w:rFonts w:ascii="Myriad Pro" w:hAnsi="Myriad Pro"/>
          <w:sz w:val="22"/>
          <w:szCs w:val="22"/>
        </w:rPr>
      </w:pPr>
    </w:p>
    <w:p w14:paraId="33674C5B" w14:textId="77777777" w:rsidR="009E7763" w:rsidRPr="00FE61CB" w:rsidRDefault="009E7763" w:rsidP="00821D7C">
      <w:pPr>
        <w:spacing w:line="240" w:lineRule="auto"/>
        <w:jc w:val="center"/>
        <w:rPr>
          <w:rFonts w:ascii="Myriad Pro" w:hAnsi="Myriad Pro"/>
          <w:lang w:val="en-GB"/>
        </w:rPr>
      </w:pPr>
      <w:r>
        <w:rPr>
          <w:noProof/>
        </w:rPr>
        <w:drawing>
          <wp:inline distT="0" distB="0" distL="0" distR="0" wp14:anchorId="1B6952F9" wp14:editId="6FE25747">
            <wp:extent cx="3450590" cy="613663"/>
            <wp:effectExtent l="0" t="0" r="0" b="0"/>
            <wp:docPr id="16618626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p w14:paraId="1CE91CCC" w14:textId="77777777" w:rsidR="009E7763" w:rsidRPr="00FE61CB" w:rsidRDefault="009E7763" w:rsidP="00821D7C">
      <w:pPr>
        <w:pStyle w:val="SLONormal"/>
        <w:jc w:val="center"/>
        <w:rPr>
          <w:rFonts w:ascii="Myriad Pro" w:hAnsi="Myriad Pro"/>
          <w:sz w:val="22"/>
          <w:szCs w:val="22"/>
        </w:rPr>
      </w:pPr>
    </w:p>
    <w:p w14:paraId="5DF28D6A" w14:textId="44731E4C" w:rsidR="00AA7421" w:rsidRPr="006E4873" w:rsidRDefault="005D2B92" w:rsidP="006E4873">
      <w:pPr>
        <w:pStyle w:val="SLONormal"/>
        <w:jc w:val="center"/>
        <w:rPr>
          <w:rFonts w:ascii="Myriad Pro" w:hAnsi="Myriad Pro"/>
          <w:sz w:val="22"/>
          <w:szCs w:val="22"/>
        </w:rPr>
        <w:sectPr w:rsidR="00AA7421" w:rsidRPr="006E4873" w:rsidSect="00C87E88">
          <w:headerReference w:type="default" r:id="rId12"/>
          <w:footerReference w:type="default" r:id="rId13"/>
          <w:headerReference w:type="first" r:id="rId14"/>
          <w:pgSz w:w="11906" w:h="16838"/>
          <w:pgMar w:top="1417" w:right="1417" w:bottom="1417" w:left="1417" w:header="708" w:footer="708" w:gutter="0"/>
          <w:cols w:space="708"/>
          <w:titlePg/>
          <w:docGrid w:linePitch="360"/>
        </w:sectPr>
      </w:pPr>
      <w:r w:rsidRPr="00FE61CB">
        <w:rPr>
          <w:rFonts w:ascii="Myriad Pro" w:hAnsi="Myriad Pro"/>
          <w:sz w:val="22"/>
          <w:szCs w:val="22"/>
        </w:rPr>
        <w:t>Riga</w:t>
      </w:r>
      <w:r w:rsidR="00EE5C91" w:rsidRPr="00FE61CB">
        <w:rPr>
          <w:rFonts w:ascii="Myriad Pro" w:hAnsi="Myriad Pro"/>
          <w:sz w:val="22"/>
          <w:szCs w:val="22"/>
        </w:rPr>
        <w:t xml:space="preserve"> </w:t>
      </w:r>
      <w:r w:rsidR="009E7763" w:rsidRPr="00FE61CB">
        <w:rPr>
          <w:rFonts w:ascii="Myriad Pro" w:hAnsi="Myriad Pro"/>
          <w:sz w:val="22"/>
          <w:szCs w:val="22"/>
        </w:rPr>
        <w:t>20</w:t>
      </w:r>
      <w:r w:rsidR="002609C6" w:rsidRPr="00FE61CB">
        <w:rPr>
          <w:rFonts w:ascii="Myriad Pro" w:hAnsi="Myriad Pro"/>
          <w:sz w:val="22"/>
          <w:szCs w:val="22"/>
        </w:rPr>
        <w:t>2</w:t>
      </w:r>
      <w:r w:rsidR="006E4873">
        <w:rPr>
          <w:rFonts w:ascii="Myriad Pro" w:hAnsi="Myriad Pro"/>
          <w:sz w:val="22"/>
          <w:szCs w:val="22"/>
        </w:rPr>
        <w:t>1</w:t>
      </w:r>
    </w:p>
    <w:p w14:paraId="2D336983" w14:textId="204EA676" w:rsidR="00A73112" w:rsidRPr="00FE61CB" w:rsidRDefault="00A73112">
      <w:pPr>
        <w:rPr>
          <w:rFonts w:ascii="Myriad Pro" w:eastAsia="Times New Roman" w:hAnsi="Myriad Pro" w:cs="Times New Roman"/>
          <w:lang w:val="en-GB"/>
        </w:rPr>
      </w:pPr>
    </w:p>
    <w:p w14:paraId="17DB4010" w14:textId="77777777" w:rsidR="009E7763" w:rsidRPr="00FE61CB" w:rsidRDefault="009E7763" w:rsidP="00A724EC">
      <w:pPr>
        <w:pStyle w:val="Virsraksts"/>
        <w:tabs>
          <w:tab w:val="num" w:pos="567"/>
        </w:tabs>
        <w:spacing w:before="120" w:after="120"/>
        <w:ind w:left="567" w:hanging="567"/>
        <w:rPr>
          <w:sz w:val="22"/>
          <w:szCs w:val="22"/>
        </w:rPr>
      </w:pPr>
      <w:bookmarkStart w:id="10" w:name="_Toc471214447"/>
      <w:bookmarkStart w:id="11" w:name="_Toc471229313"/>
      <w:bookmarkStart w:id="12" w:name="_Toc471229466"/>
      <w:bookmarkStart w:id="13" w:name="_Toc471229619"/>
      <w:bookmarkStart w:id="14" w:name="_Toc471232218"/>
      <w:bookmarkStart w:id="15" w:name="_Toc471252290"/>
      <w:bookmarkStart w:id="16" w:name="_Toc515955742"/>
      <w:bookmarkStart w:id="17" w:name="_Toc515955991"/>
      <w:bookmarkStart w:id="18" w:name="_Toc515956240"/>
      <w:bookmarkStart w:id="19" w:name="_Toc515956489"/>
      <w:bookmarkStart w:id="20" w:name="_Toc516041559"/>
      <w:bookmarkStart w:id="21" w:name="_Toc516043108"/>
      <w:bookmarkStart w:id="22" w:name="_Toc516045172"/>
      <w:bookmarkStart w:id="23" w:name="_Toc516045748"/>
      <w:bookmarkStart w:id="24" w:name="_Toc516046900"/>
      <w:bookmarkStart w:id="25" w:name="_Toc516047188"/>
      <w:bookmarkStart w:id="26" w:name="_Toc516047722"/>
      <w:bookmarkStart w:id="27" w:name="_Toc524531156"/>
      <w:bookmarkStart w:id="28" w:name="_Toc524601767"/>
      <w:bookmarkStart w:id="29" w:name="_Toc51768136"/>
      <w:bookmarkEnd w:id="10"/>
      <w:bookmarkEnd w:id="11"/>
      <w:bookmarkEnd w:id="12"/>
      <w:bookmarkEnd w:id="13"/>
      <w:bookmarkEnd w:id="14"/>
      <w:bookmarkEnd w:id="15"/>
      <w:r w:rsidRPr="00FE61CB">
        <w:rPr>
          <w:sz w:val="22"/>
          <w:szCs w:val="22"/>
        </w:rPr>
        <w:t>Abbreviations and terms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1355AF0" w14:textId="77777777" w:rsidR="009E7763" w:rsidRPr="00FE61CB" w:rsidRDefault="009E7763" w:rsidP="00A724EC">
      <w:pPr>
        <w:pStyle w:val="2ndlevelprovision"/>
        <w:tabs>
          <w:tab w:val="num" w:pos="567"/>
        </w:tabs>
        <w:ind w:left="567" w:hanging="567"/>
        <w:rPr>
          <w:sz w:val="22"/>
          <w:szCs w:val="22"/>
        </w:rPr>
      </w:pPr>
      <w:bookmarkStart w:id="30" w:name="_Toc515955743"/>
      <w:bookmarkStart w:id="31" w:name="_Toc515955992"/>
      <w:bookmarkStart w:id="32" w:name="_Toc515956241"/>
      <w:bookmarkStart w:id="33" w:name="_Toc515956490"/>
      <w:bookmarkStart w:id="34" w:name="_Toc516041560"/>
      <w:bookmarkStart w:id="35" w:name="_Toc516043109"/>
      <w:bookmarkStart w:id="36" w:name="_Toc516045173"/>
      <w:bookmarkStart w:id="37" w:name="_Toc516045749"/>
      <w:bookmarkStart w:id="38" w:name="_Toc516046901"/>
      <w:bookmarkStart w:id="39" w:name="_Toc516047189"/>
      <w:bookmarkStart w:id="40" w:name="_Toc524531157"/>
      <w:bookmarkStart w:id="41" w:name="_Toc524601768"/>
      <w:bookmarkStart w:id="42" w:name="_Toc471229374"/>
      <w:bookmarkStart w:id="43" w:name="_Toc471229680"/>
      <w:bookmarkStart w:id="44" w:name="_Toc500830367"/>
      <w:bookmarkStart w:id="45" w:name="_Toc504384058"/>
      <w:bookmarkStart w:id="46" w:name="_Toc504384134"/>
      <w:bookmarkStart w:id="47" w:name="_Toc504384529"/>
      <w:bookmarkStart w:id="48" w:name="_Toc504720792"/>
      <w:r w:rsidRPr="00FE61CB">
        <w:rPr>
          <w:b/>
          <w:bCs/>
          <w:sz w:val="22"/>
          <w:szCs w:val="22"/>
        </w:rPr>
        <w:t>Common procurement vocabulary (CPV)</w:t>
      </w:r>
      <w:r w:rsidRPr="00FE61CB">
        <w:rPr>
          <w:sz w:val="22"/>
          <w:szCs w:val="22"/>
        </w:rPr>
        <w:t xml:space="preserve"> – a nomenclature approved by the European Union, which is applied in public procurement </w:t>
      </w:r>
      <w:proofErr w:type="gramStart"/>
      <w:r w:rsidRPr="00FE61CB">
        <w:rPr>
          <w:sz w:val="22"/>
          <w:szCs w:val="22"/>
        </w:rPr>
        <w:t>procedures;</w:t>
      </w:r>
      <w:bookmarkEnd w:id="30"/>
      <w:bookmarkEnd w:id="31"/>
      <w:bookmarkEnd w:id="32"/>
      <w:bookmarkEnd w:id="33"/>
      <w:bookmarkEnd w:id="34"/>
      <w:bookmarkEnd w:id="35"/>
      <w:bookmarkEnd w:id="36"/>
      <w:bookmarkEnd w:id="37"/>
      <w:bookmarkEnd w:id="38"/>
      <w:bookmarkEnd w:id="39"/>
      <w:bookmarkEnd w:id="40"/>
      <w:bookmarkEnd w:id="41"/>
      <w:proofErr w:type="gramEnd"/>
    </w:p>
    <w:p w14:paraId="13E741BB" w14:textId="6CE18FAD" w:rsidR="001875E8" w:rsidRPr="00FE61CB" w:rsidRDefault="001875E8" w:rsidP="00A724EC">
      <w:pPr>
        <w:pStyle w:val="2ndlevelprovision"/>
        <w:tabs>
          <w:tab w:val="num" w:pos="567"/>
        </w:tabs>
        <w:ind w:left="567" w:hanging="567"/>
        <w:rPr>
          <w:sz w:val="22"/>
          <w:szCs w:val="22"/>
        </w:rPr>
      </w:pPr>
      <w:bookmarkStart w:id="49" w:name="_Toc515955752"/>
      <w:bookmarkStart w:id="50" w:name="_Toc515956001"/>
      <w:bookmarkStart w:id="51" w:name="_Toc515956250"/>
      <w:bookmarkStart w:id="52" w:name="_Toc515956499"/>
      <w:bookmarkStart w:id="53" w:name="_Toc516041569"/>
      <w:bookmarkStart w:id="54" w:name="_Toc516043118"/>
      <w:bookmarkStart w:id="55" w:name="_Toc516045182"/>
      <w:bookmarkStart w:id="56" w:name="_Toc516045758"/>
      <w:bookmarkStart w:id="57" w:name="_Toc516046910"/>
      <w:bookmarkStart w:id="58" w:name="_Toc516047198"/>
      <w:bookmarkStart w:id="59" w:name="_Toc524531158"/>
      <w:bookmarkStart w:id="60" w:name="_Toc524601769"/>
      <w:bookmarkStart w:id="61" w:name="_Toc515955745"/>
      <w:bookmarkStart w:id="62" w:name="_Toc515955994"/>
      <w:bookmarkStart w:id="63" w:name="_Toc515956243"/>
      <w:bookmarkStart w:id="64" w:name="_Toc515956492"/>
      <w:bookmarkStart w:id="65" w:name="_Toc516041562"/>
      <w:bookmarkStart w:id="66" w:name="_Toc516043111"/>
      <w:bookmarkStart w:id="67" w:name="_Toc516045175"/>
      <w:bookmarkStart w:id="68" w:name="_Toc516045751"/>
      <w:bookmarkStart w:id="69" w:name="_Toc516046903"/>
      <w:bookmarkStart w:id="70" w:name="_Toc516047191"/>
      <w:r w:rsidRPr="00FE61CB">
        <w:rPr>
          <w:b/>
          <w:sz w:val="22"/>
          <w:szCs w:val="22"/>
        </w:rPr>
        <w:t>Contract</w:t>
      </w:r>
      <w:r w:rsidRPr="00FE61CB">
        <w:rPr>
          <w:sz w:val="22"/>
          <w:szCs w:val="22"/>
        </w:rPr>
        <w:t xml:space="preserve"> - signed agreement between </w:t>
      </w:r>
      <w:r w:rsidR="001368AB" w:rsidRPr="00FE61CB">
        <w:rPr>
          <w:sz w:val="22"/>
          <w:szCs w:val="22"/>
        </w:rPr>
        <w:t>C</w:t>
      </w:r>
      <w:r w:rsidRPr="00FE61CB">
        <w:rPr>
          <w:sz w:val="22"/>
          <w:szCs w:val="22"/>
        </w:rPr>
        <w:t xml:space="preserve">ontracting </w:t>
      </w:r>
      <w:r w:rsidR="00563656" w:rsidRPr="00FE61CB">
        <w:rPr>
          <w:sz w:val="22"/>
          <w:szCs w:val="22"/>
        </w:rPr>
        <w:t>a</w:t>
      </w:r>
      <w:r w:rsidRPr="00FE61CB">
        <w:rPr>
          <w:sz w:val="22"/>
          <w:szCs w:val="22"/>
        </w:rPr>
        <w:t xml:space="preserve">uthority and a </w:t>
      </w:r>
      <w:r w:rsidR="001368AB" w:rsidRPr="00FE61CB">
        <w:rPr>
          <w:sz w:val="22"/>
          <w:szCs w:val="22"/>
        </w:rPr>
        <w:t>C</w:t>
      </w:r>
      <w:r w:rsidRPr="00FE61CB">
        <w:rPr>
          <w:sz w:val="22"/>
          <w:szCs w:val="22"/>
        </w:rPr>
        <w:t xml:space="preserve">ontractor to provide services defined in this </w:t>
      </w:r>
      <w:proofErr w:type="gramStart"/>
      <w:r w:rsidRPr="00FE61CB">
        <w:rPr>
          <w:sz w:val="22"/>
          <w:szCs w:val="22"/>
        </w:rPr>
        <w:t>agreement</w:t>
      </w:r>
      <w:bookmarkEnd w:id="49"/>
      <w:bookmarkEnd w:id="50"/>
      <w:bookmarkEnd w:id="51"/>
      <w:bookmarkEnd w:id="52"/>
      <w:bookmarkEnd w:id="53"/>
      <w:bookmarkEnd w:id="54"/>
      <w:bookmarkEnd w:id="55"/>
      <w:bookmarkEnd w:id="56"/>
      <w:bookmarkEnd w:id="57"/>
      <w:bookmarkEnd w:id="58"/>
      <w:r w:rsidR="00563656" w:rsidRPr="00FE61CB">
        <w:rPr>
          <w:sz w:val="22"/>
          <w:szCs w:val="22"/>
        </w:rPr>
        <w:t>;</w:t>
      </w:r>
      <w:bookmarkEnd w:id="59"/>
      <w:bookmarkEnd w:id="60"/>
      <w:proofErr w:type="gramEnd"/>
    </w:p>
    <w:p w14:paraId="05E66393" w14:textId="44C49B99" w:rsidR="009E7763" w:rsidRPr="00FE61CB" w:rsidRDefault="6CE51FC1" w:rsidP="00A724EC">
      <w:pPr>
        <w:pStyle w:val="2ndlevelprovision"/>
        <w:tabs>
          <w:tab w:val="num" w:pos="567"/>
        </w:tabs>
        <w:ind w:left="567" w:hanging="567"/>
        <w:rPr>
          <w:sz w:val="22"/>
          <w:szCs w:val="22"/>
        </w:rPr>
      </w:pPr>
      <w:bookmarkStart w:id="71" w:name="_Toc524531159"/>
      <w:bookmarkStart w:id="72" w:name="_Toc524601770"/>
      <w:r w:rsidRPr="00FE61CB">
        <w:rPr>
          <w:b/>
          <w:bCs/>
          <w:sz w:val="22"/>
          <w:szCs w:val="22"/>
        </w:rPr>
        <w:t>Contracting authority</w:t>
      </w:r>
      <w:r w:rsidRPr="00FE61CB">
        <w:rPr>
          <w:sz w:val="22"/>
          <w:szCs w:val="22"/>
        </w:rPr>
        <w:t xml:space="preserve"> </w:t>
      </w:r>
      <w:r w:rsidRPr="00FE61CB">
        <w:rPr>
          <w:rFonts w:eastAsiaTheme="minorEastAsia" w:cstheme="minorBidi"/>
          <w:sz w:val="22"/>
          <w:szCs w:val="22"/>
        </w:rPr>
        <w:t>(also, the Contracting entity)</w:t>
      </w:r>
      <w:r w:rsidRPr="00FE61CB">
        <w:rPr>
          <w:sz w:val="22"/>
          <w:szCs w:val="22"/>
        </w:rPr>
        <w:t xml:space="preserve"> - the joint stock company RB Rail AS, registration number 40103845025, legal address: Kr. </w:t>
      </w:r>
      <w:proofErr w:type="spellStart"/>
      <w:r w:rsidRPr="00FE61CB">
        <w:rPr>
          <w:sz w:val="22"/>
          <w:szCs w:val="22"/>
        </w:rPr>
        <w:t>Valdemāra</w:t>
      </w:r>
      <w:proofErr w:type="spellEnd"/>
      <w:r w:rsidRPr="00FE61CB">
        <w:rPr>
          <w:sz w:val="22"/>
          <w:szCs w:val="22"/>
        </w:rPr>
        <w:t xml:space="preserve"> </w:t>
      </w:r>
      <w:proofErr w:type="spellStart"/>
      <w:r w:rsidRPr="00FE61CB">
        <w:rPr>
          <w:sz w:val="22"/>
          <w:szCs w:val="22"/>
        </w:rPr>
        <w:t>iela</w:t>
      </w:r>
      <w:proofErr w:type="spellEnd"/>
      <w:r w:rsidRPr="00FE61CB">
        <w:rPr>
          <w:sz w:val="22"/>
          <w:szCs w:val="22"/>
        </w:rPr>
        <w:t xml:space="preserve"> 8-7, Riga, LV-1010, </w:t>
      </w:r>
      <w:proofErr w:type="gramStart"/>
      <w:r w:rsidRPr="00FE61CB">
        <w:rPr>
          <w:sz w:val="22"/>
          <w:szCs w:val="22"/>
        </w:rPr>
        <w:t>Latvia;</w:t>
      </w:r>
      <w:bookmarkEnd w:id="61"/>
      <w:bookmarkEnd w:id="62"/>
      <w:bookmarkEnd w:id="63"/>
      <w:bookmarkEnd w:id="64"/>
      <w:bookmarkEnd w:id="65"/>
      <w:bookmarkEnd w:id="66"/>
      <w:bookmarkEnd w:id="67"/>
      <w:bookmarkEnd w:id="68"/>
      <w:bookmarkEnd w:id="69"/>
      <w:bookmarkEnd w:id="70"/>
      <w:bookmarkEnd w:id="71"/>
      <w:bookmarkEnd w:id="72"/>
      <w:proofErr w:type="gramEnd"/>
    </w:p>
    <w:p w14:paraId="5A4E4F96" w14:textId="6D26DD34" w:rsidR="001875E8" w:rsidRPr="00FE61CB" w:rsidRDefault="001875E8" w:rsidP="00A724EC">
      <w:pPr>
        <w:pStyle w:val="2ndlevelprovision"/>
        <w:tabs>
          <w:tab w:val="num" w:pos="567"/>
        </w:tabs>
        <w:ind w:left="567" w:hanging="567"/>
        <w:rPr>
          <w:sz w:val="22"/>
          <w:szCs w:val="22"/>
        </w:rPr>
      </w:pPr>
      <w:bookmarkStart w:id="73" w:name="_Toc515955753"/>
      <w:bookmarkStart w:id="74" w:name="_Toc515956002"/>
      <w:bookmarkStart w:id="75" w:name="_Toc515956251"/>
      <w:bookmarkStart w:id="76" w:name="_Toc515956500"/>
      <w:bookmarkStart w:id="77" w:name="_Toc516041570"/>
      <w:bookmarkStart w:id="78" w:name="_Toc516043119"/>
      <w:bookmarkStart w:id="79" w:name="_Toc516045183"/>
      <w:bookmarkStart w:id="80" w:name="_Toc516045759"/>
      <w:bookmarkStart w:id="81" w:name="_Toc516046911"/>
      <w:bookmarkStart w:id="82" w:name="_Toc516047199"/>
      <w:bookmarkStart w:id="83" w:name="_Toc524531160"/>
      <w:bookmarkStart w:id="84" w:name="_Toc524601771"/>
      <w:r w:rsidRPr="00FE61CB">
        <w:rPr>
          <w:b/>
          <w:sz w:val="22"/>
          <w:szCs w:val="22"/>
        </w:rPr>
        <w:t xml:space="preserve">Contractor </w:t>
      </w:r>
      <w:r w:rsidRPr="00FE61CB">
        <w:rPr>
          <w:sz w:val="22"/>
          <w:szCs w:val="22"/>
        </w:rPr>
        <w:t xml:space="preserve">- service provider awarded the right to enter into the </w:t>
      </w:r>
      <w:r w:rsidR="001368AB" w:rsidRPr="00FE61CB">
        <w:rPr>
          <w:sz w:val="22"/>
          <w:szCs w:val="22"/>
        </w:rPr>
        <w:t>C</w:t>
      </w:r>
      <w:r w:rsidRPr="00FE61CB">
        <w:rPr>
          <w:sz w:val="22"/>
          <w:szCs w:val="22"/>
        </w:rPr>
        <w:t xml:space="preserve">ontract in </w:t>
      </w:r>
      <w:r w:rsidR="00A85B46" w:rsidRPr="00FE61CB">
        <w:rPr>
          <w:sz w:val="22"/>
          <w:szCs w:val="22"/>
        </w:rPr>
        <w:t>Procurement</w:t>
      </w:r>
      <w:r w:rsidRPr="00FE61CB">
        <w:rPr>
          <w:sz w:val="22"/>
          <w:szCs w:val="22"/>
        </w:rPr>
        <w:t xml:space="preserve"> to provide services in accordance with requirements stipulated in </w:t>
      </w:r>
      <w:r w:rsidR="0018642C" w:rsidRPr="00FE61CB">
        <w:rPr>
          <w:sz w:val="22"/>
          <w:szCs w:val="22"/>
        </w:rPr>
        <w:t>R</w:t>
      </w:r>
      <w:r w:rsidRPr="00FE61CB">
        <w:rPr>
          <w:sz w:val="22"/>
          <w:szCs w:val="22"/>
        </w:rPr>
        <w:t xml:space="preserve">egulations and </w:t>
      </w:r>
      <w:proofErr w:type="gramStart"/>
      <w:r w:rsidR="00E50CFC" w:rsidRPr="00FE61CB">
        <w:rPr>
          <w:sz w:val="22"/>
          <w:szCs w:val="22"/>
        </w:rPr>
        <w:t>C</w:t>
      </w:r>
      <w:r w:rsidRPr="00FE61CB">
        <w:rPr>
          <w:sz w:val="22"/>
          <w:szCs w:val="22"/>
        </w:rPr>
        <w:t>ontract</w:t>
      </w:r>
      <w:bookmarkEnd w:id="73"/>
      <w:bookmarkEnd w:id="74"/>
      <w:bookmarkEnd w:id="75"/>
      <w:bookmarkEnd w:id="76"/>
      <w:bookmarkEnd w:id="77"/>
      <w:bookmarkEnd w:id="78"/>
      <w:bookmarkEnd w:id="79"/>
      <w:bookmarkEnd w:id="80"/>
      <w:bookmarkEnd w:id="81"/>
      <w:bookmarkEnd w:id="82"/>
      <w:r w:rsidR="00351975" w:rsidRPr="00FE61CB">
        <w:rPr>
          <w:sz w:val="22"/>
          <w:szCs w:val="22"/>
        </w:rPr>
        <w:t>;</w:t>
      </w:r>
      <w:bookmarkEnd w:id="83"/>
      <w:bookmarkEnd w:id="84"/>
      <w:proofErr w:type="gramEnd"/>
    </w:p>
    <w:p w14:paraId="3ACFE995" w14:textId="77777777" w:rsidR="00D171EF" w:rsidRPr="00926FEB" w:rsidRDefault="00563656" w:rsidP="00A724EC">
      <w:pPr>
        <w:pStyle w:val="2ndlevelprovision"/>
        <w:tabs>
          <w:tab w:val="num" w:pos="567"/>
        </w:tabs>
        <w:ind w:left="567" w:hanging="567"/>
        <w:rPr>
          <w:sz w:val="22"/>
          <w:szCs w:val="22"/>
        </w:rPr>
      </w:pPr>
      <w:bookmarkStart w:id="85" w:name="_Toc515955744"/>
      <w:bookmarkStart w:id="86" w:name="_Toc515955993"/>
      <w:bookmarkStart w:id="87" w:name="_Toc515956242"/>
      <w:bookmarkStart w:id="88" w:name="_Toc515956491"/>
      <w:bookmarkStart w:id="89" w:name="_Toc516041561"/>
      <w:bookmarkStart w:id="90" w:name="_Toc516043110"/>
      <w:bookmarkStart w:id="91" w:name="_Toc516045174"/>
      <w:bookmarkStart w:id="92" w:name="_Toc516045750"/>
      <w:bookmarkStart w:id="93" w:name="_Toc516046902"/>
      <w:bookmarkStart w:id="94" w:name="_Toc516047190"/>
      <w:bookmarkStart w:id="95" w:name="_Toc524531161"/>
      <w:bookmarkStart w:id="96" w:name="_Toc524601772"/>
      <w:bookmarkStart w:id="97" w:name="_Toc515955746"/>
      <w:bookmarkStart w:id="98" w:name="_Toc515955995"/>
      <w:bookmarkStart w:id="99" w:name="_Toc515956244"/>
      <w:bookmarkStart w:id="100" w:name="_Toc515956493"/>
      <w:bookmarkStart w:id="101" w:name="_Toc516041563"/>
      <w:bookmarkStart w:id="102" w:name="_Toc516043112"/>
      <w:bookmarkStart w:id="103" w:name="_Toc516045176"/>
      <w:bookmarkStart w:id="104" w:name="_Toc516045752"/>
      <w:bookmarkStart w:id="105" w:name="_Toc516046904"/>
      <w:bookmarkStart w:id="106" w:name="_Toc516047192"/>
      <w:r w:rsidRPr="00FE61CB">
        <w:rPr>
          <w:b/>
          <w:sz w:val="22"/>
          <w:szCs w:val="22"/>
        </w:rPr>
        <w:t xml:space="preserve">Identification number </w:t>
      </w:r>
      <w:r w:rsidRPr="00FE61CB">
        <w:rPr>
          <w:sz w:val="22"/>
          <w:szCs w:val="22"/>
        </w:rPr>
        <w:t xml:space="preserve">– designation, which includes the abbreviation of the name of the Contracting </w:t>
      </w:r>
      <w:r w:rsidR="00CC36A4" w:rsidRPr="00FE61CB">
        <w:rPr>
          <w:sz w:val="22"/>
          <w:szCs w:val="22"/>
        </w:rPr>
        <w:t>a</w:t>
      </w:r>
      <w:r w:rsidRPr="00FE61CB">
        <w:rPr>
          <w:sz w:val="22"/>
          <w:szCs w:val="22"/>
        </w:rPr>
        <w:t xml:space="preserve">uthority (the first capital letters), the relevant year and the procurement </w:t>
      </w:r>
      <w:r w:rsidRPr="00926FEB">
        <w:rPr>
          <w:sz w:val="22"/>
          <w:szCs w:val="22"/>
        </w:rPr>
        <w:t xml:space="preserve">sequence number in ascending order </w:t>
      </w:r>
      <w:r w:rsidRPr="00926FEB">
        <w:rPr>
          <w:rFonts w:eastAsiaTheme="minorEastAsia" w:cstheme="minorBidi"/>
          <w:sz w:val="22"/>
          <w:szCs w:val="22"/>
        </w:rPr>
        <w:t>(RBR 20</w:t>
      </w:r>
      <w:r w:rsidR="002609C6" w:rsidRPr="00926FEB">
        <w:rPr>
          <w:rFonts w:eastAsiaTheme="minorEastAsia" w:cstheme="minorBidi"/>
          <w:sz w:val="22"/>
          <w:szCs w:val="22"/>
        </w:rPr>
        <w:t>2</w:t>
      </w:r>
      <w:r w:rsidR="00EB636C" w:rsidRPr="00926FEB">
        <w:rPr>
          <w:rFonts w:eastAsiaTheme="minorEastAsia" w:cstheme="minorBidi"/>
          <w:sz w:val="22"/>
          <w:szCs w:val="22"/>
        </w:rPr>
        <w:t>1/</w:t>
      </w:r>
      <w:r w:rsidR="00696179" w:rsidRPr="00926FEB">
        <w:rPr>
          <w:rFonts w:eastAsiaTheme="minorEastAsia" w:cstheme="minorBidi"/>
          <w:sz w:val="22"/>
          <w:szCs w:val="22"/>
        </w:rPr>
        <w:t>20</w:t>
      </w:r>
      <w:proofErr w:type="gramStart"/>
      <w:r w:rsidR="0034005A" w:rsidRPr="00926FEB">
        <w:rPr>
          <w:rFonts w:eastAsiaTheme="minorEastAsia" w:cstheme="minorBidi"/>
          <w:sz w:val="22"/>
          <w:szCs w:val="22"/>
        </w:rPr>
        <w:t>)</w:t>
      </w:r>
      <w:r w:rsidRPr="00926FEB">
        <w:rPr>
          <w:rFonts w:eastAsiaTheme="minorEastAsia" w:cstheme="minorBidi"/>
          <w:sz w:val="22"/>
          <w:szCs w:val="22"/>
        </w:rPr>
        <w:t>;</w:t>
      </w:r>
      <w:bookmarkStart w:id="107" w:name="_Toc524531162"/>
      <w:bookmarkStart w:id="108" w:name="_Toc524601773"/>
      <w:bookmarkEnd w:id="85"/>
      <w:bookmarkEnd w:id="86"/>
      <w:bookmarkEnd w:id="87"/>
      <w:bookmarkEnd w:id="88"/>
      <w:bookmarkEnd w:id="89"/>
      <w:bookmarkEnd w:id="90"/>
      <w:bookmarkEnd w:id="91"/>
      <w:bookmarkEnd w:id="92"/>
      <w:bookmarkEnd w:id="93"/>
      <w:bookmarkEnd w:id="94"/>
      <w:bookmarkEnd w:id="95"/>
      <w:bookmarkEnd w:id="96"/>
      <w:proofErr w:type="gramEnd"/>
    </w:p>
    <w:p w14:paraId="3F9C04A2" w14:textId="30FC3F88" w:rsidR="00D171EF" w:rsidRPr="00546BD4" w:rsidRDefault="00D171EF" w:rsidP="00A724EC">
      <w:pPr>
        <w:pStyle w:val="2ndlevelprovision"/>
        <w:tabs>
          <w:tab w:val="num" w:pos="567"/>
        </w:tabs>
        <w:ind w:left="567" w:hanging="567"/>
        <w:rPr>
          <w:sz w:val="22"/>
          <w:szCs w:val="22"/>
        </w:rPr>
      </w:pPr>
      <w:r w:rsidRPr="00546BD4">
        <w:rPr>
          <w:rStyle w:val="normaltextrun"/>
          <w:b/>
          <w:bCs/>
          <w:color w:val="000000"/>
          <w:sz w:val="22"/>
          <w:szCs w:val="22"/>
          <w:shd w:val="clear" w:color="auto" w:fill="FFFFFF"/>
        </w:rPr>
        <w:t>Open competition (also procurement) - </w:t>
      </w:r>
      <w:r w:rsidRPr="00546BD4">
        <w:rPr>
          <w:rStyle w:val="normaltextrun"/>
          <w:color w:val="000000"/>
          <w:sz w:val="22"/>
          <w:szCs w:val="22"/>
          <w:shd w:val="clear" w:color="auto" w:fill="FFFFFF"/>
        </w:rPr>
        <w:t>a procurement procedure “</w:t>
      </w:r>
      <w:r w:rsidRPr="00546BD4">
        <w:rPr>
          <w:sz w:val="22"/>
          <w:szCs w:val="22"/>
          <w:lang w:eastAsia="lv-LV"/>
        </w:rPr>
        <w:t>Health insurance policies for RB Rail AS employees</w:t>
      </w:r>
      <w:r w:rsidRPr="00546BD4">
        <w:rPr>
          <w:rStyle w:val="normaltextrun"/>
          <w:color w:val="000000"/>
          <w:sz w:val="22"/>
          <w:szCs w:val="22"/>
          <w:shd w:val="clear" w:color="auto" w:fill="FFFFFF"/>
        </w:rPr>
        <w:t xml:space="preserve">” (identification number: RBR 2021/20) in which all interested Suppliers are entitled to submit their </w:t>
      </w:r>
      <w:proofErr w:type="gramStart"/>
      <w:r w:rsidRPr="00546BD4">
        <w:rPr>
          <w:rStyle w:val="normaltextrun"/>
          <w:color w:val="000000"/>
          <w:sz w:val="22"/>
          <w:szCs w:val="22"/>
          <w:shd w:val="clear" w:color="auto" w:fill="FFFFFF"/>
        </w:rPr>
        <w:t>Proposals;</w:t>
      </w:r>
      <w:bookmarkEnd w:id="97"/>
      <w:bookmarkEnd w:id="98"/>
      <w:bookmarkEnd w:id="99"/>
      <w:bookmarkEnd w:id="100"/>
      <w:bookmarkEnd w:id="101"/>
      <w:bookmarkEnd w:id="102"/>
      <w:bookmarkEnd w:id="103"/>
      <w:bookmarkEnd w:id="104"/>
      <w:bookmarkEnd w:id="105"/>
      <w:bookmarkEnd w:id="106"/>
      <w:bookmarkEnd w:id="107"/>
      <w:bookmarkEnd w:id="108"/>
      <w:proofErr w:type="gramEnd"/>
    </w:p>
    <w:p w14:paraId="2E00AEB6" w14:textId="704EFBEF" w:rsidR="00D67B25" w:rsidRPr="00FE61CB" w:rsidRDefault="00D67B25" w:rsidP="00A724EC">
      <w:pPr>
        <w:pStyle w:val="2ndlevelprovision"/>
        <w:tabs>
          <w:tab w:val="num" w:pos="567"/>
        </w:tabs>
        <w:ind w:left="567" w:hanging="567"/>
        <w:rPr>
          <w:sz w:val="22"/>
          <w:szCs w:val="22"/>
        </w:rPr>
      </w:pPr>
      <w:bookmarkStart w:id="109" w:name="_Toc515955750"/>
      <w:bookmarkStart w:id="110" w:name="_Toc515955999"/>
      <w:bookmarkStart w:id="111" w:name="_Toc515956248"/>
      <w:bookmarkStart w:id="112" w:name="_Toc515956497"/>
      <w:bookmarkStart w:id="113" w:name="_Toc516041567"/>
      <w:bookmarkStart w:id="114" w:name="_Toc516043116"/>
      <w:bookmarkStart w:id="115" w:name="_Toc516045180"/>
      <w:bookmarkStart w:id="116" w:name="_Toc516045756"/>
      <w:bookmarkStart w:id="117" w:name="_Toc516046908"/>
      <w:bookmarkStart w:id="118" w:name="_Toc516047196"/>
      <w:bookmarkStart w:id="119" w:name="_Toc524531163"/>
      <w:bookmarkStart w:id="120" w:name="_Toc524601774"/>
      <w:bookmarkStart w:id="121" w:name="_Toc515955749"/>
      <w:bookmarkStart w:id="122" w:name="_Toc515955998"/>
      <w:bookmarkStart w:id="123" w:name="_Toc515956247"/>
      <w:bookmarkStart w:id="124" w:name="_Toc515956496"/>
      <w:bookmarkStart w:id="125" w:name="_Toc516041566"/>
      <w:bookmarkStart w:id="126" w:name="_Toc516043115"/>
      <w:bookmarkStart w:id="127" w:name="_Toc516045179"/>
      <w:bookmarkStart w:id="128" w:name="_Toc516045755"/>
      <w:bookmarkStart w:id="129" w:name="_Toc516046907"/>
      <w:bookmarkStart w:id="130" w:name="_Toc516047195"/>
      <w:bookmarkStart w:id="131" w:name="_Toc515955747"/>
      <w:bookmarkStart w:id="132" w:name="_Toc515955996"/>
      <w:bookmarkStart w:id="133" w:name="_Toc515956245"/>
      <w:bookmarkStart w:id="134" w:name="_Toc515956494"/>
      <w:bookmarkStart w:id="135" w:name="_Toc516041564"/>
      <w:bookmarkStart w:id="136" w:name="_Toc516043113"/>
      <w:bookmarkStart w:id="137" w:name="_Toc516045177"/>
      <w:bookmarkStart w:id="138" w:name="_Toc516045753"/>
      <w:bookmarkStart w:id="139" w:name="_Toc516046905"/>
      <w:bookmarkStart w:id="140" w:name="_Toc516047193"/>
      <w:r w:rsidRPr="00FE61CB">
        <w:rPr>
          <w:b/>
          <w:sz w:val="22"/>
          <w:szCs w:val="22"/>
        </w:rPr>
        <w:t>Procurement commission</w:t>
      </w:r>
      <w:r w:rsidRPr="00FE61CB">
        <w:rPr>
          <w:sz w:val="22"/>
          <w:szCs w:val="22"/>
        </w:rPr>
        <w:t xml:space="preserve"> –</w:t>
      </w:r>
      <w:r w:rsidR="002F560E" w:rsidRPr="00FE61CB">
        <w:rPr>
          <w:sz w:val="22"/>
          <w:szCs w:val="22"/>
        </w:rPr>
        <w:t xml:space="preserve"> </w:t>
      </w:r>
      <w:r w:rsidRPr="00FE61CB">
        <w:rPr>
          <w:sz w:val="22"/>
          <w:szCs w:val="22"/>
        </w:rPr>
        <w:t xml:space="preserve">commission which composition has been established by the joint stock company RB Rail AS, </w:t>
      </w:r>
      <w:r w:rsidRPr="00060118">
        <w:rPr>
          <w:sz w:val="22"/>
          <w:szCs w:val="22"/>
        </w:rPr>
        <w:t xml:space="preserve">order </w:t>
      </w:r>
      <w:r w:rsidRPr="00060118">
        <w:rPr>
          <w:color w:val="000000" w:themeColor="text1"/>
          <w:sz w:val="22"/>
          <w:szCs w:val="22"/>
        </w:rPr>
        <w:t xml:space="preserve">No </w:t>
      </w:r>
      <w:r w:rsidR="00B75BE3" w:rsidRPr="00060118">
        <w:rPr>
          <w:color w:val="000000" w:themeColor="text1"/>
          <w:sz w:val="22"/>
          <w:szCs w:val="22"/>
          <w:shd w:val="clear" w:color="auto" w:fill="FFFFFF"/>
        </w:rPr>
        <w:t>1.9-</w:t>
      </w:r>
      <w:r w:rsidR="003937ED" w:rsidRPr="00060118">
        <w:rPr>
          <w:color w:val="000000" w:themeColor="text1"/>
          <w:sz w:val="22"/>
          <w:szCs w:val="22"/>
          <w:shd w:val="clear" w:color="auto" w:fill="FFFFFF"/>
        </w:rPr>
        <w:t>2021-</w:t>
      </w:r>
      <w:r w:rsidR="00060118" w:rsidRPr="00060118">
        <w:rPr>
          <w:color w:val="000000" w:themeColor="text1"/>
          <w:sz w:val="22"/>
          <w:szCs w:val="22"/>
          <w:shd w:val="clear" w:color="auto" w:fill="FFFFFF"/>
        </w:rPr>
        <w:t>22</w:t>
      </w:r>
      <w:r w:rsidR="00B75BE3" w:rsidRPr="00060118">
        <w:rPr>
          <w:color w:val="000000" w:themeColor="text1"/>
          <w:sz w:val="22"/>
          <w:szCs w:val="22"/>
          <w:shd w:val="clear" w:color="auto" w:fill="FFFFFF"/>
        </w:rPr>
        <w:t>,</w:t>
      </w:r>
      <w:r w:rsidR="002609C6" w:rsidRPr="00060118">
        <w:rPr>
          <w:color w:val="000000" w:themeColor="text1"/>
          <w:sz w:val="22"/>
          <w:szCs w:val="22"/>
          <w:shd w:val="clear" w:color="auto" w:fill="FFFFFF"/>
        </w:rPr>
        <w:t xml:space="preserve"> </w:t>
      </w:r>
      <w:r w:rsidRPr="00060118">
        <w:rPr>
          <w:color w:val="000000" w:themeColor="text1"/>
          <w:sz w:val="22"/>
          <w:szCs w:val="22"/>
        </w:rPr>
        <w:t xml:space="preserve">dated </w:t>
      </w:r>
      <w:r w:rsidR="00926FEB" w:rsidRPr="00060118">
        <w:rPr>
          <w:color w:val="000000" w:themeColor="text1"/>
          <w:sz w:val="22"/>
          <w:szCs w:val="22"/>
        </w:rPr>
        <w:t>1</w:t>
      </w:r>
      <w:r w:rsidR="00060118" w:rsidRPr="00060118">
        <w:rPr>
          <w:color w:val="000000" w:themeColor="text1"/>
          <w:sz w:val="22"/>
          <w:szCs w:val="22"/>
        </w:rPr>
        <w:t>7</w:t>
      </w:r>
      <w:r w:rsidR="003937ED" w:rsidRPr="00060118">
        <w:rPr>
          <w:color w:val="000000" w:themeColor="text1"/>
          <w:sz w:val="22"/>
          <w:szCs w:val="22"/>
        </w:rPr>
        <w:t xml:space="preserve"> </w:t>
      </w:r>
      <w:r w:rsidR="00926FEB" w:rsidRPr="00060118">
        <w:rPr>
          <w:color w:val="000000" w:themeColor="text1"/>
          <w:sz w:val="22"/>
          <w:szCs w:val="22"/>
        </w:rPr>
        <w:t>August</w:t>
      </w:r>
      <w:r w:rsidR="00C37EAA" w:rsidRPr="00060118">
        <w:rPr>
          <w:color w:val="000000" w:themeColor="text1"/>
          <w:sz w:val="22"/>
          <w:szCs w:val="22"/>
        </w:rPr>
        <w:t xml:space="preserve"> </w:t>
      </w:r>
      <w:r w:rsidRPr="00060118">
        <w:rPr>
          <w:color w:val="000000" w:themeColor="text1"/>
          <w:sz w:val="22"/>
          <w:szCs w:val="22"/>
        </w:rPr>
        <w:t>20</w:t>
      </w:r>
      <w:r w:rsidR="002609C6" w:rsidRPr="00060118">
        <w:rPr>
          <w:color w:val="000000" w:themeColor="text1"/>
          <w:sz w:val="22"/>
          <w:szCs w:val="22"/>
        </w:rPr>
        <w:t>2</w:t>
      </w:r>
      <w:r w:rsidR="003937ED" w:rsidRPr="00060118">
        <w:rPr>
          <w:color w:val="000000" w:themeColor="text1"/>
          <w:sz w:val="22"/>
          <w:szCs w:val="22"/>
        </w:rPr>
        <w:t>1</w:t>
      </w:r>
      <w:r w:rsidR="007F660A">
        <w:rPr>
          <w:color w:val="000000" w:themeColor="text1"/>
          <w:sz w:val="22"/>
          <w:szCs w:val="22"/>
        </w:rPr>
        <w:t xml:space="preserve"> (amendments with order No 1.9- 2021-25, dated 25 August 2021)</w:t>
      </w:r>
      <w:r w:rsidRPr="00060118">
        <w:rPr>
          <w:sz w:val="22"/>
          <w:szCs w:val="22"/>
        </w:rPr>
        <w:t>, issued</w:t>
      </w:r>
      <w:r w:rsidRPr="00FE61CB">
        <w:rPr>
          <w:sz w:val="22"/>
          <w:szCs w:val="22"/>
        </w:rPr>
        <w:t xml:space="preserve"> by the </w:t>
      </w:r>
      <w:r w:rsidR="001F445F" w:rsidRPr="00FE61CB">
        <w:rPr>
          <w:sz w:val="22"/>
          <w:szCs w:val="22"/>
        </w:rPr>
        <w:t xml:space="preserve">Chairman of the </w:t>
      </w:r>
      <w:r w:rsidRPr="00FE61CB">
        <w:rPr>
          <w:sz w:val="22"/>
          <w:szCs w:val="22"/>
        </w:rPr>
        <w:t xml:space="preserve">Management Board of joint stock company RB Rail </w:t>
      </w:r>
      <w:proofErr w:type="gramStart"/>
      <w:r w:rsidRPr="00FE61CB">
        <w:rPr>
          <w:sz w:val="22"/>
          <w:szCs w:val="22"/>
        </w:rPr>
        <w:t>AS;</w:t>
      </w:r>
      <w:bookmarkEnd w:id="109"/>
      <w:bookmarkEnd w:id="110"/>
      <w:bookmarkEnd w:id="111"/>
      <w:bookmarkEnd w:id="112"/>
      <w:bookmarkEnd w:id="113"/>
      <w:bookmarkEnd w:id="114"/>
      <w:bookmarkEnd w:id="115"/>
      <w:bookmarkEnd w:id="116"/>
      <w:bookmarkEnd w:id="117"/>
      <w:bookmarkEnd w:id="118"/>
      <w:bookmarkEnd w:id="119"/>
      <w:bookmarkEnd w:id="120"/>
      <w:proofErr w:type="gramEnd"/>
    </w:p>
    <w:p w14:paraId="2AB2CCB4" w14:textId="132D2D1D" w:rsidR="00D171EF" w:rsidRDefault="00F1647D" w:rsidP="00A724EC">
      <w:pPr>
        <w:pStyle w:val="2ndlevelprovision"/>
        <w:tabs>
          <w:tab w:val="num" w:pos="567"/>
        </w:tabs>
        <w:ind w:left="567" w:hanging="567"/>
        <w:rPr>
          <w:sz w:val="22"/>
          <w:szCs w:val="22"/>
        </w:rPr>
      </w:pPr>
      <w:bookmarkStart w:id="141" w:name="_Toc524531164"/>
      <w:bookmarkStart w:id="142" w:name="_Toc524601775"/>
      <w:r w:rsidRPr="00FE61CB">
        <w:rPr>
          <w:b/>
          <w:sz w:val="22"/>
          <w:szCs w:val="22"/>
        </w:rPr>
        <w:t>Proposal</w:t>
      </w:r>
      <w:r w:rsidRPr="00FE61CB">
        <w:rPr>
          <w:sz w:val="22"/>
          <w:szCs w:val="22"/>
        </w:rPr>
        <w:t xml:space="preserve"> - documentation package the </w:t>
      </w:r>
      <w:r w:rsidR="00920B94" w:rsidRPr="00FE61CB">
        <w:rPr>
          <w:sz w:val="22"/>
          <w:szCs w:val="22"/>
        </w:rPr>
        <w:t>T</w:t>
      </w:r>
      <w:r w:rsidRPr="00FE61CB">
        <w:rPr>
          <w:sz w:val="22"/>
          <w:szCs w:val="22"/>
        </w:rPr>
        <w:t xml:space="preserve">enderer submits to participate in </w:t>
      </w:r>
      <w:r w:rsidR="0000320D" w:rsidRPr="00FE61CB">
        <w:rPr>
          <w:sz w:val="22"/>
          <w:szCs w:val="22"/>
        </w:rPr>
        <w:t xml:space="preserve">the </w:t>
      </w:r>
      <w:r w:rsidR="00D171EF">
        <w:rPr>
          <w:sz w:val="22"/>
          <w:szCs w:val="22"/>
        </w:rPr>
        <w:t xml:space="preserve">open </w:t>
      </w:r>
      <w:proofErr w:type="gramStart"/>
      <w:r w:rsidR="00D171EF">
        <w:rPr>
          <w:sz w:val="22"/>
          <w:szCs w:val="22"/>
        </w:rPr>
        <w:t>competition</w:t>
      </w:r>
      <w:r w:rsidRPr="00FE61CB">
        <w:rPr>
          <w:sz w:val="22"/>
          <w:szCs w:val="22"/>
        </w:rPr>
        <w:t>;</w:t>
      </w:r>
      <w:bookmarkEnd w:id="121"/>
      <w:bookmarkEnd w:id="122"/>
      <w:bookmarkEnd w:id="123"/>
      <w:bookmarkEnd w:id="124"/>
      <w:bookmarkEnd w:id="125"/>
      <w:bookmarkEnd w:id="126"/>
      <w:bookmarkEnd w:id="127"/>
      <w:bookmarkEnd w:id="128"/>
      <w:bookmarkEnd w:id="129"/>
      <w:bookmarkEnd w:id="130"/>
      <w:bookmarkEnd w:id="141"/>
      <w:bookmarkEnd w:id="142"/>
      <w:proofErr w:type="gramEnd"/>
    </w:p>
    <w:p w14:paraId="47287E56" w14:textId="455DE7AA" w:rsidR="00183824" w:rsidRPr="00D171EF" w:rsidRDefault="00183824" w:rsidP="00A724EC">
      <w:pPr>
        <w:pStyle w:val="2ndlevelprovision"/>
        <w:tabs>
          <w:tab w:val="num" w:pos="567"/>
        </w:tabs>
        <w:ind w:left="567" w:hanging="567"/>
        <w:rPr>
          <w:sz w:val="22"/>
          <w:szCs w:val="22"/>
        </w:rPr>
      </w:pPr>
      <w:r>
        <w:rPr>
          <w:b/>
          <w:sz w:val="22"/>
          <w:szCs w:val="22"/>
        </w:rPr>
        <w:t xml:space="preserve">Public Procurement Law </w:t>
      </w:r>
      <w:r w:rsidRPr="00183824">
        <w:rPr>
          <w:sz w:val="22"/>
          <w:szCs w:val="22"/>
        </w:rPr>
        <w:t>-</w:t>
      </w:r>
      <w:r>
        <w:rPr>
          <w:sz w:val="22"/>
          <w:szCs w:val="22"/>
        </w:rPr>
        <w:t xml:space="preserve"> Public Procurement Law of the Republic of </w:t>
      </w:r>
      <w:proofErr w:type="gramStart"/>
      <w:r>
        <w:rPr>
          <w:sz w:val="22"/>
          <w:szCs w:val="22"/>
        </w:rPr>
        <w:t>Latvia;</w:t>
      </w:r>
      <w:proofErr w:type="gramEnd"/>
    </w:p>
    <w:p w14:paraId="3CD9EAB6" w14:textId="5F5F0EE9" w:rsidR="00F1647D" w:rsidRPr="00FE61CB" w:rsidRDefault="00F1647D" w:rsidP="00A724EC">
      <w:pPr>
        <w:pStyle w:val="2ndlevelprovision"/>
        <w:tabs>
          <w:tab w:val="num" w:pos="567"/>
        </w:tabs>
        <w:ind w:left="567" w:hanging="567"/>
        <w:rPr>
          <w:sz w:val="22"/>
          <w:szCs w:val="22"/>
        </w:rPr>
      </w:pPr>
      <w:bookmarkStart w:id="143" w:name="_Toc515955751"/>
      <w:bookmarkStart w:id="144" w:name="_Toc515956000"/>
      <w:bookmarkStart w:id="145" w:name="_Toc515956249"/>
      <w:bookmarkStart w:id="146" w:name="_Toc515956498"/>
      <w:bookmarkStart w:id="147" w:name="_Toc516041568"/>
      <w:bookmarkStart w:id="148" w:name="_Toc516043117"/>
      <w:bookmarkStart w:id="149" w:name="_Toc516045181"/>
      <w:bookmarkStart w:id="150" w:name="_Toc516045757"/>
      <w:bookmarkStart w:id="151" w:name="_Toc516046909"/>
      <w:bookmarkStart w:id="152" w:name="_Toc516047197"/>
      <w:bookmarkStart w:id="153" w:name="_Toc524531165"/>
      <w:bookmarkStart w:id="154" w:name="_Toc524601776"/>
      <w:r w:rsidRPr="00FE61CB">
        <w:rPr>
          <w:b/>
          <w:sz w:val="22"/>
          <w:szCs w:val="22"/>
        </w:rPr>
        <w:t>Regulations</w:t>
      </w:r>
      <w:r w:rsidRPr="00FE61CB">
        <w:rPr>
          <w:sz w:val="22"/>
          <w:szCs w:val="22"/>
        </w:rPr>
        <w:t xml:space="preserve"> – regulations of </w:t>
      </w:r>
      <w:r w:rsidR="0000320D" w:rsidRPr="00FE61CB">
        <w:rPr>
          <w:sz w:val="22"/>
          <w:szCs w:val="22"/>
        </w:rPr>
        <w:t xml:space="preserve">the </w:t>
      </w:r>
      <w:r w:rsidR="00C7152A" w:rsidRPr="00FE61CB">
        <w:rPr>
          <w:sz w:val="22"/>
          <w:szCs w:val="22"/>
        </w:rPr>
        <w:t>Procurement</w:t>
      </w:r>
      <w:r w:rsidRPr="00FE61CB">
        <w:rPr>
          <w:sz w:val="22"/>
          <w:szCs w:val="22"/>
        </w:rPr>
        <w:t xml:space="preserve"> “</w:t>
      </w:r>
      <w:r w:rsidR="00ED6AB1" w:rsidRPr="00FE61CB">
        <w:rPr>
          <w:sz w:val="22"/>
          <w:szCs w:val="22"/>
          <w:lang w:eastAsia="lv-LV"/>
        </w:rPr>
        <w:t>Health insurance</w:t>
      </w:r>
      <w:r w:rsidR="00ED6AB1">
        <w:rPr>
          <w:sz w:val="22"/>
          <w:szCs w:val="22"/>
          <w:lang w:eastAsia="lv-LV"/>
        </w:rPr>
        <w:t xml:space="preserve"> policies</w:t>
      </w:r>
      <w:r w:rsidR="00ED6AB1" w:rsidRPr="00FE61CB">
        <w:rPr>
          <w:sz w:val="22"/>
          <w:szCs w:val="22"/>
          <w:lang w:eastAsia="lv-LV"/>
        </w:rPr>
        <w:t xml:space="preserve"> for RB Rail AS employees</w:t>
      </w:r>
      <w:r w:rsidRPr="00FE61CB">
        <w:rPr>
          <w:sz w:val="22"/>
          <w:szCs w:val="22"/>
        </w:rPr>
        <w:t>” (identification number:</w:t>
      </w:r>
      <w:r w:rsidR="003071F4" w:rsidRPr="00FE61CB">
        <w:rPr>
          <w:sz w:val="22"/>
          <w:szCs w:val="22"/>
        </w:rPr>
        <w:t xml:space="preserve"> </w:t>
      </w:r>
      <w:r w:rsidRPr="00FE61CB">
        <w:rPr>
          <w:sz w:val="22"/>
          <w:szCs w:val="22"/>
        </w:rPr>
        <w:t xml:space="preserve"> RBR 20</w:t>
      </w:r>
      <w:r w:rsidR="002609C6" w:rsidRPr="00FE61CB">
        <w:rPr>
          <w:sz w:val="22"/>
          <w:szCs w:val="22"/>
        </w:rPr>
        <w:t>2</w:t>
      </w:r>
      <w:r w:rsidR="004E6245" w:rsidRPr="00FE61CB">
        <w:rPr>
          <w:sz w:val="22"/>
          <w:szCs w:val="22"/>
        </w:rPr>
        <w:t>1/</w:t>
      </w:r>
      <w:r w:rsidR="00ED6AB1">
        <w:rPr>
          <w:sz w:val="22"/>
          <w:szCs w:val="22"/>
        </w:rPr>
        <w:t>20</w:t>
      </w:r>
      <w:r w:rsidRPr="00FE61CB">
        <w:rPr>
          <w:sz w:val="22"/>
          <w:szCs w:val="22"/>
        </w:rPr>
        <w:t xml:space="preserve">), as well as all the enclosed </w:t>
      </w:r>
      <w:bookmarkEnd w:id="143"/>
      <w:bookmarkEnd w:id="144"/>
      <w:bookmarkEnd w:id="145"/>
      <w:bookmarkEnd w:id="146"/>
      <w:bookmarkEnd w:id="147"/>
      <w:bookmarkEnd w:id="148"/>
      <w:bookmarkEnd w:id="149"/>
      <w:bookmarkEnd w:id="150"/>
      <w:bookmarkEnd w:id="151"/>
      <w:bookmarkEnd w:id="152"/>
      <w:bookmarkEnd w:id="153"/>
      <w:bookmarkEnd w:id="154"/>
      <w:proofErr w:type="gramStart"/>
      <w:r w:rsidR="00833ED0" w:rsidRPr="00FE61CB">
        <w:rPr>
          <w:sz w:val="22"/>
          <w:szCs w:val="22"/>
        </w:rPr>
        <w:t>annexes</w:t>
      </w:r>
      <w:r w:rsidR="007022E4" w:rsidRPr="00FE61CB">
        <w:rPr>
          <w:sz w:val="22"/>
          <w:szCs w:val="22"/>
        </w:rPr>
        <w:t>;</w:t>
      </w:r>
      <w:proofErr w:type="gramEnd"/>
    </w:p>
    <w:p w14:paraId="33E17C3B" w14:textId="5BAE55CA" w:rsidR="009E7763" w:rsidRPr="00FE61CB" w:rsidRDefault="009E7763" w:rsidP="00A724EC">
      <w:pPr>
        <w:pStyle w:val="2ndlevelprovision"/>
        <w:tabs>
          <w:tab w:val="num" w:pos="567"/>
        </w:tabs>
        <w:ind w:left="567" w:hanging="567"/>
        <w:rPr>
          <w:sz w:val="22"/>
          <w:szCs w:val="22"/>
        </w:rPr>
      </w:pPr>
      <w:bookmarkStart w:id="155" w:name="_Toc524531166"/>
      <w:bookmarkStart w:id="156" w:name="_Toc524601777"/>
      <w:r w:rsidRPr="00FE61CB">
        <w:rPr>
          <w:b/>
          <w:sz w:val="22"/>
          <w:szCs w:val="22"/>
        </w:rPr>
        <w:t>Supplier</w:t>
      </w:r>
      <w:r w:rsidRPr="00FE61CB">
        <w:rPr>
          <w:sz w:val="22"/>
          <w:szCs w:val="22"/>
        </w:rPr>
        <w:t xml:space="preserve"> – a natural person or a legal person, a group or association of such persons in any combination thereof, which offers to perform works, supply products or provide services </w:t>
      </w:r>
      <w:proofErr w:type="gramStart"/>
      <w:r w:rsidRPr="00FE61CB">
        <w:rPr>
          <w:sz w:val="22"/>
          <w:szCs w:val="22"/>
        </w:rPr>
        <w:t>accordingly</w:t>
      </w:r>
      <w:bookmarkEnd w:id="131"/>
      <w:bookmarkEnd w:id="132"/>
      <w:bookmarkEnd w:id="133"/>
      <w:bookmarkEnd w:id="134"/>
      <w:bookmarkEnd w:id="135"/>
      <w:bookmarkEnd w:id="136"/>
      <w:bookmarkEnd w:id="137"/>
      <w:bookmarkEnd w:id="138"/>
      <w:bookmarkEnd w:id="139"/>
      <w:bookmarkEnd w:id="140"/>
      <w:bookmarkEnd w:id="155"/>
      <w:bookmarkEnd w:id="156"/>
      <w:r w:rsidR="007022E4" w:rsidRPr="00FE61CB">
        <w:rPr>
          <w:sz w:val="22"/>
          <w:szCs w:val="22"/>
        </w:rPr>
        <w:t>;</w:t>
      </w:r>
      <w:proofErr w:type="gramEnd"/>
    </w:p>
    <w:p w14:paraId="6C67B687" w14:textId="3780A5D0" w:rsidR="009E7763" w:rsidRPr="00FE61CB" w:rsidRDefault="009E7763" w:rsidP="00A724EC">
      <w:pPr>
        <w:pStyle w:val="2ndlevelprovision"/>
        <w:tabs>
          <w:tab w:val="num" w:pos="567"/>
        </w:tabs>
        <w:ind w:left="567" w:hanging="567"/>
        <w:rPr>
          <w:sz w:val="22"/>
          <w:szCs w:val="22"/>
        </w:rPr>
      </w:pPr>
      <w:bookmarkStart w:id="157" w:name="_Toc515955748"/>
      <w:bookmarkStart w:id="158" w:name="_Toc515955997"/>
      <w:bookmarkStart w:id="159" w:name="_Toc515956246"/>
      <w:bookmarkStart w:id="160" w:name="_Toc515956495"/>
      <w:bookmarkStart w:id="161" w:name="_Toc516041565"/>
      <w:bookmarkStart w:id="162" w:name="_Toc516043114"/>
      <w:bookmarkStart w:id="163" w:name="_Toc516045178"/>
      <w:bookmarkStart w:id="164" w:name="_Toc516045754"/>
      <w:bookmarkStart w:id="165" w:name="_Toc516046906"/>
      <w:bookmarkStart w:id="166" w:name="_Toc516047194"/>
      <w:bookmarkStart w:id="167" w:name="_Toc524531167"/>
      <w:bookmarkStart w:id="168" w:name="_Toc524601778"/>
      <w:r w:rsidRPr="00FE61CB">
        <w:rPr>
          <w:b/>
          <w:sz w:val="22"/>
          <w:szCs w:val="22"/>
        </w:rPr>
        <w:t>Tenderer</w:t>
      </w:r>
      <w:r w:rsidRPr="00FE61CB">
        <w:rPr>
          <w:sz w:val="22"/>
          <w:szCs w:val="22"/>
        </w:rPr>
        <w:t xml:space="preserve"> – a </w:t>
      </w:r>
      <w:r w:rsidR="00080D65" w:rsidRPr="00FE61CB">
        <w:rPr>
          <w:sz w:val="22"/>
          <w:szCs w:val="22"/>
        </w:rPr>
        <w:t>S</w:t>
      </w:r>
      <w:r w:rsidRPr="00FE61CB">
        <w:rPr>
          <w:sz w:val="22"/>
          <w:szCs w:val="22"/>
        </w:rPr>
        <w:t xml:space="preserve">upplier which has submitted a </w:t>
      </w:r>
      <w:r w:rsidR="00080D65" w:rsidRPr="00FE61CB">
        <w:rPr>
          <w:sz w:val="22"/>
          <w:szCs w:val="22"/>
        </w:rPr>
        <w:t>P</w:t>
      </w:r>
      <w:r w:rsidRPr="00FE61CB">
        <w:rPr>
          <w:sz w:val="22"/>
          <w:szCs w:val="22"/>
        </w:rPr>
        <w:t>roposal</w:t>
      </w:r>
      <w:bookmarkEnd w:id="157"/>
      <w:bookmarkEnd w:id="158"/>
      <w:bookmarkEnd w:id="159"/>
      <w:bookmarkEnd w:id="160"/>
      <w:bookmarkEnd w:id="161"/>
      <w:bookmarkEnd w:id="162"/>
      <w:bookmarkEnd w:id="163"/>
      <w:bookmarkEnd w:id="164"/>
      <w:bookmarkEnd w:id="165"/>
      <w:bookmarkEnd w:id="166"/>
      <w:r w:rsidR="00992F57" w:rsidRPr="00FE61CB">
        <w:rPr>
          <w:sz w:val="22"/>
          <w:szCs w:val="22"/>
        </w:rPr>
        <w:t>.</w:t>
      </w:r>
      <w:bookmarkEnd w:id="167"/>
      <w:bookmarkEnd w:id="168"/>
    </w:p>
    <w:p w14:paraId="63CFD62E" w14:textId="77777777" w:rsidR="009E7763" w:rsidRPr="00FE61CB" w:rsidRDefault="009E7763" w:rsidP="00A724EC">
      <w:pPr>
        <w:pStyle w:val="Virsraksts"/>
        <w:tabs>
          <w:tab w:val="num" w:pos="567"/>
        </w:tabs>
        <w:spacing w:before="120" w:after="120"/>
        <w:ind w:left="567" w:hanging="567"/>
        <w:rPr>
          <w:sz w:val="22"/>
          <w:szCs w:val="22"/>
        </w:rPr>
      </w:pPr>
      <w:bookmarkStart w:id="169" w:name="_Toc515955754"/>
      <w:bookmarkStart w:id="170" w:name="_Toc515956003"/>
      <w:bookmarkStart w:id="171" w:name="_Toc515956252"/>
      <w:bookmarkStart w:id="172" w:name="_Toc515956501"/>
      <w:bookmarkStart w:id="173" w:name="_Toc516041571"/>
      <w:bookmarkStart w:id="174" w:name="_Toc516043120"/>
      <w:bookmarkStart w:id="175" w:name="_Toc516045184"/>
      <w:bookmarkStart w:id="176" w:name="_Toc516045760"/>
      <w:bookmarkStart w:id="177" w:name="_Toc516046912"/>
      <w:bookmarkStart w:id="178" w:name="_Toc516047200"/>
      <w:bookmarkStart w:id="179" w:name="_Toc516047723"/>
      <w:bookmarkStart w:id="180" w:name="_Toc524531168"/>
      <w:bookmarkStart w:id="181" w:name="_Toc524601779"/>
      <w:bookmarkStart w:id="182" w:name="_Toc51768137"/>
      <w:r w:rsidRPr="00FE61CB">
        <w:rPr>
          <w:sz w:val="22"/>
          <w:szCs w:val="22"/>
        </w:rPr>
        <w:t>general information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F5C13FE" w14:textId="7DFDC57A" w:rsidR="009E7763" w:rsidRPr="00165728" w:rsidRDefault="009E7763" w:rsidP="00A724EC">
      <w:pPr>
        <w:pStyle w:val="2ndlevelprovision"/>
        <w:tabs>
          <w:tab w:val="num" w:pos="567"/>
        </w:tabs>
        <w:ind w:left="567" w:hanging="567"/>
        <w:rPr>
          <w:sz w:val="22"/>
          <w:szCs w:val="22"/>
        </w:rPr>
      </w:pPr>
      <w:bookmarkStart w:id="183" w:name="_Toc504384519"/>
      <w:bookmarkStart w:id="184" w:name="_Toc515955760"/>
      <w:bookmarkStart w:id="185" w:name="_Toc515956009"/>
      <w:bookmarkStart w:id="186" w:name="_Toc515956258"/>
      <w:bookmarkStart w:id="187" w:name="_Toc515956507"/>
      <w:bookmarkStart w:id="188" w:name="_Toc516041577"/>
      <w:bookmarkStart w:id="189" w:name="_Toc516043126"/>
      <w:bookmarkStart w:id="190" w:name="_Toc516045190"/>
      <w:bookmarkStart w:id="191" w:name="_Toc516045766"/>
      <w:bookmarkStart w:id="192" w:name="_Toc516046918"/>
      <w:bookmarkStart w:id="193" w:name="_Toc516047206"/>
      <w:bookmarkStart w:id="194" w:name="_Toc524531171"/>
      <w:bookmarkStart w:id="195" w:name="_Toc524601782"/>
      <w:r w:rsidRPr="00165728">
        <w:rPr>
          <w:sz w:val="22"/>
          <w:szCs w:val="22"/>
        </w:rPr>
        <w:t xml:space="preserve">The </w:t>
      </w:r>
      <w:r w:rsidR="00D974B9" w:rsidRPr="00165728">
        <w:rPr>
          <w:sz w:val="22"/>
          <w:szCs w:val="22"/>
        </w:rPr>
        <w:t>Open competition</w:t>
      </w:r>
      <w:r w:rsidR="00611E7E" w:rsidRPr="00165728">
        <w:rPr>
          <w:sz w:val="22"/>
          <w:szCs w:val="22"/>
        </w:rPr>
        <w:t xml:space="preserve"> </w:t>
      </w:r>
      <w:r w:rsidRPr="00165728">
        <w:rPr>
          <w:sz w:val="22"/>
          <w:szCs w:val="22"/>
        </w:rPr>
        <w:t xml:space="preserve">is co-financed by the Contracting </w:t>
      </w:r>
      <w:r w:rsidR="0048247C" w:rsidRPr="00165728">
        <w:rPr>
          <w:sz w:val="22"/>
          <w:szCs w:val="22"/>
        </w:rPr>
        <w:t>a</w:t>
      </w:r>
      <w:r w:rsidRPr="00165728">
        <w:rPr>
          <w:sz w:val="22"/>
          <w:szCs w:val="22"/>
        </w:rPr>
        <w:t>uthority and Connecting Europe Facility (CEF).</w:t>
      </w:r>
      <w:bookmarkEnd w:id="183"/>
      <w:bookmarkEnd w:id="184"/>
      <w:bookmarkEnd w:id="185"/>
      <w:bookmarkEnd w:id="186"/>
      <w:bookmarkEnd w:id="187"/>
      <w:bookmarkEnd w:id="188"/>
      <w:bookmarkEnd w:id="189"/>
      <w:bookmarkEnd w:id="190"/>
      <w:bookmarkEnd w:id="191"/>
      <w:bookmarkEnd w:id="192"/>
      <w:bookmarkEnd w:id="193"/>
      <w:bookmarkEnd w:id="194"/>
      <w:bookmarkEnd w:id="195"/>
      <w:r w:rsidRPr="00165728">
        <w:rPr>
          <w:sz w:val="22"/>
          <w:szCs w:val="22"/>
        </w:rPr>
        <w:t xml:space="preserve"> </w:t>
      </w:r>
    </w:p>
    <w:p w14:paraId="2EDE578A" w14:textId="5CD971CD" w:rsidR="00C803D7" w:rsidRPr="00165728" w:rsidRDefault="00C803D7" w:rsidP="00A724EC">
      <w:pPr>
        <w:pStyle w:val="2ndlevelprovision"/>
        <w:tabs>
          <w:tab w:val="num" w:pos="567"/>
        </w:tabs>
        <w:ind w:left="567" w:hanging="567"/>
        <w:rPr>
          <w:sz w:val="22"/>
          <w:szCs w:val="22"/>
        </w:rPr>
      </w:pPr>
      <w:bookmarkStart w:id="196" w:name="_Toc504384521"/>
      <w:bookmarkStart w:id="197" w:name="_Toc515955762"/>
      <w:bookmarkStart w:id="198" w:name="_Toc515956011"/>
      <w:bookmarkStart w:id="199" w:name="_Toc515956509"/>
      <w:bookmarkStart w:id="200" w:name="_Toc516041579"/>
      <w:bookmarkStart w:id="201" w:name="_Toc516043128"/>
      <w:bookmarkStart w:id="202" w:name="_Toc516045192"/>
      <w:bookmarkStart w:id="203" w:name="_Toc516045768"/>
      <w:bookmarkStart w:id="204" w:name="_Toc516046920"/>
      <w:bookmarkStart w:id="205" w:name="_Toc516047208"/>
      <w:bookmarkStart w:id="206" w:name="_Toc524531188"/>
      <w:bookmarkStart w:id="207" w:name="_Toc524601799"/>
      <w:r w:rsidRPr="00165728">
        <w:rPr>
          <w:sz w:val="22"/>
          <w:szCs w:val="22"/>
        </w:rPr>
        <w:t xml:space="preserve">This </w:t>
      </w:r>
      <w:r w:rsidR="00C861E3" w:rsidRPr="00165728">
        <w:rPr>
          <w:sz w:val="22"/>
          <w:szCs w:val="22"/>
        </w:rPr>
        <w:t>O</w:t>
      </w:r>
      <w:r w:rsidRPr="00165728">
        <w:rPr>
          <w:sz w:val="22"/>
          <w:szCs w:val="22"/>
        </w:rPr>
        <w:t>pen competition is organized in accordance with the Public Procurement Law</w:t>
      </w:r>
      <w:r w:rsidR="00546BD4" w:rsidRPr="00165728">
        <w:rPr>
          <w:sz w:val="22"/>
          <w:szCs w:val="22"/>
        </w:rPr>
        <w:t xml:space="preserve"> </w:t>
      </w:r>
      <w:r w:rsidRPr="00165728">
        <w:rPr>
          <w:sz w:val="22"/>
          <w:szCs w:val="22"/>
        </w:rPr>
        <w:t xml:space="preserve">in effect on the date of publishing the contract notice and is provided in accordance with order established in Cabinet of Minister Rules No 107 of the Republic of Latvia on Conducting Procurement Procedures and Design Competitions, of 28 February </w:t>
      </w:r>
      <w:r w:rsidR="00546BD4" w:rsidRPr="00165728">
        <w:rPr>
          <w:sz w:val="22"/>
          <w:szCs w:val="22"/>
        </w:rPr>
        <w:t>2017 (</w:t>
      </w:r>
      <w:proofErr w:type="spellStart"/>
      <w:r w:rsidR="00546BD4" w:rsidRPr="00165728">
        <w:rPr>
          <w:sz w:val="22"/>
          <w:szCs w:val="22"/>
        </w:rPr>
        <w:t>Ministru</w:t>
      </w:r>
      <w:proofErr w:type="spellEnd"/>
      <w:r w:rsidR="00546BD4" w:rsidRPr="00165728">
        <w:rPr>
          <w:sz w:val="22"/>
          <w:szCs w:val="22"/>
        </w:rPr>
        <w:t xml:space="preserve"> </w:t>
      </w:r>
      <w:proofErr w:type="spellStart"/>
      <w:r w:rsidR="00546BD4" w:rsidRPr="00165728">
        <w:rPr>
          <w:sz w:val="22"/>
          <w:szCs w:val="22"/>
        </w:rPr>
        <w:t>kabineta</w:t>
      </w:r>
      <w:proofErr w:type="spellEnd"/>
      <w:r w:rsidR="00546BD4" w:rsidRPr="00165728">
        <w:rPr>
          <w:sz w:val="22"/>
          <w:szCs w:val="22"/>
        </w:rPr>
        <w:t xml:space="preserve"> 2017.gada </w:t>
      </w:r>
      <w:proofErr w:type="gramStart"/>
      <w:r w:rsidR="00546BD4" w:rsidRPr="00165728">
        <w:rPr>
          <w:sz w:val="22"/>
          <w:szCs w:val="22"/>
        </w:rPr>
        <w:t>28.februāra</w:t>
      </w:r>
      <w:proofErr w:type="gramEnd"/>
      <w:r w:rsidR="00546BD4" w:rsidRPr="00165728">
        <w:rPr>
          <w:sz w:val="22"/>
          <w:szCs w:val="22"/>
        </w:rPr>
        <w:t xml:space="preserve"> </w:t>
      </w:r>
      <w:proofErr w:type="spellStart"/>
      <w:r w:rsidR="00546BD4" w:rsidRPr="00165728">
        <w:rPr>
          <w:sz w:val="22"/>
          <w:szCs w:val="22"/>
        </w:rPr>
        <w:t>noteikumi</w:t>
      </w:r>
      <w:proofErr w:type="spellEnd"/>
      <w:r w:rsidR="00546BD4" w:rsidRPr="00165728">
        <w:rPr>
          <w:sz w:val="22"/>
          <w:szCs w:val="22"/>
        </w:rPr>
        <w:t xml:space="preserve"> Nr.107 “</w:t>
      </w:r>
      <w:proofErr w:type="spellStart"/>
      <w:r w:rsidR="00546BD4" w:rsidRPr="00165728">
        <w:rPr>
          <w:sz w:val="22"/>
          <w:szCs w:val="22"/>
        </w:rPr>
        <w:t>Iepirkuma</w:t>
      </w:r>
      <w:proofErr w:type="spellEnd"/>
      <w:r w:rsidR="00546BD4" w:rsidRPr="00165728">
        <w:rPr>
          <w:sz w:val="22"/>
          <w:szCs w:val="22"/>
        </w:rPr>
        <w:t xml:space="preserve"> </w:t>
      </w:r>
      <w:proofErr w:type="spellStart"/>
      <w:r w:rsidR="00546BD4" w:rsidRPr="00165728">
        <w:rPr>
          <w:sz w:val="22"/>
          <w:szCs w:val="22"/>
        </w:rPr>
        <w:t>procedūru</w:t>
      </w:r>
      <w:proofErr w:type="spellEnd"/>
      <w:r w:rsidR="00546BD4" w:rsidRPr="00165728">
        <w:rPr>
          <w:sz w:val="22"/>
          <w:szCs w:val="22"/>
        </w:rPr>
        <w:t xml:space="preserve"> un </w:t>
      </w:r>
      <w:proofErr w:type="spellStart"/>
      <w:r w:rsidR="00546BD4" w:rsidRPr="00165728">
        <w:rPr>
          <w:sz w:val="22"/>
          <w:szCs w:val="22"/>
        </w:rPr>
        <w:t>metu</w:t>
      </w:r>
      <w:proofErr w:type="spellEnd"/>
      <w:r w:rsidR="00546BD4" w:rsidRPr="00165728">
        <w:rPr>
          <w:sz w:val="22"/>
          <w:szCs w:val="22"/>
        </w:rPr>
        <w:t xml:space="preserve"> </w:t>
      </w:r>
      <w:proofErr w:type="spellStart"/>
      <w:r w:rsidR="00546BD4" w:rsidRPr="00165728">
        <w:rPr>
          <w:sz w:val="22"/>
          <w:szCs w:val="22"/>
        </w:rPr>
        <w:t>konkursu</w:t>
      </w:r>
      <w:proofErr w:type="spellEnd"/>
      <w:r w:rsidR="00546BD4" w:rsidRPr="00165728">
        <w:rPr>
          <w:sz w:val="22"/>
          <w:szCs w:val="22"/>
        </w:rPr>
        <w:t xml:space="preserve"> </w:t>
      </w:r>
      <w:proofErr w:type="spellStart"/>
      <w:r w:rsidR="00546BD4" w:rsidRPr="00165728">
        <w:rPr>
          <w:sz w:val="22"/>
          <w:szCs w:val="22"/>
        </w:rPr>
        <w:t>norises</w:t>
      </w:r>
      <w:proofErr w:type="spellEnd"/>
      <w:r w:rsidR="00546BD4" w:rsidRPr="00165728">
        <w:rPr>
          <w:sz w:val="22"/>
          <w:szCs w:val="22"/>
        </w:rPr>
        <w:t xml:space="preserve"> </w:t>
      </w:r>
      <w:proofErr w:type="spellStart"/>
      <w:r w:rsidR="00546BD4" w:rsidRPr="00165728">
        <w:rPr>
          <w:sz w:val="22"/>
          <w:szCs w:val="22"/>
        </w:rPr>
        <w:t>kārtība</w:t>
      </w:r>
      <w:proofErr w:type="spellEnd"/>
      <w:r w:rsidR="00546BD4" w:rsidRPr="00165728">
        <w:rPr>
          <w:sz w:val="22"/>
          <w:szCs w:val="22"/>
        </w:rPr>
        <w:t>”).</w:t>
      </w:r>
      <w:bookmarkStart w:id="208" w:name="_Toc504384522"/>
      <w:bookmarkStart w:id="209" w:name="_Toc515955763"/>
      <w:bookmarkStart w:id="210" w:name="_Toc515956012"/>
      <w:bookmarkStart w:id="211" w:name="_Toc515956510"/>
      <w:bookmarkStart w:id="212" w:name="_Toc516041580"/>
      <w:bookmarkStart w:id="213" w:name="_Toc516043129"/>
      <w:bookmarkStart w:id="214" w:name="_Toc516045193"/>
      <w:bookmarkStart w:id="215" w:name="_Toc516045769"/>
      <w:bookmarkStart w:id="216" w:name="_Toc516046921"/>
      <w:bookmarkStart w:id="217" w:name="_Toc516047209"/>
      <w:bookmarkStart w:id="218" w:name="_Toc524531189"/>
      <w:bookmarkStart w:id="219" w:name="_Toc524601800"/>
      <w:bookmarkEnd w:id="196"/>
      <w:bookmarkEnd w:id="197"/>
      <w:bookmarkEnd w:id="198"/>
      <w:bookmarkEnd w:id="199"/>
      <w:bookmarkEnd w:id="200"/>
      <w:bookmarkEnd w:id="201"/>
      <w:bookmarkEnd w:id="202"/>
      <w:bookmarkEnd w:id="203"/>
      <w:bookmarkEnd w:id="204"/>
      <w:bookmarkEnd w:id="205"/>
      <w:bookmarkEnd w:id="206"/>
      <w:bookmarkEnd w:id="207"/>
    </w:p>
    <w:p w14:paraId="2F253C3B" w14:textId="2E0D5D7A" w:rsidR="00C861E3" w:rsidRPr="00165728" w:rsidRDefault="00165728" w:rsidP="00A724EC">
      <w:pPr>
        <w:pStyle w:val="2ndlevelprovision"/>
        <w:tabs>
          <w:tab w:val="num" w:pos="567"/>
        </w:tabs>
        <w:ind w:left="567" w:hanging="567"/>
        <w:rPr>
          <w:sz w:val="22"/>
          <w:szCs w:val="22"/>
        </w:rPr>
      </w:pPr>
      <w:bookmarkStart w:id="220" w:name="_Toc48315615"/>
      <w:bookmarkStart w:id="221" w:name="_Toc67952603"/>
      <w:r w:rsidRPr="00165728">
        <w:rPr>
          <w:sz w:val="22"/>
          <w:szCs w:val="22"/>
        </w:rPr>
        <w:t xml:space="preserve">The </w:t>
      </w:r>
      <w:r w:rsidR="00C861E3" w:rsidRPr="00165728">
        <w:rPr>
          <w:sz w:val="22"/>
          <w:szCs w:val="22"/>
        </w:rPr>
        <w:t>Open competition is carried out using E-</w:t>
      </w:r>
      <w:proofErr w:type="gramStart"/>
      <w:r w:rsidR="00C861E3" w:rsidRPr="00165728">
        <w:rPr>
          <w:sz w:val="22"/>
          <w:szCs w:val="22"/>
        </w:rPr>
        <w:t>Tenders</w:t>
      </w:r>
      <w:proofErr w:type="gramEnd"/>
      <w:r w:rsidR="00C861E3" w:rsidRPr="00165728">
        <w:rPr>
          <w:sz w:val="22"/>
          <w:szCs w:val="22"/>
        </w:rPr>
        <w:t xml:space="preserve"> system (</w:t>
      </w:r>
      <w:hyperlink r:id="rId15" w:history="1">
        <w:r w:rsidR="00C861E3" w:rsidRPr="00165728">
          <w:rPr>
            <w:rStyle w:val="Hyperlink"/>
            <w:sz w:val="22"/>
            <w:szCs w:val="22"/>
          </w:rPr>
          <w:t>https://www.eis.gov.lv/EKEIS/Supplier</w:t>
        </w:r>
      </w:hyperlink>
      <w:r w:rsidR="00C861E3" w:rsidRPr="00165728">
        <w:rPr>
          <w:sz w:val="22"/>
          <w:szCs w:val="22"/>
        </w:rPr>
        <w:t>) which is subsystem of the Electronic Procurement System (</w:t>
      </w:r>
      <w:hyperlink r:id="rId16" w:history="1">
        <w:r w:rsidR="00C861E3" w:rsidRPr="00165728">
          <w:rPr>
            <w:rStyle w:val="Hyperlink"/>
            <w:sz w:val="22"/>
            <w:szCs w:val="22"/>
          </w:rPr>
          <w:t>https://www.eis.gov.lv/EIS/</w:t>
        </w:r>
      </w:hyperlink>
      <w:r w:rsidR="00C861E3" w:rsidRPr="00165728">
        <w:rPr>
          <w:sz w:val="22"/>
          <w:szCs w:val="22"/>
        </w:rPr>
        <w:t>).</w:t>
      </w:r>
      <w:bookmarkStart w:id="222" w:name="_Toc67952604"/>
      <w:bookmarkStart w:id="223" w:name="_Toc48315616"/>
      <w:bookmarkEnd w:id="220"/>
      <w:bookmarkEnd w:id="221"/>
    </w:p>
    <w:p w14:paraId="283D2B2D" w14:textId="2BFC44F4" w:rsidR="00C861E3" w:rsidRPr="00F34228" w:rsidRDefault="00C861E3" w:rsidP="00A724EC">
      <w:pPr>
        <w:pStyle w:val="2ndlevelprovision"/>
        <w:tabs>
          <w:tab w:val="num" w:pos="567"/>
        </w:tabs>
        <w:ind w:left="567" w:hanging="567"/>
        <w:rPr>
          <w:sz w:val="22"/>
          <w:szCs w:val="22"/>
        </w:rPr>
      </w:pPr>
      <w:r w:rsidRPr="00F34228">
        <w:rPr>
          <w:sz w:val="22"/>
          <w:szCs w:val="22"/>
        </w:rPr>
        <w:t>The</w:t>
      </w:r>
      <w:r w:rsidR="00DB22CF" w:rsidRPr="00F34228">
        <w:rPr>
          <w:sz w:val="22"/>
          <w:szCs w:val="22"/>
        </w:rPr>
        <w:t xml:space="preserve"> Open competition</w:t>
      </w:r>
      <w:r w:rsidRPr="00F34228">
        <w:rPr>
          <w:sz w:val="22"/>
          <w:szCs w:val="22"/>
        </w:rPr>
        <w:t xml:space="preserve"> Regulations is freely available on Contracting authority’s profile in the E-Tenders system at webpage </w:t>
      </w:r>
      <w:hyperlink r:id="rId17" w:history="1">
        <w:r w:rsidR="00F34228" w:rsidRPr="00F34228">
          <w:rPr>
            <w:rStyle w:val="Hyperlink"/>
            <w:sz w:val="22"/>
            <w:szCs w:val="22"/>
          </w:rPr>
          <w:t>https://www.eis.gov.lv/EKEIS/Supplier/Procurement/62182</w:t>
        </w:r>
      </w:hyperlink>
      <w:r w:rsidR="00F34228" w:rsidRPr="00F34228">
        <w:rPr>
          <w:sz w:val="22"/>
          <w:szCs w:val="22"/>
        </w:rPr>
        <w:t xml:space="preserve"> </w:t>
      </w:r>
      <w:r w:rsidRPr="00F34228">
        <w:rPr>
          <w:sz w:val="22"/>
          <w:szCs w:val="22"/>
        </w:rPr>
        <w:t xml:space="preserve">and the webpage of the Contracting authority </w:t>
      </w:r>
      <w:hyperlink r:id="rId18" w:history="1">
        <w:r w:rsidRPr="00F34228">
          <w:rPr>
            <w:rStyle w:val="Hyperlink"/>
            <w:sz w:val="22"/>
            <w:szCs w:val="22"/>
          </w:rPr>
          <w:t>http://railbaltica.org/tenders/</w:t>
        </w:r>
      </w:hyperlink>
      <w:r w:rsidRPr="00F34228">
        <w:rPr>
          <w:sz w:val="22"/>
          <w:szCs w:val="22"/>
        </w:rPr>
        <w:t>.</w:t>
      </w:r>
      <w:bookmarkStart w:id="224" w:name="_Toc67952605"/>
      <w:bookmarkStart w:id="225" w:name="_Toc48315617"/>
      <w:bookmarkEnd w:id="222"/>
      <w:bookmarkEnd w:id="223"/>
    </w:p>
    <w:p w14:paraId="3B5814F1" w14:textId="2897A6C0" w:rsidR="009E7763" w:rsidRPr="00DB22CF" w:rsidRDefault="00C861E3" w:rsidP="00A724EC">
      <w:pPr>
        <w:pStyle w:val="2ndlevelprovision"/>
        <w:tabs>
          <w:tab w:val="num" w:pos="567"/>
        </w:tabs>
        <w:ind w:left="567" w:hanging="567"/>
        <w:rPr>
          <w:sz w:val="22"/>
          <w:szCs w:val="22"/>
        </w:rPr>
      </w:pPr>
      <w:r w:rsidRPr="00165728">
        <w:rPr>
          <w:sz w:val="22"/>
          <w:szCs w:val="22"/>
        </w:rPr>
        <w:t xml:space="preserve">Amendments to the Regulations and answers to Suppliers’ questions shall be published on Contracting authority’s profile in the E-Tenders system at webpage </w:t>
      </w:r>
      <w:hyperlink r:id="rId19" w:history="1">
        <w:r w:rsidR="00FD23C8" w:rsidRPr="00F34228">
          <w:rPr>
            <w:rStyle w:val="Hyperlink"/>
            <w:sz w:val="22"/>
            <w:szCs w:val="22"/>
          </w:rPr>
          <w:t>https://www.eis.gov.lv/EKEIS/Supplier/Procurement/62182</w:t>
        </w:r>
      </w:hyperlink>
      <w:r w:rsidR="00FD23C8" w:rsidRPr="00F34228">
        <w:rPr>
          <w:sz w:val="22"/>
          <w:szCs w:val="22"/>
        </w:rPr>
        <w:t xml:space="preserve"> </w:t>
      </w:r>
      <w:r w:rsidRPr="00165728">
        <w:rPr>
          <w:sz w:val="22"/>
          <w:szCs w:val="22"/>
        </w:rPr>
        <w:t xml:space="preserve">and the Contracting authority's webpage </w:t>
      </w:r>
      <w:hyperlink r:id="rId20" w:history="1">
        <w:r w:rsidRPr="00165728">
          <w:rPr>
            <w:rStyle w:val="Hyperlink"/>
            <w:sz w:val="22"/>
            <w:szCs w:val="22"/>
          </w:rPr>
          <w:t>http://railbaltica.org/tenders/</w:t>
        </w:r>
      </w:hyperlink>
      <w:r w:rsidRPr="00165728">
        <w:rPr>
          <w:sz w:val="22"/>
          <w:szCs w:val="22"/>
        </w:rPr>
        <w:t xml:space="preserve">. It is the Supplier’s responsibility to constantly follow </w:t>
      </w:r>
      <w:r w:rsidRPr="00165728">
        <w:rPr>
          <w:sz w:val="22"/>
          <w:szCs w:val="22"/>
        </w:rPr>
        <w:lastRenderedPageBreak/>
        <w:t>the information published on the webpages and to take it into consideration in preparation of its Proposal.</w:t>
      </w:r>
      <w:bookmarkEnd w:id="208"/>
      <w:bookmarkEnd w:id="209"/>
      <w:bookmarkEnd w:id="210"/>
      <w:bookmarkEnd w:id="211"/>
      <w:bookmarkEnd w:id="212"/>
      <w:bookmarkEnd w:id="213"/>
      <w:bookmarkEnd w:id="214"/>
      <w:bookmarkEnd w:id="215"/>
      <w:bookmarkEnd w:id="216"/>
      <w:bookmarkEnd w:id="217"/>
      <w:bookmarkEnd w:id="218"/>
      <w:bookmarkEnd w:id="219"/>
      <w:bookmarkEnd w:id="224"/>
      <w:bookmarkEnd w:id="225"/>
    </w:p>
    <w:p w14:paraId="6073B6C3" w14:textId="3BD940B6" w:rsidR="00103B23" w:rsidRPr="00103B23" w:rsidRDefault="009E7763" w:rsidP="00A724EC">
      <w:pPr>
        <w:pStyle w:val="2ndlevelprovision"/>
        <w:tabs>
          <w:tab w:val="num" w:pos="567"/>
        </w:tabs>
        <w:ind w:left="567" w:hanging="567"/>
        <w:rPr>
          <w:sz w:val="22"/>
          <w:szCs w:val="22"/>
        </w:rPr>
      </w:pPr>
      <w:bookmarkStart w:id="226" w:name="_Toc504384525"/>
      <w:bookmarkStart w:id="227" w:name="_Toc515955766"/>
      <w:bookmarkStart w:id="228" w:name="_Toc515956015"/>
      <w:bookmarkStart w:id="229" w:name="_Toc515956513"/>
      <w:bookmarkStart w:id="230" w:name="_Toc516041583"/>
      <w:bookmarkStart w:id="231" w:name="_Toc516043132"/>
      <w:bookmarkStart w:id="232" w:name="_Toc516045196"/>
      <w:bookmarkStart w:id="233" w:name="_Toc516045772"/>
      <w:bookmarkStart w:id="234" w:name="_Toc516046924"/>
      <w:bookmarkStart w:id="235" w:name="_Toc516047212"/>
      <w:bookmarkStart w:id="236" w:name="_Toc524531192"/>
      <w:bookmarkStart w:id="237" w:name="_Toc524601803"/>
      <w:r w:rsidRPr="00103B23">
        <w:rPr>
          <w:sz w:val="22"/>
          <w:szCs w:val="22"/>
        </w:rPr>
        <w:t xml:space="preserve">Contact person of the Contracting </w:t>
      </w:r>
      <w:r w:rsidR="00C60903" w:rsidRPr="00103B23">
        <w:rPr>
          <w:sz w:val="22"/>
          <w:szCs w:val="22"/>
        </w:rPr>
        <w:t>a</w:t>
      </w:r>
      <w:r w:rsidRPr="00103B23">
        <w:rPr>
          <w:sz w:val="22"/>
          <w:szCs w:val="22"/>
        </w:rPr>
        <w:t xml:space="preserve">uthority for </w:t>
      </w:r>
      <w:bookmarkStart w:id="238" w:name="_Toc524531193"/>
      <w:bookmarkStart w:id="239" w:name="_Toc524601804"/>
      <w:bookmarkEnd w:id="226"/>
      <w:bookmarkEnd w:id="227"/>
      <w:bookmarkEnd w:id="228"/>
      <w:bookmarkEnd w:id="229"/>
      <w:bookmarkEnd w:id="230"/>
      <w:bookmarkEnd w:id="231"/>
      <w:bookmarkEnd w:id="232"/>
      <w:bookmarkEnd w:id="233"/>
      <w:bookmarkEnd w:id="234"/>
      <w:bookmarkEnd w:id="235"/>
      <w:bookmarkEnd w:id="236"/>
      <w:bookmarkEnd w:id="237"/>
      <w:r w:rsidR="000A1383">
        <w:rPr>
          <w:sz w:val="22"/>
          <w:szCs w:val="22"/>
        </w:rPr>
        <w:t>the Open competition</w:t>
      </w:r>
      <w:r w:rsidR="00AF1D6F" w:rsidRPr="00103B23">
        <w:rPr>
          <w:sz w:val="22"/>
          <w:szCs w:val="22"/>
        </w:rPr>
        <w:t xml:space="preserve"> is </w:t>
      </w:r>
      <w:r w:rsidRPr="00103B23">
        <w:rPr>
          <w:sz w:val="22"/>
          <w:szCs w:val="22"/>
        </w:rPr>
        <w:t xml:space="preserve">Procurement </w:t>
      </w:r>
      <w:r w:rsidR="006E15BB" w:rsidRPr="00103B23">
        <w:rPr>
          <w:sz w:val="22"/>
          <w:szCs w:val="22"/>
        </w:rPr>
        <w:t>S</w:t>
      </w:r>
      <w:r w:rsidRPr="00103B23">
        <w:rPr>
          <w:sz w:val="22"/>
          <w:szCs w:val="22"/>
        </w:rPr>
        <w:t>pecialist</w:t>
      </w:r>
      <w:r w:rsidR="00CB0FA7" w:rsidRPr="00103B23">
        <w:rPr>
          <w:sz w:val="22"/>
          <w:szCs w:val="22"/>
        </w:rPr>
        <w:t xml:space="preserve"> </w:t>
      </w:r>
      <w:r w:rsidR="00E742D2" w:rsidRPr="00103B23">
        <w:rPr>
          <w:sz w:val="22"/>
          <w:szCs w:val="22"/>
        </w:rPr>
        <w:t>Žaneta</w:t>
      </w:r>
      <w:r w:rsidR="00CB0FA7" w:rsidRPr="00103B23">
        <w:rPr>
          <w:sz w:val="22"/>
          <w:szCs w:val="22"/>
        </w:rPr>
        <w:t xml:space="preserve"> </w:t>
      </w:r>
      <w:r w:rsidR="00E742D2" w:rsidRPr="00103B23">
        <w:rPr>
          <w:sz w:val="22"/>
          <w:szCs w:val="22"/>
        </w:rPr>
        <w:t>Podniece</w:t>
      </w:r>
      <w:r w:rsidR="00CB0FA7" w:rsidRPr="00103B23">
        <w:rPr>
          <w:sz w:val="22"/>
          <w:szCs w:val="22"/>
        </w:rPr>
        <w:t>,</w:t>
      </w:r>
      <w:r w:rsidRPr="00103B23">
        <w:rPr>
          <w:sz w:val="22"/>
          <w:szCs w:val="22"/>
        </w:rPr>
        <w:t xml:space="preserve"> phone: +371 </w:t>
      </w:r>
      <w:r w:rsidR="00C71ED4" w:rsidRPr="00103B23">
        <w:rPr>
          <w:sz w:val="22"/>
          <w:szCs w:val="22"/>
        </w:rPr>
        <w:t>2</w:t>
      </w:r>
      <w:r w:rsidR="00E742D2" w:rsidRPr="00103B23">
        <w:rPr>
          <w:sz w:val="22"/>
          <w:szCs w:val="22"/>
        </w:rPr>
        <w:t>9356405</w:t>
      </w:r>
      <w:r w:rsidRPr="00103B23">
        <w:rPr>
          <w:sz w:val="22"/>
          <w:szCs w:val="22"/>
        </w:rPr>
        <w:t xml:space="preserve">, e-mail address: </w:t>
      </w:r>
      <w:hyperlink r:id="rId21" w:history="1">
        <w:r w:rsidR="00E742D2" w:rsidRPr="00103B23">
          <w:rPr>
            <w:rStyle w:val="Hyperlink"/>
            <w:sz w:val="22"/>
            <w:szCs w:val="22"/>
          </w:rPr>
          <w:t>zaneta.podniece@railbaltica.org</w:t>
        </w:r>
      </w:hyperlink>
      <w:bookmarkEnd w:id="238"/>
      <w:bookmarkEnd w:id="239"/>
      <w:r w:rsidR="00AF1D6F" w:rsidRPr="00103B23">
        <w:rPr>
          <w:sz w:val="22"/>
          <w:szCs w:val="22"/>
        </w:rPr>
        <w:t>.</w:t>
      </w:r>
      <w:r w:rsidR="00103B23" w:rsidRPr="00103B23">
        <w:rPr>
          <w:sz w:val="22"/>
          <w:szCs w:val="22"/>
        </w:rPr>
        <w:t xml:space="preserve"> </w:t>
      </w:r>
      <w:r w:rsidR="00103B23" w:rsidRPr="00103B23">
        <w:rPr>
          <w:rStyle w:val="normaltextrun"/>
          <w:color w:val="000000"/>
          <w:sz w:val="22"/>
          <w:szCs w:val="22"/>
          <w:shd w:val="clear" w:color="auto" w:fill="FFFFFF"/>
        </w:rPr>
        <w:t>All requests for information or additional explanations shall be submitted through the E-Tenders system. Answers to questions or explanations from the Contracting Authority are also provided through the E-Tenders system.</w:t>
      </w:r>
    </w:p>
    <w:p w14:paraId="39AE6F6E" w14:textId="1F444091" w:rsidR="009E7763" w:rsidRPr="003A52E1" w:rsidRDefault="009E7763" w:rsidP="00A724EC">
      <w:pPr>
        <w:pStyle w:val="2ndlevelprovision"/>
        <w:tabs>
          <w:tab w:val="num" w:pos="567"/>
        </w:tabs>
        <w:ind w:left="567" w:hanging="567"/>
        <w:rPr>
          <w:sz w:val="22"/>
          <w:szCs w:val="22"/>
        </w:rPr>
      </w:pPr>
      <w:bookmarkStart w:id="240" w:name="_Toc454882353"/>
      <w:bookmarkStart w:id="241" w:name="_Toc458981500"/>
      <w:bookmarkStart w:id="242" w:name="_Toc471229373"/>
      <w:bookmarkStart w:id="243" w:name="_Toc471229679"/>
      <w:bookmarkStart w:id="244" w:name="_Toc524531195"/>
      <w:bookmarkStart w:id="245" w:name="_Toc524601806"/>
      <w:bookmarkStart w:id="246" w:name="_Toc504384526"/>
      <w:bookmarkStart w:id="247" w:name="_Toc515955767"/>
      <w:bookmarkStart w:id="248" w:name="_Toc515956016"/>
      <w:bookmarkStart w:id="249" w:name="_Toc515956514"/>
      <w:bookmarkStart w:id="250" w:name="_Toc516041584"/>
      <w:bookmarkStart w:id="251" w:name="_Toc516043133"/>
      <w:bookmarkStart w:id="252" w:name="_Toc516045197"/>
      <w:bookmarkStart w:id="253" w:name="_Toc516045773"/>
      <w:bookmarkStart w:id="254" w:name="_Toc516046925"/>
      <w:bookmarkStart w:id="255" w:name="_Toc516047213"/>
      <w:bookmarkEnd w:id="240"/>
      <w:bookmarkEnd w:id="241"/>
      <w:bookmarkEnd w:id="242"/>
      <w:bookmarkEnd w:id="243"/>
      <w:r w:rsidRPr="00FE61CB">
        <w:rPr>
          <w:sz w:val="22"/>
          <w:szCs w:val="22"/>
        </w:rPr>
        <w:t xml:space="preserve">The </w:t>
      </w:r>
      <w:r w:rsidR="00595AF7" w:rsidRPr="003A52E1">
        <w:rPr>
          <w:sz w:val="22"/>
          <w:szCs w:val="22"/>
        </w:rPr>
        <w:t xml:space="preserve">exchange </w:t>
      </w:r>
      <w:r w:rsidR="00E927C2" w:rsidRPr="003A52E1">
        <w:rPr>
          <w:sz w:val="22"/>
          <w:szCs w:val="22"/>
        </w:rPr>
        <w:t xml:space="preserve">of information between </w:t>
      </w:r>
      <w:r w:rsidR="006C346D" w:rsidRPr="003A52E1">
        <w:rPr>
          <w:sz w:val="22"/>
          <w:szCs w:val="22"/>
        </w:rPr>
        <w:t xml:space="preserve">the </w:t>
      </w:r>
      <w:r w:rsidR="00423AFD" w:rsidRPr="003A52E1">
        <w:rPr>
          <w:sz w:val="22"/>
          <w:szCs w:val="22"/>
        </w:rPr>
        <w:t>Procurement c</w:t>
      </w:r>
      <w:r w:rsidRPr="003A52E1">
        <w:rPr>
          <w:sz w:val="22"/>
          <w:szCs w:val="22"/>
        </w:rPr>
        <w:t>ommission and the Supplier</w:t>
      </w:r>
      <w:r w:rsidR="00C778BB" w:rsidRPr="003A52E1">
        <w:rPr>
          <w:sz w:val="22"/>
          <w:szCs w:val="22"/>
        </w:rPr>
        <w:t xml:space="preserve"> or Tenderer</w:t>
      </w:r>
      <w:r w:rsidRPr="003A52E1">
        <w:rPr>
          <w:sz w:val="22"/>
          <w:szCs w:val="22"/>
        </w:rPr>
        <w:t xml:space="preserve"> shall be in </w:t>
      </w:r>
      <w:r w:rsidR="002C7E63" w:rsidRPr="003A52E1">
        <w:rPr>
          <w:sz w:val="22"/>
          <w:szCs w:val="22"/>
        </w:rPr>
        <w:t>written form</w:t>
      </w:r>
      <w:r w:rsidR="00EA4297" w:rsidRPr="003A52E1">
        <w:rPr>
          <w:sz w:val="22"/>
          <w:szCs w:val="22"/>
        </w:rPr>
        <w:t xml:space="preserve"> (by sending documents electronically </w:t>
      </w:r>
      <w:r w:rsidR="006E15BB" w:rsidRPr="003A52E1">
        <w:rPr>
          <w:sz w:val="22"/>
          <w:szCs w:val="22"/>
        </w:rPr>
        <w:t>to</w:t>
      </w:r>
      <w:r w:rsidR="00EA4297" w:rsidRPr="003A52E1">
        <w:rPr>
          <w:sz w:val="22"/>
          <w:szCs w:val="22"/>
        </w:rPr>
        <w:t xml:space="preserve"> e-mail or using E-</w:t>
      </w:r>
      <w:proofErr w:type="gramStart"/>
      <w:r w:rsidR="00EA4297" w:rsidRPr="003A52E1">
        <w:rPr>
          <w:sz w:val="22"/>
          <w:szCs w:val="22"/>
        </w:rPr>
        <w:t>Tenders</w:t>
      </w:r>
      <w:proofErr w:type="gramEnd"/>
      <w:r w:rsidR="00EA4297" w:rsidRPr="003A52E1">
        <w:rPr>
          <w:sz w:val="22"/>
          <w:szCs w:val="22"/>
        </w:rPr>
        <w:t xml:space="preserve"> system)</w:t>
      </w:r>
      <w:r w:rsidRPr="003A52E1">
        <w:rPr>
          <w:sz w:val="22"/>
          <w:szCs w:val="22"/>
        </w:rPr>
        <w:t xml:space="preserve"> in English (if information is submitted in Latvian, it shall be accompanied by a translation into English)</w:t>
      </w:r>
      <w:r w:rsidR="00CD0271" w:rsidRPr="003A52E1">
        <w:rPr>
          <w:sz w:val="22"/>
          <w:szCs w:val="22"/>
        </w:rPr>
        <w:t>.</w:t>
      </w:r>
      <w:bookmarkEnd w:id="244"/>
      <w:bookmarkEnd w:id="245"/>
      <w:r w:rsidRPr="003A52E1">
        <w:rPr>
          <w:sz w:val="22"/>
          <w:szCs w:val="22"/>
        </w:rPr>
        <w:t xml:space="preserve"> </w:t>
      </w:r>
      <w:bookmarkEnd w:id="246"/>
      <w:bookmarkEnd w:id="247"/>
      <w:bookmarkEnd w:id="248"/>
      <w:bookmarkEnd w:id="249"/>
      <w:bookmarkEnd w:id="250"/>
      <w:bookmarkEnd w:id="251"/>
      <w:bookmarkEnd w:id="252"/>
      <w:bookmarkEnd w:id="253"/>
      <w:bookmarkEnd w:id="254"/>
      <w:bookmarkEnd w:id="255"/>
    </w:p>
    <w:p w14:paraId="73F59CCF" w14:textId="0434B8AB" w:rsidR="009E7763" w:rsidRPr="003A52E1" w:rsidRDefault="009E7763" w:rsidP="00A724EC">
      <w:pPr>
        <w:pStyle w:val="2ndlevelprovision"/>
        <w:tabs>
          <w:tab w:val="num" w:pos="567"/>
        </w:tabs>
        <w:ind w:left="567" w:hanging="567"/>
        <w:rPr>
          <w:sz w:val="22"/>
          <w:szCs w:val="22"/>
        </w:rPr>
      </w:pPr>
      <w:bookmarkStart w:id="256" w:name="_Toc515955768"/>
      <w:bookmarkStart w:id="257" w:name="_Toc515956017"/>
      <w:bookmarkStart w:id="258" w:name="_Toc515956515"/>
      <w:bookmarkStart w:id="259" w:name="_Toc516041585"/>
      <w:bookmarkStart w:id="260" w:name="_Toc516043134"/>
      <w:bookmarkStart w:id="261" w:name="_Toc516045198"/>
      <w:bookmarkStart w:id="262" w:name="_Toc516045774"/>
      <w:bookmarkStart w:id="263" w:name="_Toc516046926"/>
      <w:bookmarkStart w:id="264" w:name="_Toc516047214"/>
      <w:bookmarkStart w:id="265" w:name="_Toc524531196"/>
      <w:bookmarkStart w:id="266" w:name="_Toc524601807"/>
      <w:bookmarkStart w:id="267" w:name="_Toc504384527"/>
      <w:r w:rsidRPr="003A52E1">
        <w:rPr>
          <w:sz w:val="22"/>
          <w:szCs w:val="22"/>
        </w:rPr>
        <w:t xml:space="preserve">If the Supplier does not have access to the E-Tenders system, the Supplier </w:t>
      </w:r>
      <w:r w:rsidR="0033643C" w:rsidRPr="003A52E1">
        <w:rPr>
          <w:sz w:val="22"/>
          <w:szCs w:val="22"/>
        </w:rPr>
        <w:t>can</w:t>
      </w:r>
      <w:r w:rsidRPr="003A52E1">
        <w:rPr>
          <w:sz w:val="22"/>
          <w:szCs w:val="22"/>
        </w:rPr>
        <w:t xml:space="preserve"> follow the guidance for obtaining access to the system available on the Contracting </w:t>
      </w:r>
      <w:r w:rsidR="00607D0D" w:rsidRPr="003A52E1">
        <w:rPr>
          <w:sz w:val="22"/>
          <w:szCs w:val="22"/>
        </w:rPr>
        <w:t>a</w:t>
      </w:r>
      <w:r w:rsidRPr="003A52E1">
        <w:rPr>
          <w:sz w:val="22"/>
          <w:szCs w:val="22"/>
        </w:rPr>
        <w:t>uthority</w:t>
      </w:r>
      <w:r w:rsidR="00607D0D" w:rsidRPr="003A52E1">
        <w:rPr>
          <w:sz w:val="22"/>
          <w:szCs w:val="22"/>
        </w:rPr>
        <w:t>’s</w:t>
      </w:r>
      <w:r w:rsidRPr="003A52E1">
        <w:rPr>
          <w:sz w:val="22"/>
          <w:szCs w:val="22"/>
        </w:rPr>
        <w:t xml:space="preserve"> website at </w:t>
      </w:r>
      <w:hyperlink r:id="rId22">
        <w:r w:rsidRPr="003A52E1">
          <w:rPr>
            <w:rStyle w:val="Hyperlink"/>
            <w:sz w:val="22"/>
            <w:szCs w:val="22"/>
          </w:rPr>
          <w:t>http://www.railbaltica.org/procurement/e-procurement-system/</w:t>
        </w:r>
      </w:hyperlink>
      <w:r w:rsidRPr="003A52E1">
        <w:rPr>
          <w:sz w:val="22"/>
          <w:szCs w:val="22"/>
        </w:rPr>
        <w:t>.</w:t>
      </w:r>
      <w:bookmarkEnd w:id="256"/>
      <w:bookmarkEnd w:id="257"/>
      <w:bookmarkEnd w:id="258"/>
      <w:bookmarkEnd w:id="259"/>
      <w:bookmarkEnd w:id="260"/>
      <w:bookmarkEnd w:id="261"/>
      <w:bookmarkEnd w:id="262"/>
      <w:bookmarkEnd w:id="263"/>
      <w:bookmarkEnd w:id="264"/>
      <w:bookmarkEnd w:id="265"/>
      <w:bookmarkEnd w:id="266"/>
    </w:p>
    <w:p w14:paraId="66FB567A" w14:textId="540481C5" w:rsidR="003A52E1" w:rsidRPr="003A52E1" w:rsidRDefault="009E7763" w:rsidP="00A724EC">
      <w:pPr>
        <w:pStyle w:val="2ndlevelprovision"/>
        <w:tabs>
          <w:tab w:val="num" w:pos="567"/>
        </w:tabs>
        <w:ind w:left="567" w:hanging="567"/>
        <w:rPr>
          <w:sz w:val="22"/>
          <w:szCs w:val="22"/>
        </w:rPr>
      </w:pPr>
      <w:bookmarkStart w:id="268" w:name="_Toc515955769"/>
      <w:bookmarkStart w:id="269" w:name="_Toc515956018"/>
      <w:bookmarkStart w:id="270" w:name="_Toc515956516"/>
      <w:bookmarkStart w:id="271" w:name="_Toc516041586"/>
      <w:bookmarkStart w:id="272" w:name="_Toc516043135"/>
      <w:bookmarkStart w:id="273" w:name="_Toc516045199"/>
      <w:bookmarkStart w:id="274" w:name="_Toc516045775"/>
      <w:bookmarkStart w:id="275" w:name="_Toc516046927"/>
      <w:bookmarkStart w:id="276" w:name="_Toc516047215"/>
      <w:bookmarkStart w:id="277" w:name="_Toc524531197"/>
      <w:bookmarkStart w:id="278" w:name="_Toc524601808"/>
      <w:r w:rsidRPr="003A52E1">
        <w:rPr>
          <w:sz w:val="22"/>
          <w:szCs w:val="22"/>
        </w:rPr>
        <w:t xml:space="preserve">The Supplier can request additional information regarding the Regulations. Additional information can be requested in writing </w:t>
      </w:r>
      <w:r w:rsidR="006E15BB" w:rsidRPr="003A52E1">
        <w:rPr>
          <w:sz w:val="22"/>
          <w:szCs w:val="22"/>
        </w:rPr>
        <w:t xml:space="preserve">through </w:t>
      </w:r>
      <w:r w:rsidRPr="003A52E1">
        <w:rPr>
          <w:sz w:val="22"/>
          <w:szCs w:val="22"/>
        </w:rPr>
        <w:t xml:space="preserve">the E-Tendering system or (in case the Supplier does not have access to the system) by sending it to the </w:t>
      </w:r>
      <w:r w:rsidR="00FA0F90" w:rsidRPr="003A52E1">
        <w:rPr>
          <w:sz w:val="22"/>
          <w:szCs w:val="22"/>
        </w:rPr>
        <w:t>Procurement commission</w:t>
      </w:r>
      <w:r w:rsidRPr="003A52E1">
        <w:rPr>
          <w:sz w:val="22"/>
          <w:szCs w:val="22"/>
        </w:rPr>
        <w:t xml:space="preserve"> electronically </w:t>
      </w:r>
      <w:r w:rsidR="006E15BB" w:rsidRPr="003A52E1">
        <w:rPr>
          <w:sz w:val="22"/>
          <w:szCs w:val="22"/>
        </w:rPr>
        <w:t>to</w:t>
      </w:r>
      <w:r w:rsidR="00D44397" w:rsidRPr="003A52E1">
        <w:rPr>
          <w:sz w:val="22"/>
          <w:szCs w:val="22"/>
        </w:rPr>
        <w:t xml:space="preserve"> the</w:t>
      </w:r>
      <w:r w:rsidRPr="003A52E1">
        <w:rPr>
          <w:sz w:val="22"/>
          <w:szCs w:val="22"/>
        </w:rPr>
        <w:t xml:space="preserve"> e-mail (</w:t>
      </w:r>
      <w:r w:rsidRPr="0072522E">
        <w:rPr>
          <w:sz w:val="22"/>
          <w:szCs w:val="22"/>
        </w:rPr>
        <w:t xml:space="preserve">see </w:t>
      </w:r>
      <w:r w:rsidR="0053468F" w:rsidRPr="0072522E">
        <w:rPr>
          <w:sz w:val="22"/>
          <w:szCs w:val="22"/>
        </w:rPr>
        <w:t>Section</w:t>
      </w:r>
      <w:r w:rsidRPr="0072522E">
        <w:rPr>
          <w:sz w:val="22"/>
          <w:szCs w:val="22"/>
        </w:rPr>
        <w:t xml:space="preserve"> 2.</w:t>
      </w:r>
      <w:r w:rsidR="0072522E" w:rsidRPr="0072522E">
        <w:rPr>
          <w:sz w:val="22"/>
          <w:szCs w:val="22"/>
        </w:rPr>
        <w:t>6</w:t>
      </w:r>
      <w:r w:rsidR="00C02459" w:rsidRPr="0072522E">
        <w:rPr>
          <w:sz w:val="22"/>
          <w:szCs w:val="22"/>
        </w:rPr>
        <w:t xml:space="preserve"> of the Regulatio</w:t>
      </w:r>
      <w:r w:rsidR="00C02459" w:rsidRPr="003A52E1">
        <w:rPr>
          <w:sz w:val="22"/>
          <w:szCs w:val="22"/>
        </w:rPr>
        <w:t>ns).</w:t>
      </w:r>
      <w:r w:rsidR="000F4016" w:rsidRPr="003A52E1">
        <w:rPr>
          <w:sz w:val="22"/>
          <w:szCs w:val="22"/>
        </w:rPr>
        <w:t xml:space="preserve"> </w:t>
      </w:r>
      <w:r w:rsidRPr="003A52E1">
        <w:rPr>
          <w:sz w:val="22"/>
          <w:szCs w:val="22"/>
        </w:rPr>
        <w:t xml:space="preserve">Any additional information must be requested in a timely fashion, so that the </w:t>
      </w:r>
      <w:r w:rsidR="00FA0F90" w:rsidRPr="003A52E1">
        <w:rPr>
          <w:sz w:val="22"/>
          <w:szCs w:val="22"/>
        </w:rPr>
        <w:t>Procurement commission</w:t>
      </w:r>
      <w:r w:rsidRPr="003A52E1">
        <w:rPr>
          <w:sz w:val="22"/>
          <w:szCs w:val="22"/>
        </w:rPr>
        <w:t xml:space="preserve"> can reply </w:t>
      </w:r>
      <w:r w:rsidR="00542E7B" w:rsidRPr="003A52E1">
        <w:rPr>
          <w:sz w:val="22"/>
          <w:szCs w:val="22"/>
        </w:rPr>
        <w:t>o</w:t>
      </w:r>
      <w:r w:rsidRPr="003A52E1">
        <w:rPr>
          <w:sz w:val="22"/>
          <w:szCs w:val="22"/>
        </w:rPr>
        <w:t>n time</w:t>
      </w:r>
      <w:r w:rsidR="00F70ECA" w:rsidRPr="003A52E1">
        <w:rPr>
          <w:sz w:val="22"/>
          <w:szCs w:val="22"/>
        </w:rPr>
        <w:t xml:space="preserve"> - no later than </w:t>
      </w:r>
      <w:r w:rsidR="003A52E1" w:rsidRPr="003A52E1">
        <w:rPr>
          <w:sz w:val="22"/>
          <w:szCs w:val="22"/>
        </w:rPr>
        <w:t>6</w:t>
      </w:r>
      <w:r w:rsidR="00F70ECA" w:rsidRPr="003A52E1">
        <w:rPr>
          <w:sz w:val="22"/>
          <w:szCs w:val="22"/>
        </w:rPr>
        <w:t xml:space="preserve"> (</w:t>
      </w:r>
      <w:r w:rsidR="003A52E1" w:rsidRPr="003A52E1">
        <w:rPr>
          <w:sz w:val="22"/>
          <w:szCs w:val="22"/>
        </w:rPr>
        <w:t>six</w:t>
      </w:r>
      <w:r w:rsidR="00F70ECA" w:rsidRPr="003A52E1">
        <w:rPr>
          <w:sz w:val="22"/>
          <w:szCs w:val="22"/>
        </w:rPr>
        <w:t>) days prior to the deadline of the Proposal submission</w:t>
      </w:r>
      <w:r w:rsidRPr="003A52E1">
        <w:rPr>
          <w:sz w:val="22"/>
          <w:szCs w:val="22"/>
        </w:rPr>
        <w:t xml:space="preserve">. The </w:t>
      </w:r>
      <w:r w:rsidR="00FA0F90" w:rsidRPr="003A52E1">
        <w:rPr>
          <w:sz w:val="22"/>
          <w:szCs w:val="22"/>
        </w:rPr>
        <w:t>Procurement commission</w:t>
      </w:r>
      <w:r w:rsidRPr="003A52E1">
        <w:rPr>
          <w:sz w:val="22"/>
          <w:szCs w:val="22"/>
        </w:rPr>
        <w:t xml:space="preserve"> shall provide response</w:t>
      </w:r>
      <w:r w:rsidR="003A52E1" w:rsidRPr="003A52E1">
        <w:rPr>
          <w:sz w:val="22"/>
          <w:szCs w:val="22"/>
        </w:rPr>
        <w:t xml:space="preserve"> (additional information)</w:t>
      </w:r>
      <w:r w:rsidRPr="003A52E1">
        <w:rPr>
          <w:sz w:val="22"/>
          <w:szCs w:val="22"/>
        </w:rPr>
        <w:t xml:space="preserve"> within </w:t>
      </w:r>
      <w:r w:rsidR="003A52E1" w:rsidRPr="003A52E1">
        <w:rPr>
          <w:sz w:val="22"/>
          <w:szCs w:val="22"/>
        </w:rPr>
        <w:t>5</w:t>
      </w:r>
      <w:r w:rsidRPr="003A52E1">
        <w:rPr>
          <w:sz w:val="22"/>
          <w:szCs w:val="22"/>
        </w:rPr>
        <w:t xml:space="preserve"> (</w:t>
      </w:r>
      <w:r w:rsidR="003A52E1" w:rsidRPr="003A52E1">
        <w:rPr>
          <w:sz w:val="22"/>
          <w:szCs w:val="22"/>
        </w:rPr>
        <w:t>five</w:t>
      </w:r>
      <w:r w:rsidRPr="003A52E1">
        <w:rPr>
          <w:sz w:val="22"/>
          <w:szCs w:val="22"/>
        </w:rPr>
        <w:t>) business days from the day of receipt of the request from the Supplier.</w:t>
      </w:r>
      <w:bookmarkStart w:id="279" w:name="_Toc504384528"/>
      <w:bookmarkStart w:id="280" w:name="_Toc515955770"/>
      <w:bookmarkStart w:id="281" w:name="_Toc515956019"/>
      <w:bookmarkStart w:id="282" w:name="_Toc515956517"/>
      <w:bookmarkStart w:id="283" w:name="_Toc516041587"/>
      <w:bookmarkStart w:id="284" w:name="_Toc516043136"/>
      <w:bookmarkStart w:id="285" w:name="_Toc516045200"/>
      <w:bookmarkStart w:id="286" w:name="_Toc516045776"/>
      <w:bookmarkStart w:id="287" w:name="_Toc516046928"/>
      <w:bookmarkStart w:id="288" w:name="_Toc516047216"/>
      <w:bookmarkStart w:id="289" w:name="_Toc524531198"/>
      <w:bookmarkStart w:id="290" w:name="_Toc524601809"/>
      <w:bookmarkEnd w:id="267"/>
      <w:bookmarkEnd w:id="268"/>
      <w:bookmarkEnd w:id="269"/>
      <w:bookmarkEnd w:id="270"/>
      <w:bookmarkEnd w:id="271"/>
      <w:bookmarkEnd w:id="272"/>
      <w:bookmarkEnd w:id="273"/>
      <w:bookmarkEnd w:id="274"/>
      <w:bookmarkEnd w:id="275"/>
      <w:bookmarkEnd w:id="276"/>
      <w:bookmarkEnd w:id="277"/>
      <w:bookmarkEnd w:id="278"/>
    </w:p>
    <w:p w14:paraId="4546407A" w14:textId="00663D7A" w:rsidR="009E7763" w:rsidRPr="003A52E1" w:rsidRDefault="009E7763" w:rsidP="00A724EC">
      <w:pPr>
        <w:pStyle w:val="2ndlevelprovision"/>
        <w:tabs>
          <w:tab w:val="num" w:pos="567"/>
        </w:tabs>
        <w:ind w:left="567" w:hanging="567"/>
        <w:rPr>
          <w:sz w:val="22"/>
          <w:szCs w:val="22"/>
        </w:rPr>
      </w:pPr>
      <w:r w:rsidRPr="003A52E1">
        <w:rPr>
          <w:sz w:val="22"/>
          <w:szCs w:val="22"/>
        </w:rPr>
        <w:t xml:space="preserve">The Supplier covers all expenses, which are related to the preparation of the Proposal and its submission to the Contracting </w:t>
      </w:r>
      <w:r w:rsidR="00C0616E" w:rsidRPr="003A52E1">
        <w:rPr>
          <w:sz w:val="22"/>
          <w:szCs w:val="22"/>
        </w:rPr>
        <w:t>a</w:t>
      </w:r>
      <w:r w:rsidRPr="003A52E1">
        <w:rPr>
          <w:sz w:val="22"/>
          <w:szCs w:val="22"/>
        </w:rPr>
        <w:t>uthority.</w:t>
      </w:r>
      <w:bookmarkEnd w:id="279"/>
      <w:r w:rsidRPr="003A52E1">
        <w:rPr>
          <w:sz w:val="22"/>
          <w:szCs w:val="22"/>
        </w:rPr>
        <w:t xml:space="preserve"> Under no circumstances Contracting </w:t>
      </w:r>
      <w:r w:rsidR="00C0616E" w:rsidRPr="003A52E1">
        <w:rPr>
          <w:sz w:val="22"/>
          <w:szCs w:val="22"/>
        </w:rPr>
        <w:t>a</w:t>
      </w:r>
      <w:r w:rsidRPr="003A52E1">
        <w:rPr>
          <w:sz w:val="22"/>
          <w:szCs w:val="22"/>
        </w:rPr>
        <w:t xml:space="preserve">uthority </w:t>
      </w:r>
      <w:r w:rsidR="00AF34C4" w:rsidRPr="003A52E1">
        <w:rPr>
          <w:sz w:val="22"/>
          <w:szCs w:val="22"/>
        </w:rPr>
        <w:t xml:space="preserve">will </w:t>
      </w:r>
      <w:r w:rsidRPr="003A52E1">
        <w:rPr>
          <w:sz w:val="22"/>
          <w:szCs w:val="22"/>
        </w:rPr>
        <w:t>be liable for compensation of any costs and damages related to the preparation and submission of the Proposal</w:t>
      </w:r>
      <w:r w:rsidR="003A52E1" w:rsidRPr="003A52E1">
        <w:rPr>
          <w:rStyle w:val="normaltextrun"/>
          <w:sz w:val="22"/>
          <w:szCs w:val="22"/>
          <w:lang w:val="en-US"/>
        </w:rPr>
        <w:t xml:space="preserve"> (including, inter alia, costs associated with any site visits)</w:t>
      </w:r>
      <w:r w:rsidRPr="003A52E1">
        <w:rPr>
          <w:sz w:val="22"/>
          <w:szCs w:val="22"/>
        </w:rPr>
        <w:t xml:space="preserve"> or the Supplier’s participation in the </w:t>
      </w:r>
      <w:r w:rsidR="00511660" w:rsidRPr="003A52E1">
        <w:rPr>
          <w:sz w:val="22"/>
          <w:szCs w:val="22"/>
        </w:rPr>
        <w:t>P</w:t>
      </w:r>
      <w:r w:rsidRPr="003A52E1">
        <w:rPr>
          <w:sz w:val="22"/>
          <w:szCs w:val="22"/>
        </w:rPr>
        <w:t>rocurement exercise.</w:t>
      </w:r>
      <w:bookmarkEnd w:id="280"/>
      <w:bookmarkEnd w:id="281"/>
      <w:bookmarkEnd w:id="282"/>
      <w:bookmarkEnd w:id="283"/>
      <w:bookmarkEnd w:id="284"/>
      <w:bookmarkEnd w:id="285"/>
      <w:bookmarkEnd w:id="286"/>
      <w:bookmarkEnd w:id="287"/>
      <w:bookmarkEnd w:id="288"/>
      <w:bookmarkEnd w:id="289"/>
      <w:bookmarkEnd w:id="290"/>
    </w:p>
    <w:p w14:paraId="33244EE7" w14:textId="77777777" w:rsidR="009E7763" w:rsidRPr="00FE61CB" w:rsidRDefault="009E7763" w:rsidP="00A724EC">
      <w:pPr>
        <w:pStyle w:val="Virsraksts"/>
        <w:tabs>
          <w:tab w:val="num" w:pos="567"/>
        </w:tabs>
        <w:spacing w:before="120" w:after="120"/>
        <w:ind w:left="567" w:hanging="567"/>
        <w:rPr>
          <w:sz w:val="22"/>
          <w:szCs w:val="22"/>
        </w:rPr>
      </w:pPr>
      <w:bookmarkStart w:id="291" w:name="_Toc515955771"/>
      <w:bookmarkStart w:id="292" w:name="_Toc515956020"/>
      <w:bookmarkStart w:id="293" w:name="_Toc515956518"/>
      <w:bookmarkStart w:id="294" w:name="_Toc516041588"/>
      <w:bookmarkStart w:id="295" w:name="_Toc516043137"/>
      <w:bookmarkStart w:id="296" w:name="_Toc516045201"/>
      <w:bookmarkStart w:id="297" w:name="_Toc516045777"/>
      <w:bookmarkStart w:id="298" w:name="_Toc516046929"/>
      <w:bookmarkStart w:id="299" w:name="_Toc516047217"/>
      <w:bookmarkStart w:id="300" w:name="_Toc516047724"/>
      <w:bookmarkStart w:id="301" w:name="_Toc524531199"/>
      <w:bookmarkStart w:id="302" w:name="_Toc524601810"/>
      <w:bookmarkStart w:id="303" w:name="_Toc51768138"/>
      <w:r w:rsidRPr="00FE61CB">
        <w:rPr>
          <w:sz w:val="22"/>
          <w:szCs w:val="22"/>
        </w:rPr>
        <w:t>The rights of the Procurement Commission</w:t>
      </w:r>
      <w:bookmarkEnd w:id="42"/>
      <w:bookmarkEnd w:id="43"/>
      <w:bookmarkEnd w:id="44"/>
      <w:bookmarkEnd w:id="45"/>
      <w:bookmarkEnd w:id="46"/>
      <w:bookmarkEnd w:id="47"/>
      <w:bookmarkEnd w:id="48"/>
      <w:bookmarkEnd w:id="291"/>
      <w:bookmarkEnd w:id="292"/>
      <w:bookmarkEnd w:id="293"/>
      <w:bookmarkEnd w:id="294"/>
      <w:bookmarkEnd w:id="295"/>
      <w:bookmarkEnd w:id="296"/>
      <w:bookmarkEnd w:id="297"/>
      <w:bookmarkEnd w:id="298"/>
      <w:bookmarkEnd w:id="299"/>
      <w:bookmarkEnd w:id="300"/>
      <w:bookmarkEnd w:id="301"/>
      <w:bookmarkEnd w:id="302"/>
      <w:bookmarkEnd w:id="303"/>
    </w:p>
    <w:p w14:paraId="12F3D1CE" w14:textId="7B62FB32" w:rsidR="009E7763" w:rsidRPr="00FE61CB" w:rsidRDefault="009E7763" w:rsidP="00A724EC">
      <w:pPr>
        <w:pStyle w:val="2ndlevelprovision"/>
        <w:tabs>
          <w:tab w:val="num" w:pos="567"/>
        </w:tabs>
        <w:ind w:left="567" w:hanging="567"/>
        <w:rPr>
          <w:sz w:val="22"/>
          <w:szCs w:val="22"/>
        </w:rPr>
      </w:pPr>
      <w:bookmarkStart w:id="304" w:name="_Toc504384530"/>
      <w:bookmarkStart w:id="305" w:name="_Toc515955772"/>
      <w:bookmarkStart w:id="306" w:name="_Toc515956021"/>
      <w:bookmarkStart w:id="307" w:name="_Toc515956519"/>
      <w:bookmarkStart w:id="308" w:name="_Toc516041589"/>
      <w:bookmarkStart w:id="309" w:name="_Toc516043138"/>
      <w:bookmarkStart w:id="310" w:name="_Toc516045202"/>
      <w:bookmarkStart w:id="311" w:name="_Toc516045778"/>
      <w:bookmarkStart w:id="312" w:name="_Toc516046930"/>
      <w:bookmarkStart w:id="313" w:name="_Toc516047218"/>
      <w:bookmarkStart w:id="314" w:name="_Toc524531200"/>
      <w:bookmarkStart w:id="315" w:name="_Toc524601811"/>
      <w:r w:rsidRPr="00FE61CB">
        <w:rPr>
          <w:sz w:val="22"/>
          <w:szCs w:val="22"/>
        </w:rPr>
        <w:t xml:space="preserve">The </w:t>
      </w:r>
      <w:r w:rsidR="00FA0F90" w:rsidRPr="00FE61CB">
        <w:rPr>
          <w:sz w:val="22"/>
          <w:szCs w:val="22"/>
        </w:rPr>
        <w:t>Procurement commission</w:t>
      </w:r>
      <w:r w:rsidRPr="00FE61CB">
        <w:rPr>
          <w:sz w:val="22"/>
          <w:szCs w:val="22"/>
        </w:rPr>
        <w:t xml:space="preserve"> has the right to demand at any stage of the </w:t>
      </w:r>
      <w:r w:rsidR="00F53D0B">
        <w:rPr>
          <w:sz w:val="22"/>
          <w:szCs w:val="22"/>
        </w:rPr>
        <w:t>Open competition</w:t>
      </w:r>
      <w:r w:rsidRPr="00FE61CB">
        <w:rPr>
          <w:sz w:val="22"/>
          <w:szCs w:val="22"/>
        </w:rPr>
        <w:t xml:space="preserve"> that the Tenderer submits all or part of the documents which certify Tenderer’s compliance to the requirements for the selection of</w:t>
      </w:r>
      <w:r w:rsidR="002250EC" w:rsidRPr="00FE61CB">
        <w:rPr>
          <w:sz w:val="22"/>
          <w:szCs w:val="22"/>
        </w:rPr>
        <w:t xml:space="preserve"> </w:t>
      </w:r>
      <w:r w:rsidR="00F53D0B">
        <w:rPr>
          <w:sz w:val="22"/>
          <w:szCs w:val="22"/>
        </w:rPr>
        <w:t>T</w:t>
      </w:r>
      <w:r w:rsidRPr="00FE61CB">
        <w:rPr>
          <w:sz w:val="22"/>
          <w:szCs w:val="22"/>
        </w:rPr>
        <w:t xml:space="preserve">enderers. The </w:t>
      </w:r>
      <w:r w:rsidR="00FA0F90" w:rsidRPr="00FE61CB">
        <w:rPr>
          <w:sz w:val="22"/>
          <w:szCs w:val="22"/>
        </w:rPr>
        <w:t>Procurement commission</w:t>
      </w:r>
      <w:r w:rsidRPr="00FE61CB">
        <w:rPr>
          <w:sz w:val="22"/>
          <w:szCs w:val="22"/>
        </w:rPr>
        <w:t xml:space="preserve"> does not demand documents or information which is already at its disposal or is available in public data bases.</w:t>
      </w:r>
      <w:bookmarkEnd w:id="304"/>
      <w:bookmarkEnd w:id="305"/>
      <w:bookmarkEnd w:id="306"/>
      <w:bookmarkEnd w:id="307"/>
      <w:bookmarkEnd w:id="308"/>
      <w:bookmarkEnd w:id="309"/>
      <w:bookmarkEnd w:id="310"/>
      <w:bookmarkEnd w:id="311"/>
      <w:bookmarkEnd w:id="312"/>
      <w:bookmarkEnd w:id="313"/>
      <w:bookmarkEnd w:id="314"/>
      <w:bookmarkEnd w:id="315"/>
      <w:r w:rsidRPr="00FE61CB">
        <w:rPr>
          <w:sz w:val="22"/>
          <w:szCs w:val="22"/>
        </w:rPr>
        <w:t xml:space="preserve"> </w:t>
      </w:r>
    </w:p>
    <w:p w14:paraId="2EC4962B" w14:textId="06225540" w:rsidR="009E7763" w:rsidRPr="00FE61CB" w:rsidRDefault="009E7763" w:rsidP="00A724EC">
      <w:pPr>
        <w:pStyle w:val="2ndlevelprovision"/>
        <w:tabs>
          <w:tab w:val="num" w:pos="567"/>
        </w:tabs>
        <w:ind w:left="567" w:hanging="567"/>
        <w:rPr>
          <w:sz w:val="22"/>
          <w:szCs w:val="22"/>
        </w:rPr>
      </w:pPr>
      <w:bookmarkStart w:id="316" w:name="_Toc504384531"/>
      <w:bookmarkStart w:id="317" w:name="_Toc515955773"/>
      <w:bookmarkStart w:id="318" w:name="_Toc515956022"/>
      <w:bookmarkStart w:id="319" w:name="_Toc515956520"/>
      <w:bookmarkStart w:id="320" w:name="_Toc516041590"/>
      <w:bookmarkStart w:id="321" w:name="_Toc516043139"/>
      <w:bookmarkStart w:id="322" w:name="_Toc516045203"/>
      <w:bookmarkStart w:id="323" w:name="_Toc516045779"/>
      <w:bookmarkStart w:id="324" w:name="_Toc516046931"/>
      <w:bookmarkStart w:id="325" w:name="_Toc516047219"/>
      <w:bookmarkStart w:id="326" w:name="_Toc524531201"/>
      <w:bookmarkStart w:id="327" w:name="_Toc524601812"/>
      <w:r w:rsidRPr="00FE61CB">
        <w:rPr>
          <w:sz w:val="22"/>
          <w:szCs w:val="22"/>
        </w:rPr>
        <w:t>If the Tenderer submits document derivatives (</w:t>
      </w:r>
      <w:proofErr w:type="gramStart"/>
      <w:r w:rsidRPr="00FE61CB">
        <w:rPr>
          <w:sz w:val="22"/>
          <w:szCs w:val="22"/>
        </w:rPr>
        <w:t>e.g.</w:t>
      </w:r>
      <w:proofErr w:type="gramEnd"/>
      <w:r w:rsidRPr="00FE61CB">
        <w:rPr>
          <w:sz w:val="22"/>
          <w:szCs w:val="22"/>
        </w:rPr>
        <w:t xml:space="preserve"> copies), then</w:t>
      </w:r>
      <w:r w:rsidR="00973583" w:rsidRPr="00FE61CB">
        <w:rPr>
          <w:sz w:val="22"/>
          <w:szCs w:val="22"/>
        </w:rPr>
        <w:t>,</w:t>
      </w:r>
      <w:r w:rsidRPr="00FE61CB">
        <w:rPr>
          <w:sz w:val="22"/>
          <w:szCs w:val="22"/>
        </w:rPr>
        <w:t xml:space="preserve"> in case of doubt about the authenticity of the submitted document derivation</w:t>
      </w:r>
      <w:r w:rsidR="00FD52B8" w:rsidRPr="00FE61CB">
        <w:rPr>
          <w:sz w:val="22"/>
          <w:szCs w:val="22"/>
        </w:rPr>
        <w:t>,</w:t>
      </w:r>
      <w:r w:rsidRPr="00FE61CB">
        <w:rPr>
          <w:sz w:val="22"/>
          <w:szCs w:val="22"/>
        </w:rPr>
        <w:t xml:space="preserve"> the </w:t>
      </w:r>
      <w:r w:rsidR="00FA0F90" w:rsidRPr="00FE61CB">
        <w:rPr>
          <w:sz w:val="22"/>
          <w:szCs w:val="22"/>
        </w:rPr>
        <w:t>Procurement commission</w:t>
      </w:r>
      <w:r w:rsidRPr="00FE61CB">
        <w:rPr>
          <w:sz w:val="22"/>
          <w:szCs w:val="22"/>
        </w:rPr>
        <w:t xml:space="preserve"> can demand that the Tenderer </w:t>
      </w:r>
      <w:r w:rsidR="006E15BB" w:rsidRPr="00FE61CB">
        <w:rPr>
          <w:sz w:val="22"/>
          <w:szCs w:val="22"/>
        </w:rPr>
        <w:t>presents to Procurement commission</w:t>
      </w:r>
      <w:r w:rsidRPr="00FE61CB">
        <w:rPr>
          <w:sz w:val="22"/>
          <w:szCs w:val="22"/>
        </w:rPr>
        <w:t xml:space="preserve"> original documents.</w:t>
      </w:r>
      <w:bookmarkEnd w:id="316"/>
      <w:bookmarkEnd w:id="317"/>
      <w:bookmarkEnd w:id="318"/>
      <w:bookmarkEnd w:id="319"/>
      <w:bookmarkEnd w:id="320"/>
      <w:bookmarkEnd w:id="321"/>
      <w:bookmarkEnd w:id="322"/>
      <w:bookmarkEnd w:id="323"/>
      <w:bookmarkEnd w:id="324"/>
      <w:bookmarkEnd w:id="325"/>
      <w:bookmarkEnd w:id="326"/>
      <w:bookmarkEnd w:id="327"/>
      <w:r w:rsidRPr="00FE61CB">
        <w:rPr>
          <w:sz w:val="22"/>
          <w:szCs w:val="22"/>
        </w:rPr>
        <w:t xml:space="preserve"> </w:t>
      </w:r>
    </w:p>
    <w:p w14:paraId="46C1AA4A" w14:textId="64E98A2A" w:rsidR="009E7763" w:rsidRPr="00FE61CB" w:rsidRDefault="006E15BB" w:rsidP="00A724EC">
      <w:pPr>
        <w:pStyle w:val="2ndlevelprovision"/>
        <w:tabs>
          <w:tab w:val="num" w:pos="567"/>
        </w:tabs>
        <w:ind w:left="567" w:hanging="567"/>
        <w:rPr>
          <w:sz w:val="22"/>
          <w:szCs w:val="22"/>
        </w:rPr>
      </w:pPr>
      <w:bookmarkStart w:id="328" w:name="_Toc504384532"/>
      <w:bookmarkStart w:id="329" w:name="_Toc515955774"/>
      <w:bookmarkStart w:id="330" w:name="_Toc515956023"/>
      <w:bookmarkStart w:id="331" w:name="_Toc515956521"/>
      <w:bookmarkStart w:id="332" w:name="_Toc516041591"/>
      <w:bookmarkStart w:id="333" w:name="_Toc516043140"/>
      <w:bookmarkStart w:id="334" w:name="_Toc516045204"/>
      <w:bookmarkStart w:id="335" w:name="_Toc516045780"/>
      <w:bookmarkStart w:id="336" w:name="_Toc516046932"/>
      <w:bookmarkStart w:id="337" w:name="_Toc516047220"/>
      <w:bookmarkStart w:id="338" w:name="_Toc524531202"/>
      <w:bookmarkStart w:id="339" w:name="_Toc524601813"/>
      <w:r w:rsidRPr="00FE61CB">
        <w:rPr>
          <w:sz w:val="22"/>
          <w:szCs w:val="22"/>
        </w:rPr>
        <w:t>During the</w:t>
      </w:r>
      <w:r w:rsidR="009E7763" w:rsidRPr="00FE61CB">
        <w:rPr>
          <w:sz w:val="22"/>
          <w:szCs w:val="22"/>
        </w:rPr>
        <w:t xml:space="preserve"> Proposal </w:t>
      </w:r>
      <w:r w:rsidRPr="00FE61CB">
        <w:rPr>
          <w:sz w:val="22"/>
          <w:szCs w:val="22"/>
        </w:rPr>
        <w:t>evaluation</w:t>
      </w:r>
      <w:r w:rsidR="009E7763" w:rsidRPr="00FE61CB">
        <w:rPr>
          <w:sz w:val="22"/>
          <w:szCs w:val="22"/>
        </w:rPr>
        <w:t xml:space="preserve">, the </w:t>
      </w:r>
      <w:r w:rsidR="00FA0F90" w:rsidRPr="00FE61CB">
        <w:rPr>
          <w:sz w:val="22"/>
          <w:szCs w:val="22"/>
        </w:rPr>
        <w:t>Procurement commission</w:t>
      </w:r>
      <w:r w:rsidR="009E7763" w:rsidRPr="00FE61CB">
        <w:rPr>
          <w:sz w:val="22"/>
          <w:szCs w:val="22"/>
        </w:rPr>
        <w:t xml:space="preserve"> has the right to </w:t>
      </w:r>
      <w:r w:rsidRPr="00FE61CB">
        <w:rPr>
          <w:sz w:val="22"/>
          <w:szCs w:val="22"/>
        </w:rPr>
        <w:t xml:space="preserve">request </w:t>
      </w:r>
      <w:r w:rsidR="00123E63" w:rsidRPr="00FE61CB">
        <w:rPr>
          <w:sz w:val="22"/>
          <w:szCs w:val="22"/>
        </w:rPr>
        <w:t xml:space="preserve">the </w:t>
      </w:r>
      <w:r w:rsidRPr="00FE61CB">
        <w:rPr>
          <w:sz w:val="22"/>
          <w:szCs w:val="22"/>
        </w:rPr>
        <w:t xml:space="preserve">Tenderer to clarify </w:t>
      </w:r>
      <w:r w:rsidR="009E7763" w:rsidRPr="00FE61CB">
        <w:rPr>
          <w:sz w:val="22"/>
          <w:szCs w:val="22"/>
        </w:rPr>
        <w:t>the information</w:t>
      </w:r>
      <w:r w:rsidRPr="00FE61CB">
        <w:rPr>
          <w:sz w:val="22"/>
          <w:szCs w:val="22"/>
        </w:rPr>
        <w:t xml:space="preserve"> included in its Proposal</w:t>
      </w:r>
      <w:r w:rsidR="009E7763" w:rsidRPr="00FE61CB">
        <w:rPr>
          <w:sz w:val="22"/>
          <w:szCs w:val="22"/>
        </w:rPr>
        <w:t>.</w:t>
      </w:r>
      <w:bookmarkEnd w:id="328"/>
      <w:bookmarkEnd w:id="329"/>
      <w:bookmarkEnd w:id="330"/>
      <w:bookmarkEnd w:id="331"/>
      <w:bookmarkEnd w:id="332"/>
      <w:bookmarkEnd w:id="333"/>
      <w:bookmarkEnd w:id="334"/>
      <w:bookmarkEnd w:id="335"/>
      <w:bookmarkEnd w:id="336"/>
      <w:bookmarkEnd w:id="337"/>
      <w:bookmarkEnd w:id="338"/>
      <w:bookmarkEnd w:id="339"/>
      <w:r w:rsidR="009E7763" w:rsidRPr="00FE61CB">
        <w:rPr>
          <w:sz w:val="22"/>
          <w:szCs w:val="22"/>
        </w:rPr>
        <w:t xml:space="preserve"> </w:t>
      </w:r>
    </w:p>
    <w:p w14:paraId="78902927" w14:textId="260241F0" w:rsidR="009E43AA" w:rsidRPr="00180ADD" w:rsidRDefault="009E43AA" w:rsidP="00A724EC">
      <w:pPr>
        <w:pStyle w:val="2ndlevelprovision"/>
        <w:tabs>
          <w:tab w:val="num" w:pos="567"/>
        </w:tabs>
        <w:ind w:left="567" w:hanging="567"/>
        <w:rPr>
          <w:sz w:val="22"/>
          <w:szCs w:val="22"/>
        </w:rPr>
      </w:pPr>
      <w:bookmarkStart w:id="340" w:name="_Toc504384540"/>
      <w:bookmarkStart w:id="341" w:name="_Toc515955775"/>
      <w:bookmarkStart w:id="342" w:name="_Toc515956024"/>
      <w:bookmarkStart w:id="343" w:name="_Toc515956522"/>
      <w:bookmarkStart w:id="344" w:name="_Toc516041592"/>
      <w:bookmarkStart w:id="345" w:name="_Toc516043141"/>
      <w:bookmarkStart w:id="346" w:name="_Toc516045205"/>
      <w:bookmarkStart w:id="347" w:name="_Toc516045781"/>
      <w:bookmarkStart w:id="348" w:name="_Toc516046933"/>
      <w:bookmarkStart w:id="349" w:name="_Toc516047221"/>
      <w:bookmarkStart w:id="350" w:name="_Toc524531203"/>
      <w:bookmarkStart w:id="351" w:name="_Toc524601814"/>
      <w:r w:rsidRPr="009E43AA">
        <w:rPr>
          <w:rStyle w:val="normaltextrun"/>
          <w:color w:val="000000"/>
          <w:sz w:val="22"/>
          <w:szCs w:val="22"/>
          <w:shd w:val="clear" w:color="auto" w:fill="FFFFFF"/>
          <w:lang w:val="en-US"/>
        </w:rPr>
        <w:t>According to Article 230 of the Cabinet of Minister Rules No 107 of the Republic of Latvia on Conducting Procurement Procedures and Design Competitions, of 28 February 2017 (Ministru kabineta 2017. gada 28. februāra noteikumi Nr. 107 </w:t>
      </w:r>
      <w:r w:rsidRPr="009E43AA">
        <w:rPr>
          <w:rStyle w:val="normaltextrun"/>
          <w:i/>
          <w:iCs/>
          <w:color w:val="000000"/>
          <w:sz w:val="22"/>
          <w:szCs w:val="22"/>
          <w:shd w:val="clear" w:color="auto" w:fill="FFFFFF"/>
          <w:lang w:val="en-US"/>
        </w:rPr>
        <w:t>“Iepirkuma procedūru un metu konkursu norises kārtība”</w:t>
      </w:r>
      <w:r w:rsidRPr="009E43AA">
        <w:rPr>
          <w:rStyle w:val="normaltextrun"/>
          <w:color w:val="000000"/>
          <w:sz w:val="22"/>
          <w:szCs w:val="22"/>
          <w:shd w:val="clear" w:color="auto" w:fill="FFFFFF"/>
          <w:lang w:val="en-US"/>
        </w:rPr>
        <w:t xml:space="preserve">), in a case of lack of funds (budgetary constraints) or other objective </w:t>
      </w:r>
      <w:r w:rsidRPr="00180ADD">
        <w:rPr>
          <w:rStyle w:val="normaltextrun"/>
          <w:color w:val="000000"/>
          <w:sz w:val="22"/>
          <w:szCs w:val="22"/>
          <w:shd w:val="clear" w:color="auto" w:fill="FFFFFF"/>
          <w:lang w:val="en-US"/>
        </w:rPr>
        <w:t>reason the Contracting Authority can at any moment terminate the Procurement procedure.</w:t>
      </w:r>
      <w:r w:rsidRPr="00180ADD">
        <w:rPr>
          <w:rStyle w:val="eop"/>
          <w:color w:val="000000"/>
          <w:sz w:val="22"/>
          <w:szCs w:val="22"/>
          <w:shd w:val="clear" w:color="auto" w:fill="FFFFFF"/>
        </w:rPr>
        <w:t> </w:t>
      </w:r>
    </w:p>
    <w:p w14:paraId="0EAEBB58" w14:textId="1F722207" w:rsidR="009E7763" w:rsidRPr="00180ADD" w:rsidRDefault="009E7763" w:rsidP="00A724EC">
      <w:pPr>
        <w:pStyle w:val="2ndlevelprovision"/>
        <w:tabs>
          <w:tab w:val="num" w:pos="567"/>
        </w:tabs>
        <w:ind w:left="567" w:hanging="567"/>
        <w:rPr>
          <w:sz w:val="22"/>
          <w:szCs w:val="22"/>
        </w:rPr>
      </w:pPr>
      <w:r w:rsidRPr="00180ADD">
        <w:rPr>
          <w:sz w:val="22"/>
          <w:szCs w:val="22"/>
        </w:rPr>
        <w:t xml:space="preserve">If the </w:t>
      </w:r>
      <w:r w:rsidR="00FA0F90" w:rsidRPr="00180ADD">
        <w:rPr>
          <w:sz w:val="22"/>
          <w:szCs w:val="22"/>
        </w:rPr>
        <w:t>Procurement commission</w:t>
      </w:r>
      <w:r w:rsidRPr="00180ADD">
        <w:rPr>
          <w:sz w:val="22"/>
          <w:szCs w:val="22"/>
        </w:rPr>
        <w:t xml:space="preserve"> determines that the information about the Tenderer</w:t>
      </w:r>
      <w:r w:rsidR="008D5172" w:rsidRPr="00180ADD">
        <w:rPr>
          <w:sz w:val="22"/>
          <w:szCs w:val="22"/>
        </w:rPr>
        <w:t xml:space="preserve"> or</w:t>
      </w:r>
      <w:r w:rsidRPr="00180ADD">
        <w:rPr>
          <w:sz w:val="22"/>
          <w:szCs w:val="22"/>
        </w:rPr>
        <w:t xml:space="preserve"> persons upon whose capa</w:t>
      </w:r>
      <w:r w:rsidR="00A4560A" w:rsidRPr="00180ADD">
        <w:rPr>
          <w:sz w:val="22"/>
          <w:szCs w:val="22"/>
        </w:rPr>
        <w:t>city</w:t>
      </w:r>
      <w:r w:rsidRPr="00180ADD">
        <w:rPr>
          <w:sz w:val="22"/>
          <w:szCs w:val="22"/>
        </w:rPr>
        <w:t xml:space="preserve"> the Tenderer is relying</w:t>
      </w:r>
      <w:r w:rsidR="007356C1" w:rsidRPr="00180ADD">
        <w:rPr>
          <w:sz w:val="22"/>
          <w:szCs w:val="22"/>
        </w:rPr>
        <w:t xml:space="preserve"> </w:t>
      </w:r>
      <w:r w:rsidRPr="00180ADD">
        <w:rPr>
          <w:sz w:val="22"/>
          <w:szCs w:val="22"/>
        </w:rPr>
        <w:t xml:space="preserve">that is included in submitted documents is unclear or incomplete, it demands that the Tenderer or a competent institution clarifies the information included in the Proposal. The deadline for submission of the necessary information is determined in proportion to the time which is required to prepare and submit such information. If the </w:t>
      </w:r>
      <w:r w:rsidR="00FA0F90" w:rsidRPr="00180ADD">
        <w:rPr>
          <w:sz w:val="22"/>
          <w:szCs w:val="22"/>
        </w:rPr>
        <w:t xml:space="preserve">Procurement commission </w:t>
      </w:r>
      <w:r w:rsidRPr="00180ADD">
        <w:rPr>
          <w:sz w:val="22"/>
          <w:szCs w:val="22"/>
        </w:rPr>
        <w:t xml:space="preserve">has </w:t>
      </w:r>
      <w:r w:rsidR="006E15BB" w:rsidRPr="00180ADD">
        <w:rPr>
          <w:sz w:val="22"/>
          <w:szCs w:val="22"/>
        </w:rPr>
        <w:t>requested</w:t>
      </w:r>
      <w:r w:rsidRPr="00180ADD">
        <w:rPr>
          <w:sz w:val="22"/>
          <w:szCs w:val="22"/>
        </w:rPr>
        <w:t xml:space="preserve"> to clarify the submitted documents, but the Tenderer has not done this in accordance with the requirements stipulated by the </w:t>
      </w:r>
      <w:r w:rsidR="00FA0F90" w:rsidRPr="00180ADD">
        <w:rPr>
          <w:sz w:val="22"/>
          <w:szCs w:val="22"/>
        </w:rPr>
        <w:t>Procurement commission</w:t>
      </w:r>
      <w:r w:rsidRPr="00180ADD">
        <w:rPr>
          <w:sz w:val="22"/>
          <w:szCs w:val="22"/>
        </w:rPr>
        <w:t xml:space="preserve">, the </w:t>
      </w:r>
      <w:r w:rsidR="00FA0F90" w:rsidRPr="00180ADD">
        <w:rPr>
          <w:sz w:val="22"/>
          <w:szCs w:val="22"/>
        </w:rPr>
        <w:t>Procurement commission</w:t>
      </w:r>
      <w:r w:rsidRPr="00180ADD">
        <w:rPr>
          <w:sz w:val="22"/>
          <w:szCs w:val="22"/>
        </w:rPr>
        <w:t xml:space="preserve"> is under no obligation to repeatedly demand that the information included in these documents be </w:t>
      </w:r>
      <w:r w:rsidRPr="00180ADD">
        <w:rPr>
          <w:sz w:val="22"/>
          <w:szCs w:val="22"/>
        </w:rPr>
        <w:lastRenderedPageBreak/>
        <w:t>clarified.</w:t>
      </w:r>
      <w:bookmarkEnd w:id="340"/>
      <w:r w:rsidRPr="00180ADD">
        <w:rPr>
          <w:sz w:val="22"/>
          <w:szCs w:val="22"/>
        </w:rPr>
        <w:t xml:space="preserve"> The </w:t>
      </w:r>
      <w:r w:rsidR="00FA0F90" w:rsidRPr="00180ADD">
        <w:rPr>
          <w:sz w:val="22"/>
          <w:szCs w:val="22"/>
        </w:rPr>
        <w:t>Procurement commission</w:t>
      </w:r>
      <w:r w:rsidRPr="00180ADD">
        <w:rPr>
          <w:sz w:val="22"/>
          <w:szCs w:val="22"/>
        </w:rPr>
        <w:t xml:space="preserve"> has the right to reject all Proposals which are found not to comply with the requirements of the </w:t>
      </w:r>
      <w:r w:rsidR="009F0182" w:rsidRPr="00180ADD">
        <w:rPr>
          <w:sz w:val="22"/>
          <w:szCs w:val="22"/>
        </w:rPr>
        <w:t>P</w:t>
      </w:r>
      <w:r w:rsidRPr="00180ADD">
        <w:rPr>
          <w:sz w:val="22"/>
          <w:szCs w:val="22"/>
        </w:rPr>
        <w:t>rocurement documentation.</w:t>
      </w:r>
      <w:bookmarkEnd w:id="341"/>
      <w:bookmarkEnd w:id="342"/>
      <w:bookmarkEnd w:id="343"/>
      <w:bookmarkEnd w:id="344"/>
      <w:bookmarkEnd w:id="345"/>
      <w:bookmarkEnd w:id="346"/>
      <w:bookmarkEnd w:id="347"/>
      <w:bookmarkEnd w:id="348"/>
      <w:bookmarkEnd w:id="349"/>
      <w:bookmarkEnd w:id="350"/>
      <w:bookmarkEnd w:id="351"/>
      <w:r w:rsidRPr="00180ADD">
        <w:rPr>
          <w:sz w:val="22"/>
          <w:szCs w:val="22"/>
        </w:rPr>
        <w:t xml:space="preserve">  </w:t>
      </w:r>
    </w:p>
    <w:p w14:paraId="6055C601" w14:textId="77777777" w:rsidR="009E7763" w:rsidRPr="00FE61CB" w:rsidRDefault="009E7763" w:rsidP="00A724EC">
      <w:pPr>
        <w:pStyle w:val="Virsraksts"/>
        <w:tabs>
          <w:tab w:val="num" w:pos="567"/>
        </w:tabs>
        <w:spacing w:before="120" w:after="120"/>
        <w:ind w:left="567" w:hanging="567"/>
        <w:rPr>
          <w:sz w:val="22"/>
          <w:szCs w:val="22"/>
        </w:rPr>
      </w:pPr>
      <w:bookmarkStart w:id="352" w:name="_Toc454882355"/>
      <w:bookmarkStart w:id="353" w:name="_Toc458981502"/>
      <w:bookmarkStart w:id="354" w:name="_Toc471229375"/>
      <w:bookmarkStart w:id="355" w:name="_Toc471229681"/>
      <w:bookmarkStart w:id="356" w:name="_Toc500830368"/>
      <w:bookmarkStart w:id="357" w:name="_Toc504384059"/>
      <w:bookmarkStart w:id="358" w:name="_Toc504384135"/>
      <w:bookmarkStart w:id="359" w:name="_Toc504384533"/>
      <w:bookmarkStart w:id="360" w:name="_Toc506457052"/>
      <w:bookmarkStart w:id="361" w:name="_Toc515955776"/>
      <w:bookmarkStart w:id="362" w:name="_Toc515956025"/>
      <w:bookmarkStart w:id="363" w:name="_Toc515956523"/>
      <w:bookmarkStart w:id="364" w:name="_Toc516041593"/>
      <w:bookmarkStart w:id="365" w:name="_Toc516043142"/>
      <w:bookmarkStart w:id="366" w:name="_Toc516045206"/>
      <w:bookmarkStart w:id="367" w:name="_Toc516045782"/>
      <w:bookmarkStart w:id="368" w:name="_Toc516046934"/>
      <w:bookmarkStart w:id="369" w:name="_Toc516047222"/>
      <w:bookmarkStart w:id="370" w:name="_Toc516047725"/>
      <w:bookmarkStart w:id="371" w:name="_Toc524531204"/>
      <w:bookmarkStart w:id="372" w:name="_Toc524601815"/>
      <w:bookmarkStart w:id="373" w:name="_Toc51768139"/>
      <w:r w:rsidRPr="00FE61CB">
        <w:rPr>
          <w:sz w:val="22"/>
          <w:szCs w:val="22"/>
        </w:rPr>
        <w:t xml:space="preserve">The obligations of the </w:t>
      </w:r>
      <w:bookmarkEnd w:id="352"/>
      <w:bookmarkEnd w:id="353"/>
      <w:bookmarkEnd w:id="354"/>
      <w:bookmarkEnd w:id="355"/>
      <w:bookmarkEnd w:id="356"/>
      <w:bookmarkEnd w:id="357"/>
      <w:bookmarkEnd w:id="358"/>
      <w:bookmarkEnd w:id="359"/>
      <w:bookmarkEnd w:id="360"/>
      <w:r w:rsidRPr="00FE61CB">
        <w:rPr>
          <w:sz w:val="22"/>
          <w:szCs w:val="22"/>
        </w:rPr>
        <w:t>Procurement Commission</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54F881CD" w14:textId="59389279" w:rsidR="001956A0" w:rsidRPr="001956A0" w:rsidRDefault="001956A0" w:rsidP="00A724EC">
      <w:pPr>
        <w:pStyle w:val="2ndlevelprovision"/>
        <w:tabs>
          <w:tab w:val="num" w:pos="567"/>
        </w:tabs>
        <w:ind w:left="567" w:hanging="567"/>
        <w:rPr>
          <w:sz w:val="22"/>
          <w:szCs w:val="22"/>
        </w:rPr>
      </w:pPr>
      <w:bookmarkStart w:id="374" w:name="_Hlk509828036"/>
      <w:bookmarkStart w:id="375" w:name="_Toc454882356"/>
      <w:bookmarkStart w:id="376" w:name="_Toc458981503"/>
      <w:bookmarkStart w:id="377" w:name="_Toc471229376"/>
      <w:bookmarkStart w:id="378" w:name="_Toc471229682"/>
      <w:bookmarkStart w:id="379" w:name="_Toc500830369"/>
      <w:bookmarkStart w:id="380" w:name="_Toc504384060"/>
      <w:bookmarkStart w:id="381" w:name="_Toc504384136"/>
      <w:bookmarkStart w:id="382" w:name="_Toc504384542"/>
      <w:bookmarkStart w:id="383" w:name="_Toc506457053"/>
      <w:r w:rsidRPr="001956A0">
        <w:rPr>
          <w:rStyle w:val="normaltextrun"/>
          <w:color w:val="000000"/>
          <w:sz w:val="22"/>
          <w:szCs w:val="22"/>
          <w:shd w:val="clear" w:color="auto" w:fill="FFFFFF"/>
          <w:lang w:val="en-US"/>
        </w:rPr>
        <w:t>The Procurement Commission ensures the documentation of the process of the </w:t>
      </w:r>
      <w:r w:rsidR="004209F8">
        <w:rPr>
          <w:rStyle w:val="normaltextrun"/>
          <w:color w:val="000000"/>
          <w:sz w:val="22"/>
          <w:szCs w:val="22"/>
          <w:shd w:val="clear" w:color="auto" w:fill="FFFFFF"/>
          <w:lang w:val="en-US"/>
        </w:rPr>
        <w:t>O</w:t>
      </w:r>
      <w:r w:rsidRPr="001956A0">
        <w:rPr>
          <w:rStyle w:val="normaltextrun"/>
          <w:color w:val="000000"/>
          <w:sz w:val="22"/>
          <w:szCs w:val="22"/>
          <w:shd w:val="clear" w:color="auto" w:fill="FFFFFF"/>
          <w:lang w:val="en-US"/>
        </w:rPr>
        <w:t>pen competition procedure.</w:t>
      </w:r>
      <w:r w:rsidRPr="001956A0">
        <w:rPr>
          <w:rStyle w:val="eop"/>
          <w:color w:val="000000"/>
          <w:sz w:val="22"/>
          <w:szCs w:val="22"/>
          <w:shd w:val="clear" w:color="auto" w:fill="FFFFFF"/>
        </w:rPr>
        <w:t> </w:t>
      </w:r>
    </w:p>
    <w:p w14:paraId="26A092F0" w14:textId="2AB5457F" w:rsidR="00E369CC" w:rsidRPr="00FD23C8" w:rsidRDefault="009E7763" w:rsidP="00A724EC">
      <w:pPr>
        <w:pStyle w:val="2ndlevelprovision"/>
        <w:tabs>
          <w:tab w:val="num" w:pos="567"/>
        </w:tabs>
        <w:ind w:left="567" w:hanging="567"/>
        <w:rPr>
          <w:sz w:val="22"/>
          <w:szCs w:val="22"/>
        </w:rPr>
      </w:pPr>
      <w:bookmarkStart w:id="384" w:name="_Toc504384535"/>
      <w:bookmarkStart w:id="385" w:name="_Toc515955778"/>
      <w:bookmarkStart w:id="386" w:name="_Toc515956027"/>
      <w:bookmarkStart w:id="387" w:name="_Toc515956525"/>
      <w:bookmarkStart w:id="388" w:name="_Toc516041595"/>
      <w:bookmarkStart w:id="389" w:name="_Toc516043144"/>
      <w:bookmarkStart w:id="390" w:name="_Toc516045208"/>
      <w:bookmarkStart w:id="391" w:name="_Toc516045784"/>
      <w:bookmarkStart w:id="392" w:name="_Toc516046936"/>
      <w:bookmarkStart w:id="393" w:name="_Toc516047224"/>
      <w:bookmarkStart w:id="394" w:name="_Toc524531206"/>
      <w:bookmarkStart w:id="395" w:name="_Toc524601817"/>
      <w:r w:rsidRPr="00FD23C8">
        <w:rPr>
          <w:sz w:val="22"/>
          <w:szCs w:val="22"/>
        </w:rPr>
        <w:t xml:space="preserve">The </w:t>
      </w:r>
      <w:r w:rsidR="003763ED" w:rsidRPr="00FD23C8">
        <w:rPr>
          <w:sz w:val="22"/>
          <w:szCs w:val="22"/>
        </w:rPr>
        <w:t>Procurement commission</w:t>
      </w:r>
      <w:r w:rsidRPr="00FD23C8">
        <w:rPr>
          <w:sz w:val="22"/>
          <w:szCs w:val="22"/>
        </w:rPr>
        <w:t xml:space="preserve"> ensures free and direct electronic access to the </w:t>
      </w:r>
      <w:r w:rsidR="004209F8" w:rsidRPr="00FD23C8">
        <w:rPr>
          <w:sz w:val="22"/>
          <w:szCs w:val="22"/>
        </w:rPr>
        <w:t>O</w:t>
      </w:r>
      <w:r w:rsidR="001956A0" w:rsidRPr="00FD23C8">
        <w:rPr>
          <w:sz w:val="22"/>
          <w:szCs w:val="22"/>
        </w:rPr>
        <w:t>pen competition</w:t>
      </w:r>
      <w:r w:rsidR="00481ED0" w:rsidRPr="00FD23C8">
        <w:rPr>
          <w:sz w:val="22"/>
          <w:szCs w:val="22"/>
        </w:rPr>
        <w:t xml:space="preserve"> </w:t>
      </w:r>
      <w:r w:rsidRPr="00FD23C8">
        <w:rPr>
          <w:sz w:val="22"/>
          <w:szCs w:val="22"/>
        </w:rPr>
        <w:t xml:space="preserve">documents in Contracting </w:t>
      </w:r>
      <w:r w:rsidR="00B0095D" w:rsidRPr="00FD23C8">
        <w:rPr>
          <w:sz w:val="22"/>
          <w:szCs w:val="22"/>
        </w:rPr>
        <w:t>a</w:t>
      </w:r>
      <w:r w:rsidRPr="00FD23C8">
        <w:rPr>
          <w:sz w:val="22"/>
          <w:szCs w:val="22"/>
        </w:rPr>
        <w:t xml:space="preserve">uthority’s profile </w:t>
      </w:r>
      <w:r w:rsidR="00062544" w:rsidRPr="00FD23C8">
        <w:rPr>
          <w:sz w:val="22"/>
          <w:szCs w:val="22"/>
        </w:rPr>
        <w:t>on</w:t>
      </w:r>
      <w:r w:rsidRPr="00FD23C8">
        <w:rPr>
          <w:sz w:val="22"/>
          <w:szCs w:val="22"/>
        </w:rPr>
        <w:t xml:space="preserve"> the E-Tenders system’s webpage</w:t>
      </w:r>
      <w:r w:rsidR="00FD23C8" w:rsidRPr="00FD23C8">
        <w:rPr>
          <w:sz w:val="22"/>
          <w:szCs w:val="22"/>
        </w:rPr>
        <w:t xml:space="preserve"> </w:t>
      </w:r>
      <w:hyperlink r:id="rId23" w:history="1">
        <w:r w:rsidR="00FD23C8" w:rsidRPr="00FD23C8">
          <w:rPr>
            <w:rStyle w:val="Hyperlink"/>
            <w:sz w:val="22"/>
            <w:szCs w:val="22"/>
          </w:rPr>
          <w:t>https://www.eis.gov.lv/EKEIS/Supplier/Organizer/62182</w:t>
        </w:r>
      </w:hyperlink>
      <w:r w:rsidR="00FD23C8" w:rsidRPr="00FD23C8">
        <w:rPr>
          <w:sz w:val="22"/>
          <w:szCs w:val="22"/>
        </w:rPr>
        <w:t xml:space="preserve"> </w:t>
      </w:r>
      <w:r w:rsidRPr="00FD23C8">
        <w:rPr>
          <w:sz w:val="22"/>
          <w:szCs w:val="22"/>
        </w:rPr>
        <w:t xml:space="preserve">and </w:t>
      </w:r>
      <w:r w:rsidR="00062544" w:rsidRPr="00FD23C8">
        <w:rPr>
          <w:sz w:val="22"/>
          <w:szCs w:val="22"/>
        </w:rPr>
        <w:t>on</w:t>
      </w:r>
      <w:r w:rsidRPr="00FD23C8">
        <w:rPr>
          <w:sz w:val="22"/>
          <w:szCs w:val="22"/>
        </w:rPr>
        <w:t xml:space="preserve"> the webpage of the Contracting </w:t>
      </w:r>
      <w:r w:rsidR="00601933" w:rsidRPr="00FD23C8">
        <w:rPr>
          <w:sz w:val="22"/>
          <w:szCs w:val="22"/>
        </w:rPr>
        <w:t>a</w:t>
      </w:r>
      <w:r w:rsidRPr="00FD23C8">
        <w:rPr>
          <w:sz w:val="22"/>
          <w:szCs w:val="22"/>
        </w:rPr>
        <w:t xml:space="preserve">uthority </w:t>
      </w:r>
      <w:hyperlink r:id="rId24" w:history="1">
        <w:r w:rsidRPr="00FD23C8">
          <w:rPr>
            <w:rStyle w:val="Hyperlink"/>
            <w:sz w:val="22"/>
            <w:szCs w:val="22"/>
          </w:rPr>
          <w:t>http://railbaltica.org/tenders/</w:t>
        </w:r>
      </w:hyperlink>
      <w:r w:rsidRPr="00FD23C8">
        <w:rPr>
          <w:sz w:val="22"/>
          <w:szCs w:val="22"/>
        </w:rPr>
        <w:t>.</w:t>
      </w:r>
      <w:bookmarkStart w:id="396" w:name="_Toc48315631"/>
      <w:bookmarkStart w:id="397" w:name="_Toc67952619"/>
      <w:bookmarkStart w:id="398" w:name="_Toc504384536"/>
      <w:bookmarkStart w:id="399" w:name="_Toc515955779"/>
      <w:bookmarkStart w:id="400" w:name="_Toc515956028"/>
      <w:bookmarkStart w:id="401" w:name="_Toc515956526"/>
      <w:bookmarkStart w:id="402" w:name="_Toc516041596"/>
      <w:bookmarkStart w:id="403" w:name="_Toc516043145"/>
      <w:bookmarkStart w:id="404" w:name="_Toc516045209"/>
      <w:bookmarkStart w:id="405" w:name="_Toc516045785"/>
      <w:bookmarkStart w:id="406" w:name="_Toc516046937"/>
      <w:bookmarkStart w:id="407" w:name="_Toc516047225"/>
      <w:bookmarkStart w:id="408" w:name="_Toc524531207"/>
      <w:bookmarkStart w:id="409" w:name="_Toc524601818"/>
      <w:bookmarkEnd w:id="384"/>
      <w:bookmarkEnd w:id="385"/>
      <w:bookmarkEnd w:id="386"/>
      <w:bookmarkEnd w:id="387"/>
      <w:bookmarkEnd w:id="388"/>
      <w:bookmarkEnd w:id="389"/>
      <w:bookmarkEnd w:id="390"/>
      <w:bookmarkEnd w:id="391"/>
      <w:bookmarkEnd w:id="392"/>
      <w:bookmarkEnd w:id="393"/>
      <w:bookmarkEnd w:id="394"/>
      <w:bookmarkEnd w:id="395"/>
    </w:p>
    <w:p w14:paraId="04E2C92C" w14:textId="7DEBC779" w:rsidR="00E369CC" w:rsidRPr="00FD23C8" w:rsidRDefault="00E369CC" w:rsidP="00A724EC">
      <w:pPr>
        <w:pStyle w:val="2ndlevelprovision"/>
        <w:tabs>
          <w:tab w:val="num" w:pos="567"/>
        </w:tabs>
        <w:ind w:left="567" w:hanging="567"/>
        <w:rPr>
          <w:sz w:val="22"/>
          <w:szCs w:val="22"/>
        </w:rPr>
      </w:pPr>
      <w:r w:rsidRPr="00E369CC">
        <w:rPr>
          <w:sz w:val="22"/>
          <w:szCs w:val="22"/>
        </w:rPr>
        <w:t xml:space="preserve">If the interested Supplier has in a timely fashion in writing by post or electronically (including by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business days but not later than 6 (six) days before the deadline for submitting Proposals. Simultaneously with sending this information to the Supplier who asked the question, the Contracting authority publishes this information on Contracting authority’s profile </w:t>
      </w:r>
      <w:r w:rsidRPr="00E369CC">
        <w:rPr>
          <w:kern w:val="24"/>
          <w:sz w:val="22"/>
          <w:szCs w:val="22"/>
        </w:rPr>
        <w:t xml:space="preserve">in the E-Tenders system’s webpage </w:t>
      </w:r>
      <w:hyperlink r:id="rId25" w:history="1">
        <w:r w:rsidR="00FD23C8" w:rsidRPr="00CE74D0">
          <w:rPr>
            <w:rStyle w:val="Hyperlink"/>
            <w:sz w:val="22"/>
            <w:szCs w:val="22"/>
          </w:rPr>
          <w:t>https://www.eis.gov.lv/EKEIS/Supplier/Procurement/62182</w:t>
        </w:r>
      </w:hyperlink>
      <w:r w:rsidR="00FD23C8">
        <w:rPr>
          <w:sz w:val="22"/>
          <w:szCs w:val="22"/>
        </w:rPr>
        <w:t xml:space="preserve"> </w:t>
      </w:r>
      <w:r w:rsidRPr="00FD23C8">
        <w:rPr>
          <w:sz w:val="22"/>
          <w:szCs w:val="22"/>
        </w:rPr>
        <w:t xml:space="preserve">and on its webpage </w:t>
      </w:r>
      <w:hyperlink r:id="rId26" w:history="1">
        <w:r w:rsidRPr="00FD23C8">
          <w:rPr>
            <w:rStyle w:val="Hyperlink"/>
            <w:sz w:val="22"/>
            <w:szCs w:val="22"/>
          </w:rPr>
          <w:t>http://railbaltica.org/tenders/</w:t>
        </w:r>
      </w:hyperlink>
      <w:r w:rsidRPr="00FD23C8">
        <w:rPr>
          <w:sz w:val="22"/>
          <w:szCs w:val="22"/>
        </w:rPr>
        <w:t xml:space="preserve"> where Open competition documents are available, indicating the question asked.</w:t>
      </w:r>
      <w:bookmarkStart w:id="410" w:name="_Toc504384537"/>
      <w:bookmarkStart w:id="411" w:name="_Toc67952620"/>
      <w:bookmarkStart w:id="412" w:name="_Toc48315632"/>
      <w:bookmarkStart w:id="413" w:name="_Toc524601819"/>
      <w:bookmarkStart w:id="414" w:name="_Toc524531208"/>
      <w:bookmarkStart w:id="415" w:name="_Toc516047226"/>
      <w:bookmarkStart w:id="416" w:name="_Toc516046938"/>
      <w:bookmarkStart w:id="417" w:name="_Toc516045786"/>
      <w:bookmarkStart w:id="418" w:name="_Toc516045210"/>
      <w:bookmarkStart w:id="419" w:name="_Toc516043146"/>
      <w:bookmarkStart w:id="420" w:name="_Toc516041597"/>
      <w:bookmarkStart w:id="421" w:name="_Toc515956527"/>
      <w:bookmarkStart w:id="422" w:name="_Toc515956029"/>
      <w:bookmarkStart w:id="423" w:name="_Toc515955780"/>
      <w:bookmarkEnd w:id="396"/>
      <w:bookmarkEnd w:id="397"/>
    </w:p>
    <w:p w14:paraId="0018552C" w14:textId="3741302C" w:rsidR="00E369CC" w:rsidRPr="00FD23C8" w:rsidRDefault="00E369CC" w:rsidP="00A724EC">
      <w:pPr>
        <w:pStyle w:val="2ndlevelprovision"/>
        <w:tabs>
          <w:tab w:val="num" w:pos="567"/>
        </w:tabs>
        <w:ind w:left="567" w:hanging="567"/>
        <w:rPr>
          <w:sz w:val="22"/>
          <w:szCs w:val="22"/>
        </w:rPr>
      </w:pPr>
      <w:r w:rsidRPr="00E369CC">
        <w:rPr>
          <w:sz w:val="22"/>
          <w:szCs w:val="22"/>
        </w:rPr>
        <w:t>If the Contracting authority has amended the Open competition documents, it publishes this information on Contracting authority’s profile in the E-Tenders system’s webpage</w:t>
      </w:r>
      <w:r w:rsidRPr="00E369CC">
        <w:rPr>
          <w:kern w:val="24"/>
          <w:sz w:val="22"/>
          <w:szCs w:val="22"/>
        </w:rPr>
        <w:t xml:space="preserve"> </w:t>
      </w:r>
      <w:bookmarkStart w:id="424" w:name="_Hlk497914132"/>
      <w:r w:rsidR="00FD23C8">
        <w:rPr>
          <w:sz w:val="22"/>
          <w:szCs w:val="22"/>
        </w:rPr>
        <w:fldChar w:fldCharType="begin"/>
      </w:r>
      <w:r w:rsidR="00FD23C8">
        <w:rPr>
          <w:sz w:val="22"/>
          <w:szCs w:val="22"/>
        </w:rPr>
        <w:instrText xml:space="preserve"> HYPERLINK "</w:instrText>
      </w:r>
      <w:r w:rsidR="00FD23C8" w:rsidRPr="00FD23C8">
        <w:rPr>
          <w:sz w:val="22"/>
          <w:szCs w:val="22"/>
        </w:rPr>
        <w:instrText>https://www.eis.gov.lv/EKEIS/Supplier/Procurement/62182</w:instrText>
      </w:r>
      <w:r w:rsidR="00FD23C8">
        <w:rPr>
          <w:sz w:val="22"/>
          <w:szCs w:val="22"/>
        </w:rPr>
        <w:instrText xml:space="preserve">" </w:instrText>
      </w:r>
      <w:r w:rsidR="00FD23C8">
        <w:rPr>
          <w:sz w:val="22"/>
          <w:szCs w:val="22"/>
        </w:rPr>
        <w:fldChar w:fldCharType="separate"/>
      </w:r>
      <w:r w:rsidR="00FD23C8" w:rsidRPr="00CE74D0">
        <w:rPr>
          <w:rStyle w:val="Hyperlink"/>
          <w:sz w:val="22"/>
          <w:szCs w:val="22"/>
        </w:rPr>
        <w:t>https://www.eis.gov.lv/EKEIS/Supplier/Procurement/62182</w:t>
      </w:r>
      <w:r w:rsidR="00FD23C8">
        <w:rPr>
          <w:sz w:val="22"/>
          <w:szCs w:val="22"/>
        </w:rPr>
        <w:fldChar w:fldCharType="end"/>
      </w:r>
      <w:bookmarkEnd w:id="424"/>
      <w:r w:rsidR="00FD23C8">
        <w:rPr>
          <w:sz w:val="22"/>
          <w:szCs w:val="22"/>
        </w:rPr>
        <w:t xml:space="preserve"> </w:t>
      </w:r>
      <w:r w:rsidRPr="00FD23C8">
        <w:rPr>
          <w:sz w:val="22"/>
          <w:szCs w:val="22"/>
        </w:rPr>
        <w:t xml:space="preserve">and on the Contracting authority's webpage </w:t>
      </w:r>
      <w:hyperlink r:id="rId27" w:history="1">
        <w:r w:rsidRPr="00FD23C8">
          <w:rPr>
            <w:rStyle w:val="Hyperlink"/>
            <w:sz w:val="22"/>
            <w:szCs w:val="22"/>
          </w:rPr>
          <w:t>http://railbaltica.org/tenders/</w:t>
        </w:r>
      </w:hyperlink>
      <w:r w:rsidRPr="00FD23C8">
        <w:rPr>
          <w:sz w:val="22"/>
          <w:szCs w:val="22"/>
        </w:rPr>
        <w:t xml:space="preserve"> where Open competition documents are available, no later than 1 (one) day after the notification regarding the amendments has been submitted to Procurement Monitoring Bureau for publication.</w:t>
      </w:r>
      <w:bookmarkEnd w:id="410"/>
      <w:r w:rsidRPr="00FD23C8">
        <w:rPr>
          <w:sz w:val="22"/>
          <w:szCs w:val="22"/>
        </w:rPr>
        <w:t xml:space="preserve"> If Supplier wishes to receive relevant updates / notifications by email regarding the Procurement exercise (</w:t>
      </w:r>
      <w:proofErr w:type="gramStart"/>
      <w:r w:rsidRPr="00FD23C8">
        <w:rPr>
          <w:sz w:val="22"/>
          <w:szCs w:val="22"/>
        </w:rPr>
        <w:t>e.g.</w:t>
      </w:r>
      <w:proofErr w:type="gramEnd"/>
      <w:r w:rsidRPr="00FD23C8">
        <w:rPr>
          <w:sz w:val="22"/>
          <w:szCs w:val="22"/>
        </w:rPr>
        <w:t xml:space="preserve"> when amendments to the Procurement documentation are published), Supplier shall register as an interested supplier on the E-Tenders system for the particular procurement exercise accordingly</w:t>
      </w:r>
      <w:bookmarkEnd w:id="411"/>
      <w:bookmarkEnd w:id="412"/>
      <w:bookmarkEnd w:id="413"/>
      <w:bookmarkEnd w:id="414"/>
      <w:bookmarkEnd w:id="415"/>
      <w:bookmarkEnd w:id="416"/>
      <w:bookmarkEnd w:id="417"/>
      <w:bookmarkEnd w:id="418"/>
      <w:bookmarkEnd w:id="419"/>
      <w:bookmarkEnd w:id="420"/>
      <w:bookmarkEnd w:id="421"/>
      <w:bookmarkEnd w:id="422"/>
      <w:bookmarkEnd w:id="423"/>
      <w:r w:rsidRPr="00FD23C8">
        <w:rPr>
          <w:sz w:val="22"/>
          <w:szCs w:val="22"/>
        </w:rPr>
        <w:t>.</w:t>
      </w:r>
    </w:p>
    <w:p w14:paraId="62F932CF" w14:textId="77777777" w:rsidR="00916A2B" w:rsidRPr="00916A2B" w:rsidRDefault="009E7763" w:rsidP="00A724EC">
      <w:pPr>
        <w:pStyle w:val="2ndlevelprovision"/>
        <w:tabs>
          <w:tab w:val="num" w:pos="567"/>
        </w:tabs>
        <w:ind w:left="567" w:hanging="567"/>
        <w:rPr>
          <w:b/>
          <w:bCs/>
          <w:sz w:val="22"/>
          <w:szCs w:val="22"/>
        </w:rPr>
      </w:pPr>
      <w:bookmarkStart w:id="425" w:name="_Toc504384538"/>
      <w:bookmarkStart w:id="426" w:name="_Toc515955781"/>
      <w:bookmarkStart w:id="427" w:name="_Toc515956030"/>
      <w:bookmarkStart w:id="428" w:name="_Toc515956528"/>
      <w:bookmarkStart w:id="429" w:name="_Toc516041598"/>
      <w:bookmarkStart w:id="430" w:name="_Toc516043147"/>
      <w:bookmarkStart w:id="431" w:name="_Toc516045211"/>
      <w:bookmarkStart w:id="432" w:name="_Toc516045787"/>
      <w:bookmarkStart w:id="433" w:name="_Toc516046939"/>
      <w:bookmarkStart w:id="434" w:name="_Toc516047227"/>
      <w:bookmarkStart w:id="435" w:name="_Toc524531209"/>
      <w:bookmarkStart w:id="436" w:name="_Toc524601820"/>
      <w:bookmarkEnd w:id="398"/>
      <w:bookmarkEnd w:id="399"/>
      <w:bookmarkEnd w:id="400"/>
      <w:bookmarkEnd w:id="401"/>
      <w:bookmarkEnd w:id="402"/>
      <w:bookmarkEnd w:id="403"/>
      <w:bookmarkEnd w:id="404"/>
      <w:bookmarkEnd w:id="405"/>
      <w:bookmarkEnd w:id="406"/>
      <w:bookmarkEnd w:id="407"/>
      <w:bookmarkEnd w:id="408"/>
      <w:bookmarkEnd w:id="409"/>
      <w:r w:rsidRPr="00FE61CB">
        <w:rPr>
          <w:sz w:val="22"/>
          <w:szCs w:val="22"/>
        </w:rPr>
        <w:t xml:space="preserve">The exchange and storage of information is carried out in such a way that all data included in the Proposals </w:t>
      </w:r>
      <w:r w:rsidR="009E1222" w:rsidRPr="00FE61CB">
        <w:rPr>
          <w:sz w:val="22"/>
          <w:szCs w:val="22"/>
        </w:rPr>
        <w:t>are</w:t>
      </w:r>
      <w:r w:rsidRPr="00FE61CB">
        <w:rPr>
          <w:sz w:val="22"/>
          <w:szCs w:val="22"/>
        </w:rPr>
        <w:t xml:space="preserve"> protected and the Contracting </w:t>
      </w:r>
      <w:r w:rsidR="00884898" w:rsidRPr="00FE61CB">
        <w:rPr>
          <w:sz w:val="22"/>
          <w:szCs w:val="22"/>
        </w:rPr>
        <w:t>a</w:t>
      </w:r>
      <w:r w:rsidRPr="00FE61CB">
        <w:rPr>
          <w:sz w:val="22"/>
          <w:szCs w:val="22"/>
        </w:rPr>
        <w:t xml:space="preserve">uthority can check the content of the Proposals only after the expiration of the deadline for their submission. </w:t>
      </w:r>
      <w:r w:rsidR="009F43E2" w:rsidRPr="00FE61CB">
        <w:rPr>
          <w:sz w:val="22"/>
          <w:szCs w:val="22"/>
        </w:rPr>
        <w:t>F</w:t>
      </w:r>
      <w:r w:rsidR="004056CC" w:rsidRPr="00FE61CB">
        <w:rPr>
          <w:sz w:val="22"/>
          <w:szCs w:val="22"/>
        </w:rPr>
        <w:t xml:space="preserve">rom the day of submission of </w:t>
      </w:r>
      <w:r w:rsidR="00F04311" w:rsidRPr="00D631B2">
        <w:rPr>
          <w:sz w:val="22"/>
          <w:szCs w:val="22"/>
        </w:rPr>
        <w:t>P</w:t>
      </w:r>
      <w:r w:rsidR="009F43E2" w:rsidRPr="00D631B2">
        <w:rPr>
          <w:sz w:val="22"/>
          <w:szCs w:val="22"/>
        </w:rPr>
        <w:t>roposals</w:t>
      </w:r>
      <w:r w:rsidR="004056CC" w:rsidRPr="00D631B2">
        <w:rPr>
          <w:sz w:val="22"/>
          <w:szCs w:val="22"/>
        </w:rPr>
        <w:t xml:space="preserve"> </w:t>
      </w:r>
      <w:r w:rsidR="009F43E2" w:rsidRPr="00D631B2">
        <w:rPr>
          <w:sz w:val="22"/>
          <w:szCs w:val="22"/>
        </w:rPr>
        <w:t>u</w:t>
      </w:r>
      <w:r w:rsidRPr="00D631B2">
        <w:rPr>
          <w:sz w:val="22"/>
          <w:szCs w:val="22"/>
        </w:rPr>
        <w:t>ntil the opening</w:t>
      </w:r>
      <w:r w:rsidRPr="00D631B2" w:rsidDel="007C7D86">
        <w:rPr>
          <w:sz w:val="22"/>
          <w:szCs w:val="22"/>
        </w:rPr>
        <w:t xml:space="preserve"> </w:t>
      </w:r>
      <w:r w:rsidRPr="00D631B2">
        <w:rPr>
          <w:sz w:val="22"/>
          <w:szCs w:val="22"/>
        </w:rPr>
        <w:t xml:space="preserve">of the Proposals the Contracting </w:t>
      </w:r>
      <w:r w:rsidR="00884898" w:rsidRPr="00D631B2">
        <w:rPr>
          <w:sz w:val="22"/>
          <w:szCs w:val="22"/>
        </w:rPr>
        <w:t>a</w:t>
      </w:r>
      <w:r w:rsidRPr="00D631B2">
        <w:rPr>
          <w:sz w:val="22"/>
          <w:szCs w:val="22"/>
        </w:rPr>
        <w:t>uthority does not disclose any information regarding the existence of other Proposals. During</w:t>
      </w:r>
      <w:r w:rsidRPr="00D631B2" w:rsidDel="00B463F1">
        <w:rPr>
          <w:sz w:val="22"/>
          <w:szCs w:val="22"/>
        </w:rPr>
        <w:t xml:space="preserve"> the </w:t>
      </w:r>
      <w:r w:rsidR="00446CCF" w:rsidRPr="00D631B2">
        <w:rPr>
          <w:sz w:val="22"/>
          <w:szCs w:val="22"/>
        </w:rPr>
        <w:t>time</w:t>
      </w:r>
      <w:r w:rsidRPr="00D631B2">
        <w:rPr>
          <w:sz w:val="22"/>
          <w:szCs w:val="22"/>
        </w:rPr>
        <w:t xml:space="preserve"> of Proposal </w:t>
      </w:r>
      <w:r w:rsidR="00062544" w:rsidRPr="00D631B2">
        <w:rPr>
          <w:sz w:val="22"/>
          <w:szCs w:val="22"/>
        </w:rPr>
        <w:t>evaluation</w:t>
      </w:r>
      <w:r w:rsidRPr="00D631B2">
        <w:rPr>
          <w:sz w:val="22"/>
          <w:szCs w:val="22"/>
        </w:rPr>
        <w:t xml:space="preserve">, the Contracting </w:t>
      </w:r>
      <w:r w:rsidR="00884898" w:rsidRPr="00D631B2">
        <w:rPr>
          <w:sz w:val="22"/>
          <w:szCs w:val="22"/>
        </w:rPr>
        <w:t>a</w:t>
      </w:r>
      <w:r w:rsidRPr="00D631B2">
        <w:rPr>
          <w:sz w:val="22"/>
          <w:szCs w:val="22"/>
        </w:rPr>
        <w:t xml:space="preserve">uthority does not disclose any information regarding the </w:t>
      </w:r>
      <w:r w:rsidR="00062544" w:rsidRPr="00D631B2">
        <w:rPr>
          <w:sz w:val="22"/>
          <w:szCs w:val="22"/>
        </w:rPr>
        <w:t>evaluation</w:t>
      </w:r>
      <w:r w:rsidRPr="00D631B2">
        <w:rPr>
          <w:sz w:val="22"/>
          <w:szCs w:val="22"/>
        </w:rPr>
        <w:t xml:space="preserve"> process until the announcement of the results.</w:t>
      </w:r>
      <w:bookmarkEnd w:id="425"/>
      <w:bookmarkEnd w:id="426"/>
      <w:bookmarkEnd w:id="427"/>
      <w:bookmarkEnd w:id="428"/>
      <w:bookmarkEnd w:id="429"/>
      <w:bookmarkEnd w:id="430"/>
      <w:bookmarkEnd w:id="431"/>
      <w:bookmarkEnd w:id="432"/>
      <w:bookmarkEnd w:id="433"/>
      <w:bookmarkEnd w:id="434"/>
      <w:bookmarkEnd w:id="435"/>
      <w:bookmarkEnd w:id="436"/>
    </w:p>
    <w:p w14:paraId="77B287A0" w14:textId="54C8441E" w:rsidR="00D631B2" w:rsidRPr="00916A2B" w:rsidRDefault="00D631B2" w:rsidP="00A724EC">
      <w:pPr>
        <w:pStyle w:val="2ndlevelprovision"/>
        <w:tabs>
          <w:tab w:val="num" w:pos="567"/>
        </w:tabs>
        <w:ind w:left="567" w:hanging="567"/>
        <w:rPr>
          <w:rStyle w:val="normaltextrun"/>
          <w:sz w:val="22"/>
          <w:szCs w:val="22"/>
        </w:rPr>
      </w:pPr>
      <w:r w:rsidRPr="00D631B2">
        <w:rPr>
          <w:rStyle w:val="normaltextrun"/>
          <w:color w:val="000000"/>
          <w:sz w:val="22"/>
          <w:szCs w:val="22"/>
          <w:shd w:val="clear" w:color="auto" w:fill="FFFFFF"/>
          <w:lang w:val="en-US"/>
        </w:rPr>
        <w:t xml:space="preserve">The </w:t>
      </w:r>
      <w:r w:rsidRPr="00916A2B">
        <w:rPr>
          <w:rStyle w:val="normaltextrun"/>
          <w:color w:val="000000"/>
          <w:sz w:val="22"/>
          <w:szCs w:val="22"/>
          <w:shd w:val="clear" w:color="auto" w:fill="FFFFFF"/>
          <w:lang w:val="en-US"/>
        </w:rPr>
        <w:t>Procurement Commission evaluates the Tenderers and their submitted Proposals based on the Public Procurement Law, </w:t>
      </w:r>
      <w:r w:rsidR="00916A2B" w:rsidRPr="00916A2B">
        <w:rPr>
          <w:rStyle w:val="normaltextrun"/>
          <w:color w:val="000000"/>
          <w:sz w:val="22"/>
          <w:szCs w:val="22"/>
          <w:shd w:val="clear" w:color="auto" w:fill="FFFFFF"/>
          <w:lang w:val="en-US"/>
        </w:rPr>
        <w:t>O</w:t>
      </w:r>
      <w:r w:rsidRPr="00916A2B">
        <w:rPr>
          <w:rStyle w:val="normaltextrun"/>
          <w:color w:val="000000"/>
          <w:sz w:val="22"/>
          <w:szCs w:val="22"/>
          <w:shd w:val="clear" w:color="auto" w:fill="FFFFFF"/>
          <w:lang w:val="en-US"/>
        </w:rPr>
        <w:t>pen competition documents, as well as other applicable regulatory enactments.</w:t>
      </w:r>
    </w:p>
    <w:p w14:paraId="000D64C8" w14:textId="37D579C0" w:rsidR="00D631B2" w:rsidRPr="00916A2B" w:rsidRDefault="00C2373F" w:rsidP="00A724EC">
      <w:pPr>
        <w:pStyle w:val="2ndlevelprovision"/>
        <w:tabs>
          <w:tab w:val="num" w:pos="567"/>
        </w:tabs>
        <w:ind w:left="567" w:hanging="567"/>
        <w:rPr>
          <w:rStyle w:val="normaltextrun"/>
          <w:sz w:val="22"/>
          <w:szCs w:val="22"/>
        </w:rPr>
      </w:pPr>
      <w:r w:rsidRPr="00916A2B">
        <w:rPr>
          <w:rStyle w:val="normaltextrun"/>
          <w:color w:val="000000"/>
          <w:sz w:val="22"/>
          <w:szCs w:val="22"/>
          <w:bdr w:val="none" w:sz="0" w:space="0" w:color="auto" w:frame="1"/>
          <w:lang w:val="en-US"/>
        </w:rPr>
        <w:t xml:space="preserve">If the Procurement Commission determines that the information about the Tenderer, its </w:t>
      </w:r>
      <w:proofErr w:type="gramStart"/>
      <w:r w:rsidRPr="00916A2B">
        <w:rPr>
          <w:rStyle w:val="normaltextrun"/>
          <w:color w:val="000000"/>
          <w:sz w:val="22"/>
          <w:szCs w:val="22"/>
          <w:bdr w:val="none" w:sz="0" w:space="0" w:color="auto" w:frame="1"/>
          <w:lang w:val="en-US"/>
        </w:rPr>
        <w:t>subcontractors</w:t>
      </w:r>
      <w:proofErr w:type="gramEnd"/>
      <w:r w:rsidRPr="00916A2B">
        <w:rPr>
          <w:rStyle w:val="normaltextrun"/>
          <w:color w:val="000000"/>
          <w:sz w:val="22"/>
          <w:szCs w:val="22"/>
          <w:bdr w:val="none" w:sz="0" w:space="0" w:color="auto" w:frame="1"/>
          <w:lang w:val="en-US"/>
        </w:rPr>
        <w:t xml:space="preserve"> and persons upon whose capabilities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p>
    <w:p w14:paraId="13AC8CA6" w14:textId="263B4125" w:rsidR="00C2373F" w:rsidRPr="00FD23C8" w:rsidRDefault="00C2373F" w:rsidP="00A724EC">
      <w:pPr>
        <w:pStyle w:val="2ndlevelprovision"/>
        <w:tabs>
          <w:tab w:val="num" w:pos="567"/>
        </w:tabs>
        <w:ind w:left="567" w:hanging="567"/>
        <w:rPr>
          <w:sz w:val="22"/>
          <w:szCs w:val="22"/>
        </w:rPr>
      </w:pPr>
      <w:r w:rsidRPr="00FD23C8">
        <w:rPr>
          <w:rStyle w:val="normaltextrun"/>
          <w:color w:val="000000"/>
          <w:sz w:val="22"/>
          <w:szCs w:val="22"/>
          <w:shd w:val="clear" w:color="auto" w:fill="FFFFFF"/>
        </w:rPr>
        <w:t>The Procurement Commission prepares a report on the open competition procedure and publishes it in Contracting Authority’s profile on the E-Tenders system’s webpage</w:t>
      </w:r>
      <w:r w:rsidR="00FD23C8" w:rsidRPr="00FD23C8">
        <w:rPr>
          <w:rStyle w:val="normaltextrun"/>
          <w:color w:val="000000"/>
          <w:sz w:val="22"/>
          <w:szCs w:val="22"/>
          <w:shd w:val="clear" w:color="auto" w:fill="FFFFFF"/>
        </w:rPr>
        <w:t xml:space="preserve"> </w:t>
      </w:r>
      <w:hyperlink r:id="rId28" w:history="1">
        <w:r w:rsidR="00FD23C8" w:rsidRPr="00FD23C8">
          <w:rPr>
            <w:rStyle w:val="Hyperlink"/>
            <w:sz w:val="22"/>
            <w:szCs w:val="22"/>
          </w:rPr>
          <w:t>https://www.eis.gov.lv/EKEIS/Supplier/Procurement/62182</w:t>
        </w:r>
      </w:hyperlink>
      <w:r w:rsidR="00FD23C8" w:rsidRPr="00FD23C8">
        <w:rPr>
          <w:rStyle w:val="normaltextrun"/>
          <w:sz w:val="22"/>
          <w:szCs w:val="22"/>
        </w:rPr>
        <w:t xml:space="preserve"> </w:t>
      </w:r>
      <w:r w:rsidRPr="00FD23C8">
        <w:rPr>
          <w:rStyle w:val="normaltextrun"/>
          <w:color w:val="000000"/>
          <w:sz w:val="22"/>
          <w:szCs w:val="22"/>
          <w:shd w:val="clear" w:color="auto" w:fill="FFFFFF"/>
        </w:rPr>
        <w:t xml:space="preserve">and on the Contracting </w:t>
      </w:r>
      <w:r w:rsidRPr="00FD23C8">
        <w:rPr>
          <w:rStyle w:val="normaltextrun"/>
          <w:color w:val="000000"/>
          <w:sz w:val="22"/>
          <w:szCs w:val="22"/>
          <w:shd w:val="clear" w:color="auto" w:fill="FFFFFF"/>
        </w:rPr>
        <w:lastRenderedPageBreak/>
        <w:t>Authority's webpage </w:t>
      </w:r>
      <w:hyperlink r:id="rId29" w:tgtFrame="_blank" w:history="1">
        <w:r w:rsidRPr="00FD23C8">
          <w:rPr>
            <w:rStyle w:val="normaltextrun"/>
            <w:color w:val="0000FF"/>
            <w:sz w:val="22"/>
            <w:szCs w:val="22"/>
            <w:u w:val="single"/>
            <w:shd w:val="clear" w:color="auto" w:fill="FFFFFF"/>
            <w:lang w:val="en-US"/>
          </w:rPr>
          <w:t>http://railbaltica.org/tenders/</w:t>
        </w:r>
      </w:hyperlink>
      <w:r w:rsidRPr="00FD23C8">
        <w:rPr>
          <w:rStyle w:val="normaltextrun"/>
          <w:color w:val="000000"/>
          <w:sz w:val="22"/>
          <w:szCs w:val="22"/>
          <w:shd w:val="clear" w:color="auto" w:fill="FFFFFF"/>
        </w:rPr>
        <w:t> within 5 (five) Business days from day when the decision about the results of the </w:t>
      </w:r>
      <w:r w:rsidR="00D253C0" w:rsidRPr="00FD23C8">
        <w:rPr>
          <w:rStyle w:val="normaltextrun"/>
          <w:color w:val="000000"/>
          <w:sz w:val="22"/>
          <w:szCs w:val="22"/>
          <w:shd w:val="clear" w:color="auto" w:fill="FFFFFF"/>
        </w:rPr>
        <w:t>O</w:t>
      </w:r>
      <w:r w:rsidRPr="00FD23C8">
        <w:rPr>
          <w:rStyle w:val="normaltextrun"/>
          <w:color w:val="000000"/>
          <w:sz w:val="22"/>
          <w:szCs w:val="22"/>
          <w:shd w:val="clear" w:color="auto" w:fill="FFFFFF"/>
        </w:rPr>
        <w:t>pen competition is taken. </w:t>
      </w:r>
      <w:r w:rsidRPr="00FD23C8">
        <w:rPr>
          <w:rStyle w:val="eop"/>
          <w:rFonts w:eastAsiaTheme="majorEastAsia"/>
          <w:color w:val="000000"/>
          <w:sz w:val="22"/>
          <w:szCs w:val="22"/>
          <w:shd w:val="clear" w:color="auto" w:fill="FFFFFF"/>
        </w:rPr>
        <w:t> </w:t>
      </w:r>
    </w:p>
    <w:p w14:paraId="1C459BE3" w14:textId="77777777" w:rsidR="009E7763" w:rsidRPr="00FE61CB" w:rsidRDefault="009E7763" w:rsidP="00A724EC">
      <w:pPr>
        <w:pStyle w:val="Virsraksts"/>
        <w:tabs>
          <w:tab w:val="num" w:pos="567"/>
        </w:tabs>
        <w:spacing w:before="120" w:after="120"/>
        <w:ind w:left="567" w:hanging="567"/>
        <w:rPr>
          <w:sz w:val="22"/>
          <w:szCs w:val="22"/>
        </w:rPr>
      </w:pPr>
      <w:bookmarkStart w:id="437" w:name="_Toc515955784"/>
      <w:bookmarkStart w:id="438" w:name="_Toc515956033"/>
      <w:bookmarkStart w:id="439" w:name="_Toc515956531"/>
      <w:bookmarkStart w:id="440" w:name="_Toc516041601"/>
      <w:bookmarkStart w:id="441" w:name="_Toc516043150"/>
      <w:bookmarkStart w:id="442" w:name="_Toc516045214"/>
      <w:bookmarkStart w:id="443" w:name="_Toc516045790"/>
      <w:bookmarkStart w:id="444" w:name="_Toc516046942"/>
      <w:bookmarkStart w:id="445" w:name="_Toc516047230"/>
      <w:bookmarkStart w:id="446" w:name="_Toc516047726"/>
      <w:bookmarkStart w:id="447" w:name="_Toc524531212"/>
      <w:bookmarkStart w:id="448" w:name="_Toc524601823"/>
      <w:bookmarkStart w:id="449" w:name="_Toc51768140"/>
      <w:bookmarkEnd w:id="374"/>
      <w:r w:rsidRPr="00FE61CB">
        <w:rPr>
          <w:sz w:val="22"/>
          <w:szCs w:val="22"/>
        </w:rPr>
        <w:t xml:space="preserve">The rights of the </w:t>
      </w:r>
      <w:bookmarkEnd w:id="375"/>
      <w:bookmarkEnd w:id="376"/>
      <w:bookmarkEnd w:id="377"/>
      <w:bookmarkEnd w:id="378"/>
      <w:bookmarkEnd w:id="379"/>
      <w:bookmarkEnd w:id="380"/>
      <w:bookmarkEnd w:id="381"/>
      <w:bookmarkEnd w:id="382"/>
      <w:bookmarkEnd w:id="383"/>
      <w:r w:rsidRPr="00FE61CB">
        <w:rPr>
          <w:sz w:val="22"/>
          <w:szCs w:val="22"/>
        </w:rPr>
        <w:t>Tenderer</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357A06F1" w14:textId="765001E3" w:rsidR="009E7763" w:rsidRPr="00C2373F" w:rsidRDefault="009E7763" w:rsidP="00A724EC">
      <w:pPr>
        <w:pStyle w:val="2ndlevelprovision"/>
        <w:tabs>
          <w:tab w:val="num" w:pos="567"/>
        </w:tabs>
        <w:ind w:left="567" w:hanging="567"/>
        <w:rPr>
          <w:sz w:val="22"/>
          <w:szCs w:val="22"/>
        </w:rPr>
      </w:pPr>
      <w:bookmarkStart w:id="450" w:name="_Toc504384543"/>
      <w:bookmarkStart w:id="451" w:name="_Toc515955785"/>
      <w:bookmarkStart w:id="452" w:name="_Toc515956034"/>
      <w:bookmarkStart w:id="453" w:name="_Toc515956532"/>
      <w:bookmarkStart w:id="454" w:name="_Toc516041602"/>
      <w:bookmarkStart w:id="455" w:name="_Toc516043151"/>
      <w:bookmarkStart w:id="456" w:name="_Toc516045215"/>
      <w:bookmarkStart w:id="457" w:name="_Toc516045791"/>
      <w:bookmarkStart w:id="458" w:name="_Toc516046943"/>
      <w:bookmarkStart w:id="459" w:name="_Toc516047231"/>
      <w:bookmarkStart w:id="460" w:name="_Toc524531213"/>
      <w:bookmarkStart w:id="461" w:name="_Toc524601824"/>
      <w:bookmarkStart w:id="462" w:name="_Toc471229318"/>
      <w:bookmarkStart w:id="463" w:name="_Toc471229624"/>
      <w:bookmarkStart w:id="464" w:name="_Toc500830370"/>
      <w:bookmarkStart w:id="465" w:name="_Toc504384061"/>
      <w:bookmarkStart w:id="466" w:name="_Toc504384137"/>
      <w:bookmarkStart w:id="467" w:name="_Toc504384547"/>
      <w:bookmarkStart w:id="468" w:name="_Toc506457054"/>
      <w:r w:rsidRPr="00FE61CB">
        <w:rPr>
          <w:sz w:val="22"/>
          <w:szCs w:val="22"/>
        </w:rPr>
        <w:t>The Tenderer ha</w:t>
      </w:r>
      <w:r w:rsidR="00EE1629">
        <w:rPr>
          <w:sz w:val="22"/>
          <w:szCs w:val="22"/>
        </w:rPr>
        <w:t>ve</w:t>
      </w:r>
      <w:r w:rsidRPr="00FE61CB">
        <w:rPr>
          <w:sz w:val="22"/>
          <w:szCs w:val="22"/>
        </w:rPr>
        <w:t xml:space="preserve"> the right</w:t>
      </w:r>
      <w:r w:rsidR="00EE1629">
        <w:rPr>
          <w:sz w:val="22"/>
          <w:szCs w:val="22"/>
        </w:rPr>
        <w:t>s</w:t>
      </w:r>
      <w:r w:rsidRPr="00FE61CB">
        <w:rPr>
          <w:sz w:val="22"/>
          <w:szCs w:val="22"/>
        </w:rPr>
        <w:t xml:space="preserve"> to </w:t>
      </w:r>
      <w:bookmarkStart w:id="469" w:name="OLE_LINK1"/>
      <w:r w:rsidRPr="00FE61CB">
        <w:rPr>
          <w:sz w:val="22"/>
          <w:szCs w:val="22"/>
        </w:rPr>
        <w:t xml:space="preserve">submit Tenderer’s Electronic Procurement System registration documents (if the Tenderer is not registered in Electronic Procurement System) in State </w:t>
      </w:r>
      <w:r w:rsidRPr="00C2373F">
        <w:rPr>
          <w:sz w:val="22"/>
          <w:szCs w:val="22"/>
        </w:rPr>
        <w:t xml:space="preserve">Regional Development Agency (please see information here </w:t>
      </w:r>
      <w:hyperlink r:id="rId30">
        <w:r w:rsidRPr="00C2373F">
          <w:rPr>
            <w:rStyle w:val="Hyperlink"/>
            <w:sz w:val="22"/>
            <w:szCs w:val="22"/>
          </w:rPr>
          <w:t>http://www.railbaltica.org/procurement/e-procurement-system/</w:t>
        </w:r>
      </w:hyperlink>
      <w:r w:rsidRPr="00C2373F">
        <w:rPr>
          <w:sz w:val="22"/>
          <w:szCs w:val="22"/>
        </w:rPr>
        <w:t>).</w:t>
      </w:r>
      <w:bookmarkEnd w:id="450"/>
      <w:bookmarkEnd w:id="451"/>
      <w:bookmarkEnd w:id="452"/>
      <w:bookmarkEnd w:id="453"/>
      <w:bookmarkEnd w:id="454"/>
      <w:bookmarkEnd w:id="455"/>
      <w:bookmarkEnd w:id="456"/>
      <w:bookmarkEnd w:id="457"/>
      <w:bookmarkEnd w:id="458"/>
      <w:bookmarkEnd w:id="459"/>
      <w:bookmarkEnd w:id="460"/>
      <w:bookmarkEnd w:id="461"/>
      <w:bookmarkEnd w:id="469"/>
    </w:p>
    <w:p w14:paraId="493ADFEE" w14:textId="25BE00AB" w:rsidR="00C2373F" w:rsidRPr="0075090B" w:rsidRDefault="00C2373F" w:rsidP="00A724EC">
      <w:pPr>
        <w:pStyle w:val="2ndlevelprovision"/>
        <w:tabs>
          <w:tab w:val="num" w:pos="567"/>
        </w:tabs>
        <w:ind w:left="567" w:hanging="567"/>
        <w:rPr>
          <w:sz w:val="22"/>
          <w:szCs w:val="22"/>
        </w:rPr>
      </w:pPr>
      <w:bookmarkStart w:id="470" w:name="_Toc504384545"/>
      <w:bookmarkStart w:id="471" w:name="_Toc515955787"/>
      <w:bookmarkStart w:id="472" w:name="_Toc515956036"/>
      <w:bookmarkStart w:id="473" w:name="_Toc515956534"/>
      <w:bookmarkStart w:id="474" w:name="_Toc516041604"/>
      <w:bookmarkStart w:id="475" w:name="_Toc516043153"/>
      <w:bookmarkStart w:id="476" w:name="_Toc516045217"/>
      <w:bookmarkStart w:id="477" w:name="_Toc516045793"/>
      <w:bookmarkStart w:id="478" w:name="_Toc516046945"/>
      <w:bookmarkStart w:id="479" w:name="_Toc516047233"/>
      <w:bookmarkStart w:id="480" w:name="_Toc524531215"/>
      <w:bookmarkStart w:id="481" w:name="_Toc524601826"/>
      <w:r w:rsidRPr="0075090B">
        <w:rPr>
          <w:sz w:val="22"/>
          <w:szCs w:val="22"/>
          <w:lang w:val="en-US" w:eastAsia="lv-LV"/>
        </w:rPr>
        <w:t xml:space="preserve">The Tenderer can request and within 3 (three) Business days after submitting the request receive a copy of the Proposal opening sheet, which is an </w:t>
      </w:r>
      <w:r w:rsidR="0075090B" w:rsidRPr="0075090B">
        <w:rPr>
          <w:sz w:val="22"/>
          <w:szCs w:val="22"/>
          <w:lang w:val="en-US" w:eastAsia="lv-LV"/>
        </w:rPr>
        <w:t>a</w:t>
      </w:r>
      <w:r w:rsidRPr="0075090B">
        <w:rPr>
          <w:sz w:val="22"/>
          <w:szCs w:val="22"/>
          <w:lang w:val="en-US" w:eastAsia="lv-LV"/>
        </w:rPr>
        <w:t>nnex to the Proposal opening meeting minutes. </w:t>
      </w:r>
      <w:r w:rsidRPr="0075090B">
        <w:rPr>
          <w:sz w:val="22"/>
          <w:szCs w:val="22"/>
          <w:lang w:eastAsia="lv-LV"/>
        </w:rPr>
        <w:t> </w:t>
      </w:r>
    </w:p>
    <w:p w14:paraId="6F5ACAC7" w14:textId="77777777" w:rsidR="00C2373F" w:rsidRPr="0075090B" w:rsidRDefault="00C2373F" w:rsidP="00A724EC">
      <w:pPr>
        <w:pStyle w:val="2ndlevelprovision"/>
        <w:tabs>
          <w:tab w:val="num" w:pos="567"/>
        </w:tabs>
        <w:ind w:left="567" w:hanging="567"/>
        <w:rPr>
          <w:sz w:val="22"/>
          <w:szCs w:val="22"/>
        </w:rPr>
      </w:pPr>
      <w:r w:rsidRPr="0075090B">
        <w:rPr>
          <w:sz w:val="22"/>
          <w:szCs w:val="22"/>
          <w:lang w:val="en-US" w:eastAsia="lv-LV"/>
        </w:rPr>
        <w:t>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r w:rsidRPr="0075090B">
        <w:rPr>
          <w:sz w:val="22"/>
          <w:szCs w:val="22"/>
          <w:lang w:eastAsia="lv-LV"/>
        </w:rPr>
        <w:t> </w:t>
      </w:r>
    </w:p>
    <w:p w14:paraId="5170ABBC" w14:textId="69B7F9D8" w:rsidR="00C2373F" w:rsidRPr="0075090B" w:rsidRDefault="00C2373F" w:rsidP="00A724EC">
      <w:pPr>
        <w:pStyle w:val="2ndlevelprovision"/>
        <w:tabs>
          <w:tab w:val="num" w:pos="567"/>
        </w:tabs>
        <w:ind w:left="567" w:hanging="567"/>
        <w:rPr>
          <w:sz w:val="22"/>
          <w:szCs w:val="22"/>
        </w:rPr>
      </w:pPr>
      <w:r w:rsidRPr="0075090B">
        <w:rPr>
          <w:sz w:val="22"/>
          <w:szCs w:val="22"/>
          <w:lang w:val="en-US" w:eastAsia="lv-LV"/>
        </w:rPr>
        <w:t>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w:t>
      </w:r>
    </w:p>
    <w:p w14:paraId="028DA462" w14:textId="51F8C85B" w:rsidR="00C2373F" w:rsidRPr="0075090B" w:rsidRDefault="00C2373F" w:rsidP="00A724EC">
      <w:pPr>
        <w:pStyle w:val="2ndlevelprovision"/>
        <w:tabs>
          <w:tab w:val="num" w:pos="567"/>
        </w:tabs>
        <w:ind w:left="567" w:hanging="567"/>
        <w:rPr>
          <w:sz w:val="22"/>
          <w:szCs w:val="22"/>
        </w:rPr>
      </w:pPr>
      <w:r w:rsidRPr="0075090B">
        <w:rPr>
          <w:sz w:val="22"/>
          <w:szCs w:val="22"/>
          <w:lang w:val="en-US" w:eastAsia="lv-LV"/>
        </w:rPr>
        <w:t xml:space="preserve">The Tenderer shall follow and comply with all requirements established in the Regulations of this </w:t>
      </w:r>
      <w:r w:rsidR="0075090B" w:rsidRPr="0075090B">
        <w:rPr>
          <w:sz w:val="22"/>
          <w:szCs w:val="22"/>
          <w:lang w:val="en-US" w:eastAsia="lv-LV"/>
        </w:rPr>
        <w:t>O</w:t>
      </w:r>
      <w:r w:rsidRPr="0075090B">
        <w:rPr>
          <w:sz w:val="22"/>
          <w:szCs w:val="22"/>
          <w:lang w:val="en-US" w:eastAsia="lv-LV"/>
        </w:rPr>
        <w:t>pen competition.</w:t>
      </w:r>
    </w:p>
    <w:p w14:paraId="7E471903" w14:textId="5C11D563" w:rsidR="00C12024" w:rsidRPr="00C12024" w:rsidRDefault="009E7763" w:rsidP="00C12024">
      <w:pPr>
        <w:pStyle w:val="Virsraksts"/>
        <w:tabs>
          <w:tab w:val="num" w:pos="567"/>
        </w:tabs>
        <w:spacing w:before="120" w:after="120"/>
        <w:ind w:left="567" w:hanging="567"/>
        <w:rPr>
          <w:bCs/>
          <w:sz w:val="22"/>
          <w:szCs w:val="22"/>
        </w:rPr>
      </w:pPr>
      <w:bookmarkStart w:id="482" w:name="_Toc515955789"/>
      <w:bookmarkStart w:id="483" w:name="_Toc515956038"/>
      <w:bookmarkStart w:id="484" w:name="_Toc515956536"/>
      <w:bookmarkStart w:id="485" w:name="_Toc516041606"/>
      <w:bookmarkStart w:id="486" w:name="_Toc516043155"/>
      <w:bookmarkStart w:id="487" w:name="_Toc516045219"/>
      <w:bookmarkStart w:id="488" w:name="_Toc516045795"/>
      <w:bookmarkStart w:id="489" w:name="_Toc516046947"/>
      <w:bookmarkStart w:id="490" w:name="_Toc516047235"/>
      <w:bookmarkStart w:id="491" w:name="_Toc516047727"/>
      <w:bookmarkStart w:id="492" w:name="_Toc524531217"/>
      <w:bookmarkStart w:id="493" w:name="_Toc524601828"/>
      <w:bookmarkStart w:id="494" w:name="_Toc51768141"/>
      <w:bookmarkEnd w:id="470"/>
      <w:bookmarkEnd w:id="471"/>
      <w:bookmarkEnd w:id="472"/>
      <w:bookmarkEnd w:id="473"/>
      <w:bookmarkEnd w:id="474"/>
      <w:bookmarkEnd w:id="475"/>
      <w:bookmarkEnd w:id="476"/>
      <w:bookmarkEnd w:id="477"/>
      <w:bookmarkEnd w:id="478"/>
      <w:bookmarkEnd w:id="479"/>
      <w:bookmarkEnd w:id="480"/>
      <w:bookmarkEnd w:id="481"/>
      <w:r w:rsidRPr="00FE61CB">
        <w:rPr>
          <w:rStyle w:val="BodytextBold"/>
          <w:b/>
          <w:color w:val="003787"/>
          <w:spacing w:val="20"/>
          <w:sz w:val="22"/>
          <w:szCs w:val="22"/>
          <w:shd w:val="clear" w:color="auto" w:fill="auto"/>
          <w:lang w:eastAsia="en-US" w:bidi="ar-SA"/>
        </w:rPr>
        <w:t xml:space="preserve">Subject-matter of the </w:t>
      </w:r>
      <w:bookmarkEnd w:id="462"/>
      <w:bookmarkEnd w:id="463"/>
      <w:bookmarkEnd w:id="464"/>
      <w:bookmarkEnd w:id="465"/>
      <w:bookmarkEnd w:id="466"/>
      <w:bookmarkEnd w:id="467"/>
      <w:bookmarkEnd w:id="468"/>
      <w:bookmarkEnd w:id="482"/>
      <w:bookmarkEnd w:id="483"/>
      <w:bookmarkEnd w:id="484"/>
      <w:bookmarkEnd w:id="485"/>
      <w:bookmarkEnd w:id="486"/>
      <w:bookmarkEnd w:id="487"/>
      <w:bookmarkEnd w:id="488"/>
      <w:bookmarkEnd w:id="489"/>
      <w:bookmarkEnd w:id="490"/>
      <w:bookmarkEnd w:id="491"/>
      <w:bookmarkEnd w:id="492"/>
      <w:bookmarkEnd w:id="493"/>
      <w:r w:rsidR="00A85B46" w:rsidRPr="00FE61CB">
        <w:rPr>
          <w:rStyle w:val="BodytextBold"/>
          <w:b/>
          <w:color w:val="003787"/>
          <w:spacing w:val="20"/>
          <w:sz w:val="22"/>
          <w:szCs w:val="22"/>
          <w:shd w:val="clear" w:color="auto" w:fill="auto"/>
          <w:lang w:eastAsia="en-US" w:bidi="ar-SA"/>
        </w:rPr>
        <w:t>Procurement</w:t>
      </w:r>
      <w:bookmarkEnd w:id="494"/>
      <w:r w:rsidRPr="00FE61CB">
        <w:rPr>
          <w:rStyle w:val="BodytextBold"/>
          <w:b/>
          <w:color w:val="003787"/>
          <w:spacing w:val="20"/>
          <w:sz w:val="22"/>
          <w:szCs w:val="22"/>
          <w:shd w:val="clear" w:color="auto" w:fill="auto"/>
          <w:lang w:eastAsia="en-US" w:bidi="ar-SA"/>
        </w:rPr>
        <w:t xml:space="preserve"> </w:t>
      </w:r>
    </w:p>
    <w:p w14:paraId="01EF54BB" w14:textId="77777777" w:rsidR="00C12024" w:rsidRDefault="009E7763" w:rsidP="00C12024">
      <w:pPr>
        <w:pStyle w:val="2ndlevelheading"/>
        <w:tabs>
          <w:tab w:val="clear" w:pos="964"/>
          <w:tab w:val="num" w:pos="567"/>
        </w:tabs>
        <w:spacing w:before="120" w:after="120"/>
        <w:ind w:left="567" w:hanging="567"/>
        <w:rPr>
          <w:b w:val="0"/>
          <w:color w:val="000000" w:themeColor="text1"/>
          <w:sz w:val="22"/>
          <w:szCs w:val="22"/>
        </w:rPr>
      </w:pPr>
      <w:bookmarkStart w:id="495" w:name="_Toc524531218"/>
      <w:bookmarkStart w:id="496" w:name="_Toc524601829"/>
      <w:bookmarkStart w:id="497" w:name="_Toc504384549"/>
      <w:r w:rsidRPr="00C12024">
        <w:rPr>
          <w:b w:val="0"/>
          <w:color w:val="000000" w:themeColor="text1"/>
          <w:sz w:val="22"/>
          <w:szCs w:val="22"/>
        </w:rPr>
        <w:t>The</w:t>
      </w:r>
      <w:r w:rsidR="00ED0882" w:rsidRPr="00C12024">
        <w:rPr>
          <w:b w:val="0"/>
          <w:color w:val="000000" w:themeColor="text1"/>
          <w:sz w:val="22"/>
          <w:szCs w:val="22"/>
        </w:rPr>
        <w:t xml:space="preserve"> subject-matter of the</w:t>
      </w:r>
      <w:r w:rsidRPr="00C12024">
        <w:rPr>
          <w:b w:val="0"/>
          <w:color w:val="000000" w:themeColor="text1"/>
          <w:sz w:val="22"/>
          <w:szCs w:val="22"/>
        </w:rPr>
        <w:t xml:space="preserve"> </w:t>
      </w:r>
      <w:r w:rsidR="00AD4789" w:rsidRPr="00C12024">
        <w:rPr>
          <w:b w:val="0"/>
          <w:color w:val="000000" w:themeColor="text1"/>
          <w:sz w:val="22"/>
          <w:szCs w:val="22"/>
        </w:rPr>
        <w:t>open competition</w:t>
      </w:r>
      <w:r w:rsidRPr="00C12024">
        <w:rPr>
          <w:b w:val="0"/>
          <w:color w:val="000000" w:themeColor="text1"/>
          <w:sz w:val="22"/>
          <w:szCs w:val="22"/>
        </w:rPr>
        <w:t xml:space="preserve"> is </w:t>
      </w:r>
      <w:r w:rsidR="00CB0FA7" w:rsidRPr="00C12024">
        <w:rPr>
          <w:b w:val="0"/>
          <w:color w:val="000000" w:themeColor="text1"/>
          <w:sz w:val="22"/>
          <w:szCs w:val="22"/>
        </w:rPr>
        <w:t>health insurance</w:t>
      </w:r>
      <w:r w:rsidR="003647CC" w:rsidRPr="00C12024">
        <w:rPr>
          <w:b w:val="0"/>
          <w:color w:val="000000" w:themeColor="text1"/>
          <w:sz w:val="22"/>
          <w:szCs w:val="22"/>
        </w:rPr>
        <w:t xml:space="preserve"> policies</w:t>
      </w:r>
      <w:r w:rsidR="00CB0FA7" w:rsidRPr="00C12024">
        <w:rPr>
          <w:b w:val="0"/>
          <w:color w:val="000000" w:themeColor="text1"/>
          <w:sz w:val="22"/>
          <w:szCs w:val="22"/>
        </w:rPr>
        <w:t xml:space="preserve"> for RB Rail AS employees </w:t>
      </w:r>
      <w:r w:rsidRPr="00C12024">
        <w:rPr>
          <w:b w:val="0"/>
          <w:color w:val="000000" w:themeColor="text1"/>
          <w:sz w:val="22"/>
          <w:szCs w:val="22"/>
        </w:rPr>
        <w:t>(hereinafter – Services)</w:t>
      </w:r>
      <w:bookmarkEnd w:id="495"/>
      <w:bookmarkEnd w:id="496"/>
      <w:r w:rsidR="00507C95" w:rsidRPr="00C12024">
        <w:rPr>
          <w:b w:val="0"/>
          <w:color w:val="000000" w:themeColor="text1"/>
          <w:sz w:val="22"/>
          <w:szCs w:val="22"/>
        </w:rPr>
        <w:t xml:space="preserve">. Services must be provided in accordance with the Technical specification for Part No 1 </w:t>
      </w:r>
      <w:r w:rsidR="00B16919" w:rsidRPr="00C12024">
        <w:rPr>
          <w:b w:val="0"/>
          <w:color w:val="000000" w:themeColor="text1"/>
          <w:sz w:val="22"/>
          <w:szCs w:val="22"/>
        </w:rPr>
        <w:t>“</w:t>
      </w:r>
      <w:r w:rsidR="00507C95" w:rsidRPr="00C12024">
        <w:rPr>
          <w:b w:val="0"/>
          <w:color w:val="000000" w:themeColor="text1"/>
          <w:sz w:val="22"/>
          <w:szCs w:val="22"/>
        </w:rPr>
        <w:t xml:space="preserve">Health insurance </w:t>
      </w:r>
      <w:r w:rsidR="003A6975" w:rsidRPr="00C12024">
        <w:rPr>
          <w:b w:val="0"/>
          <w:color w:val="000000" w:themeColor="text1"/>
          <w:sz w:val="22"/>
          <w:szCs w:val="22"/>
        </w:rPr>
        <w:t xml:space="preserve">policies </w:t>
      </w:r>
      <w:r w:rsidR="00507C95" w:rsidRPr="00C12024">
        <w:rPr>
          <w:b w:val="0"/>
          <w:color w:val="000000" w:themeColor="text1"/>
          <w:sz w:val="22"/>
          <w:szCs w:val="22"/>
        </w:rPr>
        <w:t>for RB Rail AS employees in Estonia”</w:t>
      </w:r>
      <w:r w:rsidR="00AD4789" w:rsidRPr="00C12024">
        <w:rPr>
          <w:b w:val="0"/>
          <w:color w:val="000000" w:themeColor="text1"/>
          <w:sz w:val="22"/>
          <w:szCs w:val="22"/>
        </w:rPr>
        <w:t xml:space="preserve">, </w:t>
      </w:r>
      <w:r w:rsidR="00507C95" w:rsidRPr="00C12024">
        <w:rPr>
          <w:b w:val="0"/>
          <w:color w:val="000000" w:themeColor="text1"/>
          <w:sz w:val="22"/>
          <w:szCs w:val="22"/>
        </w:rPr>
        <w:t xml:space="preserve">Part No 2 </w:t>
      </w:r>
      <w:r w:rsidR="00D41731" w:rsidRPr="00C12024">
        <w:rPr>
          <w:b w:val="0"/>
          <w:color w:val="000000" w:themeColor="text1"/>
          <w:sz w:val="22"/>
          <w:szCs w:val="22"/>
        </w:rPr>
        <w:t>“</w:t>
      </w:r>
      <w:r w:rsidR="00507C95" w:rsidRPr="00C12024">
        <w:rPr>
          <w:b w:val="0"/>
          <w:color w:val="000000" w:themeColor="text1"/>
          <w:sz w:val="22"/>
          <w:szCs w:val="22"/>
        </w:rPr>
        <w:t xml:space="preserve">Health insurance </w:t>
      </w:r>
      <w:r w:rsidR="003A6975" w:rsidRPr="00C12024">
        <w:rPr>
          <w:b w:val="0"/>
          <w:color w:val="000000" w:themeColor="text1"/>
          <w:sz w:val="22"/>
          <w:szCs w:val="22"/>
        </w:rPr>
        <w:t xml:space="preserve">policies </w:t>
      </w:r>
      <w:r w:rsidR="00507C95" w:rsidRPr="00C12024">
        <w:rPr>
          <w:b w:val="0"/>
          <w:color w:val="000000" w:themeColor="text1"/>
          <w:sz w:val="22"/>
          <w:szCs w:val="22"/>
        </w:rPr>
        <w:t>for RB Rail AS employees in Lithuania”</w:t>
      </w:r>
      <w:r w:rsidR="00AD4789" w:rsidRPr="00C12024">
        <w:rPr>
          <w:b w:val="0"/>
          <w:color w:val="000000" w:themeColor="text1"/>
          <w:sz w:val="22"/>
          <w:szCs w:val="22"/>
        </w:rPr>
        <w:t xml:space="preserve"> and Part No 3 “Health insurance </w:t>
      </w:r>
      <w:r w:rsidR="003A6975" w:rsidRPr="00C12024">
        <w:rPr>
          <w:b w:val="0"/>
          <w:color w:val="000000" w:themeColor="text1"/>
          <w:sz w:val="22"/>
          <w:szCs w:val="22"/>
        </w:rPr>
        <w:t xml:space="preserve">policies </w:t>
      </w:r>
      <w:r w:rsidR="00AD4789" w:rsidRPr="00C12024">
        <w:rPr>
          <w:b w:val="0"/>
          <w:color w:val="000000" w:themeColor="text1"/>
          <w:sz w:val="22"/>
          <w:szCs w:val="22"/>
        </w:rPr>
        <w:t>for RB Rail AS employees in L</w:t>
      </w:r>
      <w:r w:rsidR="00906C0C" w:rsidRPr="00C12024">
        <w:rPr>
          <w:b w:val="0"/>
          <w:color w:val="000000" w:themeColor="text1"/>
          <w:sz w:val="22"/>
          <w:szCs w:val="22"/>
        </w:rPr>
        <w:t>atvia</w:t>
      </w:r>
      <w:r w:rsidR="00AD4789" w:rsidRPr="00C12024">
        <w:rPr>
          <w:b w:val="0"/>
          <w:color w:val="000000" w:themeColor="text1"/>
          <w:sz w:val="22"/>
          <w:szCs w:val="22"/>
        </w:rPr>
        <w:t>”</w:t>
      </w:r>
      <w:r w:rsidR="00906C0C" w:rsidRPr="00C12024">
        <w:rPr>
          <w:b w:val="0"/>
          <w:color w:val="000000" w:themeColor="text1"/>
          <w:sz w:val="22"/>
          <w:szCs w:val="22"/>
        </w:rPr>
        <w:t>.</w:t>
      </w:r>
    </w:p>
    <w:p w14:paraId="008D9D0D" w14:textId="36CA175E" w:rsidR="00AA3625" w:rsidRPr="00C12024" w:rsidRDefault="00AA3625" w:rsidP="00C12024">
      <w:pPr>
        <w:pStyle w:val="2ndlevelheading"/>
        <w:tabs>
          <w:tab w:val="clear" w:pos="964"/>
          <w:tab w:val="num" w:pos="567"/>
        </w:tabs>
        <w:spacing w:before="120" w:after="120"/>
        <w:ind w:left="567" w:hanging="567"/>
        <w:rPr>
          <w:b w:val="0"/>
          <w:color w:val="000000" w:themeColor="text1"/>
          <w:sz w:val="22"/>
          <w:szCs w:val="22"/>
        </w:rPr>
      </w:pPr>
      <w:r w:rsidRPr="00C12024">
        <w:rPr>
          <w:b w:val="0"/>
          <w:sz w:val="22"/>
          <w:szCs w:val="22"/>
        </w:rPr>
        <w:t xml:space="preserve">The subject-matter of the </w:t>
      </w:r>
      <w:r w:rsidR="0034006C" w:rsidRPr="00C12024">
        <w:rPr>
          <w:b w:val="0"/>
          <w:sz w:val="22"/>
          <w:szCs w:val="22"/>
        </w:rPr>
        <w:t>p</w:t>
      </w:r>
      <w:r w:rsidRPr="00C12024">
        <w:rPr>
          <w:b w:val="0"/>
          <w:sz w:val="22"/>
          <w:szCs w:val="22"/>
        </w:rPr>
        <w:t xml:space="preserve">rocurement has been divided in </w:t>
      </w:r>
      <w:r w:rsidR="0034006C" w:rsidRPr="00C12024">
        <w:rPr>
          <w:b w:val="0"/>
          <w:sz w:val="22"/>
          <w:szCs w:val="22"/>
        </w:rPr>
        <w:t>3</w:t>
      </w:r>
      <w:r w:rsidRPr="00C12024">
        <w:rPr>
          <w:b w:val="0"/>
          <w:sz w:val="22"/>
          <w:szCs w:val="22"/>
        </w:rPr>
        <w:t xml:space="preserve"> (t</w:t>
      </w:r>
      <w:r w:rsidR="0034006C" w:rsidRPr="00C12024">
        <w:rPr>
          <w:b w:val="0"/>
          <w:sz w:val="22"/>
          <w:szCs w:val="22"/>
        </w:rPr>
        <w:t>hree</w:t>
      </w:r>
      <w:r w:rsidRPr="00C12024">
        <w:rPr>
          <w:b w:val="0"/>
          <w:sz w:val="22"/>
          <w:szCs w:val="22"/>
        </w:rPr>
        <w:t xml:space="preserve">) </w:t>
      </w:r>
      <w:r w:rsidR="0034006C" w:rsidRPr="00C12024">
        <w:rPr>
          <w:b w:val="0"/>
          <w:sz w:val="22"/>
          <w:szCs w:val="22"/>
        </w:rPr>
        <w:t>parts</w:t>
      </w:r>
      <w:r w:rsidRPr="00C12024">
        <w:rPr>
          <w:b w:val="0"/>
          <w:sz w:val="22"/>
          <w:szCs w:val="22"/>
        </w:rPr>
        <w:t>:</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29"/>
        <w:gridCol w:w="7513"/>
      </w:tblGrid>
      <w:tr w:rsidR="00494B69" w:rsidRPr="00FE61CB" w14:paraId="30659B2F" w14:textId="77777777" w:rsidTr="00AE11A8">
        <w:trPr>
          <w:tblHeader/>
          <w:jc w:val="center"/>
        </w:trPr>
        <w:tc>
          <w:tcPr>
            <w:tcW w:w="1129" w:type="dxa"/>
            <w:shd w:val="clear" w:color="auto" w:fill="8EAADB" w:themeFill="accent1" w:themeFillTint="99"/>
            <w:vAlign w:val="center"/>
          </w:tcPr>
          <w:p w14:paraId="53CEA90E" w14:textId="77777777" w:rsidR="00494B69" w:rsidRPr="00FE61CB" w:rsidRDefault="00494B69" w:rsidP="00A724EC">
            <w:pPr>
              <w:pStyle w:val="2ndlevelprovision"/>
              <w:numPr>
                <w:ilvl w:val="1"/>
                <w:numId w:val="0"/>
              </w:numPr>
              <w:jc w:val="center"/>
              <w:rPr>
                <w:b/>
                <w:color w:val="FFFFFF" w:themeColor="background1"/>
                <w:sz w:val="22"/>
                <w:szCs w:val="22"/>
                <w:lang w:val="en-US"/>
              </w:rPr>
            </w:pPr>
            <w:bookmarkStart w:id="498" w:name="_Toc524531173"/>
            <w:bookmarkStart w:id="499" w:name="_Toc524601784"/>
            <w:r w:rsidRPr="00FE61CB">
              <w:rPr>
                <w:b/>
                <w:bCs/>
                <w:color w:val="000000" w:themeColor="text1"/>
                <w:sz w:val="22"/>
                <w:szCs w:val="22"/>
                <w:lang w:val="en-US"/>
              </w:rPr>
              <w:t>No</w:t>
            </w:r>
            <w:bookmarkEnd w:id="498"/>
            <w:bookmarkEnd w:id="499"/>
          </w:p>
        </w:tc>
        <w:tc>
          <w:tcPr>
            <w:tcW w:w="7513" w:type="dxa"/>
            <w:shd w:val="clear" w:color="auto" w:fill="8EAADB" w:themeFill="accent1" w:themeFillTint="99"/>
            <w:vAlign w:val="center"/>
          </w:tcPr>
          <w:p w14:paraId="1DF3E359" w14:textId="77FA3CE0" w:rsidR="00494B69" w:rsidRPr="00FE61CB" w:rsidRDefault="00494B69" w:rsidP="00A724EC">
            <w:pPr>
              <w:pStyle w:val="2ndlevelprovision"/>
              <w:numPr>
                <w:ilvl w:val="1"/>
                <w:numId w:val="0"/>
              </w:numPr>
              <w:jc w:val="center"/>
              <w:rPr>
                <w:b/>
                <w:color w:val="FFFFFF" w:themeColor="background1"/>
                <w:sz w:val="22"/>
                <w:szCs w:val="22"/>
                <w:lang w:val="en-US"/>
              </w:rPr>
            </w:pPr>
            <w:bookmarkStart w:id="500" w:name="_Toc524531174"/>
            <w:bookmarkStart w:id="501" w:name="_Toc524601785"/>
            <w:r w:rsidRPr="00FE61CB">
              <w:rPr>
                <w:b/>
                <w:bCs/>
                <w:color w:val="000000" w:themeColor="text1"/>
                <w:sz w:val="22"/>
                <w:szCs w:val="22"/>
                <w:lang w:val="en-US"/>
              </w:rPr>
              <w:t>Subject-matter</w:t>
            </w:r>
            <w:bookmarkEnd w:id="500"/>
            <w:bookmarkEnd w:id="501"/>
          </w:p>
        </w:tc>
      </w:tr>
      <w:tr w:rsidR="00494B69" w:rsidRPr="00FE61CB" w14:paraId="008DE296" w14:textId="77777777" w:rsidTr="00AE11A8">
        <w:trPr>
          <w:jc w:val="center"/>
        </w:trPr>
        <w:tc>
          <w:tcPr>
            <w:tcW w:w="1129" w:type="dxa"/>
            <w:vAlign w:val="center"/>
          </w:tcPr>
          <w:p w14:paraId="44FF2959" w14:textId="4BB976BD" w:rsidR="00494B69" w:rsidRPr="00FE61CB" w:rsidRDefault="00494B69" w:rsidP="00A724EC">
            <w:pPr>
              <w:pStyle w:val="2ndlevelprovision"/>
              <w:numPr>
                <w:ilvl w:val="0"/>
                <w:numId w:val="0"/>
              </w:numPr>
              <w:jc w:val="center"/>
              <w:rPr>
                <w:sz w:val="22"/>
                <w:szCs w:val="22"/>
                <w:lang w:val="en-US"/>
              </w:rPr>
            </w:pPr>
            <w:bookmarkStart w:id="502" w:name="_Toc524531176"/>
            <w:bookmarkStart w:id="503" w:name="_Toc524601787"/>
            <w:r w:rsidRPr="00FE61CB">
              <w:rPr>
                <w:sz w:val="22"/>
                <w:szCs w:val="22"/>
                <w:lang w:val="en-US"/>
              </w:rPr>
              <w:t>Part No 1</w:t>
            </w:r>
            <w:bookmarkEnd w:id="502"/>
            <w:bookmarkEnd w:id="503"/>
          </w:p>
        </w:tc>
        <w:tc>
          <w:tcPr>
            <w:tcW w:w="7513" w:type="dxa"/>
            <w:vAlign w:val="center"/>
          </w:tcPr>
          <w:p w14:paraId="7C55BF03" w14:textId="66599C34" w:rsidR="00494B69" w:rsidRPr="00FE61CB" w:rsidRDefault="00494B69" w:rsidP="00A724EC">
            <w:pPr>
              <w:pStyle w:val="2ndlevelprovision"/>
              <w:numPr>
                <w:ilvl w:val="0"/>
                <w:numId w:val="0"/>
              </w:numPr>
              <w:jc w:val="center"/>
              <w:rPr>
                <w:sz w:val="22"/>
                <w:szCs w:val="22"/>
                <w:highlight w:val="yellow"/>
                <w:lang w:val="en-US"/>
              </w:rPr>
            </w:pPr>
            <w:r w:rsidRPr="012174FB">
              <w:rPr>
                <w:sz w:val="22"/>
                <w:szCs w:val="22"/>
                <w:lang w:val="en-US" w:eastAsia="lv-LV"/>
              </w:rPr>
              <w:t xml:space="preserve">“Health insurance </w:t>
            </w:r>
            <w:r>
              <w:rPr>
                <w:sz w:val="22"/>
                <w:szCs w:val="22"/>
                <w:lang w:val="en-US" w:eastAsia="lv-LV"/>
              </w:rPr>
              <w:t xml:space="preserve">policies </w:t>
            </w:r>
            <w:r w:rsidRPr="012174FB">
              <w:rPr>
                <w:sz w:val="22"/>
                <w:szCs w:val="22"/>
                <w:lang w:val="en-US" w:eastAsia="lv-LV"/>
              </w:rPr>
              <w:t>for RB Rail AS employees in Estonia”</w:t>
            </w:r>
          </w:p>
        </w:tc>
      </w:tr>
      <w:tr w:rsidR="00494B69" w:rsidRPr="00FE61CB" w14:paraId="60468402" w14:textId="77777777" w:rsidTr="00AE11A8">
        <w:trPr>
          <w:jc w:val="center"/>
        </w:trPr>
        <w:tc>
          <w:tcPr>
            <w:tcW w:w="1129" w:type="dxa"/>
            <w:vAlign w:val="center"/>
          </w:tcPr>
          <w:p w14:paraId="5E3A37C8" w14:textId="38F60D43" w:rsidR="00494B69" w:rsidRPr="00FE61CB" w:rsidRDefault="00494B69" w:rsidP="00A724EC">
            <w:pPr>
              <w:pStyle w:val="2ndlevelprovision"/>
              <w:numPr>
                <w:ilvl w:val="0"/>
                <w:numId w:val="0"/>
              </w:numPr>
              <w:jc w:val="center"/>
              <w:rPr>
                <w:sz w:val="22"/>
                <w:szCs w:val="22"/>
                <w:lang w:val="en-US"/>
              </w:rPr>
            </w:pPr>
            <w:bookmarkStart w:id="504" w:name="_Toc524531180"/>
            <w:bookmarkStart w:id="505" w:name="_Toc524601791"/>
            <w:r w:rsidRPr="00FE61CB">
              <w:rPr>
                <w:sz w:val="22"/>
                <w:szCs w:val="22"/>
                <w:lang w:val="en-US"/>
              </w:rPr>
              <w:t>Part No 2</w:t>
            </w:r>
            <w:bookmarkEnd w:id="504"/>
            <w:bookmarkEnd w:id="505"/>
          </w:p>
        </w:tc>
        <w:tc>
          <w:tcPr>
            <w:tcW w:w="7513" w:type="dxa"/>
            <w:vAlign w:val="center"/>
          </w:tcPr>
          <w:p w14:paraId="5757D9AC" w14:textId="465969F0" w:rsidR="00494B69" w:rsidRPr="00FE61CB" w:rsidRDefault="00494B69" w:rsidP="00A724EC">
            <w:pPr>
              <w:pStyle w:val="2ndlevelprovision"/>
              <w:numPr>
                <w:ilvl w:val="0"/>
                <w:numId w:val="0"/>
              </w:numPr>
              <w:jc w:val="center"/>
              <w:rPr>
                <w:sz w:val="22"/>
                <w:szCs w:val="22"/>
                <w:lang w:val="en-US"/>
              </w:rPr>
            </w:pPr>
            <w:r w:rsidRPr="012174FB">
              <w:rPr>
                <w:sz w:val="22"/>
                <w:szCs w:val="22"/>
                <w:lang w:val="en-US" w:eastAsia="lv-LV"/>
              </w:rPr>
              <w:t xml:space="preserve">“Health insurance </w:t>
            </w:r>
            <w:r>
              <w:rPr>
                <w:sz w:val="22"/>
                <w:szCs w:val="22"/>
                <w:lang w:val="en-US" w:eastAsia="lv-LV"/>
              </w:rPr>
              <w:t xml:space="preserve">policies </w:t>
            </w:r>
            <w:r w:rsidRPr="012174FB">
              <w:rPr>
                <w:sz w:val="22"/>
                <w:szCs w:val="22"/>
                <w:lang w:val="en-US" w:eastAsia="lv-LV"/>
              </w:rPr>
              <w:t>for RB Rail AS employees in Lithuania”</w:t>
            </w:r>
          </w:p>
        </w:tc>
      </w:tr>
      <w:tr w:rsidR="00494B69" w:rsidRPr="00FE61CB" w14:paraId="579270A3" w14:textId="77777777" w:rsidTr="00AE11A8">
        <w:trPr>
          <w:jc w:val="center"/>
        </w:trPr>
        <w:tc>
          <w:tcPr>
            <w:tcW w:w="1129" w:type="dxa"/>
            <w:vAlign w:val="center"/>
          </w:tcPr>
          <w:p w14:paraId="0CC93C1F" w14:textId="7F3714E6" w:rsidR="00494B69" w:rsidRPr="000D6F2C" w:rsidRDefault="00494B69" w:rsidP="00A724EC">
            <w:pPr>
              <w:pStyle w:val="2ndlevelprovision"/>
              <w:numPr>
                <w:ilvl w:val="0"/>
                <w:numId w:val="0"/>
              </w:numPr>
              <w:jc w:val="center"/>
              <w:rPr>
                <w:sz w:val="22"/>
                <w:szCs w:val="22"/>
                <w:lang w:val="en-US"/>
              </w:rPr>
            </w:pPr>
            <w:r w:rsidRPr="000D6F2C">
              <w:rPr>
                <w:sz w:val="22"/>
                <w:szCs w:val="22"/>
                <w:lang w:val="en-US"/>
              </w:rPr>
              <w:t>Part No 3</w:t>
            </w:r>
          </w:p>
        </w:tc>
        <w:tc>
          <w:tcPr>
            <w:tcW w:w="7513" w:type="dxa"/>
            <w:vAlign w:val="center"/>
          </w:tcPr>
          <w:p w14:paraId="60EF4E0F" w14:textId="75C010FD" w:rsidR="00494B69" w:rsidRPr="000D6F2C" w:rsidRDefault="00494B69" w:rsidP="00A724EC">
            <w:pPr>
              <w:pStyle w:val="2ndlevelprovision"/>
              <w:numPr>
                <w:ilvl w:val="0"/>
                <w:numId w:val="0"/>
              </w:numPr>
              <w:jc w:val="center"/>
              <w:rPr>
                <w:sz w:val="22"/>
                <w:szCs w:val="22"/>
              </w:rPr>
            </w:pPr>
            <w:r w:rsidRPr="000D6F2C">
              <w:rPr>
                <w:sz w:val="22"/>
                <w:szCs w:val="22"/>
                <w:lang w:val="en-US" w:eastAsia="lv-LV"/>
              </w:rPr>
              <w:t xml:space="preserve">“Health insurance </w:t>
            </w:r>
            <w:r>
              <w:rPr>
                <w:sz w:val="22"/>
                <w:szCs w:val="22"/>
                <w:lang w:val="en-US" w:eastAsia="lv-LV"/>
              </w:rPr>
              <w:t xml:space="preserve">policies </w:t>
            </w:r>
            <w:r w:rsidRPr="000D6F2C">
              <w:rPr>
                <w:sz w:val="22"/>
                <w:szCs w:val="22"/>
                <w:lang w:val="en-US" w:eastAsia="lv-LV"/>
              </w:rPr>
              <w:t>for RB Rail AS employees in Latvia”</w:t>
            </w:r>
          </w:p>
        </w:tc>
      </w:tr>
    </w:tbl>
    <w:p w14:paraId="1E84025F" w14:textId="77777777" w:rsidR="00C12024" w:rsidRPr="00A84766" w:rsidRDefault="00494B69" w:rsidP="000207A2">
      <w:pPr>
        <w:pStyle w:val="2ndlevelheading"/>
        <w:tabs>
          <w:tab w:val="clear" w:pos="964"/>
          <w:tab w:val="num" w:pos="567"/>
        </w:tabs>
        <w:spacing w:before="120" w:after="120"/>
        <w:ind w:left="567" w:hanging="567"/>
        <w:rPr>
          <w:b w:val="0"/>
          <w:color w:val="000000" w:themeColor="text1"/>
          <w:sz w:val="22"/>
          <w:szCs w:val="22"/>
        </w:rPr>
      </w:pPr>
      <w:bookmarkStart w:id="506" w:name="_Toc524531219"/>
      <w:bookmarkStart w:id="507" w:name="_Toc524601830"/>
      <w:bookmarkStart w:id="508" w:name="_Toc524531222"/>
      <w:bookmarkStart w:id="509" w:name="_Toc524601833"/>
      <w:r w:rsidRPr="00C12024">
        <w:rPr>
          <w:b w:val="0"/>
          <w:bCs/>
          <w:sz w:val="22"/>
          <w:szCs w:val="22"/>
        </w:rPr>
        <w:t>The applicable CPV code of the subject -matter</w:t>
      </w:r>
      <w:r w:rsidRPr="00C12024">
        <w:rPr>
          <w:b w:val="0"/>
          <w:color w:val="000000" w:themeColor="text1"/>
          <w:sz w:val="22"/>
          <w:szCs w:val="22"/>
        </w:rPr>
        <w:t xml:space="preserve"> for all</w:t>
      </w:r>
      <w:r w:rsidRPr="00C12024">
        <w:rPr>
          <w:b w:val="0"/>
          <w:sz w:val="22"/>
          <w:szCs w:val="22"/>
        </w:rPr>
        <w:t xml:space="preserve"> 3 (three) parts</w:t>
      </w:r>
      <w:r w:rsidRPr="00C12024">
        <w:rPr>
          <w:b w:val="0"/>
          <w:bCs/>
          <w:sz w:val="22"/>
          <w:szCs w:val="22"/>
        </w:rPr>
        <w:t xml:space="preserve">: 66512200-4 (Health </w:t>
      </w:r>
      <w:r w:rsidRPr="00A84766">
        <w:rPr>
          <w:b w:val="0"/>
          <w:bCs/>
          <w:sz w:val="22"/>
          <w:szCs w:val="22"/>
        </w:rPr>
        <w:t>insurance services).</w:t>
      </w:r>
    </w:p>
    <w:p w14:paraId="535F234C" w14:textId="77777777" w:rsidR="00C12024" w:rsidRPr="00A84766" w:rsidRDefault="6F27114B" w:rsidP="00C12024">
      <w:pPr>
        <w:pStyle w:val="2ndlevelheading"/>
        <w:tabs>
          <w:tab w:val="clear" w:pos="964"/>
          <w:tab w:val="num" w:pos="567"/>
        </w:tabs>
        <w:spacing w:before="120" w:after="120"/>
        <w:ind w:left="567" w:hanging="567"/>
        <w:rPr>
          <w:b w:val="0"/>
          <w:bCs/>
          <w:color w:val="000000" w:themeColor="text1"/>
          <w:sz w:val="22"/>
          <w:szCs w:val="22"/>
        </w:rPr>
      </w:pPr>
      <w:r w:rsidRPr="00A84766">
        <w:rPr>
          <w:rFonts w:eastAsia="Myriad Pro" w:cs="Myriad Pro"/>
          <w:b w:val="0"/>
          <w:bCs/>
          <w:sz w:val="22"/>
          <w:szCs w:val="22"/>
        </w:rPr>
        <w:t xml:space="preserve">The Tenderer can submit a Proposal for one or more (up to three) parts indicated in Clause 6.2. of the Regulations (and only for the entire volume of the relevant part </w:t>
      </w:r>
      <w:r w:rsidRPr="00A84766">
        <w:rPr>
          <w:rFonts w:eastAsia="Myriad Pro" w:cs="Myriad Pro"/>
          <w:b w:val="0"/>
          <w:bCs/>
          <w:sz w:val="22"/>
          <w:szCs w:val="22"/>
          <w:lang w:val="en"/>
        </w:rPr>
        <w:t>(in which Tenderer is taking part)</w:t>
      </w:r>
      <w:r w:rsidRPr="00A84766">
        <w:rPr>
          <w:rFonts w:eastAsia="Myriad Pro" w:cs="Myriad Pro"/>
          <w:b w:val="0"/>
          <w:bCs/>
          <w:sz w:val="22"/>
          <w:szCs w:val="22"/>
        </w:rPr>
        <w:t>).</w:t>
      </w:r>
      <w:r w:rsidR="297B3C82" w:rsidRPr="00A84766">
        <w:rPr>
          <w:rFonts w:eastAsia="Myriad Pro" w:cs="Myriad Pro"/>
          <w:b w:val="0"/>
          <w:bCs/>
          <w:sz w:val="22"/>
          <w:szCs w:val="22"/>
        </w:rPr>
        <w:t xml:space="preserve"> The contract will be concluded separately for each part of the subject-matter of procurement.</w:t>
      </w:r>
      <w:r w:rsidR="297B3C82" w:rsidRPr="00A84766">
        <w:rPr>
          <w:b w:val="0"/>
          <w:bCs/>
          <w:sz w:val="22"/>
          <w:szCs w:val="22"/>
        </w:rPr>
        <w:t xml:space="preserve"> </w:t>
      </w:r>
    </w:p>
    <w:p w14:paraId="6AC13DAB" w14:textId="77777777" w:rsidR="00C12024" w:rsidRDefault="0050730C" w:rsidP="00C12024">
      <w:pPr>
        <w:pStyle w:val="2ndlevelheading"/>
        <w:tabs>
          <w:tab w:val="clear" w:pos="964"/>
          <w:tab w:val="num" w:pos="567"/>
        </w:tabs>
        <w:spacing w:before="120" w:after="120"/>
        <w:ind w:left="567" w:hanging="567"/>
        <w:rPr>
          <w:b w:val="0"/>
          <w:bCs/>
          <w:color w:val="000000" w:themeColor="text1"/>
          <w:sz w:val="22"/>
          <w:szCs w:val="22"/>
        </w:rPr>
      </w:pPr>
      <w:r w:rsidRPr="00C12024">
        <w:rPr>
          <w:b w:val="0"/>
          <w:sz w:val="22"/>
          <w:szCs w:val="22"/>
        </w:rPr>
        <w:t>The</w:t>
      </w:r>
      <w:r w:rsidRPr="00C12024">
        <w:rPr>
          <w:b w:val="0"/>
          <w:bCs/>
          <w:sz w:val="22"/>
          <w:szCs w:val="22"/>
        </w:rPr>
        <w:t xml:space="preserve"> Tenderer is not permitted to submit variants of the Proposal. If variants of the Proposal will be submitted, the Proposal will not be reviewed.</w:t>
      </w:r>
    </w:p>
    <w:p w14:paraId="0E45C089" w14:textId="77777777" w:rsidR="00C12024" w:rsidRPr="00C12024" w:rsidRDefault="00561A06" w:rsidP="00C12024">
      <w:pPr>
        <w:pStyle w:val="2ndlevelheading"/>
        <w:tabs>
          <w:tab w:val="clear" w:pos="964"/>
          <w:tab w:val="num" w:pos="567"/>
        </w:tabs>
        <w:spacing w:before="120" w:after="120"/>
        <w:ind w:left="567" w:hanging="567"/>
        <w:rPr>
          <w:b w:val="0"/>
          <w:bCs/>
          <w:color w:val="000000" w:themeColor="text1"/>
          <w:sz w:val="22"/>
          <w:szCs w:val="22"/>
        </w:rPr>
      </w:pPr>
      <w:r w:rsidRPr="00C12024">
        <w:rPr>
          <w:b w:val="0"/>
          <w:sz w:val="22"/>
          <w:szCs w:val="22"/>
        </w:rPr>
        <w:t>The delivery of the Services will take place:</w:t>
      </w:r>
      <w:bookmarkStart w:id="510" w:name="_Toc524531220"/>
      <w:bookmarkStart w:id="511" w:name="_Toc524601831"/>
      <w:bookmarkEnd w:id="506"/>
      <w:bookmarkEnd w:id="507"/>
    </w:p>
    <w:p w14:paraId="68654425" w14:textId="3F215A24" w:rsidR="00C12024" w:rsidRDefault="00561A06" w:rsidP="00C12024">
      <w:pPr>
        <w:pStyle w:val="3rdlevelheading"/>
        <w:tabs>
          <w:tab w:val="clear" w:pos="964"/>
          <w:tab w:val="num" w:pos="567"/>
        </w:tabs>
        <w:spacing w:before="120" w:after="120"/>
        <w:ind w:left="964"/>
        <w:rPr>
          <w:b w:val="0"/>
          <w:bCs/>
          <w:i w:val="0"/>
          <w:iCs/>
          <w:color w:val="000000" w:themeColor="text1"/>
          <w:sz w:val="22"/>
          <w:szCs w:val="22"/>
        </w:rPr>
      </w:pPr>
      <w:r w:rsidRPr="00C12024">
        <w:rPr>
          <w:b w:val="0"/>
          <w:i w:val="0"/>
          <w:iCs/>
          <w:sz w:val="22"/>
          <w:szCs w:val="22"/>
        </w:rPr>
        <w:t>In Part No 1 - in Estonia</w:t>
      </w:r>
      <w:bookmarkStart w:id="512" w:name="_Toc524531221"/>
      <w:bookmarkStart w:id="513" w:name="_Toc524601832"/>
      <w:bookmarkEnd w:id="510"/>
      <w:bookmarkEnd w:id="511"/>
      <w:r w:rsidR="000D6C68">
        <w:rPr>
          <w:b w:val="0"/>
          <w:i w:val="0"/>
          <w:iCs/>
          <w:sz w:val="22"/>
          <w:szCs w:val="22"/>
        </w:rPr>
        <w:t>.</w:t>
      </w:r>
    </w:p>
    <w:p w14:paraId="6B0DF38D" w14:textId="77777777" w:rsidR="00C12024" w:rsidRDefault="00561A06" w:rsidP="00C12024">
      <w:pPr>
        <w:pStyle w:val="3rdlevelheading"/>
        <w:tabs>
          <w:tab w:val="clear" w:pos="964"/>
          <w:tab w:val="num" w:pos="567"/>
        </w:tabs>
        <w:spacing w:before="120" w:after="120"/>
        <w:ind w:left="964"/>
        <w:rPr>
          <w:b w:val="0"/>
          <w:bCs/>
          <w:i w:val="0"/>
          <w:iCs/>
          <w:color w:val="000000" w:themeColor="text1"/>
          <w:sz w:val="22"/>
          <w:szCs w:val="22"/>
        </w:rPr>
      </w:pPr>
      <w:r w:rsidRPr="00C12024">
        <w:rPr>
          <w:b w:val="0"/>
          <w:i w:val="0"/>
          <w:sz w:val="22"/>
          <w:szCs w:val="22"/>
        </w:rPr>
        <w:t>In Part No 2 – in Lithuania.</w:t>
      </w:r>
      <w:bookmarkEnd w:id="512"/>
      <w:bookmarkEnd w:id="513"/>
    </w:p>
    <w:p w14:paraId="5A20F798" w14:textId="3827D472" w:rsidR="00906C0C" w:rsidRPr="00C12024" w:rsidRDefault="00906C0C" w:rsidP="00C12024">
      <w:pPr>
        <w:pStyle w:val="3rdlevelheading"/>
        <w:tabs>
          <w:tab w:val="clear" w:pos="964"/>
          <w:tab w:val="num" w:pos="567"/>
        </w:tabs>
        <w:spacing w:before="120" w:after="120"/>
        <w:ind w:left="964"/>
        <w:rPr>
          <w:b w:val="0"/>
          <w:bCs/>
          <w:i w:val="0"/>
          <w:iCs/>
          <w:color w:val="000000" w:themeColor="text1"/>
          <w:sz w:val="22"/>
          <w:szCs w:val="22"/>
        </w:rPr>
      </w:pPr>
      <w:r w:rsidRPr="00C12024">
        <w:rPr>
          <w:b w:val="0"/>
          <w:i w:val="0"/>
          <w:sz w:val="22"/>
          <w:szCs w:val="22"/>
        </w:rPr>
        <w:lastRenderedPageBreak/>
        <w:t>In Part No 3 – in Latvia.</w:t>
      </w:r>
    </w:p>
    <w:p w14:paraId="624EAACC" w14:textId="77777777" w:rsidR="00C12024" w:rsidRDefault="00CC408F" w:rsidP="00C12024">
      <w:pPr>
        <w:pStyle w:val="2ndlevelheading"/>
        <w:tabs>
          <w:tab w:val="clear" w:pos="964"/>
          <w:tab w:val="num" w:pos="567"/>
        </w:tabs>
        <w:spacing w:before="120" w:after="120"/>
        <w:ind w:left="567" w:hanging="567"/>
        <w:rPr>
          <w:b w:val="0"/>
          <w:iCs/>
          <w:sz w:val="22"/>
          <w:szCs w:val="22"/>
        </w:rPr>
      </w:pPr>
      <w:bookmarkStart w:id="514" w:name="_Toc515955793"/>
      <w:bookmarkStart w:id="515" w:name="_Toc515956042"/>
      <w:bookmarkStart w:id="516" w:name="_Toc515956540"/>
      <w:bookmarkStart w:id="517" w:name="_Toc516041610"/>
      <w:bookmarkStart w:id="518" w:name="_Toc516043159"/>
      <w:bookmarkStart w:id="519" w:name="_Toc516045223"/>
      <w:bookmarkStart w:id="520" w:name="_Toc516045799"/>
      <w:bookmarkStart w:id="521" w:name="_Toc516046951"/>
      <w:bookmarkStart w:id="522" w:name="_Toc516047239"/>
      <w:bookmarkStart w:id="523" w:name="_Toc516047728"/>
      <w:bookmarkStart w:id="524" w:name="_Toc524531225"/>
      <w:bookmarkStart w:id="525" w:name="_Toc524601836"/>
      <w:bookmarkStart w:id="526" w:name="_Toc51768142"/>
      <w:bookmarkEnd w:id="497"/>
      <w:bookmarkEnd w:id="508"/>
      <w:bookmarkEnd w:id="509"/>
      <w:r w:rsidRPr="00C12024">
        <w:rPr>
          <w:b w:val="0"/>
          <w:iCs/>
          <w:sz w:val="22"/>
          <w:szCs w:val="22"/>
        </w:rPr>
        <w:t>The estimated value of the contract for each part of the subject-matter of procurement:</w:t>
      </w:r>
    </w:p>
    <w:p w14:paraId="245D4A8C" w14:textId="77777777" w:rsidR="00C12024" w:rsidRDefault="00CC408F" w:rsidP="00C12024">
      <w:pPr>
        <w:pStyle w:val="3rdlevelheading"/>
        <w:tabs>
          <w:tab w:val="clear" w:pos="964"/>
          <w:tab w:val="num" w:pos="567"/>
        </w:tabs>
        <w:spacing w:before="120" w:after="120"/>
        <w:ind w:left="567" w:hanging="567"/>
        <w:rPr>
          <w:b w:val="0"/>
          <w:i w:val="0"/>
          <w:sz w:val="22"/>
          <w:szCs w:val="22"/>
        </w:rPr>
      </w:pPr>
      <w:r w:rsidRPr="00C12024">
        <w:rPr>
          <w:b w:val="0"/>
          <w:i w:val="0"/>
          <w:sz w:val="22"/>
          <w:szCs w:val="22"/>
        </w:rPr>
        <w:t xml:space="preserve">Part No 1 “Health insurance </w:t>
      </w:r>
      <w:r w:rsidR="003A6975" w:rsidRPr="00C12024">
        <w:rPr>
          <w:b w:val="0"/>
          <w:i w:val="0"/>
          <w:sz w:val="22"/>
          <w:szCs w:val="22"/>
        </w:rPr>
        <w:t xml:space="preserve">policies </w:t>
      </w:r>
      <w:r w:rsidRPr="00C12024">
        <w:rPr>
          <w:b w:val="0"/>
          <w:i w:val="0"/>
          <w:sz w:val="22"/>
          <w:szCs w:val="22"/>
        </w:rPr>
        <w:t>for RB Rail AS employees in Estonia” shall not</w:t>
      </w:r>
      <w:r w:rsidRPr="00C12024">
        <w:rPr>
          <w:i w:val="0"/>
        </w:rPr>
        <w:br/>
      </w:r>
      <w:r w:rsidRPr="00C12024">
        <w:rPr>
          <w:b w:val="0"/>
          <w:i w:val="0"/>
          <w:sz w:val="22"/>
          <w:szCs w:val="22"/>
        </w:rPr>
        <w:t xml:space="preserve"> </w:t>
      </w:r>
      <w:r w:rsidRPr="00C12024">
        <w:rPr>
          <w:b w:val="0"/>
          <w:i w:val="0"/>
          <w:color w:val="000000" w:themeColor="text1"/>
          <w:sz w:val="22"/>
          <w:szCs w:val="22"/>
        </w:rPr>
        <w:t xml:space="preserve">exceed </w:t>
      </w:r>
      <w:r w:rsidR="0062423C" w:rsidRPr="00C12024">
        <w:rPr>
          <w:b w:val="0"/>
          <w:i w:val="0"/>
          <w:color w:val="000000" w:themeColor="text1"/>
          <w:sz w:val="22"/>
          <w:szCs w:val="22"/>
        </w:rPr>
        <w:t>5</w:t>
      </w:r>
      <w:r w:rsidRPr="00C12024">
        <w:rPr>
          <w:b w:val="0"/>
          <w:i w:val="0"/>
          <w:color w:val="000000" w:themeColor="text1"/>
          <w:sz w:val="22"/>
          <w:szCs w:val="22"/>
        </w:rPr>
        <w:t xml:space="preserve">0 000,00 </w:t>
      </w:r>
      <w:r w:rsidRPr="00C12024">
        <w:rPr>
          <w:b w:val="0"/>
          <w:i w:val="0"/>
          <w:sz w:val="22"/>
          <w:szCs w:val="22"/>
        </w:rPr>
        <w:t>EUR (</w:t>
      </w:r>
      <w:r w:rsidR="0062423C" w:rsidRPr="00C12024">
        <w:rPr>
          <w:b w:val="0"/>
          <w:i w:val="0"/>
          <w:sz w:val="22"/>
          <w:szCs w:val="22"/>
        </w:rPr>
        <w:t>fifty</w:t>
      </w:r>
      <w:r w:rsidRPr="00C12024">
        <w:rPr>
          <w:b w:val="0"/>
          <w:i w:val="0"/>
          <w:sz w:val="22"/>
          <w:szCs w:val="22"/>
        </w:rPr>
        <w:t xml:space="preserve"> thousand euro</w:t>
      </w:r>
      <w:r w:rsidR="00097804" w:rsidRPr="00C12024">
        <w:rPr>
          <w:b w:val="0"/>
          <w:i w:val="0"/>
          <w:sz w:val="22"/>
          <w:szCs w:val="22"/>
        </w:rPr>
        <w:t>s</w:t>
      </w:r>
      <w:r w:rsidRPr="00C12024">
        <w:rPr>
          <w:b w:val="0"/>
          <w:i w:val="0"/>
          <w:sz w:val="22"/>
          <w:szCs w:val="22"/>
        </w:rPr>
        <w:t>, 00 cents) excluding value added tax (hereinafter-VAT).</w:t>
      </w:r>
    </w:p>
    <w:p w14:paraId="265F0D48" w14:textId="77777777" w:rsidR="00C12024" w:rsidRDefault="00CC408F" w:rsidP="00C12024">
      <w:pPr>
        <w:pStyle w:val="3rdlevelheading"/>
        <w:tabs>
          <w:tab w:val="clear" w:pos="964"/>
          <w:tab w:val="num" w:pos="567"/>
        </w:tabs>
        <w:spacing w:before="120" w:after="120"/>
        <w:ind w:left="567" w:hanging="567"/>
        <w:rPr>
          <w:b w:val="0"/>
          <w:i w:val="0"/>
          <w:sz w:val="22"/>
          <w:szCs w:val="22"/>
        </w:rPr>
      </w:pPr>
      <w:r w:rsidRPr="00C12024">
        <w:rPr>
          <w:b w:val="0"/>
          <w:i w:val="0"/>
          <w:iCs/>
          <w:sz w:val="22"/>
          <w:szCs w:val="22"/>
        </w:rPr>
        <w:t xml:space="preserve">Part No 2 “Health insurance </w:t>
      </w:r>
      <w:r w:rsidR="003A6975" w:rsidRPr="00C12024">
        <w:rPr>
          <w:b w:val="0"/>
          <w:i w:val="0"/>
          <w:iCs/>
          <w:sz w:val="22"/>
          <w:szCs w:val="22"/>
        </w:rPr>
        <w:t xml:space="preserve">policies </w:t>
      </w:r>
      <w:r w:rsidRPr="00C12024">
        <w:rPr>
          <w:b w:val="0"/>
          <w:i w:val="0"/>
          <w:iCs/>
          <w:sz w:val="22"/>
          <w:szCs w:val="22"/>
        </w:rPr>
        <w:t xml:space="preserve">for RB Rail AS employees in Lithuania” shall not exceed </w:t>
      </w:r>
      <w:r w:rsidR="0062423C" w:rsidRPr="00C12024">
        <w:rPr>
          <w:b w:val="0"/>
          <w:i w:val="0"/>
          <w:iCs/>
          <w:sz w:val="22"/>
          <w:szCs w:val="22"/>
        </w:rPr>
        <w:t>49</w:t>
      </w:r>
      <w:r w:rsidRPr="00C12024">
        <w:rPr>
          <w:b w:val="0"/>
          <w:i w:val="0"/>
          <w:iCs/>
          <w:sz w:val="22"/>
          <w:szCs w:val="22"/>
        </w:rPr>
        <w:t> 0</w:t>
      </w:r>
      <w:r w:rsidR="0062423C" w:rsidRPr="00C12024">
        <w:rPr>
          <w:b w:val="0"/>
          <w:i w:val="0"/>
          <w:iCs/>
          <w:sz w:val="22"/>
          <w:szCs w:val="22"/>
        </w:rPr>
        <w:t>8</w:t>
      </w:r>
      <w:r w:rsidR="00232A45" w:rsidRPr="00C12024">
        <w:rPr>
          <w:b w:val="0"/>
          <w:i w:val="0"/>
          <w:iCs/>
          <w:sz w:val="22"/>
          <w:szCs w:val="22"/>
        </w:rPr>
        <w:t>9</w:t>
      </w:r>
      <w:r w:rsidRPr="00C12024">
        <w:rPr>
          <w:b w:val="0"/>
          <w:i w:val="0"/>
          <w:iCs/>
          <w:sz w:val="22"/>
          <w:szCs w:val="22"/>
        </w:rPr>
        <w:t>,</w:t>
      </w:r>
      <w:r w:rsidR="00232A45" w:rsidRPr="00C12024">
        <w:rPr>
          <w:b w:val="0"/>
          <w:i w:val="0"/>
          <w:iCs/>
          <w:sz w:val="22"/>
          <w:szCs w:val="22"/>
        </w:rPr>
        <w:t>0</w:t>
      </w:r>
      <w:r w:rsidRPr="00C12024">
        <w:rPr>
          <w:b w:val="0"/>
          <w:i w:val="0"/>
          <w:iCs/>
          <w:sz w:val="22"/>
          <w:szCs w:val="22"/>
        </w:rPr>
        <w:t>0 EUR (</w:t>
      </w:r>
      <w:r w:rsidR="0062423C" w:rsidRPr="00C12024">
        <w:rPr>
          <w:b w:val="0"/>
          <w:i w:val="0"/>
          <w:iCs/>
          <w:sz w:val="22"/>
          <w:szCs w:val="22"/>
        </w:rPr>
        <w:t>forty-nine</w:t>
      </w:r>
      <w:r w:rsidRPr="00C12024">
        <w:rPr>
          <w:b w:val="0"/>
          <w:i w:val="0"/>
          <w:iCs/>
          <w:sz w:val="22"/>
          <w:szCs w:val="22"/>
        </w:rPr>
        <w:t xml:space="preserve"> thousand</w:t>
      </w:r>
      <w:r w:rsidR="0062423C" w:rsidRPr="00C12024">
        <w:rPr>
          <w:b w:val="0"/>
          <w:i w:val="0"/>
          <w:iCs/>
          <w:sz w:val="22"/>
          <w:szCs w:val="22"/>
        </w:rPr>
        <w:t xml:space="preserve"> and eighty- </w:t>
      </w:r>
      <w:r w:rsidR="00232A45" w:rsidRPr="00C12024">
        <w:rPr>
          <w:b w:val="0"/>
          <w:i w:val="0"/>
          <w:iCs/>
          <w:sz w:val="22"/>
          <w:szCs w:val="22"/>
        </w:rPr>
        <w:t>nine</w:t>
      </w:r>
      <w:r w:rsidR="0062423C" w:rsidRPr="00C12024">
        <w:rPr>
          <w:b w:val="0"/>
          <w:i w:val="0"/>
          <w:iCs/>
          <w:sz w:val="22"/>
          <w:szCs w:val="22"/>
        </w:rPr>
        <w:t xml:space="preserve"> euros</w:t>
      </w:r>
      <w:r w:rsidRPr="00C12024">
        <w:rPr>
          <w:b w:val="0"/>
          <w:i w:val="0"/>
          <w:iCs/>
          <w:sz w:val="22"/>
          <w:szCs w:val="22"/>
        </w:rPr>
        <w:t xml:space="preserve">, </w:t>
      </w:r>
      <w:r w:rsidR="00232A45" w:rsidRPr="00C12024">
        <w:rPr>
          <w:b w:val="0"/>
          <w:i w:val="0"/>
          <w:iCs/>
          <w:sz w:val="22"/>
          <w:szCs w:val="22"/>
        </w:rPr>
        <w:t>0</w:t>
      </w:r>
      <w:r w:rsidRPr="00C12024">
        <w:rPr>
          <w:b w:val="0"/>
          <w:i w:val="0"/>
          <w:iCs/>
          <w:sz w:val="22"/>
          <w:szCs w:val="22"/>
        </w:rPr>
        <w:t>0 cents) excl. VAT.</w:t>
      </w:r>
    </w:p>
    <w:p w14:paraId="1436A1CC" w14:textId="09A5529D" w:rsidR="00B5744B" w:rsidRPr="00C12024" w:rsidRDefault="00CC408F" w:rsidP="00C12024">
      <w:pPr>
        <w:pStyle w:val="3rdlevelheading"/>
        <w:tabs>
          <w:tab w:val="clear" w:pos="964"/>
          <w:tab w:val="num" w:pos="567"/>
        </w:tabs>
        <w:spacing w:before="120" w:after="120"/>
        <w:ind w:left="567" w:hanging="567"/>
        <w:rPr>
          <w:b w:val="0"/>
          <w:i w:val="0"/>
          <w:sz w:val="22"/>
          <w:szCs w:val="22"/>
        </w:rPr>
      </w:pPr>
      <w:r w:rsidRPr="00C12024">
        <w:rPr>
          <w:b w:val="0"/>
          <w:i w:val="0"/>
          <w:iCs/>
          <w:sz w:val="22"/>
          <w:szCs w:val="22"/>
        </w:rPr>
        <w:t xml:space="preserve">Part No 3 “Health insurance </w:t>
      </w:r>
      <w:r w:rsidR="003A6975" w:rsidRPr="00C12024">
        <w:rPr>
          <w:b w:val="0"/>
          <w:i w:val="0"/>
          <w:iCs/>
          <w:sz w:val="22"/>
          <w:szCs w:val="22"/>
        </w:rPr>
        <w:t xml:space="preserve">policies </w:t>
      </w:r>
      <w:r w:rsidRPr="00C12024">
        <w:rPr>
          <w:b w:val="0"/>
          <w:i w:val="0"/>
          <w:iCs/>
          <w:sz w:val="22"/>
          <w:szCs w:val="22"/>
        </w:rPr>
        <w:t>for RB Rail AS employees in Latvia” shall not exceed 1</w:t>
      </w:r>
      <w:r w:rsidR="00831201" w:rsidRPr="00C12024">
        <w:rPr>
          <w:b w:val="0"/>
          <w:i w:val="0"/>
          <w:iCs/>
          <w:sz w:val="22"/>
          <w:szCs w:val="22"/>
        </w:rPr>
        <w:t>28</w:t>
      </w:r>
      <w:r w:rsidR="0062423C" w:rsidRPr="00C12024">
        <w:rPr>
          <w:b w:val="0"/>
          <w:i w:val="0"/>
          <w:iCs/>
          <w:sz w:val="22"/>
          <w:szCs w:val="22"/>
        </w:rPr>
        <w:t> </w:t>
      </w:r>
      <w:r w:rsidRPr="00C12024">
        <w:rPr>
          <w:b w:val="0"/>
          <w:i w:val="0"/>
          <w:iCs/>
          <w:sz w:val="22"/>
          <w:szCs w:val="22"/>
        </w:rPr>
        <w:t>0</w:t>
      </w:r>
      <w:r w:rsidR="00831201" w:rsidRPr="00C12024">
        <w:rPr>
          <w:b w:val="0"/>
          <w:i w:val="0"/>
          <w:iCs/>
          <w:sz w:val="22"/>
          <w:szCs w:val="22"/>
        </w:rPr>
        <w:t>58</w:t>
      </w:r>
      <w:r w:rsidRPr="00C12024">
        <w:rPr>
          <w:b w:val="0"/>
          <w:i w:val="0"/>
          <w:iCs/>
          <w:sz w:val="22"/>
          <w:szCs w:val="22"/>
        </w:rPr>
        <w:t xml:space="preserve">,00 EUR (one hundred </w:t>
      </w:r>
      <w:r w:rsidR="0062423C" w:rsidRPr="00C12024">
        <w:rPr>
          <w:b w:val="0"/>
          <w:i w:val="0"/>
          <w:iCs/>
          <w:sz w:val="22"/>
          <w:szCs w:val="22"/>
        </w:rPr>
        <w:t>and twenty</w:t>
      </w:r>
      <w:r w:rsidRPr="00C12024">
        <w:rPr>
          <w:b w:val="0"/>
          <w:i w:val="0"/>
          <w:iCs/>
          <w:sz w:val="22"/>
          <w:szCs w:val="22"/>
        </w:rPr>
        <w:t>-</w:t>
      </w:r>
      <w:r w:rsidR="0062423C" w:rsidRPr="00C12024">
        <w:rPr>
          <w:b w:val="0"/>
          <w:i w:val="0"/>
          <w:iCs/>
          <w:sz w:val="22"/>
          <w:szCs w:val="22"/>
        </w:rPr>
        <w:t>eight</w:t>
      </w:r>
      <w:r w:rsidRPr="00C12024">
        <w:rPr>
          <w:b w:val="0"/>
          <w:i w:val="0"/>
          <w:iCs/>
          <w:sz w:val="22"/>
          <w:szCs w:val="22"/>
        </w:rPr>
        <w:t xml:space="preserve"> thousand </w:t>
      </w:r>
      <w:r w:rsidR="0062423C" w:rsidRPr="00C12024">
        <w:rPr>
          <w:b w:val="0"/>
          <w:i w:val="0"/>
          <w:iCs/>
          <w:sz w:val="22"/>
          <w:szCs w:val="22"/>
        </w:rPr>
        <w:t xml:space="preserve">and fifty -eight </w:t>
      </w:r>
      <w:r w:rsidRPr="00C12024">
        <w:rPr>
          <w:b w:val="0"/>
          <w:i w:val="0"/>
          <w:iCs/>
          <w:sz w:val="22"/>
          <w:szCs w:val="22"/>
        </w:rPr>
        <w:t>euros, 00 cents) excl. VAT.</w:t>
      </w:r>
    </w:p>
    <w:p w14:paraId="482648D9" w14:textId="77777777" w:rsidR="00C12024" w:rsidRDefault="00352706" w:rsidP="00C12024">
      <w:pPr>
        <w:pStyle w:val="2ndlevelheading"/>
        <w:tabs>
          <w:tab w:val="clear" w:pos="964"/>
          <w:tab w:val="num" w:pos="567"/>
        </w:tabs>
        <w:spacing w:before="120" w:after="120"/>
        <w:ind w:left="567" w:hanging="567"/>
        <w:rPr>
          <w:b w:val="0"/>
          <w:sz w:val="22"/>
          <w:szCs w:val="22"/>
        </w:rPr>
      </w:pPr>
      <w:r w:rsidRPr="00C12024">
        <w:rPr>
          <w:b w:val="0"/>
          <w:sz w:val="22"/>
          <w:szCs w:val="22"/>
        </w:rPr>
        <w:t>Period of provision of Services</w:t>
      </w:r>
      <w:r w:rsidR="0034006C" w:rsidRPr="00C12024">
        <w:rPr>
          <w:b w:val="0"/>
          <w:sz w:val="22"/>
          <w:szCs w:val="22"/>
        </w:rPr>
        <w:t xml:space="preserve"> for</w:t>
      </w:r>
      <w:r w:rsidR="000D6F2C" w:rsidRPr="00C12024">
        <w:rPr>
          <w:b w:val="0"/>
          <w:sz w:val="22"/>
          <w:szCs w:val="22"/>
        </w:rPr>
        <w:t xml:space="preserve"> each part of the subject-matter of procurement:</w:t>
      </w:r>
      <w:r w:rsidR="0034006C" w:rsidRPr="00C12024">
        <w:rPr>
          <w:b w:val="0"/>
          <w:sz w:val="22"/>
          <w:szCs w:val="22"/>
        </w:rPr>
        <w:t xml:space="preserve"> </w:t>
      </w:r>
    </w:p>
    <w:p w14:paraId="3257407D" w14:textId="77777777" w:rsidR="00C12024" w:rsidRDefault="0034006C" w:rsidP="00C12024">
      <w:pPr>
        <w:pStyle w:val="3rdlevelheading"/>
        <w:tabs>
          <w:tab w:val="clear" w:pos="964"/>
          <w:tab w:val="num" w:pos="567"/>
        </w:tabs>
        <w:spacing w:before="120" w:after="120"/>
        <w:ind w:left="567" w:hanging="567"/>
        <w:rPr>
          <w:b w:val="0"/>
          <w:i w:val="0"/>
          <w:sz w:val="22"/>
          <w:szCs w:val="22"/>
        </w:rPr>
      </w:pPr>
      <w:r w:rsidRPr="00C12024">
        <w:rPr>
          <w:b w:val="0"/>
          <w:i w:val="0"/>
          <w:sz w:val="22"/>
          <w:szCs w:val="22"/>
        </w:rPr>
        <w:t xml:space="preserve">Part No1 </w:t>
      </w:r>
      <w:r w:rsidR="0004247C" w:rsidRPr="00C12024">
        <w:rPr>
          <w:b w:val="0"/>
          <w:i w:val="0"/>
          <w:sz w:val="22"/>
          <w:szCs w:val="22"/>
        </w:rPr>
        <w:t xml:space="preserve">– </w:t>
      </w:r>
      <w:bookmarkStart w:id="527" w:name="_Hlk80021375"/>
      <w:r w:rsidR="0004247C" w:rsidRPr="00C12024">
        <w:rPr>
          <w:b w:val="0"/>
          <w:i w:val="0"/>
          <w:sz w:val="22"/>
          <w:szCs w:val="22"/>
        </w:rPr>
        <w:t xml:space="preserve">the </w:t>
      </w:r>
      <w:r w:rsidR="00393B5C" w:rsidRPr="00C12024">
        <w:rPr>
          <w:b w:val="0"/>
          <w:i w:val="0"/>
          <w:sz w:val="22"/>
          <w:szCs w:val="22"/>
        </w:rPr>
        <w:t xml:space="preserve">health </w:t>
      </w:r>
      <w:r w:rsidR="0004247C" w:rsidRPr="00C12024">
        <w:rPr>
          <w:b w:val="0"/>
          <w:i w:val="0"/>
          <w:sz w:val="22"/>
          <w:szCs w:val="22"/>
        </w:rPr>
        <w:t>insurance policy</w:t>
      </w:r>
      <w:r w:rsidR="00FC07DF" w:rsidRPr="00C12024">
        <w:rPr>
          <w:b w:val="0"/>
          <w:i w:val="0"/>
          <w:sz w:val="22"/>
          <w:szCs w:val="22"/>
        </w:rPr>
        <w:t xml:space="preserve"> period is 12 (twelve) </w:t>
      </w:r>
      <w:r w:rsidR="002F2FEE" w:rsidRPr="00C12024">
        <w:rPr>
          <w:b w:val="0"/>
          <w:i w:val="0"/>
          <w:sz w:val="22"/>
          <w:szCs w:val="22"/>
        </w:rPr>
        <w:t xml:space="preserve">calendar </w:t>
      </w:r>
      <w:r w:rsidR="00FC07DF" w:rsidRPr="00C12024">
        <w:rPr>
          <w:b w:val="0"/>
          <w:i w:val="0"/>
          <w:sz w:val="22"/>
          <w:szCs w:val="22"/>
        </w:rPr>
        <w:t>months and RB Rail AS employees will be insured for 2 (two) insurance period</w:t>
      </w:r>
      <w:r w:rsidR="00D2296B" w:rsidRPr="00C12024">
        <w:rPr>
          <w:b w:val="0"/>
          <w:i w:val="0"/>
          <w:sz w:val="22"/>
          <w:szCs w:val="22"/>
        </w:rPr>
        <w:t>s</w:t>
      </w:r>
      <w:r w:rsidR="00947015" w:rsidRPr="00C12024">
        <w:rPr>
          <w:b w:val="0"/>
          <w:i w:val="0"/>
          <w:sz w:val="22"/>
          <w:szCs w:val="22"/>
        </w:rPr>
        <w:t xml:space="preserve">, </w:t>
      </w:r>
      <w:r w:rsidR="002F2FEE" w:rsidRPr="00C12024">
        <w:rPr>
          <w:b w:val="0"/>
          <w:i w:val="0"/>
          <w:sz w:val="22"/>
          <w:szCs w:val="22"/>
        </w:rPr>
        <w:t>each for a term of 12 (twelve) calendar months</w:t>
      </w:r>
      <w:r w:rsidR="00FC07DF" w:rsidRPr="00C12024">
        <w:rPr>
          <w:b w:val="0"/>
          <w:i w:val="0"/>
          <w:sz w:val="22"/>
          <w:szCs w:val="22"/>
        </w:rPr>
        <w:t xml:space="preserve">. The planned term of the </w:t>
      </w:r>
      <w:r w:rsidR="00D2296B" w:rsidRPr="00C12024">
        <w:rPr>
          <w:b w:val="0"/>
          <w:i w:val="0"/>
          <w:sz w:val="22"/>
          <w:szCs w:val="22"/>
        </w:rPr>
        <w:t>insurance period</w:t>
      </w:r>
      <w:r w:rsidR="00FC07DF" w:rsidRPr="00C12024">
        <w:rPr>
          <w:b w:val="0"/>
          <w:i w:val="0"/>
          <w:sz w:val="22"/>
          <w:szCs w:val="22"/>
        </w:rPr>
        <w:t xml:space="preserve"> is from 1 January 2022 to</w:t>
      </w:r>
      <w:r w:rsidR="00D2296B" w:rsidRPr="00C12024">
        <w:rPr>
          <w:b w:val="0"/>
          <w:i w:val="0"/>
          <w:sz w:val="22"/>
          <w:szCs w:val="22"/>
        </w:rPr>
        <w:t xml:space="preserve"> 31 December 2022 and from 1 January 2023 to</w:t>
      </w:r>
      <w:r w:rsidR="00FC07DF" w:rsidRPr="00C12024">
        <w:rPr>
          <w:b w:val="0"/>
          <w:i w:val="0"/>
          <w:sz w:val="22"/>
          <w:szCs w:val="22"/>
        </w:rPr>
        <w:t xml:space="preserve"> 31 December 2023</w:t>
      </w:r>
      <w:r w:rsidR="00393B5C" w:rsidRPr="00C12024">
        <w:rPr>
          <w:b w:val="0"/>
          <w:i w:val="0"/>
          <w:sz w:val="22"/>
          <w:szCs w:val="22"/>
        </w:rPr>
        <w:t>.</w:t>
      </w:r>
      <w:bookmarkEnd w:id="527"/>
    </w:p>
    <w:p w14:paraId="3F64E802" w14:textId="77777777" w:rsidR="00C12024" w:rsidRDefault="000D6F2C" w:rsidP="00C12024">
      <w:pPr>
        <w:pStyle w:val="3rdlevelheading"/>
        <w:tabs>
          <w:tab w:val="clear" w:pos="964"/>
          <w:tab w:val="num" w:pos="567"/>
        </w:tabs>
        <w:spacing w:before="120" w:after="120"/>
        <w:ind w:left="567" w:hanging="567"/>
        <w:rPr>
          <w:b w:val="0"/>
          <w:i w:val="0"/>
          <w:sz w:val="22"/>
          <w:szCs w:val="22"/>
        </w:rPr>
      </w:pPr>
      <w:r w:rsidRPr="00C12024">
        <w:rPr>
          <w:b w:val="0"/>
          <w:i w:val="0"/>
          <w:iCs/>
          <w:sz w:val="22"/>
          <w:szCs w:val="22"/>
        </w:rPr>
        <w:t>Part No 2 –</w:t>
      </w:r>
      <w:r w:rsidR="00D2296B" w:rsidRPr="00C12024">
        <w:rPr>
          <w:b w:val="0"/>
          <w:i w:val="0"/>
          <w:iCs/>
          <w:sz w:val="22"/>
          <w:szCs w:val="22"/>
        </w:rPr>
        <w:t xml:space="preserve"> </w:t>
      </w:r>
      <w:r w:rsidR="002F2FEE" w:rsidRPr="00C12024">
        <w:rPr>
          <w:b w:val="0"/>
          <w:i w:val="0"/>
          <w:iCs/>
          <w:sz w:val="22"/>
          <w:szCs w:val="22"/>
        </w:rPr>
        <w:t>the health insurance policy period is 12 (twelve) calendar months and RB Rail AS employees will be insured for 2 (two) insurance periods, each for a term of 12 (twelve) calendar months. The planned term of the insurance period is from 1 January 2022 to 31 December 2022 and from 1 January 2023 to 31 December 2023.</w:t>
      </w:r>
    </w:p>
    <w:p w14:paraId="1AD9EE81" w14:textId="5CDDADE4" w:rsidR="002F2FEE" w:rsidRPr="00C12024" w:rsidRDefault="000D6F2C" w:rsidP="00C12024">
      <w:pPr>
        <w:pStyle w:val="3rdlevelheading"/>
        <w:tabs>
          <w:tab w:val="clear" w:pos="964"/>
          <w:tab w:val="num" w:pos="567"/>
        </w:tabs>
        <w:spacing w:before="120" w:after="120"/>
        <w:ind w:left="567" w:hanging="567"/>
        <w:rPr>
          <w:b w:val="0"/>
          <w:i w:val="0"/>
          <w:sz w:val="22"/>
          <w:szCs w:val="22"/>
        </w:rPr>
      </w:pPr>
      <w:r w:rsidRPr="00C12024">
        <w:rPr>
          <w:b w:val="0"/>
          <w:i w:val="0"/>
          <w:iCs/>
          <w:sz w:val="22"/>
          <w:szCs w:val="22"/>
        </w:rPr>
        <w:t xml:space="preserve">Part No 3 – </w:t>
      </w:r>
      <w:r w:rsidR="002F2FEE" w:rsidRPr="00C12024">
        <w:rPr>
          <w:b w:val="0"/>
          <w:i w:val="0"/>
          <w:iCs/>
          <w:sz w:val="22"/>
          <w:szCs w:val="22"/>
        </w:rPr>
        <w:t>the health insurance policy period is 12 (twelve) calendar months and RB Rail AS employees will be insured for 2 (two) insurance periods, each for a term of 12 (twelve) calendar months. The planned term of the insurance period is from 1 January 2022 to 31 December 2022 and from 1 January 2023 to 31 December 2023.</w:t>
      </w:r>
    </w:p>
    <w:p w14:paraId="1E6D79FE" w14:textId="77777777" w:rsidR="009E7763" w:rsidRPr="00FE61CB" w:rsidRDefault="009E7763" w:rsidP="00A724EC">
      <w:pPr>
        <w:pStyle w:val="Virsraksts"/>
        <w:tabs>
          <w:tab w:val="num" w:pos="567"/>
        </w:tabs>
        <w:spacing w:before="120" w:after="120"/>
        <w:ind w:left="567" w:hanging="567"/>
        <w:rPr>
          <w:sz w:val="22"/>
          <w:szCs w:val="22"/>
        </w:rPr>
      </w:pPr>
      <w:r w:rsidRPr="00FE61CB">
        <w:rPr>
          <w:sz w:val="22"/>
          <w:szCs w:val="22"/>
        </w:rPr>
        <w:t>TENDERER</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68EDD06D" w14:textId="77777777" w:rsidR="009E7763" w:rsidRPr="00FE61CB" w:rsidRDefault="009E7763" w:rsidP="00A724EC">
      <w:pPr>
        <w:pStyle w:val="2ndlevelprovision"/>
        <w:tabs>
          <w:tab w:val="num" w:pos="567"/>
        </w:tabs>
        <w:ind w:left="567" w:hanging="567"/>
        <w:rPr>
          <w:sz w:val="22"/>
          <w:szCs w:val="22"/>
        </w:rPr>
      </w:pPr>
      <w:bookmarkStart w:id="528" w:name="_Ref455956715"/>
      <w:bookmarkStart w:id="529" w:name="_Toc504384552"/>
      <w:bookmarkStart w:id="530" w:name="_Toc515955794"/>
      <w:bookmarkStart w:id="531" w:name="_Toc515956043"/>
      <w:bookmarkStart w:id="532" w:name="_Toc515956541"/>
      <w:bookmarkStart w:id="533" w:name="_Toc516041611"/>
      <w:bookmarkStart w:id="534" w:name="_Toc516043160"/>
      <w:bookmarkStart w:id="535" w:name="_Toc516045224"/>
      <w:bookmarkStart w:id="536" w:name="_Toc516045800"/>
      <w:bookmarkStart w:id="537" w:name="_Toc516046952"/>
      <w:bookmarkStart w:id="538" w:name="_Toc516047240"/>
      <w:bookmarkStart w:id="539" w:name="_Toc524531226"/>
      <w:bookmarkStart w:id="540" w:name="_Toc524601837"/>
      <w:r w:rsidRPr="00FE61CB">
        <w:rPr>
          <w:sz w:val="22"/>
          <w:szCs w:val="22"/>
        </w:rPr>
        <w:t>The Proposal can be submitted by:</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0661C68F" w14:textId="38B811F7" w:rsidR="009E7763" w:rsidRPr="00FE61CB" w:rsidRDefault="009E7763" w:rsidP="00A724EC">
      <w:pPr>
        <w:pStyle w:val="3rdlevelsubprovision"/>
        <w:tabs>
          <w:tab w:val="num" w:pos="1134"/>
        </w:tabs>
        <w:ind w:left="1134" w:hanging="567"/>
        <w:rPr>
          <w:sz w:val="22"/>
          <w:szCs w:val="22"/>
        </w:rPr>
      </w:pPr>
      <w:bookmarkStart w:id="541" w:name="_Toc515955795"/>
      <w:bookmarkStart w:id="542" w:name="_Toc515956044"/>
      <w:bookmarkStart w:id="543" w:name="_Toc515956542"/>
      <w:bookmarkStart w:id="544" w:name="_Toc516041612"/>
      <w:bookmarkStart w:id="545" w:name="_Toc516043161"/>
      <w:bookmarkStart w:id="546" w:name="_Toc516045225"/>
      <w:bookmarkStart w:id="547" w:name="_Toc516045801"/>
      <w:bookmarkStart w:id="548" w:name="_Toc516046953"/>
      <w:bookmarkStart w:id="549" w:name="_Toc516047241"/>
      <w:bookmarkStart w:id="550" w:name="_Toc524531227"/>
      <w:bookmarkStart w:id="551" w:name="_Toc524601838"/>
      <w:r w:rsidRPr="00FE61CB">
        <w:rPr>
          <w:sz w:val="22"/>
          <w:szCs w:val="22"/>
        </w:rPr>
        <w:t xml:space="preserve">A Supplier who is a legal or natural person (hereinafter – the Tenderer) which offers on the market to perform works, supply products or provide services accordingly and who complies with the selection criteria for </w:t>
      </w:r>
      <w:proofErr w:type="gramStart"/>
      <w:r w:rsidRPr="00FE61CB">
        <w:rPr>
          <w:sz w:val="22"/>
          <w:szCs w:val="22"/>
        </w:rPr>
        <w:t>Tenderers;</w:t>
      </w:r>
      <w:bookmarkEnd w:id="541"/>
      <w:bookmarkEnd w:id="542"/>
      <w:bookmarkEnd w:id="543"/>
      <w:bookmarkEnd w:id="544"/>
      <w:bookmarkEnd w:id="545"/>
      <w:bookmarkEnd w:id="546"/>
      <w:bookmarkEnd w:id="547"/>
      <w:bookmarkEnd w:id="548"/>
      <w:bookmarkEnd w:id="549"/>
      <w:bookmarkEnd w:id="550"/>
      <w:bookmarkEnd w:id="551"/>
      <w:proofErr w:type="gramEnd"/>
    </w:p>
    <w:p w14:paraId="700B1112" w14:textId="77777777" w:rsidR="009E7763" w:rsidRPr="00FE61CB" w:rsidRDefault="009E7763" w:rsidP="00A724EC">
      <w:pPr>
        <w:pStyle w:val="3rdlevelsubprovision"/>
        <w:ind w:left="1134" w:hanging="567"/>
        <w:rPr>
          <w:sz w:val="22"/>
          <w:szCs w:val="22"/>
        </w:rPr>
      </w:pPr>
      <w:bookmarkStart w:id="552" w:name="_Toc515955796"/>
      <w:bookmarkStart w:id="553" w:name="_Toc515956045"/>
      <w:bookmarkStart w:id="554" w:name="_Toc515956543"/>
      <w:bookmarkStart w:id="555" w:name="_Toc516041613"/>
      <w:bookmarkStart w:id="556" w:name="_Toc516043162"/>
      <w:bookmarkStart w:id="557" w:name="_Toc516045226"/>
      <w:bookmarkStart w:id="558" w:name="_Toc516045802"/>
      <w:bookmarkStart w:id="559" w:name="_Toc516046954"/>
      <w:bookmarkStart w:id="560" w:name="_Toc516047242"/>
      <w:bookmarkStart w:id="561" w:name="_Toc524531228"/>
      <w:bookmarkStart w:id="562" w:name="_Toc524601839"/>
      <w:bookmarkStart w:id="563" w:name="_Ref455957861"/>
      <w:r w:rsidRPr="00FE61CB">
        <w:rPr>
          <w:sz w:val="22"/>
          <w:szCs w:val="22"/>
        </w:rPr>
        <w:t xml:space="preserve">A group of Suppliers (hereinafter also – the Tenderer, partnership) which offer on the market to perform works, supply </w:t>
      </w:r>
      <w:proofErr w:type="gramStart"/>
      <w:r w:rsidRPr="00FE61CB">
        <w:rPr>
          <w:sz w:val="22"/>
          <w:szCs w:val="22"/>
        </w:rPr>
        <w:t>products</w:t>
      </w:r>
      <w:proofErr w:type="gramEnd"/>
      <w:r w:rsidRPr="00FE61CB">
        <w:rPr>
          <w:sz w:val="22"/>
          <w:szCs w:val="22"/>
        </w:rPr>
        <w:t xml:space="preserve"> or provide services accordingly and who complies with the selection criteria for Tenderers:</w:t>
      </w:r>
      <w:bookmarkEnd w:id="552"/>
      <w:bookmarkEnd w:id="553"/>
      <w:bookmarkEnd w:id="554"/>
      <w:bookmarkEnd w:id="555"/>
      <w:bookmarkEnd w:id="556"/>
      <w:bookmarkEnd w:id="557"/>
      <w:bookmarkEnd w:id="558"/>
      <w:bookmarkEnd w:id="559"/>
      <w:bookmarkEnd w:id="560"/>
      <w:bookmarkEnd w:id="561"/>
      <w:bookmarkEnd w:id="562"/>
    </w:p>
    <w:p w14:paraId="739AD76C" w14:textId="7991DF85" w:rsidR="009E7763" w:rsidRPr="00FE61CB" w:rsidRDefault="009E7763" w:rsidP="00A724EC">
      <w:pPr>
        <w:pStyle w:val="4thlevellist"/>
        <w:tabs>
          <w:tab w:val="num" w:pos="1843"/>
        </w:tabs>
        <w:ind w:left="1843" w:hanging="850"/>
        <w:rPr>
          <w:sz w:val="22"/>
          <w:szCs w:val="22"/>
        </w:rPr>
      </w:pPr>
      <w:r w:rsidRPr="00FE61CB">
        <w:rPr>
          <w:sz w:val="22"/>
          <w:szCs w:val="22"/>
        </w:rPr>
        <w:t xml:space="preserve">A group of Suppliers who have </w:t>
      </w:r>
      <w:r w:rsidRPr="00F27104">
        <w:rPr>
          <w:sz w:val="22"/>
          <w:szCs w:val="22"/>
        </w:rPr>
        <w:t xml:space="preserve">formed a partnership for </w:t>
      </w:r>
      <w:r w:rsidR="00920E31" w:rsidRPr="00F27104">
        <w:rPr>
          <w:sz w:val="22"/>
          <w:szCs w:val="22"/>
        </w:rPr>
        <w:t>Procurement</w:t>
      </w:r>
      <w:r w:rsidRPr="00F27104">
        <w:rPr>
          <w:sz w:val="22"/>
          <w:szCs w:val="22"/>
        </w:rPr>
        <w:t xml:space="preserve">. In this case all the members of the partnership shall be listed in </w:t>
      </w:r>
      <w:r w:rsidR="00CB4A49" w:rsidRPr="00F27104">
        <w:rPr>
          <w:sz w:val="22"/>
          <w:szCs w:val="22"/>
        </w:rPr>
        <w:t>A</w:t>
      </w:r>
      <w:r w:rsidRPr="00F27104">
        <w:rPr>
          <w:sz w:val="22"/>
          <w:szCs w:val="22"/>
        </w:rPr>
        <w:t>nnex</w:t>
      </w:r>
      <w:r w:rsidR="00AE07C7" w:rsidRPr="00F27104">
        <w:rPr>
          <w:sz w:val="22"/>
          <w:szCs w:val="22"/>
        </w:rPr>
        <w:t xml:space="preserve"> No</w:t>
      </w:r>
      <w:r w:rsidRPr="00F27104">
        <w:rPr>
          <w:sz w:val="22"/>
          <w:szCs w:val="22"/>
        </w:rPr>
        <w:t xml:space="preserve"> </w:t>
      </w:r>
      <w:r w:rsidR="00F27104" w:rsidRPr="00F27104">
        <w:rPr>
          <w:sz w:val="22"/>
          <w:szCs w:val="22"/>
        </w:rPr>
        <w:t>4</w:t>
      </w:r>
      <w:r w:rsidRPr="00F27104">
        <w:rPr>
          <w:sz w:val="22"/>
          <w:szCs w:val="22"/>
        </w:rPr>
        <w:t xml:space="preserve"> “Application”. If it will be decided to award contracting rights to such partnership, then prior to concluding the Contract</w:t>
      </w:r>
      <w:r w:rsidRPr="00FE61CB">
        <w:rPr>
          <w:sz w:val="22"/>
          <w:szCs w:val="22"/>
        </w:rPr>
        <w:t xml:space="preserve"> the partnership shall at its discretion either enter into a partnership agreement (within the meaning of Latvian Civil Law Sections 2241-2280) and shall submit one copy of this agreement to the Contracting </w:t>
      </w:r>
      <w:r w:rsidR="00BF1475" w:rsidRPr="00FE61CB">
        <w:rPr>
          <w:sz w:val="22"/>
          <w:szCs w:val="22"/>
        </w:rPr>
        <w:t>a</w:t>
      </w:r>
      <w:r w:rsidRPr="00FE61CB">
        <w:rPr>
          <w:sz w:val="22"/>
          <w:szCs w:val="22"/>
        </w:rPr>
        <w:t xml:space="preserve">uthority or establish a general or limited partnership (within the meaning of Latvian Commercial Law, Chapter IX and X) and notify the Contracting </w:t>
      </w:r>
      <w:r w:rsidR="00BF1475" w:rsidRPr="00FE61CB">
        <w:rPr>
          <w:sz w:val="22"/>
          <w:szCs w:val="22"/>
        </w:rPr>
        <w:t>a</w:t>
      </w:r>
      <w:r w:rsidRPr="00FE61CB">
        <w:rPr>
          <w:sz w:val="22"/>
          <w:szCs w:val="22"/>
        </w:rPr>
        <w:t xml:space="preserve">uthority in </w:t>
      </w:r>
      <w:proofErr w:type="gramStart"/>
      <w:r w:rsidRPr="00FE61CB">
        <w:rPr>
          <w:sz w:val="22"/>
          <w:szCs w:val="22"/>
        </w:rPr>
        <w:t>writing</w:t>
      </w:r>
      <w:bookmarkEnd w:id="563"/>
      <w:r w:rsidR="003A38A6" w:rsidRPr="00FE61CB">
        <w:rPr>
          <w:sz w:val="22"/>
          <w:szCs w:val="22"/>
        </w:rPr>
        <w:t>;</w:t>
      </w:r>
      <w:proofErr w:type="gramEnd"/>
    </w:p>
    <w:p w14:paraId="16473C0E" w14:textId="08960601" w:rsidR="009E7763" w:rsidRPr="00FE61CB" w:rsidRDefault="009E7763" w:rsidP="00A724EC">
      <w:pPr>
        <w:pStyle w:val="4thlevellist"/>
        <w:tabs>
          <w:tab w:val="num" w:pos="1843"/>
        </w:tabs>
        <w:ind w:left="1843" w:hanging="709"/>
        <w:rPr>
          <w:sz w:val="22"/>
          <w:szCs w:val="22"/>
        </w:rPr>
      </w:pPr>
      <w:r w:rsidRPr="00FE61CB">
        <w:rPr>
          <w:sz w:val="22"/>
          <w:szCs w:val="22"/>
        </w:rPr>
        <w:t xml:space="preserve">An established and registered partnership (a general partnership or a limited partnership within the meaning of Latvian Commercial Law, Chapter IX and X) which complies with the selection criteria for Tenderers. </w:t>
      </w:r>
    </w:p>
    <w:p w14:paraId="45D79544" w14:textId="77777777" w:rsidR="009E7763" w:rsidRPr="00294512" w:rsidRDefault="009E7763" w:rsidP="00A724EC">
      <w:pPr>
        <w:pStyle w:val="Virsraksts"/>
        <w:tabs>
          <w:tab w:val="num" w:pos="567"/>
        </w:tabs>
        <w:spacing w:before="120" w:after="120"/>
        <w:ind w:left="567" w:hanging="567"/>
        <w:rPr>
          <w:sz w:val="22"/>
          <w:szCs w:val="22"/>
        </w:rPr>
      </w:pPr>
      <w:bookmarkStart w:id="564" w:name="_Toc500830372"/>
      <w:bookmarkStart w:id="565" w:name="_Toc504384063"/>
      <w:bookmarkStart w:id="566" w:name="_Toc504384139"/>
      <w:bookmarkStart w:id="567" w:name="_Toc504384553"/>
      <w:bookmarkStart w:id="568" w:name="_Toc506457056"/>
      <w:bookmarkStart w:id="569" w:name="_Toc515955797"/>
      <w:bookmarkStart w:id="570" w:name="_Toc515956046"/>
      <w:bookmarkStart w:id="571" w:name="_Toc515956544"/>
      <w:bookmarkStart w:id="572" w:name="_Toc516041614"/>
      <w:bookmarkStart w:id="573" w:name="_Toc516043163"/>
      <w:bookmarkStart w:id="574" w:name="_Toc516045227"/>
      <w:bookmarkStart w:id="575" w:name="_Toc516045803"/>
      <w:bookmarkStart w:id="576" w:name="_Toc516046955"/>
      <w:bookmarkStart w:id="577" w:name="_Toc516047243"/>
      <w:bookmarkStart w:id="578" w:name="_Toc516047729"/>
      <w:bookmarkStart w:id="579" w:name="_Toc524531229"/>
      <w:bookmarkStart w:id="580" w:name="_Toc524601840"/>
      <w:bookmarkStart w:id="581" w:name="_Toc51768143"/>
      <w:r w:rsidRPr="00294512">
        <w:rPr>
          <w:sz w:val="22"/>
          <w:szCs w:val="22"/>
        </w:rPr>
        <w:t>Selection criteria for Tenderers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721A5AFD" w14:textId="765121FD" w:rsidR="002D5CEB" w:rsidRPr="00294512" w:rsidRDefault="009E7763" w:rsidP="00A724EC">
      <w:pPr>
        <w:pStyle w:val="2ndlevelheading"/>
        <w:tabs>
          <w:tab w:val="num" w:pos="567"/>
        </w:tabs>
        <w:spacing w:before="120" w:after="120"/>
        <w:ind w:left="567" w:hanging="567"/>
        <w:rPr>
          <w:sz w:val="22"/>
          <w:szCs w:val="22"/>
        </w:rPr>
      </w:pPr>
      <w:bookmarkStart w:id="582" w:name="_Ref480285143"/>
      <w:bookmarkStart w:id="583" w:name="_Toc504384554"/>
      <w:bookmarkStart w:id="584" w:name="_Toc515955798"/>
      <w:bookmarkStart w:id="585" w:name="_Toc515956047"/>
      <w:bookmarkStart w:id="586" w:name="_Toc515956545"/>
      <w:bookmarkStart w:id="587" w:name="_Toc516041615"/>
      <w:bookmarkStart w:id="588" w:name="_Toc516043164"/>
      <w:bookmarkStart w:id="589" w:name="_Toc516045228"/>
      <w:bookmarkStart w:id="590" w:name="_Toc516045804"/>
      <w:bookmarkStart w:id="591" w:name="_Toc516046956"/>
      <w:bookmarkStart w:id="592" w:name="_Toc516047244"/>
      <w:bookmarkStart w:id="593" w:name="_Toc524531230"/>
      <w:bookmarkStart w:id="594" w:name="_Toc524601841"/>
      <w:r w:rsidRPr="00294512">
        <w:rPr>
          <w:sz w:val="22"/>
          <w:szCs w:val="22"/>
        </w:rPr>
        <w:t>Exclusion grounds</w:t>
      </w:r>
      <w:bookmarkEnd w:id="582"/>
      <w:bookmarkEnd w:id="583"/>
      <w:bookmarkEnd w:id="584"/>
      <w:bookmarkEnd w:id="585"/>
      <w:bookmarkEnd w:id="586"/>
      <w:bookmarkEnd w:id="587"/>
      <w:bookmarkEnd w:id="588"/>
      <w:bookmarkEnd w:id="589"/>
      <w:bookmarkEnd w:id="590"/>
      <w:bookmarkEnd w:id="591"/>
      <w:bookmarkEnd w:id="592"/>
      <w:bookmarkEnd w:id="593"/>
      <w:bookmarkEnd w:id="594"/>
      <w:r w:rsidR="00F929A6" w:rsidRPr="00294512">
        <w:rPr>
          <w:sz w:val="22"/>
          <w:szCs w:val="22"/>
        </w:rPr>
        <w:t xml:space="preserve"> (refers to </w:t>
      </w:r>
      <w:r w:rsidR="002D5CEB" w:rsidRPr="00294512">
        <w:rPr>
          <w:sz w:val="22"/>
          <w:szCs w:val="22"/>
        </w:rPr>
        <w:t>all</w:t>
      </w:r>
      <w:r w:rsidR="00F929A6" w:rsidRPr="00294512">
        <w:rPr>
          <w:sz w:val="22"/>
          <w:szCs w:val="22"/>
        </w:rPr>
        <w:t xml:space="preserve"> </w:t>
      </w:r>
      <w:r w:rsidR="00472D0E" w:rsidRPr="00294512">
        <w:rPr>
          <w:sz w:val="22"/>
          <w:szCs w:val="22"/>
        </w:rPr>
        <w:t xml:space="preserve">three </w:t>
      </w:r>
      <w:r w:rsidR="00F929A6" w:rsidRPr="00294512">
        <w:rPr>
          <w:sz w:val="22"/>
          <w:szCs w:val="22"/>
        </w:rPr>
        <w:t>parts of the subject-matter)</w:t>
      </w:r>
    </w:p>
    <w:p w14:paraId="06A421B6" w14:textId="744B8F86" w:rsidR="00472D0E" w:rsidRPr="00A724EC" w:rsidRDefault="002D5CEB" w:rsidP="00A724EC">
      <w:pPr>
        <w:spacing w:before="120" w:after="120" w:line="240" w:lineRule="auto"/>
        <w:ind w:left="567"/>
        <w:jc w:val="both"/>
        <w:textAlignment w:val="baseline"/>
        <w:rPr>
          <w:rFonts w:ascii="Myriad Pro" w:eastAsia="Times New Roman" w:hAnsi="Myriad Pro" w:cs="Times New Roman"/>
          <w:lang w:eastAsia="lv-LV"/>
        </w:rPr>
      </w:pPr>
      <w:r w:rsidRPr="00294512">
        <w:rPr>
          <w:rFonts w:ascii="Myriad Pro" w:eastAsia="Times New Roman" w:hAnsi="Myriad Pro" w:cs="Times New Roman"/>
          <w:lang w:val="en-US" w:eastAsia="lv-LV"/>
        </w:rPr>
        <w:t>Before making the decision to award the contract signing rights, Contracting Authority shall verify whether </w:t>
      </w:r>
      <w:r w:rsidRPr="00CC712A">
        <w:rPr>
          <w:rFonts w:ascii="Myriad Pro" w:eastAsia="Times New Roman" w:hAnsi="Myriad Pro" w:cs="Times New Roman"/>
          <w:b/>
          <w:bCs/>
          <w:u w:val="single"/>
          <w:lang w:val="en-US" w:eastAsia="lv-LV"/>
        </w:rPr>
        <w:t>the Tenderer, to whom the Contract signing rights should be awarded</w:t>
      </w:r>
      <w:r w:rsidRPr="00294512">
        <w:rPr>
          <w:rFonts w:ascii="Myriad Pro" w:eastAsia="Times New Roman" w:hAnsi="Myriad Pro" w:cs="Times New Roman"/>
          <w:u w:val="single"/>
          <w:lang w:val="en-US" w:eastAsia="lv-LV"/>
        </w:rPr>
        <w:t>,</w:t>
      </w:r>
      <w:r w:rsidRPr="00294512">
        <w:rPr>
          <w:rFonts w:ascii="Myriad Pro" w:eastAsia="Times New Roman" w:hAnsi="Myriad Pro" w:cs="Times New Roman"/>
          <w:lang w:val="en-US" w:eastAsia="lv-LV"/>
        </w:rPr>
        <w:t> is not a subject for exclusion grounds set in the Article 42 of Public Procurement Law of Republic of Latvia. </w:t>
      </w:r>
      <w:r w:rsidRPr="00294512">
        <w:rPr>
          <w:rFonts w:ascii="Myriad Pro" w:eastAsia="Times New Roman" w:hAnsi="Myriad Pro" w:cs="Times New Roman"/>
          <w:u w:val="single"/>
          <w:lang w:val="en-US" w:eastAsia="lv-LV"/>
        </w:rPr>
        <w:t>The Contracting Authority shall exclude the Tenderer from further participation in the open competition in any of the following circumstances:</w:t>
      </w:r>
    </w:p>
    <w:tbl>
      <w:tblPr>
        <w:tblStyle w:val="ListTable3-Accent11"/>
        <w:tblW w:w="9916" w:type="dxa"/>
        <w:jc w:val="center"/>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988"/>
        <w:gridCol w:w="4393"/>
        <w:gridCol w:w="4535"/>
      </w:tblGrid>
      <w:tr w:rsidR="00472D0E" w:rsidRPr="001A3111" w14:paraId="34D87119" w14:textId="77777777" w:rsidTr="00400C3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top w:val="single" w:sz="4" w:space="0" w:color="003787"/>
              <w:left w:val="single" w:sz="4" w:space="0" w:color="003787"/>
            </w:tcBorders>
            <w:shd w:val="clear" w:color="auto" w:fill="003787"/>
            <w:vAlign w:val="center"/>
            <w:hideMark/>
          </w:tcPr>
          <w:p w14:paraId="38DE798A" w14:textId="77777777" w:rsidR="00472D0E" w:rsidRPr="001A3111" w:rsidRDefault="00472D0E">
            <w:pPr>
              <w:spacing w:before="60" w:after="60"/>
              <w:jc w:val="center"/>
              <w:rPr>
                <w:rFonts w:ascii="Myriad Pro" w:hAnsi="Myriad Pro" w:cstheme="majorBidi"/>
                <w:kern w:val="24"/>
                <w:sz w:val="22"/>
                <w:szCs w:val="22"/>
                <w:lang w:val="en-GB"/>
              </w:rPr>
            </w:pPr>
            <w:r w:rsidRPr="001A3111">
              <w:rPr>
                <w:rFonts w:ascii="Myriad Pro" w:hAnsi="Myriad Pro" w:cstheme="majorBidi"/>
                <w:kern w:val="24"/>
                <w:sz w:val="22"/>
                <w:szCs w:val="22"/>
                <w:lang w:val="en-GB"/>
              </w:rPr>
              <w:lastRenderedPageBreak/>
              <w:t>No</w:t>
            </w:r>
          </w:p>
        </w:tc>
        <w:tc>
          <w:tcPr>
            <w:tcW w:w="4393" w:type="dxa"/>
            <w:tcBorders>
              <w:top w:val="single" w:sz="4" w:space="0" w:color="003787"/>
              <w:left w:val="nil"/>
              <w:bottom w:val="single" w:sz="4" w:space="0" w:color="003787"/>
              <w:right w:val="nil"/>
            </w:tcBorders>
            <w:shd w:val="clear" w:color="auto" w:fill="003787"/>
            <w:vAlign w:val="center"/>
            <w:hideMark/>
          </w:tcPr>
          <w:p w14:paraId="49E97A6D" w14:textId="77777777" w:rsidR="00472D0E" w:rsidRPr="001A3111" w:rsidRDefault="00472D0E">
            <w:pPr>
              <w:spacing w:before="60" w:after="6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Requirement</w:t>
            </w:r>
          </w:p>
        </w:tc>
        <w:tc>
          <w:tcPr>
            <w:tcW w:w="4535" w:type="dxa"/>
            <w:tcBorders>
              <w:top w:val="single" w:sz="4" w:space="0" w:color="003787"/>
              <w:left w:val="nil"/>
              <w:bottom w:val="single" w:sz="4" w:space="0" w:color="003787"/>
              <w:right w:val="single" w:sz="4" w:space="0" w:color="003787"/>
            </w:tcBorders>
            <w:shd w:val="clear" w:color="auto" w:fill="003787"/>
            <w:vAlign w:val="center"/>
            <w:hideMark/>
          </w:tcPr>
          <w:p w14:paraId="0C9FC3A5" w14:textId="77777777" w:rsidR="00CC712A" w:rsidRDefault="00472D0E">
            <w:pPr>
              <w:spacing w:before="60" w:after="6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b w:val="0"/>
                <w:bCs w:val="0"/>
                <w:kern w:val="24"/>
                <w:sz w:val="22"/>
                <w:szCs w:val="22"/>
                <w:lang w:val="en-GB"/>
              </w:rPr>
            </w:pPr>
            <w:r w:rsidRPr="001A3111">
              <w:rPr>
                <w:rFonts w:ascii="Myriad Pro" w:hAnsi="Myriad Pro" w:cstheme="majorBidi"/>
                <w:kern w:val="24"/>
                <w:sz w:val="22"/>
                <w:szCs w:val="22"/>
                <w:lang w:val="en-GB"/>
              </w:rPr>
              <w:t>Documents to be submitted</w:t>
            </w:r>
            <w:r w:rsidR="00CC712A">
              <w:rPr>
                <w:rFonts w:ascii="Myriad Pro" w:hAnsi="Myriad Pro" w:cstheme="majorBidi"/>
                <w:kern w:val="24"/>
                <w:sz w:val="22"/>
                <w:szCs w:val="22"/>
                <w:lang w:val="en-GB"/>
              </w:rPr>
              <w:t xml:space="preserve"> </w:t>
            </w:r>
          </w:p>
          <w:p w14:paraId="1D0A7287" w14:textId="24041E24" w:rsidR="00472D0E" w:rsidRPr="00F408F2" w:rsidRDefault="005B4FDD" w:rsidP="005B4FDD">
            <w:pPr>
              <w:spacing w:before="60" w:after="6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b w:val="0"/>
                <w:bCs w:val="0"/>
                <w:kern w:val="24"/>
                <w:sz w:val="20"/>
                <w:szCs w:val="20"/>
                <w:lang w:val="en-GB"/>
              </w:rPr>
            </w:pPr>
            <w:r w:rsidRPr="00F408F2">
              <w:rPr>
                <w:rFonts w:ascii="Myriad Pro" w:eastAsia="Myriad Pro" w:hAnsi="Myriad Pro" w:cs="Myriad Pro"/>
                <w:sz w:val="20"/>
                <w:szCs w:val="20"/>
              </w:rPr>
              <w:t xml:space="preserve">(No obligation to submit </w:t>
            </w:r>
            <w:proofErr w:type="gramStart"/>
            <w:r w:rsidRPr="00F408F2">
              <w:rPr>
                <w:rFonts w:ascii="Myriad Pro" w:eastAsia="Myriad Pro" w:hAnsi="Myriad Pro" w:cs="Myriad Pro"/>
                <w:sz w:val="20"/>
                <w:szCs w:val="20"/>
              </w:rPr>
              <w:t xml:space="preserve">any, </w:t>
            </w:r>
            <w:r w:rsidR="00F408F2">
              <w:rPr>
                <w:rFonts w:ascii="Myriad Pro" w:eastAsia="Myriad Pro" w:hAnsi="Myriad Pro" w:cs="Myriad Pro"/>
                <w:sz w:val="20"/>
                <w:szCs w:val="20"/>
              </w:rPr>
              <w:t>u</w:t>
            </w:r>
            <w:r w:rsidRPr="00F408F2">
              <w:rPr>
                <w:rFonts w:ascii="Myriad Pro" w:eastAsia="Myriad Pro" w:hAnsi="Myriad Pro" w:cs="Myriad Pro"/>
                <w:sz w:val="20"/>
                <w:szCs w:val="20"/>
              </w:rPr>
              <w:t>nless</w:t>
            </w:r>
            <w:proofErr w:type="gramEnd"/>
            <w:r w:rsidRPr="00F408F2">
              <w:rPr>
                <w:rFonts w:ascii="Myriad Pro" w:eastAsia="Myriad Pro" w:hAnsi="Myriad Pro" w:cs="Myriad Pro"/>
                <w:sz w:val="20"/>
                <w:szCs w:val="20"/>
              </w:rPr>
              <w:t xml:space="preserve"> documents are specifically requested by the Procurement commission.</w:t>
            </w:r>
            <w:r w:rsidRPr="00F408F2">
              <w:rPr>
                <w:rFonts w:ascii="Myriad Pro" w:hAnsi="Myriad Pro" w:cstheme="majorBidi"/>
                <w:b w:val="0"/>
                <w:bCs w:val="0"/>
                <w:kern w:val="24"/>
                <w:sz w:val="20"/>
                <w:szCs w:val="20"/>
                <w:lang w:val="en-GB"/>
              </w:rPr>
              <w:t>)</w:t>
            </w:r>
            <w:r w:rsidR="00472D0E" w:rsidRPr="00F408F2">
              <w:rPr>
                <w:rStyle w:val="FootnoteReference"/>
                <w:rFonts w:ascii="Myriad Pro" w:hAnsi="Myriad Pro" w:cstheme="majorBidi"/>
                <w:kern w:val="24"/>
                <w:sz w:val="20"/>
                <w:szCs w:val="20"/>
                <w:lang w:val="en-GB"/>
              </w:rPr>
              <w:footnoteReference w:id="2"/>
            </w:r>
          </w:p>
        </w:tc>
      </w:tr>
      <w:tr w:rsidR="00472D0E" w:rsidRPr="001A3111" w14:paraId="1AC1A87F"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6E778D91" w14:textId="2D5335ED" w:rsidR="00472D0E" w:rsidRPr="001A3111" w:rsidRDefault="00400C3A" w:rsidP="00400C3A">
            <w:pPr>
              <w:spacing w:before="60" w:after="60"/>
              <w:ind w:left="168"/>
              <w:rPr>
                <w:rFonts w:ascii="Myriad Pro" w:hAnsi="Myriad Pro" w:cstheme="majorBidi"/>
                <w:b w:val="0"/>
                <w:bCs w:val="0"/>
                <w:kern w:val="24"/>
                <w:sz w:val="22"/>
                <w:szCs w:val="22"/>
                <w:lang w:val="en-GB"/>
              </w:rPr>
            </w:pPr>
            <w:bookmarkStart w:id="595" w:name="_Ref530001038" w:colFirst="0" w:colLast="0"/>
            <w:r w:rsidRPr="001A3111">
              <w:rPr>
                <w:rFonts w:ascii="Myriad Pro" w:hAnsi="Myriad Pro" w:cstheme="majorBidi"/>
                <w:b w:val="0"/>
                <w:bCs w:val="0"/>
                <w:kern w:val="24"/>
                <w:sz w:val="22"/>
                <w:szCs w:val="22"/>
                <w:lang w:val="en-GB"/>
              </w:rPr>
              <w:t>8.1.1.</w:t>
            </w:r>
          </w:p>
        </w:tc>
        <w:tc>
          <w:tcPr>
            <w:tcW w:w="4393" w:type="dxa"/>
            <w:tcBorders>
              <w:left w:val="nil"/>
              <w:right w:val="nil"/>
            </w:tcBorders>
            <w:hideMark/>
          </w:tcPr>
          <w:p w14:paraId="7B7EEA6F"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Within previous 3 (three) years before submission of the Proposal the Tenderer or a person who is Tenderer’s management board or supervisory board member, person with representation rights or a </w:t>
            </w:r>
            <w:proofErr w:type="spellStart"/>
            <w:r w:rsidRPr="001A3111">
              <w:rPr>
                <w:rFonts w:ascii="Myriad Pro" w:hAnsi="Myriad Pro" w:cstheme="majorBidi"/>
                <w:kern w:val="24"/>
                <w:sz w:val="22"/>
                <w:szCs w:val="22"/>
                <w:lang w:val="en-GB"/>
              </w:rPr>
              <w:t>procura</w:t>
            </w:r>
            <w:proofErr w:type="spellEnd"/>
            <w:r w:rsidRPr="001A3111">
              <w:rPr>
                <w:rFonts w:ascii="Myriad Pro" w:hAnsi="Myriad Pro" w:cstheme="majorBidi"/>
                <w:kern w:val="24"/>
                <w:sz w:val="22"/>
                <w:szCs w:val="22"/>
                <w:lang w:val="en-GB"/>
              </w:rPr>
              <w:t xml:space="preserve"> holder, or a person who is authorised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4EF4A0C8"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a) </w:t>
            </w:r>
            <w:r w:rsidRPr="001A3111">
              <w:rPr>
                <w:rFonts w:ascii="Myriad Pro" w:hAnsi="Myriad Pro"/>
                <w:sz w:val="22"/>
                <w:szCs w:val="22"/>
                <w:lang w:val="en-GB"/>
              </w:rPr>
              <w:t>establishment, management of, involvement in a criminal organization or in an organized group included in the criminal organization or other criminal formation, or participation in criminal offences committed by such organization</w:t>
            </w:r>
            <w:r w:rsidRPr="001A3111">
              <w:rPr>
                <w:rFonts w:ascii="Myriad Pro" w:hAnsi="Myriad Pro" w:cstheme="majorBidi"/>
                <w:kern w:val="24"/>
                <w:sz w:val="22"/>
                <w:szCs w:val="22"/>
                <w:lang w:val="en-GB"/>
              </w:rPr>
              <w:t>,</w:t>
            </w:r>
          </w:p>
          <w:p w14:paraId="19C8E742"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b) </w:t>
            </w:r>
            <w:r w:rsidRPr="001A3111">
              <w:rPr>
                <w:rFonts w:ascii="Myriad Pro" w:hAnsi="Myriad Pro"/>
                <w:sz w:val="22"/>
                <w:szCs w:val="22"/>
                <w:lang w:val="en-GB"/>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A3111">
              <w:rPr>
                <w:rFonts w:ascii="Myriad Pro" w:hAnsi="Myriad Pro" w:cstheme="majorBidi"/>
                <w:kern w:val="24"/>
                <w:sz w:val="22"/>
                <w:szCs w:val="22"/>
                <w:lang w:val="en-GB"/>
              </w:rPr>
              <w:t>,</w:t>
            </w:r>
          </w:p>
          <w:p w14:paraId="4B5C9735"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c) </w:t>
            </w:r>
            <w:r w:rsidRPr="001A3111">
              <w:rPr>
                <w:rFonts w:ascii="Myriad Pro" w:hAnsi="Myriad Pro"/>
                <w:sz w:val="22"/>
                <w:szCs w:val="22"/>
                <w:lang w:val="en-GB"/>
              </w:rPr>
              <w:t xml:space="preserve">fraud, </w:t>
            </w:r>
            <w:proofErr w:type="gramStart"/>
            <w:r w:rsidRPr="001A3111">
              <w:rPr>
                <w:rFonts w:ascii="Myriad Pro" w:hAnsi="Myriad Pro"/>
                <w:sz w:val="22"/>
                <w:szCs w:val="22"/>
                <w:lang w:val="en-GB"/>
              </w:rPr>
              <w:t>misappropriation</w:t>
            </w:r>
            <w:proofErr w:type="gramEnd"/>
            <w:r w:rsidRPr="001A3111">
              <w:rPr>
                <w:rFonts w:ascii="Myriad Pro" w:hAnsi="Myriad Pro"/>
                <w:sz w:val="22"/>
                <w:szCs w:val="22"/>
                <w:lang w:val="en-GB"/>
              </w:rPr>
              <w:t xml:space="preserve"> or money-laundering</w:t>
            </w:r>
            <w:r w:rsidRPr="001A3111">
              <w:rPr>
                <w:rFonts w:ascii="Myriad Pro" w:hAnsi="Myriad Pro" w:cstheme="majorBidi"/>
                <w:kern w:val="24"/>
                <w:sz w:val="22"/>
                <w:szCs w:val="22"/>
                <w:lang w:val="en-GB"/>
              </w:rPr>
              <w:t>,</w:t>
            </w:r>
          </w:p>
          <w:p w14:paraId="3A21A9FD"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d) </w:t>
            </w:r>
            <w:r w:rsidRPr="001A3111">
              <w:rPr>
                <w:rFonts w:ascii="Myriad Pro" w:hAnsi="Myriad Pro"/>
                <w:sz w:val="22"/>
                <w:szCs w:val="22"/>
                <w:lang w:val="en-GB"/>
              </w:rPr>
              <w:t xml:space="preserve">terrorism, terrorism funding, </w:t>
            </w:r>
            <w:proofErr w:type="gramStart"/>
            <w:r w:rsidRPr="001A3111">
              <w:rPr>
                <w:rFonts w:ascii="Myriad Pro" w:hAnsi="Myriad Pro"/>
                <w:sz w:val="22"/>
                <w:szCs w:val="22"/>
                <w:lang w:val="en-GB"/>
              </w:rPr>
              <w:t>creation</w:t>
            </w:r>
            <w:proofErr w:type="gramEnd"/>
            <w:r w:rsidRPr="001A3111">
              <w:rPr>
                <w:rFonts w:ascii="Myriad Pro" w:hAnsi="Myriad Pro"/>
                <w:sz w:val="22"/>
                <w:szCs w:val="22"/>
                <w:lang w:val="en-GB"/>
              </w:rPr>
              <w:t xml:space="preserve"> or organization of a terrorist group, traveling for terrorist purposes, justification of terrorism, calling to terrorism, terrorism threats or recruiting or training a person in performance of acts of terrorism</w:t>
            </w:r>
            <w:r w:rsidRPr="001A3111">
              <w:rPr>
                <w:rFonts w:ascii="Myriad Pro" w:hAnsi="Myriad Pro" w:cstheme="majorBidi"/>
                <w:kern w:val="24"/>
                <w:sz w:val="22"/>
                <w:szCs w:val="22"/>
                <w:lang w:val="en-GB"/>
              </w:rPr>
              <w:t>,</w:t>
            </w:r>
          </w:p>
          <w:p w14:paraId="388331AB"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e) human trafficking,</w:t>
            </w:r>
          </w:p>
          <w:p w14:paraId="1C153009"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f) </w:t>
            </w:r>
            <w:r w:rsidRPr="001A3111">
              <w:rPr>
                <w:rFonts w:ascii="Myriad Pro" w:hAnsi="Myriad Pro"/>
                <w:sz w:val="22"/>
                <w:szCs w:val="22"/>
                <w:lang w:val="en-GB"/>
              </w:rPr>
              <w:t>evasion from payment of taxes or similar payments</w:t>
            </w:r>
            <w:r w:rsidRPr="001A3111">
              <w:rPr>
                <w:rFonts w:ascii="Myriad Pro" w:hAnsi="Myriad Pro" w:cstheme="majorBidi"/>
                <w:kern w:val="24"/>
                <w:sz w:val="22"/>
                <w:szCs w:val="22"/>
                <w:lang w:val="en-GB"/>
              </w:rPr>
              <w:t>.</w:t>
            </w:r>
          </w:p>
        </w:tc>
        <w:tc>
          <w:tcPr>
            <w:tcW w:w="4535" w:type="dxa"/>
            <w:tcBorders>
              <w:left w:val="nil"/>
              <w:right w:val="single" w:sz="4" w:space="0" w:color="003787"/>
            </w:tcBorders>
          </w:tcPr>
          <w:p w14:paraId="73E0849C"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 xml:space="preserve">For a Tenderer and a person who is Tenderer’s management board or supervisory board member, person with representation rights or a </w:t>
            </w:r>
            <w:proofErr w:type="spellStart"/>
            <w:r w:rsidRPr="001A3111">
              <w:rPr>
                <w:rFonts w:ascii="Myriad Pro" w:hAnsi="Myriad Pro" w:cstheme="majorBidi"/>
                <w:sz w:val="22"/>
                <w:szCs w:val="22"/>
              </w:rPr>
              <w:t>procura</w:t>
            </w:r>
            <w:proofErr w:type="spellEnd"/>
            <w:r w:rsidRPr="001A3111">
              <w:rPr>
                <w:rFonts w:ascii="Myriad Pro" w:hAnsi="Myriad Pro" w:cstheme="majorBidi"/>
                <w:sz w:val="22"/>
                <w:szCs w:val="22"/>
              </w:rPr>
              <w:t xml:space="preserve"> holder, or a person who is authorised to represent the Tenderer in operations in relation to a branch, who is registered or residing in Latvia, </w:t>
            </w:r>
            <w:proofErr w:type="gramStart"/>
            <w:r w:rsidRPr="001A3111">
              <w:rPr>
                <w:rFonts w:ascii="Myriad Pro" w:hAnsi="Myriad Pro" w:cstheme="majorBidi"/>
                <w:sz w:val="22"/>
                <w:szCs w:val="22"/>
              </w:rPr>
              <w:t>Contracting</w:t>
            </w:r>
            <w:proofErr w:type="gramEnd"/>
            <w:r w:rsidRPr="001A3111">
              <w:rPr>
                <w:rFonts w:ascii="Myriad Pro" w:hAnsi="Myriad Pro" w:cstheme="majorBidi"/>
                <w:sz w:val="22"/>
                <w:szCs w:val="22"/>
              </w:rPr>
              <w:t xml:space="preserve">   authority will verify the information itself in publicly available databases.</w:t>
            </w:r>
          </w:p>
          <w:p w14:paraId="074C4F7C"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 xml:space="preserve">For a Tenderer and a person who is Tenderer’s management board or supervisory board member, person with representation rights or a </w:t>
            </w:r>
            <w:proofErr w:type="spellStart"/>
            <w:r w:rsidRPr="001A3111">
              <w:rPr>
                <w:rFonts w:ascii="Myriad Pro" w:hAnsi="Myriad Pro" w:cstheme="majorBidi"/>
                <w:sz w:val="22"/>
                <w:szCs w:val="22"/>
              </w:rPr>
              <w:t>procura</w:t>
            </w:r>
            <w:proofErr w:type="spellEnd"/>
            <w:r w:rsidRPr="001A3111">
              <w:rPr>
                <w:rFonts w:ascii="Myriad Pro" w:hAnsi="Myriad Pro" w:cstheme="majorBidi"/>
                <w:sz w:val="22"/>
                <w:szCs w:val="22"/>
              </w:rPr>
              <w:t xml:space="preserve"> holder, or a person who is authorised to represent the Tenderer in operations in relation to a branch, who is registered or residing outside of Latvia, Tenderer shall submit an appropriate statement from the competent authority of the country of registration or residence.</w:t>
            </w:r>
          </w:p>
          <w:p w14:paraId="1591F070" w14:textId="77777777" w:rsidR="00472D0E" w:rsidRPr="001A3111" w:rsidRDefault="00472D0E">
            <w:pPr>
              <w:pStyle w:val="SLOList"/>
              <w:numPr>
                <w:ilvl w:val="0"/>
                <w:numId w:val="0"/>
              </w:numPr>
              <w:tabs>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p>
        </w:tc>
      </w:tr>
      <w:bookmarkEnd w:id="595"/>
      <w:tr w:rsidR="00472D0E" w:rsidRPr="001A3111" w14:paraId="30134158"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1269BF45" w14:textId="220E3525" w:rsidR="00472D0E" w:rsidRPr="001A3111" w:rsidRDefault="00894289" w:rsidP="00894289">
            <w:pPr>
              <w:spacing w:before="60" w:after="60"/>
              <w:ind w:left="360" w:hanging="203"/>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8.1.2.</w:t>
            </w:r>
          </w:p>
        </w:tc>
        <w:tc>
          <w:tcPr>
            <w:tcW w:w="4393" w:type="dxa"/>
            <w:tcBorders>
              <w:top w:val="single" w:sz="4" w:space="0" w:color="003787"/>
              <w:left w:val="nil"/>
              <w:bottom w:val="single" w:sz="4" w:space="0" w:color="003787"/>
              <w:right w:val="nil"/>
            </w:tcBorders>
            <w:hideMark/>
          </w:tcPr>
          <w:p w14:paraId="7DDB7734"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r w:rsidRPr="001A3111">
              <w:rPr>
                <w:rFonts w:ascii="Myriad Pro" w:eastAsia="Myriad Pro" w:hAnsi="Myriad Pro" w:cs="Myriad Pro"/>
                <w:sz w:val="22"/>
                <w:szCs w:val="22"/>
                <w:lang w:val="en-GB"/>
              </w:rPr>
              <w:t>It has been detected that on the last day of Proposal submission term or on the day when a decision has been made on possible granting of rights to conclude the Contract, the Tenderer has tax debts in Latvia or a country where it has been incorporated or is permanently residing, including debts of mandatory state social insurance contributions exceeding 150 euro in total in any of the countries.</w:t>
            </w:r>
          </w:p>
        </w:tc>
        <w:tc>
          <w:tcPr>
            <w:tcW w:w="4535" w:type="dxa"/>
            <w:tcBorders>
              <w:top w:val="single" w:sz="4" w:space="0" w:color="003787"/>
              <w:left w:val="nil"/>
              <w:bottom w:val="single" w:sz="4" w:space="0" w:color="003787"/>
              <w:right w:val="single" w:sz="4" w:space="0" w:color="003787"/>
            </w:tcBorders>
            <w:hideMark/>
          </w:tcPr>
          <w:p w14:paraId="67790E7C"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in Latvia Contracting authority will verify the information itself in publicly available databases.</w:t>
            </w:r>
          </w:p>
          <w:p w14:paraId="2A2D89FC"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w:t>
            </w:r>
          </w:p>
        </w:tc>
      </w:tr>
      <w:tr w:rsidR="00472D0E" w:rsidRPr="001A3111" w14:paraId="65AF7D11"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6DBE9AAB" w14:textId="203D53ED" w:rsidR="00472D0E" w:rsidRPr="001A3111" w:rsidRDefault="00816AD1" w:rsidP="00816AD1">
            <w:pPr>
              <w:spacing w:before="60" w:after="60"/>
              <w:ind w:left="168"/>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lastRenderedPageBreak/>
              <w:t>8.1.3.</w:t>
            </w:r>
          </w:p>
        </w:tc>
        <w:tc>
          <w:tcPr>
            <w:tcW w:w="4393" w:type="dxa"/>
            <w:tcBorders>
              <w:left w:val="nil"/>
              <w:right w:val="nil"/>
            </w:tcBorders>
            <w:hideMark/>
          </w:tcPr>
          <w:p w14:paraId="444079D2"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Tenderer’s insolvency proceedings have been announced, the Tenderer’s business activities have been suspended, the Tenderer is under liquidation.</w:t>
            </w:r>
          </w:p>
        </w:tc>
        <w:tc>
          <w:tcPr>
            <w:tcW w:w="4535" w:type="dxa"/>
            <w:tcBorders>
              <w:left w:val="nil"/>
              <w:right w:val="single" w:sz="4" w:space="0" w:color="003787"/>
            </w:tcBorders>
            <w:hideMark/>
          </w:tcPr>
          <w:p w14:paraId="788E561C"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in Latvia Contracting authority will verify the information itself in publicly available databases.</w:t>
            </w:r>
          </w:p>
          <w:p w14:paraId="078A74CC"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w:t>
            </w:r>
          </w:p>
        </w:tc>
      </w:tr>
      <w:tr w:rsidR="00472D0E" w:rsidRPr="001A3111" w14:paraId="01AB5B59"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185DCF8B" w14:textId="00E34EB5" w:rsidR="00472D0E" w:rsidRPr="001A3111" w:rsidRDefault="00816AD1" w:rsidP="00816AD1">
            <w:pPr>
              <w:spacing w:before="60" w:after="60"/>
              <w:ind w:left="168"/>
              <w:rPr>
                <w:rFonts w:ascii="Myriad Pro" w:hAnsi="Myriad Pro" w:cstheme="majorBidi"/>
                <w:b w:val="0"/>
                <w:bCs w:val="0"/>
                <w:kern w:val="24"/>
                <w:sz w:val="22"/>
                <w:szCs w:val="22"/>
                <w:lang w:val="en-GB"/>
              </w:rPr>
            </w:pPr>
            <w:bookmarkStart w:id="596" w:name="_Ref529999821" w:colFirst="0" w:colLast="0"/>
            <w:r w:rsidRPr="001A3111">
              <w:rPr>
                <w:rFonts w:ascii="Myriad Pro" w:hAnsi="Myriad Pro" w:cstheme="majorBidi"/>
                <w:b w:val="0"/>
                <w:bCs w:val="0"/>
                <w:kern w:val="24"/>
                <w:sz w:val="22"/>
                <w:szCs w:val="22"/>
                <w:lang w:val="en-GB"/>
              </w:rPr>
              <w:t>8.1.4.</w:t>
            </w:r>
          </w:p>
        </w:tc>
        <w:tc>
          <w:tcPr>
            <w:tcW w:w="4393" w:type="dxa"/>
            <w:tcBorders>
              <w:top w:val="single" w:sz="4" w:space="0" w:color="003787"/>
              <w:left w:val="nil"/>
              <w:bottom w:val="single" w:sz="4" w:space="0" w:color="003787"/>
              <w:right w:val="nil"/>
            </w:tcBorders>
            <w:hideMark/>
          </w:tcPr>
          <w:p w14:paraId="61EFBD38"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A person who drafted the procurement procedure documents (Contracting   authority’s official or employee), Procurement commission member or expert is related to 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or is interested in selection of some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and the Contracting authority cannot prevent this situation by measures that cause less restrictions on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A person who drafted the procurement procedure documents (Contracting   authority’s official or employee), Procurement commission member or expert is presumed to be related to 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in any of the following cases:</w:t>
            </w:r>
          </w:p>
          <w:p w14:paraId="453AF040" w14:textId="77777777" w:rsidR="00472D0E" w:rsidRPr="001A3111" w:rsidRDefault="00472D0E">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 xml:space="preserve">a) If he or she is a current and/or an ex-employee, official, shareholder, </w:t>
            </w:r>
            <w:proofErr w:type="spellStart"/>
            <w:r w:rsidRPr="001A3111">
              <w:rPr>
                <w:rFonts w:ascii="Myriad Pro" w:hAnsi="Myriad Pro" w:cstheme="majorBidi"/>
                <w:sz w:val="22"/>
                <w:szCs w:val="22"/>
              </w:rPr>
              <w:t>procura</w:t>
            </w:r>
            <w:proofErr w:type="spellEnd"/>
            <w:r w:rsidRPr="001A3111">
              <w:rPr>
                <w:rFonts w:ascii="Myriad Pro" w:hAnsi="Myriad Pro" w:cstheme="majorBidi"/>
                <w:sz w:val="22"/>
                <w:szCs w:val="22"/>
              </w:rPr>
              <w:t xml:space="preserve"> holder or member of a Tenderer or a subcontractor which is legal person and if such relationship with the legal person was terminated within the last 24 (twenty-four) </w:t>
            </w:r>
            <w:proofErr w:type="gramStart"/>
            <w:r w:rsidRPr="001A3111">
              <w:rPr>
                <w:rFonts w:ascii="Myriad Pro" w:hAnsi="Myriad Pro" w:cstheme="majorBidi"/>
                <w:sz w:val="22"/>
                <w:szCs w:val="22"/>
              </w:rPr>
              <w:t>months;</w:t>
            </w:r>
            <w:proofErr w:type="gramEnd"/>
          </w:p>
          <w:p w14:paraId="011F981A" w14:textId="77777777" w:rsidR="00472D0E" w:rsidRPr="001A3111" w:rsidRDefault="00472D0E">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 xml:space="preserve">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w:t>
            </w:r>
            <w:proofErr w:type="gramStart"/>
            <w:r w:rsidRPr="001A3111">
              <w:rPr>
                <w:rFonts w:ascii="Myriad Pro" w:hAnsi="Myriad Pro" w:cstheme="majorBidi"/>
                <w:sz w:val="22"/>
                <w:szCs w:val="22"/>
              </w:rPr>
              <w:t>official;</w:t>
            </w:r>
            <w:proofErr w:type="gramEnd"/>
          </w:p>
          <w:p w14:paraId="341AD08C" w14:textId="77777777" w:rsidR="00472D0E" w:rsidRPr="001A3111" w:rsidRDefault="00472D0E">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c) If he or she is a relative of a Tenderer or a subcontractor which is a natural person.</w:t>
            </w:r>
          </w:p>
          <w:p w14:paraId="03BF600F"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If 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is a partnership, consisting of natural or legal persons, a relation to 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535" w:type="dxa"/>
            <w:tcBorders>
              <w:top w:val="single" w:sz="4" w:space="0" w:color="003787"/>
              <w:left w:val="nil"/>
              <w:bottom w:val="single" w:sz="4" w:space="0" w:color="003787"/>
              <w:right w:val="single" w:sz="4" w:space="0" w:color="003787"/>
            </w:tcBorders>
            <w:hideMark/>
          </w:tcPr>
          <w:p w14:paraId="5FD4CC38"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No obligation to submit documents, unless specifically requested by the Procurement commission.</w:t>
            </w:r>
          </w:p>
        </w:tc>
      </w:tr>
      <w:bookmarkEnd w:id="596"/>
      <w:tr w:rsidR="00472D0E" w:rsidRPr="001A3111" w14:paraId="5FB782AF"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25DC1CC8" w14:textId="7B69BD86" w:rsidR="00472D0E" w:rsidRPr="001A3111" w:rsidRDefault="00816AD1" w:rsidP="00816AD1">
            <w:pPr>
              <w:spacing w:before="60" w:after="60"/>
              <w:ind w:left="168"/>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lastRenderedPageBreak/>
              <w:t>8.1.5.</w:t>
            </w:r>
          </w:p>
        </w:tc>
        <w:tc>
          <w:tcPr>
            <w:tcW w:w="4393" w:type="dxa"/>
            <w:tcBorders>
              <w:left w:val="nil"/>
              <w:right w:val="nil"/>
            </w:tcBorders>
            <w:hideMark/>
          </w:tcPr>
          <w:p w14:paraId="0848E806"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 xml:space="preserve">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1A3111">
              <w:rPr>
                <w:rFonts w:ascii="Myriad Pro" w:hAnsi="Myriad Pro" w:cstheme="majorBidi"/>
                <w:sz w:val="22"/>
                <w:szCs w:val="22"/>
                <w:lang w:val="en-GB"/>
              </w:rPr>
              <w:t>Tenderer</w:t>
            </w:r>
            <w:r w:rsidRPr="001A3111">
              <w:rPr>
                <w:rFonts w:ascii="Myriad Pro" w:hAnsi="Myriad Pro" w:cstheme="majorBidi"/>
                <w:kern w:val="24"/>
                <w:sz w:val="22"/>
                <w:szCs w:val="22"/>
                <w:lang w:val="en-GB"/>
              </w:rPr>
              <w:t xml:space="preserve"> cannot prove that its or its related legal person’s participation in preparing the procurement procedure documents does not restrict competition.</w:t>
            </w:r>
          </w:p>
        </w:tc>
        <w:tc>
          <w:tcPr>
            <w:tcW w:w="4535" w:type="dxa"/>
            <w:tcBorders>
              <w:left w:val="nil"/>
              <w:right w:val="single" w:sz="4" w:space="0" w:color="003787"/>
            </w:tcBorders>
            <w:hideMark/>
          </w:tcPr>
          <w:p w14:paraId="6FF9DD9B"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No obligation to submit documents, unless specifically requested by the Procurement commission.</w:t>
            </w:r>
          </w:p>
        </w:tc>
      </w:tr>
      <w:tr w:rsidR="00472D0E" w:rsidRPr="001A3111" w14:paraId="487A0950"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1E1D6BB0" w14:textId="57B0A591" w:rsidR="00472D0E" w:rsidRPr="001A3111" w:rsidRDefault="00816AD1" w:rsidP="00816AD1">
            <w:pPr>
              <w:spacing w:before="60" w:after="60"/>
              <w:ind w:left="360" w:hanging="192"/>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8.1.6.</w:t>
            </w:r>
          </w:p>
        </w:tc>
        <w:tc>
          <w:tcPr>
            <w:tcW w:w="4393" w:type="dxa"/>
            <w:tcBorders>
              <w:top w:val="single" w:sz="4" w:space="0" w:color="003787"/>
              <w:left w:val="nil"/>
              <w:bottom w:val="single" w:sz="4" w:space="0" w:color="003787"/>
              <w:right w:val="nil"/>
            </w:tcBorders>
            <w:hideMark/>
          </w:tcPr>
          <w:p w14:paraId="69B8F8EE"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lang w:val="en-GB"/>
              </w:rPr>
            </w:pPr>
            <w:r w:rsidRPr="001A3111">
              <w:rPr>
                <w:rFonts w:ascii="Myriad Pro" w:hAnsi="Myriad Pro" w:cstheme="majorBidi"/>
                <w:kern w:val="24"/>
                <w:sz w:val="22"/>
                <w:szCs w:val="22"/>
                <w:lang w:val="en-GB"/>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535" w:type="dxa"/>
            <w:tcBorders>
              <w:top w:val="single" w:sz="4" w:space="0" w:color="003787"/>
              <w:left w:val="nil"/>
              <w:bottom w:val="single" w:sz="4" w:space="0" w:color="003787"/>
              <w:right w:val="single" w:sz="4" w:space="0" w:color="003787"/>
            </w:tcBorders>
            <w:hideMark/>
          </w:tcPr>
          <w:p w14:paraId="7832B2ED"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in Latvia Contracting authority will verify the information itself in publicly available databases.</w:t>
            </w:r>
          </w:p>
          <w:p w14:paraId="4C072096"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472D0E" w:rsidRPr="001A3111" w14:paraId="5C50C180"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0CC40E58" w14:textId="29C19139" w:rsidR="00472D0E" w:rsidRPr="001A3111" w:rsidRDefault="00816AD1" w:rsidP="00816AD1">
            <w:pPr>
              <w:spacing w:before="60" w:after="60"/>
              <w:ind w:left="360" w:hanging="192"/>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8.1.7.</w:t>
            </w:r>
          </w:p>
        </w:tc>
        <w:tc>
          <w:tcPr>
            <w:tcW w:w="4393" w:type="dxa"/>
            <w:tcBorders>
              <w:left w:val="nil"/>
              <w:right w:val="nil"/>
            </w:tcBorders>
            <w:hideMark/>
          </w:tcPr>
          <w:p w14:paraId="5866F5FF"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lang w:val="en-GB"/>
              </w:rPr>
            </w:pPr>
            <w:r w:rsidRPr="001A3111">
              <w:rPr>
                <w:rFonts w:ascii="Myriad Pro" w:hAnsi="Myriad Pro" w:cstheme="majorBidi"/>
                <w:kern w:val="24"/>
                <w:sz w:val="22"/>
                <w:szCs w:val="22"/>
                <w:lang w:val="en-GB"/>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A3111">
              <w:rPr>
                <w:rFonts w:ascii="Myriad Pro" w:hAnsi="Myriad Pro"/>
                <w:sz w:val="22"/>
                <w:szCs w:val="22"/>
                <w:lang w:val="en-GB"/>
              </w:rPr>
              <w:t xml:space="preserve"> </w:t>
            </w:r>
            <w:r w:rsidRPr="001A3111">
              <w:rPr>
                <w:rFonts w:ascii="Myriad Pro" w:hAnsi="Myriad Pro" w:cstheme="majorBidi"/>
                <w:kern w:val="24"/>
                <w:sz w:val="22"/>
                <w:szCs w:val="22"/>
                <w:lang w:val="en-GB"/>
              </w:rPr>
              <w:t>and is punished for a violation manifested as employment of one or more persons who do not possess the required employment permit or if it is illegal for such persons to reside in a Member State of the European Union.</w:t>
            </w:r>
          </w:p>
        </w:tc>
        <w:tc>
          <w:tcPr>
            <w:tcW w:w="4535" w:type="dxa"/>
            <w:tcBorders>
              <w:left w:val="nil"/>
              <w:right w:val="single" w:sz="4" w:space="0" w:color="003787"/>
            </w:tcBorders>
            <w:hideMark/>
          </w:tcPr>
          <w:p w14:paraId="00F8220A"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in Latvia Contracting authority will verify the information itself in publicly available databases.</w:t>
            </w:r>
          </w:p>
          <w:p w14:paraId="4A3E8A69" w14:textId="77777777" w:rsidR="00472D0E" w:rsidRPr="001A3111" w:rsidRDefault="00472D0E" w:rsidP="008E4A65">
            <w:pPr>
              <w:pStyle w:val="SLOList"/>
              <w:numPr>
                <w:ilvl w:val="0"/>
                <w:numId w:val="43"/>
              </w:numPr>
              <w:tabs>
                <w:tab w:val="clear" w:pos="714"/>
                <w:tab w:val="left" w:pos="720"/>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w:t>
            </w:r>
          </w:p>
        </w:tc>
      </w:tr>
      <w:tr w:rsidR="00472D0E" w:rsidRPr="001A3111" w14:paraId="055741E1"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211C2B43" w14:textId="2C04D55B" w:rsidR="00472D0E" w:rsidRPr="001A3111" w:rsidRDefault="00816AD1" w:rsidP="00816AD1">
            <w:pPr>
              <w:spacing w:before="60" w:after="60"/>
              <w:ind w:left="360" w:hanging="192"/>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8.1.8.</w:t>
            </w:r>
          </w:p>
        </w:tc>
        <w:tc>
          <w:tcPr>
            <w:tcW w:w="4393" w:type="dxa"/>
            <w:tcBorders>
              <w:top w:val="single" w:sz="4" w:space="0" w:color="003787"/>
              <w:left w:val="nil"/>
              <w:bottom w:val="single" w:sz="4" w:space="0" w:color="003787"/>
              <w:right w:val="nil"/>
            </w:tcBorders>
            <w:hideMark/>
          </w:tcPr>
          <w:p w14:paraId="50B4620F"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lang w:val="en-GB"/>
              </w:rPr>
            </w:pPr>
            <w:r w:rsidRPr="001A3111">
              <w:rPr>
                <w:rFonts w:ascii="Myriad Pro" w:hAnsi="Myriad Pro" w:cstheme="majorBidi"/>
                <w:kern w:val="24"/>
                <w:sz w:val="22"/>
                <w:szCs w:val="22"/>
                <w:lang w:val="en-GB"/>
              </w:rPr>
              <w:t xml:space="preserve">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t>
            </w:r>
            <w:r w:rsidRPr="001A3111">
              <w:rPr>
                <w:rFonts w:ascii="Myriad Pro" w:hAnsi="Myriad Pro" w:cstheme="majorBidi"/>
                <w:kern w:val="24"/>
                <w:sz w:val="22"/>
                <w:szCs w:val="22"/>
                <w:lang w:val="en-GB"/>
              </w:rPr>
              <w:lastRenderedPageBreak/>
              <w:t>which must be submitted about persons, who start working.</w:t>
            </w:r>
          </w:p>
        </w:tc>
        <w:tc>
          <w:tcPr>
            <w:tcW w:w="4535" w:type="dxa"/>
            <w:tcBorders>
              <w:top w:val="single" w:sz="4" w:space="0" w:color="003787"/>
              <w:left w:val="nil"/>
              <w:bottom w:val="single" w:sz="4" w:space="0" w:color="003787"/>
              <w:right w:val="single" w:sz="4" w:space="0" w:color="003787"/>
            </w:tcBorders>
            <w:hideMark/>
          </w:tcPr>
          <w:p w14:paraId="3322C68C"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lastRenderedPageBreak/>
              <w:t>For a Tenderer registered or residing in Latvia Contracting   authority will verify the information itself from publicly available databases.</w:t>
            </w:r>
          </w:p>
          <w:p w14:paraId="5827AE51" w14:textId="77777777" w:rsidR="00472D0E" w:rsidRPr="001A3111" w:rsidRDefault="00472D0E" w:rsidP="008E4A65">
            <w:pPr>
              <w:pStyle w:val="SLOList"/>
              <w:numPr>
                <w:ilvl w:val="0"/>
                <w:numId w:val="43"/>
              </w:numPr>
              <w:tabs>
                <w:tab w:val="clear" w:pos="714"/>
                <w:tab w:val="left" w:pos="720"/>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w:t>
            </w:r>
          </w:p>
        </w:tc>
      </w:tr>
      <w:tr w:rsidR="00472D0E" w:rsidRPr="001A3111" w14:paraId="0929923F"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7F871027" w14:textId="2E5B9257" w:rsidR="00472D0E" w:rsidRPr="001A3111" w:rsidRDefault="00816AD1" w:rsidP="00816AD1">
            <w:pPr>
              <w:spacing w:before="60" w:after="60"/>
              <w:ind w:left="360" w:hanging="192"/>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8.1.9.</w:t>
            </w:r>
          </w:p>
        </w:tc>
        <w:tc>
          <w:tcPr>
            <w:tcW w:w="4393" w:type="dxa"/>
            <w:tcBorders>
              <w:left w:val="nil"/>
              <w:right w:val="nil"/>
            </w:tcBorders>
            <w:hideMark/>
          </w:tcPr>
          <w:p w14:paraId="7B83A9F1"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sz w:val="22"/>
                <w:szCs w:val="22"/>
                <w:lang w:val="en-GB"/>
              </w:rPr>
              <w:t xml:space="preserve">The </w:t>
            </w:r>
            <w:r w:rsidRPr="001A3111">
              <w:rPr>
                <w:rFonts w:ascii="Myriad Pro" w:hAnsi="Myriad Pro" w:cstheme="majorBidi"/>
                <w:kern w:val="24"/>
                <w:sz w:val="22"/>
                <w:szCs w:val="22"/>
                <w:lang w:val="en-GB"/>
              </w:rPr>
              <w:t>Tenderer</w:t>
            </w:r>
            <w:r w:rsidRPr="001A3111">
              <w:rPr>
                <w:rFonts w:ascii="Myriad Pro" w:hAnsi="Myriad Pro"/>
                <w:sz w:val="22"/>
                <w:szCs w:val="22"/>
                <w:lang w:val="en-GB"/>
              </w:rPr>
              <w:t xml:space="preserve"> has provided false information to prove its compliance with provisions of this Section 8.1 of the Regulations or qualification criteria or has not provided the required information at all.</w:t>
            </w:r>
          </w:p>
        </w:tc>
        <w:tc>
          <w:tcPr>
            <w:tcW w:w="4535" w:type="dxa"/>
            <w:tcBorders>
              <w:left w:val="nil"/>
              <w:right w:val="single" w:sz="4" w:space="0" w:color="003787"/>
            </w:tcBorders>
            <w:hideMark/>
          </w:tcPr>
          <w:p w14:paraId="051B7379"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kern w:val="24"/>
                <w:sz w:val="22"/>
                <w:szCs w:val="22"/>
                <w:lang w:val="en-GB"/>
              </w:rPr>
              <w:t>No obligation to submit documents, unless specifically requested by the Procurement commission.</w:t>
            </w:r>
          </w:p>
        </w:tc>
      </w:tr>
      <w:tr w:rsidR="00472D0E" w:rsidRPr="001A3111" w14:paraId="73E1C07D"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1ADC3196" w14:textId="16C0F441" w:rsidR="00472D0E" w:rsidRPr="001A3111" w:rsidRDefault="00816AD1" w:rsidP="00816AD1">
            <w:pPr>
              <w:spacing w:before="60" w:after="60"/>
              <w:ind w:left="310" w:hanging="192"/>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8.1.10.</w:t>
            </w:r>
          </w:p>
        </w:tc>
        <w:tc>
          <w:tcPr>
            <w:tcW w:w="4393" w:type="dxa"/>
            <w:tcBorders>
              <w:top w:val="single" w:sz="4" w:space="0" w:color="003787"/>
              <w:left w:val="nil"/>
              <w:bottom w:val="single" w:sz="4" w:space="0" w:color="003787"/>
              <w:right w:val="nil"/>
            </w:tcBorders>
            <w:hideMark/>
          </w:tcPr>
          <w:p w14:paraId="0C6711E6"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bookmarkStart w:id="597" w:name="_Hlk515377443"/>
            <w:r w:rsidRPr="001A3111">
              <w:rPr>
                <w:rFonts w:ascii="Myriad Pro" w:hAnsi="Myriad Pro"/>
                <w:sz w:val="22"/>
                <w:szCs w:val="22"/>
                <w:lang w:val="en-GB"/>
              </w:rPr>
              <w:t xml:space="preserve">The </w:t>
            </w:r>
            <w:r w:rsidRPr="001A3111">
              <w:rPr>
                <w:rFonts w:ascii="Myriad Pro" w:hAnsi="Myriad Pro" w:cstheme="majorBidi"/>
                <w:kern w:val="24"/>
                <w:sz w:val="22"/>
                <w:szCs w:val="22"/>
                <w:lang w:val="en-GB"/>
              </w:rPr>
              <w:t>Tenderer</w:t>
            </w:r>
            <w:r w:rsidRPr="001A3111">
              <w:rPr>
                <w:rFonts w:ascii="Myriad Pro" w:hAnsi="Myriad Pro"/>
                <w:sz w:val="22"/>
                <w:szCs w:val="22"/>
                <w:lang w:val="en-GB"/>
              </w:rPr>
              <w:t xml:space="preserve"> is a registered offshore</w:t>
            </w:r>
            <w:r w:rsidRPr="001A3111">
              <w:rPr>
                <w:rStyle w:val="FootnoteReference"/>
                <w:rFonts w:ascii="Myriad Pro" w:hAnsi="Myriad Pro"/>
                <w:sz w:val="22"/>
                <w:szCs w:val="22"/>
                <w:lang w:val="en-GB"/>
              </w:rPr>
              <w:footnoteReference w:id="3"/>
            </w:r>
            <w:r w:rsidRPr="001A3111">
              <w:rPr>
                <w:rFonts w:ascii="Myriad Pro" w:hAnsi="Myriad Pro"/>
                <w:sz w:val="22"/>
                <w:szCs w:val="22"/>
                <w:lang w:val="en-GB"/>
              </w:rPr>
              <w:t xml:space="preserve"> company (legal person) or offshore </w:t>
            </w:r>
            <w:bookmarkEnd w:id="597"/>
            <w:r w:rsidRPr="001A3111">
              <w:rPr>
                <w:rFonts w:ascii="Myriad Pro" w:hAnsi="Myriad Pro"/>
                <w:sz w:val="22"/>
                <w:szCs w:val="22"/>
                <w:lang w:val="en-GB"/>
              </w:rPr>
              <w:t>association of persons.</w:t>
            </w:r>
          </w:p>
        </w:tc>
        <w:tc>
          <w:tcPr>
            <w:tcW w:w="4535" w:type="dxa"/>
            <w:tcBorders>
              <w:top w:val="single" w:sz="4" w:space="0" w:color="003787"/>
              <w:left w:val="nil"/>
              <w:bottom w:val="single" w:sz="4" w:space="0" w:color="003787"/>
              <w:right w:val="single" w:sz="4" w:space="0" w:color="003787"/>
            </w:tcBorders>
            <w:hideMark/>
          </w:tcPr>
          <w:p w14:paraId="69266631" w14:textId="77777777" w:rsidR="00472D0E" w:rsidRPr="001A3111" w:rsidRDefault="00472D0E" w:rsidP="008E4A65">
            <w:pPr>
              <w:pStyle w:val="SLOList"/>
              <w:numPr>
                <w:ilvl w:val="0"/>
                <w:numId w:val="43"/>
              </w:numPr>
              <w:tabs>
                <w:tab w:val="num" w:pos="316"/>
              </w:tabs>
              <w:ind w:left="316" w:hanging="284"/>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1A3111">
              <w:rPr>
                <w:rFonts w:ascii="Myriad Pro" w:hAnsi="Myriad Pro"/>
                <w:sz w:val="22"/>
                <w:szCs w:val="22"/>
              </w:rPr>
              <w:t xml:space="preserve">For a </w:t>
            </w:r>
            <w:r w:rsidRPr="001A3111">
              <w:rPr>
                <w:rFonts w:ascii="Myriad Pro" w:hAnsi="Myriad Pro" w:cstheme="majorBidi"/>
                <w:sz w:val="22"/>
                <w:szCs w:val="22"/>
              </w:rPr>
              <w:t>Tenderer</w:t>
            </w:r>
            <w:r w:rsidRPr="001A3111">
              <w:rPr>
                <w:rFonts w:ascii="Myriad Pro" w:hAnsi="Myriad Pro"/>
                <w:sz w:val="22"/>
                <w:szCs w:val="22"/>
              </w:rPr>
              <w:t xml:space="preserve"> which is registered in Latvia Contracting authority will verify the information itself in publicly available databases.</w:t>
            </w:r>
          </w:p>
          <w:p w14:paraId="012B4424" w14:textId="77777777" w:rsidR="00472D0E" w:rsidRPr="001A3111" w:rsidRDefault="00472D0E" w:rsidP="008E4A65">
            <w:pPr>
              <w:pStyle w:val="SLOList"/>
              <w:numPr>
                <w:ilvl w:val="0"/>
                <w:numId w:val="43"/>
              </w:numPr>
              <w:tabs>
                <w:tab w:val="num" w:pos="316"/>
              </w:tabs>
              <w:ind w:left="316"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sz w:val="22"/>
                <w:szCs w:val="22"/>
              </w:rPr>
              <w:t xml:space="preserve">For the </w:t>
            </w:r>
            <w:r w:rsidRPr="001A3111">
              <w:rPr>
                <w:rFonts w:ascii="Myriad Pro" w:hAnsi="Myriad Pro" w:cstheme="majorBidi"/>
                <w:sz w:val="22"/>
                <w:szCs w:val="22"/>
              </w:rPr>
              <w:t>Tenderer</w:t>
            </w:r>
            <w:r w:rsidRPr="001A3111">
              <w:rPr>
                <w:rFonts w:ascii="Myriad Pro" w:hAnsi="Myriad Pro"/>
                <w:sz w:val="22"/>
                <w:szCs w:val="22"/>
              </w:rPr>
              <w:t xml:space="preserve"> and each member of the partnership (if </w:t>
            </w:r>
            <w:r w:rsidRPr="001A3111">
              <w:rPr>
                <w:rFonts w:ascii="Myriad Pro" w:hAnsi="Myriad Pro" w:cstheme="majorBidi"/>
                <w:sz w:val="22"/>
                <w:szCs w:val="22"/>
              </w:rPr>
              <w:t>Tenderer</w:t>
            </w:r>
            <w:r w:rsidRPr="001A3111">
              <w:rPr>
                <w:rFonts w:ascii="Myriad Pro" w:hAnsi="Myriad Pro"/>
                <w:sz w:val="22"/>
                <w:szCs w:val="22"/>
              </w:rPr>
              <w:t xml:space="preserve"> is an unregistered partnership) which is a legal person registered outside of Latvia </w:t>
            </w:r>
            <w:r w:rsidRPr="001A3111">
              <w:rPr>
                <w:rFonts w:ascii="Myriad Pro" w:hAnsi="Myriad Pro" w:cstheme="majorBidi"/>
                <w:sz w:val="22"/>
                <w:szCs w:val="22"/>
              </w:rPr>
              <w:t>Tenderer shall submit</w:t>
            </w:r>
            <w:r w:rsidRPr="001A3111">
              <w:rPr>
                <w:rFonts w:ascii="Myriad Pro" w:hAnsi="Myriad Pro"/>
                <w:sz w:val="22"/>
                <w:szCs w:val="22"/>
              </w:rPr>
              <w:t xml:space="preserve"> a copy of a valid registration certificate or a similar document issued by a foreign authority in charge of the registration of legal persons in the country of their registration wherefrom at least the fact of registration can be determined.</w:t>
            </w:r>
          </w:p>
        </w:tc>
      </w:tr>
      <w:tr w:rsidR="00472D0E" w:rsidRPr="001A3111" w14:paraId="7C2EEF70"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36A26A15" w14:textId="4BF4EAC1" w:rsidR="00472D0E" w:rsidRPr="001A3111" w:rsidRDefault="00816AD1" w:rsidP="00816AD1">
            <w:pPr>
              <w:spacing w:before="60" w:after="60"/>
              <w:ind w:left="310" w:hanging="284"/>
              <w:rPr>
                <w:rFonts w:ascii="Myriad Pro" w:hAnsi="Myriad Pro" w:cstheme="majorBidi"/>
                <w:b w:val="0"/>
                <w:bCs w:val="0"/>
                <w:kern w:val="24"/>
                <w:sz w:val="22"/>
                <w:szCs w:val="22"/>
                <w:lang w:val="en-GB"/>
              </w:rPr>
            </w:pPr>
            <w:r w:rsidRPr="001A3111">
              <w:rPr>
                <w:rFonts w:ascii="Myriad Pro" w:hAnsi="Myriad Pro" w:cstheme="majorBidi"/>
                <w:b w:val="0"/>
                <w:bCs w:val="0"/>
                <w:kern w:val="24"/>
                <w:sz w:val="22"/>
                <w:szCs w:val="22"/>
                <w:lang w:val="en-GB"/>
              </w:rPr>
              <w:t>8.1.11.</w:t>
            </w:r>
          </w:p>
        </w:tc>
        <w:tc>
          <w:tcPr>
            <w:tcW w:w="4393" w:type="dxa"/>
            <w:tcBorders>
              <w:left w:val="nil"/>
              <w:right w:val="nil"/>
            </w:tcBorders>
            <w:hideMark/>
          </w:tcPr>
          <w:p w14:paraId="0FCC7196"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bookmarkStart w:id="598" w:name="_Hlk515377466"/>
            <w:r w:rsidRPr="001A3111">
              <w:rPr>
                <w:rFonts w:ascii="Myriad Pro" w:hAnsi="Myriad Pro"/>
                <w:sz w:val="22"/>
                <w:szCs w:val="22"/>
                <w:lang w:val="en-GB"/>
              </w:rPr>
              <w:t>The owner or shareholder (with more than 25% of share capital) of the Tenderer who is registered in Republic of Latvia, is a registered offshore company (legal person) or offshore association of persons</w:t>
            </w:r>
            <w:bookmarkEnd w:id="598"/>
            <w:r w:rsidRPr="001A3111">
              <w:rPr>
                <w:rFonts w:ascii="Myriad Pro" w:hAnsi="Myriad Pro"/>
                <w:sz w:val="22"/>
                <w:szCs w:val="22"/>
                <w:lang w:val="en-GB"/>
              </w:rPr>
              <w:t>.</w:t>
            </w:r>
          </w:p>
        </w:tc>
        <w:tc>
          <w:tcPr>
            <w:tcW w:w="4535" w:type="dxa"/>
            <w:tcBorders>
              <w:left w:val="nil"/>
              <w:right w:val="single" w:sz="4" w:space="0" w:color="003787"/>
            </w:tcBorders>
            <w:hideMark/>
          </w:tcPr>
          <w:p w14:paraId="312E45AF" w14:textId="77777777" w:rsidR="00472D0E" w:rsidRPr="001A3111" w:rsidRDefault="00472D0E">
            <w:pPr>
              <w:pStyle w:val="SLOLis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1A3111">
              <w:rPr>
                <w:rFonts w:ascii="Myriad Pro" w:hAnsi="Myriad Pro"/>
                <w:kern w:val="0"/>
                <w:sz w:val="22"/>
                <w:szCs w:val="22"/>
              </w:rPr>
              <w:t xml:space="preserve">For a </w:t>
            </w:r>
            <w:r w:rsidRPr="001A3111">
              <w:rPr>
                <w:rFonts w:ascii="Myriad Pro" w:hAnsi="Myriad Pro"/>
                <w:sz w:val="22"/>
                <w:szCs w:val="22"/>
              </w:rPr>
              <w:t>Tenderer</w:t>
            </w:r>
            <w:r w:rsidRPr="001A3111">
              <w:rPr>
                <w:rFonts w:ascii="Myriad Pro" w:hAnsi="Myriad Pro"/>
                <w:kern w:val="0"/>
                <w:sz w:val="22"/>
                <w:szCs w:val="22"/>
              </w:rPr>
              <w:t xml:space="preserve"> which is registered in Latvia:</w:t>
            </w:r>
          </w:p>
          <w:p w14:paraId="57341B45" w14:textId="77777777" w:rsidR="00472D0E" w:rsidRPr="001A3111" w:rsidRDefault="00472D0E" w:rsidP="008E4A65">
            <w:pPr>
              <w:pStyle w:val="SLOList"/>
              <w:numPr>
                <w:ilvl w:val="1"/>
                <w:numId w:val="43"/>
              </w:numPr>
              <w:tabs>
                <w:tab w:val="num" w:pos="590"/>
              </w:tabs>
              <w:ind w:left="590" w:hanging="283"/>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1A3111">
              <w:rPr>
                <w:rFonts w:ascii="Myriad Pro" w:hAnsi="Myriad Pro"/>
                <w:sz w:val="22"/>
                <w:szCs w:val="22"/>
              </w:rPr>
              <w:t xml:space="preserve">Contracting authority will verify the information itself in publicly available </w:t>
            </w:r>
            <w:proofErr w:type="gramStart"/>
            <w:r w:rsidRPr="001A3111">
              <w:rPr>
                <w:rFonts w:ascii="Myriad Pro" w:hAnsi="Myriad Pro"/>
                <w:sz w:val="22"/>
                <w:szCs w:val="22"/>
              </w:rPr>
              <w:t>databases;</w:t>
            </w:r>
            <w:proofErr w:type="gramEnd"/>
          </w:p>
          <w:p w14:paraId="050717F6" w14:textId="77777777" w:rsidR="00472D0E" w:rsidRPr="001A3111" w:rsidRDefault="00472D0E" w:rsidP="008E4A65">
            <w:pPr>
              <w:pStyle w:val="SLOList"/>
              <w:numPr>
                <w:ilvl w:val="1"/>
                <w:numId w:val="43"/>
              </w:numPr>
              <w:tabs>
                <w:tab w:val="num" w:pos="590"/>
              </w:tabs>
              <w:ind w:left="590"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sz w:val="22"/>
                <w:szCs w:val="22"/>
              </w:rPr>
              <w:t>if such information by publicly available data bases is not provided, Tenderer shall submit self – declaration which approves the fact that there are no registered owners or shareholders of the Tenderer (with more than 25% of share capital) who are registered offshore.</w:t>
            </w:r>
          </w:p>
        </w:tc>
      </w:tr>
      <w:tr w:rsidR="00472D0E" w:rsidRPr="001A3111" w14:paraId="089417E4" w14:textId="77777777" w:rsidTr="00400C3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3787"/>
              <w:left w:val="single" w:sz="4" w:space="0" w:color="003787"/>
              <w:bottom w:val="single" w:sz="4" w:space="0" w:color="003787"/>
            </w:tcBorders>
          </w:tcPr>
          <w:p w14:paraId="2FA488EF" w14:textId="7ACDF7F3" w:rsidR="00472D0E" w:rsidRPr="001A3111" w:rsidRDefault="00816AD1" w:rsidP="00816AD1">
            <w:pPr>
              <w:spacing w:before="60" w:after="60"/>
              <w:ind w:left="360" w:hanging="334"/>
              <w:rPr>
                <w:rFonts w:ascii="Myriad Pro" w:hAnsi="Myriad Pro" w:cstheme="majorBidi"/>
                <w:b w:val="0"/>
                <w:bCs w:val="0"/>
                <w:kern w:val="24"/>
                <w:sz w:val="22"/>
                <w:szCs w:val="22"/>
                <w:lang w:val="en-GB"/>
              </w:rPr>
            </w:pPr>
            <w:bookmarkStart w:id="599" w:name="_Ref529998808" w:colFirst="0" w:colLast="0"/>
            <w:r w:rsidRPr="001A3111">
              <w:rPr>
                <w:rFonts w:ascii="Myriad Pro" w:hAnsi="Myriad Pro" w:cstheme="majorBidi"/>
                <w:b w:val="0"/>
                <w:bCs w:val="0"/>
                <w:kern w:val="24"/>
                <w:sz w:val="22"/>
                <w:szCs w:val="22"/>
                <w:lang w:val="en-GB"/>
              </w:rPr>
              <w:t>8.1.12.</w:t>
            </w:r>
          </w:p>
        </w:tc>
        <w:tc>
          <w:tcPr>
            <w:tcW w:w="4393" w:type="dxa"/>
            <w:tcBorders>
              <w:top w:val="single" w:sz="4" w:space="0" w:color="003787"/>
              <w:left w:val="nil"/>
              <w:bottom w:val="single" w:sz="4" w:space="0" w:color="003787"/>
              <w:right w:val="nil"/>
            </w:tcBorders>
            <w:hideMark/>
          </w:tcPr>
          <w:p w14:paraId="56260C5E" w14:textId="77777777" w:rsidR="00472D0E" w:rsidRPr="001A3111" w:rsidRDefault="00472D0E">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2"/>
                <w:szCs w:val="22"/>
                <w:lang w:val="en-GB"/>
              </w:rPr>
            </w:pPr>
            <w:bookmarkStart w:id="600" w:name="_Hlk515377487"/>
            <w:r w:rsidRPr="001A3111">
              <w:rPr>
                <w:rFonts w:ascii="Myriad Pro" w:hAnsi="Myriad Pro"/>
                <w:sz w:val="22"/>
                <w:szCs w:val="22"/>
                <w:lang w:val="en-GB"/>
              </w:rPr>
              <w:t>The subcontractor indicated by the Tenderer whose share of services is equal to or exceeds 10% of the contract price or person on whose capacities Tenderer is relying, is a registered offshore company (legal person) or offshore association of persons.</w:t>
            </w:r>
            <w:bookmarkEnd w:id="600"/>
          </w:p>
        </w:tc>
        <w:tc>
          <w:tcPr>
            <w:tcW w:w="4535" w:type="dxa"/>
            <w:tcBorders>
              <w:top w:val="single" w:sz="4" w:space="0" w:color="003787"/>
              <w:left w:val="nil"/>
              <w:bottom w:val="single" w:sz="4" w:space="0" w:color="003787"/>
              <w:right w:val="single" w:sz="4" w:space="0" w:color="003787"/>
            </w:tcBorders>
            <w:hideMark/>
          </w:tcPr>
          <w:p w14:paraId="0CB5604C" w14:textId="77777777" w:rsidR="00472D0E" w:rsidRPr="001A3111" w:rsidRDefault="00472D0E" w:rsidP="008E4A65">
            <w:pPr>
              <w:pStyle w:val="SLOList"/>
              <w:numPr>
                <w:ilvl w:val="0"/>
                <w:numId w:val="43"/>
              </w:numPr>
              <w:tabs>
                <w:tab w:val="clear" w:pos="714"/>
                <w:tab w:val="left" w:pos="720"/>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1A3111">
              <w:rPr>
                <w:rFonts w:ascii="Myriad Pro" w:hAnsi="Myriad Pro"/>
                <w:sz w:val="22"/>
                <w:szCs w:val="22"/>
              </w:rPr>
              <w:t>For a subcontractor whose share of services is equal to or exceeds 10% of the contract price or person on whose capacities Tenderer is relying which is registered in Latvia Contracting authority will verify the information itself in publicly available databases.</w:t>
            </w:r>
          </w:p>
          <w:p w14:paraId="253BF789" w14:textId="77777777" w:rsidR="00472D0E" w:rsidRPr="001A3111" w:rsidRDefault="00472D0E" w:rsidP="008E4A65">
            <w:pPr>
              <w:pStyle w:val="SLOList"/>
              <w:numPr>
                <w:ilvl w:val="0"/>
                <w:numId w:val="43"/>
              </w:numPr>
              <w:tabs>
                <w:tab w:val="clear" w:pos="714"/>
                <w:tab w:val="left" w:pos="720"/>
              </w:tabs>
              <w:ind w:left="267" w:hanging="19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1A3111">
              <w:rPr>
                <w:rFonts w:ascii="Myriad Pro" w:hAnsi="Myriad Pro"/>
                <w:sz w:val="22"/>
                <w:szCs w:val="22"/>
              </w:rPr>
              <w:t xml:space="preserve">For </w:t>
            </w:r>
            <w:r w:rsidRPr="001A3111">
              <w:rPr>
                <w:rFonts w:ascii="Myriad Pro" w:hAnsi="Myriad Pro"/>
                <w:kern w:val="0"/>
                <w:sz w:val="22"/>
                <w:szCs w:val="22"/>
              </w:rPr>
              <w:t xml:space="preserve">a </w:t>
            </w:r>
            <w:r w:rsidRPr="001A3111">
              <w:rPr>
                <w:rFonts w:ascii="Myriad Pro" w:hAnsi="Myriad Pro"/>
                <w:sz w:val="22"/>
                <w:szCs w:val="22"/>
              </w:rPr>
              <w:t xml:space="preserve">subcontractor or person on whose capacities Tenderer is relying which is a legal person registered </w:t>
            </w:r>
            <w:r w:rsidRPr="001A3111">
              <w:rPr>
                <w:rFonts w:ascii="Myriad Pro" w:hAnsi="Myriad Pro" w:cstheme="majorBidi"/>
                <w:sz w:val="22"/>
                <w:szCs w:val="22"/>
              </w:rPr>
              <w:t>outside of Latvia</w:t>
            </w:r>
            <w:r w:rsidRPr="001A3111">
              <w:rPr>
                <w:rFonts w:ascii="Myriad Pro" w:hAnsi="Myriad Pro"/>
                <w:sz w:val="22"/>
                <w:szCs w:val="22"/>
              </w:rPr>
              <w:t xml:space="preserve"> (with its permanent place of residence abroad) </w:t>
            </w:r>
            <w:r w:rsidRPr="001A3111">
              <w:rPr>
                <w:rFonts w:ascii="Myriad Pro" w:hAnsi="Myriad Pro" w:cstheme="majorBidi"/>
                <w:sz w:val="22"/>
                <w:szCs w:val="22"/>
              </w:rPr>
              <w:t>Tenderer shall submit</w:t>
            </w:r>
            <w:r w:rsidRPr="001A3111">
              <w:rPr>
                <w:rFonts w:ascii="Myriad Pro" w:hAnsi="Myriad Pro"/>
                <w:sz w:val="22"/>
                <w:szCs w:val="22"/>
              </w:rPr>
              <w:t xml:space="preserve"> a copy of a valid registration certificate or a similar document issued by a foreign authority in charge of the </w:t>
            </w:r>
            <w:r w:rsidRPr="001A3111">
              <w:rPr>
                <w:rFonts w:ascii="Myriad Pro" w:hAnsi="Myriad Pro"/>
                <w:sz w:val="22"/>
                <w:szCs w:val="22"/>
              </w:rPr>
              <w:lastRenderedPageBreak/>
              <w:t>registration of legal persons in the country of their residence wherefrom at least the fact of registration can be determined.</w:t>
            </w:r>
          </w:p>
        </w:tc>
      </w:tr>
      <w:tr w:rsidR="00472D0E" w:rsidRPr="001A3111" w14:paraId="22B3D546" w14:textId="77777777" w:rsidTr="00400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003787"/>
            </w:tcBorders>
          </w:tcPr>
          <w:p w14:paraId="3465467E" w14:textId="5CB90EC0" w:rsidR="00472D0E" w:rsidRPr="001A3111" w:rsidRDefault="00816AD1" w:rsidP="00816AD1">
            <w:pPr>
              <w:spacing w:before="60" w:after="60"/>
              <w:ind w:left="360" w:hanging="360"/>
              <w:rPr>
                <w:rFonts w:ascii="Myriad Pro" w:hAnsi="Myriad Pro" w:cstheme="majorBidi"/>
                <w:b w:val="0"/>
                <w:bCs w:val="0"/>
                <w:kern w:val="24"/>
                <w:sz w:val="22"/>
                <w:szCs w:val="22"/>
                <w:lang w:val="en-GB"/>
              </w:rPr>
            </w:pPr>
            <w:bookmarkStart w:id="601" w:name="_Ref530085942" w:colFirst="0" w:colLast="0"/>
            <w:bookmarkEnd w:id="599"/>
            <w:r w:rsidRPr="001A3111">
              <w:rPr>
                <w:rFonts w:ascii="Myriad Pro" w:hAnsi="Myriad Pro" w:cstheme="majorBidi"/>
                <w:b w:val="0"/>
                <w:bCs w:val="0"/>
                <w:kern w:val="24"/>
                <w:sz w:val="22"/>
                <w:szCs w:val="22"/>
                <w:lang w:val="en-GB"/>
              </w:rPr>
              <w:lastRenderedPageBreak/>
              <w:t>8.1.13.</w:t>
            </w:r>
          </w:p>
        </w:tc>
        <w:tc>
          <w:tcPr>
            <w:tcW w:w="4393" w:type="dxa"/>
            <w:tcBorders>
              <w:left w:val="nil"/>
              <w:right w:val="nil"/>
            </w:tcBorders>
            <w:hideMark/>
          </w:tcPr>
          <w:p w14:paraId="2C4E203F" w14:textId="77777777" w:rsidR="00472D0E" w:rsidRPr="001A3111" w:rsidRDefault="00472D0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lang w:val="en-GB"/>
              </w:rPr>
            </w:pPr>
            <w:r w:rsidRPr="001A3111">
              <w:rPr>
                <w:rFonts w:ascii="Myriad Pro" w:hAnsi="Myriad Pro" w:cstheme="majorBidi"/>
                <w:sz w:val="22"/>
                <w:szCs w:val="22"/>
                <w:lang w:val="en-GB"/>
              </w:rPr>
              <w:t>International or national sanctions or substantial sanctions by the European Union (EU) or the North Atlantic Treaty Organization (NATO) Member State affecting the interests of the financial and capital market has been imposed to the:</w:t>
            </w:r>
          </w:p>
          <w:p w14:paraId="4C37EDDF" w14:textId="77777777" w:rsidR="00472D0E" w:rsidRPr="001A3111" w:rsidRDefault="00472D0E" w:rsidP="008E4A65">
            <w:pPr>
              <w:pStyle w:val="ListParagraph"/>
              <w:numPr>
                <w:ilvl w:val="0"/>
                <w:numId w:val="44"/>
              </w:numPr>
              <w:spacing w:before="60" w:after="6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sz w:val="22"/>
                <w:szCs w:val="22"/>
                <w:lang w:val="en-GB"/>
              </w:rPr>
              <w:t>Tenderer</w:t>
            </w:r>
            <w:r w:rsidRPr="001A3111">
              <w:rPr>
                <w:rFonts w:ascii="Myriad Pro" w:hAnsi="Myriad Pro" w:cstheme="majorBidi"/>
                <w:sz w:val="22"/>
                <w:szCs w:val="22"/>
                <w:lang w:val="en-GB"/>
              </w:rPr>
              <w:t xml:space="preserve"> or a person who is the </w:t>
            </w:r>
            <w:r w:rsidRPr="001A3111">
              <w:rPr>
                <w:rFonts w:ascii="Myriad Pro" w:hAnsi="Myriad Pro" w:cstheme="majorBidi"/>
                <w:kern w:val="24"/>
                <w:sz w:val="22"/>
                <w:szCs w:val="22"/>
                <w:lang w:val="en-GB"/>
              </w:rPr>
              <w:t>Tenderer’s management board or supervisory board member</w:t>
            </w:r>
            <w:r w:rsidRPr="001A3111">
              <w:rPr>
                <w:rFonts w:ascii="Myriad Pro" w:hAnsi="Myriad Pro" w:cstheme="majorBidi"/>
                <w:sz w:val="22"/>
                <w:szCs w:val="22"/>
                <w:lang w:val="en-GB"/>
              </w:rPr>
              <w:t>, beneficial owner</w:t>
            </w:r>
            <w:r w:rsidRPr="001A3111">
              <w:rPr>
                <w:rStyle w:val="FootnoteReference"/>
                <w:rFonts w:ascii="Myriad Pro" w:hAnsi="Myriad Pro" w:cstheme="majorBidi"/>
                <w:sz w:val="22"/>
                <w:szCs w:val="22"/>
                <w:lang w:val="en-GB"/>
              </w:rPr>
              <w:footnoteReference w:id="4"/>
            </w:r>
            <w:r w:rsidRPr="001A3111">
              <w:rPr>
                <w:rFonts w:ascii="Myriad Pro" w:hAnsi="Myriad Pro" w:cstheme="majorBidi"/>
                <w:sz w:val="22"/>
                <w:szCs w:val="22"/>
                <w:lang w:val="en-GB"/>
              </w:rPr>
              <w:t xml:space="preserve">, person with representation rights or a </w:t>
            </w:r>
            <w:proofErr w:type="spellStart"/>
            <w:r w:rsidRPr="001A3111">
              <w:rPr>
                <w:rFonts w:ascii="Myriad Pro" w:hAnsi="Myriad Pro" w:cstheme="majorBidi"/>
                <w:sz w:val="22"/>
                <w:szCs w:val="22"/>
                <w:lang w:val="en-GB"/>
              </w:rPr>
              <w:t>procura</w:t>
            </w:r>
            <w:proofErr w:type="spellEnd"/>
            <w:r w:rsidRPr="001A3111">
              <w:rPr>
                <w:rFonts w:ascii="Myriad Pro" w:hAnsi="Myriad Pro" w:cstheme="majorBidi"/>
                <w:sz w:val="22"/>
                <w:szCs w:val="22"/>
                <w:lang w:val="en-GB"/>
              </w:rPr>
              <w:t xml:space="preserve"> holder, or a person who is authorised to represent the </w:t>
            </w:r>
            <w:r w:rsidRPr="001A3111">
              <w:rPr>
                <w:rFonts w:ascii="Myriad Pro" w:hAnsi="Myriad Pro"/>
                <w:sz w:val="22"/>
                <w:szCs w:val="22"/>
                <w:lang w:val="en-GB"/>
              </w:rPr>
              <w:t>Tenderer</w:t>
            </w:r>
            <w:r w:rsidRPr="001A3111">
              <w:rPr>
                <w:rFonts w:ascii="Myriad Pro" w:hAnsi="Myriad Pro" w:cstheme="majorBidi"/>
                <w:sz w:val="22"/>
                <w:szCs w:val="22"/>
                <w:lang w:val="en-GB"/>
              </w:rPr>
              <w:t xml:space="preserve"> in operations in relation to a branch,</w:t>
            </w:r>
          </w:p>
          <w:p w14:paraId="18AD6DD0" w14:textId="77777777" w:rsidR="00472D0E" w:rsidRPr="001A3111" w:rsidRDefault="00472D0E" w:rsidP="008E4A65">
            <w:pPr>
              <w:pStyle w:val="ListParagraph"/>
              <w:numPr>
                <w:ilvl w:val="0"/>
                <w:numId w:val="44"/>
              </w:numPr>
              <w:spacing w:before="60" w:after="6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eastAsia="Myriad Pro" w:hAnsi="Myriad Pro" w:cs="Myriad Pro"/>
                <w:sz w:val="22"/>
                <w:szCs w:val="22"/>
                <w:lang w:val="en-GB"/>
              </w:rPr>
              <w:t>member of the partnership</w:t>
            </w:r>
            <w:r w:rsidRPr="001A3111">
              <w:rPr>
                <w:rFonts w:ascii="Myriad Pro" w:hAnsi="Myriad Pro"/>
                <w:sz w:val="22"/>
                <w:szCs w:val="22"/>
                <w:lang w:val="en-GB"/>
              </w:rPr>
              <w:t xml:space="preserve"> </w:t>
            </w:r>
            <w:r w:rsidRPr="001A3111">
              <w:rPr>
                <w:rFonts w:ascii="Myriad Pro" w:hAnsi="Myriad Pro" w:cstheme="majorBidi"/>
                <w:sz w:val="22"/>
                <w:szCs w:val="22"/>
                <w:lang w:val="en-GB"/>
              </w:rPr>
              <w:t xml:space="preserve">or a person who is the </w:t>
            </w:r>
            <w:r w:rsidRPr="001A3111">
              <w:rPr>
                <w:rFonts w:ascii="Myriad Pro" w:hAnsi="Myriad Pro" w:cstheme="majorBidi"/>
                <w:kern w:val="24"/>
                <w:sz w:val="22"/>
                <w:szCs w:val="22"/>
                <w:lang w:val="en-GB"/>
              </w:rPr>
              <w:t>partnership’s management board or supervisory board member</w:t>
            </w:r>
            <w:r w:rsidRPr="001A3111">
              <w:rPr>
                <w:rFonts w:ascii="Myriad Pro" w:hAnsi="Myriad Pro" w:cstheme="majorBidi"/>
                <w:sz w:val="22"/>
                <w:szCs w:val="22"/>
                <w:lang w:val="en-GB"/>
              </w:rPr>
              <w:t>, beneficial owner</w:t>
            </w:r>
            <w:r w:rsidRPr="001A3111">
              <w:rPr>
                <w:rStyle w:val="FootnoteReference"/>
                <w:rFonts w:ascii="Myriad Pro" w:hAnsi="Myriad Pro" w:cstheme="majorBidi"/>
                <w:sz w:val="22"/>
                <w:szCs w:val="22"/>
                <w:lang w:val="en-GB"/>
              </w:rPr>
              <w:footnoteReference w:id="5"/>
            </w:r>
            <w:r w:rsidRPr="001A3111">
              <w:rPr>
                <w:rFonts w:ascii="Myriad Pro" w:hAnsi="Myriad Pro" w:cstheme="majorBidi"/>
                <w:sz w:val="22"/>
                <w:szCs w:val="22"/>
                <w:lang w:val="en-GB"/>
              </w:rPr>
              <w:t xml:space="preserve">, person with representation rights or a </w:t>
            </w:r>
            <w:proofErr w:type="spellStart"/>
            <w:r w:rsidRPr="001A3111">
              <w:rPr>
                <w:rFonts w:ascii="Myriad Pro" w:hAnsi="Myriad Pro" w:cstheme="majorBidi"/>
                <w:sz w:val="22"/>
                <w:szCs w:val="22"/>
                <w:lang w:val="en-GB"/>
              </w:rPr>
              <w:t>procura</w:t>
            </w:r>
            <w:proofErr w:type="spellEnd"/>
            <w:r w:rsidRPr="001A3111">
              <w:rPr>
                <w:rFonts w:ascii="Myriad Pro" w:hAnsi="Myriad Pro" w:cstheme="majorBidi"/>
                <w:sz w:val="22"/>
                <w:szCs w:val="22"/>
                <w:lang w:val="en-GB"/>
              </w:rPr>
              <w:t xml:space="preserve"> holder </w:t>
            </w:r>
            <w:r w:rsidRPr="001A3111">
              <w:rPr>
                <w:rFonts w:ascii="Myriad Pro" w:eastAsia="Myriad Pro" w:hAnsi="Myriad Pro" w:cs="Myriad Pro"/>
                <w:sz w:val="22"/>
                <w:szCs w:val="22"/>
                <w:lang w:val="en-GB"/>
              </w:rPr>
              <w:t>(if the Tenderer is a partnership</w:t>
            </w:r>
            <w:r w:rsidRPr="001A3111">
              <w:rPr>
                <w:rFonts w:ascii="Myriad Pro" w:hAnsi="Myriad Pro"/>
                <w:sz w:val="22"/>
                <w:szCs w:val="22"/>
                <w:lang w:val="en-GB"/>
              </w:rPr>
              <w:t>)</w:t>
            </w:r>
            <w:r w:rsidRPr="001A3111">
              <w:rPr>
                <w:rFonts w:ascii="Myriad Pro" w:hAnsi="Myriad Pro" w:cstheme="majorBidi"/>
                <w:sz w:val="22"/>
                <w:szCs w:val="22"/>
                <w:lang w:val="en-GB"/>
              </w:rPr>
              <w:t>,</w:t>
            </w:r>
          </w:p>
          <w:p w14:paraId="505A8A52" w14:textId="77777777" w:rsidR="00472D0E" w:rsidRPr="001A3111" w:rsidRDefault="00472D0E">
            <w:pPr>
              <w:pStyle w:val="ListParagraph"/>
              <w:spacing w:before="60" w:after="6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2"/>
                <w:szCs w:val="22"/>
                <w:lang w:val="en-GB"/>
              </w:rPr>
            </w:pPr>
            <w:r w:rsidRPr="001A3111">
              <w:rPr>
                <w:rFonts w:ascii="Myriad Pro" w:hAnsi="Myriad Pro" w:cstheme="majorBidi"/>
                <w:sz w:val="22"/>
                <w:szCs w:val="22"/>
                <w:lang w:val="en-GB"/>
              </w:rPr>
              <w:t>and such sanctions can affect the execution of the Contract.</w:t>
            </w:r>
          </w:p>
        </w:tc>
        <w:tc>
          <w:tcPr>
            <w:tcW w:w="4535" w:type="dxa"/>
            <w:tcBorders>
              <w:left w:val="nil"/>
              <w:right w:val="single" w:sz="4" w:space="0" w:color="003787"/>
            </w:tcBorders>
            <w:hideMark/>
          </w:tcPr>
          <w:p w14:paraId="3C7949C0" w14:textId="77777777" w:rsidR="00472D0E" w:rsidRPr="001A3111" w:rsidRDefault="00472D0E" w:rsidP="008E4A65">
            <w:pPr>
              <w:pStyle w:val="SLOList"/>
              <w:numPr>
                <w:ilvl w:val="0"/>
                <w:numId w:val="43"/>
              </w:numPr>
              <w:tabs>
                <w:tab w:val="clear" w:pos="714"/>
                <w:tab w:val="left" w:pos="720"/>
              </w:tabs>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in Latvia Contracting authority will verify the information itself from the Register of Enterprises of the Republic of Latvia.</w:t>
            </w:r>
          </w:p>
          <w:p w14:paraId="140F1C0D" w14:textId="77777777" w:rsidR="00472D0E" w:rsidRPr="001A3111" w:rsidRDefault="00472D0E" w:rsidP="008E4A65">
            <w:pPr>
              <w:pStyle w:val="SLOList"/>
              <w:numPr>
                <w:ilvl w:val="0"/>
                <w:numId w:val="43"/>
              </w:numPr>
              <w:tabs>
                <w:tab w:val="clear" w:pos="714"/>
                <w:tab w:val="left" w:pos="720"/>
              </w:tabs>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r w:rsidRPr="001A3111">
              <w:rPr>
                <w:rFonts w:ascii="Myriad Pro" w:hAnsi="Myriad Pro" w:cstheme="majorBidi"/>
                <w:sz w:val="22"/>
                <w:szCs w:val="22"/>
              </w:rPr>
              <w:t>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1A3111">
              <w:rPr>
                <w:rFonts w:ascii="Myriad Pro" w:eastAsia="Myriad Pro" w:hAnsi="Myriad Pro" w:cs="Myriad Pro"/>
                <w:sz w:val="22"/>
                <w:szCs w:val="22"/>
              </w:rPr>
              <w:t>if the Tenderer is a partnership</w:t>
            </w:r>
            <w:r w:rsidRPr="001A3111">
              <w:rPr>
                <w:rFonts w:ascii="Myriad Pro" w:hAnsi="Myriad Pro"/>
                <w:sz w:val="22"/>
                <w:szCs w:val="22"/>
              </w:rPr>
              <w:t>), including but not limited, information about beneficial owner or the fact that there is no possibility to find out the beneficial owner.</w:t>
            </w:r>
          </w:p>
        </w:tc>
      </w:tr>
    </w:tbl>
    <w:p w14:paraId="566115F0" w14:textId="7ADFE122" w:rsidR="009E7763" w:rsidRPr="00FE61CB" w:rsidRDefault="009E7763" w:rsidP="0008102E">
      <w:pPr>
        <w:pStyle w:val="2ndlevelheading"/>
        <w:tabs>
          <w:tab w:val="num" w:pos="567"/>
        </w:tabs>
        <w:ind w:left="567" w:hanging="567"/>
        <w:rPr>
          <w:sz w:val="22"/>
          <w:szCs w:val="22"/>
        </w:rPr>
      </w:pPr>
      <w:bookmarkStart w:id="602" w:name="_Toc504384555"/>
      <w:bookmarkStart w:id="603" w:name="_Toc515955799"/>
      <w:bookmarkStart w:id="604" w:name="_Toc515956048"/>
      <w:bookmarkStart w:id="605" w:name="_Toc515956546"/>
      <w:bookmarkStart w:id="606" w:name="_Toc516041616"/>
      <w:bookmarkStart w:id="607" w:name="_Toc516043165"/>
      <w:bookmarkStart w:id="608" w:name="_Toc516045229"/>
      <w:bookmarkStart w:id="609" w:name="_Toc516045805"/>
      <w:bookmarkStart w:id="610" w:name="_Toc516046957"/>
      <w:bookmarkStart w:id="611" w:name="_Toc516047245"/>
      <w:bookmarkStart w:id="612" w:name="_Toc524531244"/>
      <w:bookmarkStart w:id="613" w:name="_Toc524601855"/>
      <w:bookmarkEnd w:id="601"/>
      <w:r w:rsidRPr="00FE61CB">
        <w:rPr>
          <w:sz w:val="22"/>
          <w:szCs w:val="22"/>
        </w:rPr>
        <w:t>Legal standing and suitability to pursue the professional activity</w:t>
      </w:r>
      <w:bookmarkEnd w:id="602"/>
      <w:bookmarkEnd w:id="603"/>
      <w:bookmarkEnd w:id="604"/>
      <w:bookmarkEnd w:id="605"/>
      <w:bookmarkEnd w:id="606"/>
      <w:bookmarkEnd w:id="607"/>
      <w:bookmarkEnd w:id="608"/>
      <w:bookmarkEnd w:id="609"/>
      <w:bookmarkEnd w:id="610"/>
      <w:bookmarkEnd w:id="611"/>
      <w:r w:rsidR="00002963" w:rsidRPr="00FE61CB">
        <w:rPr>
          <w:sz w:val="22"/>
          <w:szCs w:val="22"/>
        </w:rPr>
        <w:t xml:space="preserve"> </w:t>
      </w:r>
      <w:bookmarkEnd w:id="612"/>
      <w:bookmarkEnd w:id="613"/>
      <w:r w:rsidR="00300DEE" w:rsidRPr="00FE61CB">
        <w:rPr>
          <w:sz w:val="22"/>
          <w:szCs w:val="22"/>
        </w:rPr>
        <w:t xml:space="preserve">(refers to </w:t>
      </w:r>
      <w:r w:rsidR="00472D0E">
        <w:rPr>
          <w:sz w:val="22"/>
          <w:szCs w:val="22"/>
        </w:rPr>
        <w:t>all three</w:t>
      </w:r>
      <w:r w:rsidR="00300DEE" w:rsidRPr="00FE61CB">
        <w:rPr>
          <w:sz w:val="22"/>
          <w:szCs w:val="22"/>
        </w:rPr>
        <w:t xml:space="preserve"> parts of the subject-matter)</w:t>
      </w:r>
    </w:p>
    <w:tbl>
      <w:tblPr>
        <w:tblStyle w:val="ListTable3-Accent1"/>
        <w:tblW w:w="9121" w:type="dxa"/>
        <w:jc w:val="center"/>
        <w:tblBorders>
          <w:insideH w:val="single" w:sz="4" w:space="0" w:color="4472C4" w:themeColor="accent1"/>
        </w:tblBorders>
        <w:tblLook w:val="04A0" w:firstRow="1" w:lastRow="0" w:firstColumn="1" w:lastColumn="0" w:noHBand="0" w:noVBand="1"/>
      </w:tblPr>
      <w:tblGrid>
        <w:gridCol w:w="850"/>
        <w:gridCol w:w="3196"/>
        <w:gridCol w:w="5075"/>
      </w:tblGrid>
      <w:tr w:rsidR="009E7763" w:rsidRPr="00294512" w14:paraId="50B1D4B0" w14:textId="77777777" w:rsidTr="009D28D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0" w:type="dxa"/>
            <w:shd w:val="clear" w:color="auto" w:fill="003787"/>
            <w:vAlign w:val="center"/>
          </w:tcPr>
          <w:p w14:paraId="65938655" w14:textId="77777777" w:rsidR="009E7763" w:rsidRPr="00294512" w:rsidRDefault="009E7763" w:rsidP="009D28D5">
            <w:pPr>
              <w:pStyle w:val="SLONormal"/>
              <w:jc w:val="center"/>
              <w:rPr>
                <w:rFonts w:ascii="Myriad Pro" w:eastAsia="Myriad Pro" w:hAnsi="Myriad Pro" w:cs="Myriad Pro"/>
                <w:sz w:val="22"/>
                <w:szCs w:val="22"/>
              </w:rPr>
            </w:pPr>
            <w:r w:rsidRPr="00294512">
              <w:rPr>
                <w:rFonts w:ascii="Myriad Pro" w:eastAsia="Myriad Pro" w:hAnsi="Myriad Pro" w:cs="Myriad Pro"/>
                <w:sz w:val="22"/>
                <w:szCs w:val="22"/>
              </w:rPr>
              <w:t>No</w:t>
            </w:r>
          </w:p>
        </w:tc>
        <w:tc>
          <w:tcPr>
            <w:tcW w:w="3196" w:type="dxa"/>
            <w:shd w:val="clear" w:color="auto" w:fill="003787"/>
            <w:vAlign w:val="center"/>
          </w:tcPr>
          <w:p w14:paraId="6795452A" w14:textId="77777777" w:rsidR="009E7763" w:rsidRPr="00294512" w:rsidRDefault="009E7763" w:rsidP="009D28D5">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294512">
              <w:rPr>
                <w:rFonts w:ascii="Myriad Pro" w:eastAsia="Myriad Pro" w:hAnsi="Myriad Pro" w:cs="Myriad Pro"/>
                <w:sz w:val="22"/>
                <w:szCs w:val="22"/>
              </w:rPr>
              <w:t>Requirement</w:t>
            </w:r>
          </w:p>
        </w:tc>
        <w:tc>
          <w:tcPr>
            <w:tcW w:w="5075" w:type="dxa"/>
            <w:shd w:val="clear" w:color="auto" w:fill="003787"/>
            <w:vAlign w:val="center"/>
          </w:tcPr>
          <w:p w14:paraId="648B57BD" w14:textId="77777777" w:rsidR="009E7763" w:rsidRPr="00294512" w:rsidRDefault="009E7763" w:rsidP="009D28D5">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294512">
              <w:rPr>
                <w:rFonts w:ascii="Myriad Pro" w:eastAsia="Myriad Pro" w:hAnsi="Myriad Pro" w:cs="Myriad Pro"/>
                <w:sz w:val="22"/>
                <w:szCs w:val="22"/>
              </w:rPr>
              <w:t>Documents to be submitted</w:t>
            </w:r>
          </w:p>
        </w:tc>
      </w:tr>
      <w:tr w:rsidR="009E7763" w:rsidRPr="00294512" w14:paraId="31A6415B" w14:textId="77777777" w:rsidTr="009D28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14:paraId="51393469" w14:textId="77777777" w:rsidR="009E7763" w:rsidRPr="00294512" w:rsidRDefault="009E7763" w:rsidP="00BD0915">
            <w:pPr>
              <w:pStyle w:val="3rdlevelheading"/>
              <w:ind w:left="596" w:hanging="567"/>
              <w:rPr>
                <w:b/>
                <w:sz w:val="22"/>
                <w:szCs w:val="22"/>
              </w:rPr>
            </w:pPr>
            <w:bookmarkStart w:id="614" w:name="_Toc524531245"/>
            <w:bookmarkStart w:id="615" w:name="_Toc524601856"/>
            <w:bookmarkEnd w:id="614"/>
            <w:bookmarkEnd w:id="615"/>
          </w:p>
        </w:tc>
        <w:tc>
          <w:tcPr>
            <w:tcW w:w="3196" w:type="dxa"/>
            <w:vAlign w:val="center"/>
          </w:tcPr>
          <w:p w14:paraId="1A9C7D22" w14:textId="786A3B13" w:rsidR="003B2BE5" w:rsidRPr="003B2BE5" w:rsidRDefault="003B2BE5" w:rsidP="00821D7C">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8B11AB">
              <w:rPr>
                <w:rFonts w:ascii="Myriad Pro" w:eastAsia="Myriad Pro" w:hAnsi="Myriad Pro" w:cs="Myriad Pro"/>
                <w:b/>
                <w:bCs/>
                <w:sz w:val="22"/>
                <w:szCs w:val="22"/>
              </w:rPr>
              <w:t>The Tenderer</w:t>
            </w:r>
            <w:r w:rsidRPr="003B2BE5">
              <w:rPr>
                <w:rFonts w:ascii="Myriad Pro" w:eastAsia="Myriad Pro" w:hAnsi="Myriad Pro" w:cs="Myriad Pro"/>
                <w:sz w:val="22"/>
                <w:szCs w:val="22"/>
              </w:rPr>
              <w:t xml:space="preserve"> or </w:t>
            </w:r>
            <w:r w:rsidRPr="008B11AB">
              <w:rPr>
                <w:rFonts w:ascii="Myriad Pro" w:eastAsia="Myriad Pro" w:hAnsi="Myriad Pro" w:cs="Myriad Pro"/>
                <w:b/>
                <w:bCs/>
                <w:sz w:val="22"/>
                <w:szCs w:val="22"/>
              </w:rPr>
              <w:t>all members of the partnership</w:t>
            </w:r>
            <w:r w:rsidRPr="003B2BE5">
              <w:rPr>
                <w:rFonts w:ascii="Myriad Pro" w:eastAsia="Myriad Pro" w:hAnsi="Myriad Pro" w:cs="Myriad Pro"/>
                <w:sz w:val="22"/>
                <w:szCs w:val="22"/>
              </w:rPr>
              <w:t xml:space="preserve"> (if Tenderer is a partnership)</w:t>
            </w:r>
            <w:r w:rsidR="00994D90">
              <w:rPr>
                <w:rFonts w:ascii="Myriad Pro" w:eastAsia="Myriad Pro" w:hAnsi="Myriad Pro" w:cs="Myriad Pro"/>
                <w:sz w:val="22"/>
                <w:szCs w:val="22"/>
              </w:rPr>
              <w:t xml:space="preserve">, </w:t>
            </w:r>
            <w:r w:rsidR="00994D90" w:rsidRPr="008B11AB">
              <w:rPr>
                <w:rFonts w:ascii="Myriad Pro" w:eastAsia="Myriad Pro" w:hAnsi="Myriad Pro" w:cs="Myriad Pro"/>
                <w:b/>
                <w:bCs/>
                <w:sz w:val="22"/>
                <w:szCs w:val="22"/>
              </w:rPr>
              <w:t xml:space="preserve">a person on whose abilities a Tenderer relies to certify its compliance, a subcontractor whose share of work is equal to or exceeds 10% of the contract value must be registered </w:t>
            </w:r>
            <w:r w:rsidRPr="008B11AB">
              <w:rPr>
                <w:rFonts w:ascii="Myriad Pro" w:eastAsia="Myriad Pro" w:hAnsi="Myriad Pro" w:cs="Myriad Pro"/>
                <w:b/>
                <w:bCs/>
                <w:sz w:val="22"/>
                <w:szCs w:val="22"/>
              </w:rPr>
              <w:t>in the Registry of Enterprises or Registry of Inhabitants,</w:t>
            </w:r>
            <w:r w:rsidR="00994D90" w:rsidRPr="008B11AB">
              <w:rPr>
                <w:rFonts w:ascii="Myriad Pro" w:eastAsia="Myriad Pro" w:hAnsi="Myriad Pro" w:cs="Myriad Pro"/>
                <w:b/>
                <w:bCs/>
                <w:sz w:val="22"/>
                <w:szCs w:val="22"/>
              </w:rPr>
              <w:t xml:space="preserve"> or other register in a </w:t>
            </w:r>
            <w:r w:rsidR="004E5A04" w:rsidRPr="008B11AB">
              <w:rPr>
                <w:rFonts w:ascii="Myriad Pro" w:eastAsia="Myriad Pro" w:hAnsi="Myriad Pro" w:cs="Myriad Pro"/>
                <w:b/>
                <w:bCs/>
                <w:sz w:val="22"/>
                <w:szCs w:val="22"/>
              </w:rPr>
              <w:t>country where the Tenderer is registered or residing</w:t>
            </w:r>
            <w:r w:rsidR="004E5A04">
              <w:rPr>
                <w:rFonts w:ascii="Myriad Pro" w:eastAsia="Myriad Pro" w:hAnsi="Myriad Pro" w:cs="Myriad Pro"/>
                <w:sz w:val="22"/>
                <w:szCs w:val="22"/>
              </w:rPr>
              <w:t xml:space="preserve"> (only if the legislation of the respective </w:t>
            </w:r>
            <w:r w:rsidR="004E5A04">
              <w:rPr>
                <w:rFonts w:ascii="Myriad Pro" w:eastAsia="Myriad Pro" w:hAnsi="Myriad Pro" w:cs="Myriad Pro"/>
                <w:sz w:val="22"/>
                <w:szCs w:val="22"/>
              </w:rPr>
              <w:lastRenderedPageBreak/>
              <w:t>country requires registration of natural or legal persons).</w:t>
            </w:r>
          </w:p>
        </w:tc>
        <w:tc>
          <w:tcPr>
            <w:tcW w:w="5075" w:type="dxa"/>
            <w:vAlign w:val="center"/>
          </w:tcPr>
          <w:p w14:paraId="0640F840" w14:textId="77DE1D29" w:rsidR="003B2BE5" w:rsidRPr="003B2BE5" w:rsidRDefault="003B2BE5" w:rsidP="003B2BE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2"/>
                <w:szCs w:val="22"/>
              </w:rPr>
            </w:pPr>
            <w:r w:rsidRPr="003B2BE5">
              <w:rPr>
                <w:rFonts w:ascii="Myriad Pro" w:eastAsia="Myriad Pro" w:hAnsi="Myriad Pro"/>
                <w:sz w:val="22"/>
                <w:szCs w:val="22"/>
              </w:rPr>
              <w:lastRenderedPageBreak/>
              <w:t>For a Tenderer (or a member of a partnership, if Tenderer is a partnership), a person on whose capacity Tenderer relies, a subcontractor</w:t>
            </w:r>
            <w:r w:rsidR="004E5A04">
              <w:rPr>
                <w:rFonts w:ascii="Myriad Pro" w:eastAsia="Myriad Pro" w:hAnsi="Myriad Pro"/>
                <w:sz w:val="22"/>
                <w:szCs w:val="22"/>
              </w:rPr>
              <w:t xml:space="preserve"> whose share of work is equal to or exceeds 10% of the contract value</w:t>
            </w:r>
            <w:r w:rsidRPr="003B2BE5">
              <w:rPr>
                <w:rFonts w:ascii="Myriad Pro" w:eastAsia="Myriad Pro" w:hAnsi="Myriad Pro"/>
                <w:sz w:val="22"/>
                <w:szCs w:val="22"/>
              </w:rPr>
              <w:t xml:space="preserve"> </w:t>
            </w:r>
            <w:r w:rsidR="00171ED7">
              <w:rPr>
                <w:rFonts w:ascii="Myriad Pro" w:eastAsia="Myriad Pro" w:hAnsi="Myriad Pro"/>
                <w:sz w:val="22"/>
                <w:szCs w:val="22"/>
              </w:rPr>
              <w:t xml:space="preserve">which is a legal person </w:t>
            </w:r>
            <w:r w:rsidRPr="003B2BE5">
              <w:rPr>
                <w:rFonts w:ascii="Myriad Pro" w:eastAsia="Myriad Pro" w:hAnsi="Myriad Pro"/>
                <w:sz w:val="22"/>
                <w:szCs w:val="22"/>
              </w:rPr>
              <w:t>registered in Latvia</w:t>
            </w:r>
            <w:r w:rsidR="004E5A04">
              <w:rPr>
                <w:rFonts w:ascii="Myriad Pro" w:eastAsia="Myriad Pro" w:hAnsi="Myriad Pro"/>
                <w:sz w:val="22"/>
                <w:szCs w:val="22"/>
              </w:rPr>
              <w:t xml:space="preserve"> </w:t>
            </w:r>
            <w:r w:rsidRPr="003B2BE5">
              <w:rPr>
                <w:rFonts w:ascii="Myriad Pro" w:eastAsia="Myriad Pro" w:hAnsi="Myriad Pro"/>
                <w:sz w:val="22"/>
                <w:szCs w:val="22"/>
              </w:rPr>
              <w:t>Contracting authority will verify the information itself in publicly available databases.</w:t>
            </w:r>
          </w:p>
          <w:p w14:paraId="1892458A" w14:textId="77777777" w:rsidR="008B11AB" w:rsidRDefault="003B2BE5" w:rsidP="008B11AB">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2"/>
                <w:szCs w:val="22"/>
              </w:rPr>
            </w:pPr>
            <w:r w:rsidRPr="003B2BE5">
              <w:rPr>
                <w:rFonts w:ascii="Myriad Pro" w:eastAsia="Myriad Pro" w:hAnsi="Myriad Pro"/>
                <w:sz w:val="22"/>
                <w:szCs w:val="22"/>
              </w:rPr>
              <w:t>For a Tenderer (or a member of a partnership, if Tenderer is a partnership), a person on whose capacity Tenderer relies,</w:t>
            </w:r>
            <w:r w:rsidR="00F141E1" w:rsidRPr="003B2BE5">
              <w:rPr>
                <w:rFonts w:ascii="Myriad Pro" w:eastAsia="Myriad Pro" w:hAnsi="Myriad Pro"/>
                <w:sz w:val="22"/>
                <w:szCs w:val="22"/>
              </w:rPr>
              <w:t xml:space="preserve"> a subcontractor</w:t>
            </w:r>
            <w:r w:rsidR="00F141E1">
              <w:rPr>
                <w:rFonts w:ascii="Myriad Pro" w:eastAsia="Myriad Pro" w:hAnsi="Myriad Pro"/>
                <w:sz w:val="22"/>
                <w:szCs w:val="22"/>
              </w:rPr>
              <w:t xml:space="preserve"> whose share of work is equal to or exceeds 10% of the contract value</w:t>
            </w:r>
            <w:r w:rsidRPr="003B2BE5">
              <w:rPr>
                <w:rFonts w:ascii="Myriad Pro" w:eastAsia="Myriad Pro" w:hAnsi="Myriad Pro"/>
                <w:sz w:val="22"/>
                <w:szCs w:val="22"/>
              </w:rPr>
              <w:t xml:space="preserve"> who is a natural person, </w:t>
            </w:r>
            <w:r w:rsidRPr="003B2BE5">
              <w:rPr>
                <w:rFonts w:ascii="Myriad Pro" w:hAnsi="Myriad Pro" w:cstheme="majorBidi"/>
                <w:sz w:val="22"/>
                <w:szCs w:val="22"/>
              </w:rPr>
              <w:t>Tenderer shall submit</w:t>
            </w:r>
            <w:r w:rsidRPr="003B2BE5">
              <w:rPr>
                <w:rFonts w:ascii="Myriad Pro" w:eastAsia="Myriad Pro" w:hAnsi="Myriad Pro"/>
                <w:sz w:val="22"/>
                <w:szCs w:val="22"/>
              </w:rPr>
              <w:t xml:space="preserve"> a copy </w:t>
            </w:r>
            <w:r w:rsidRPr="003B2BE5">
              <w:rPr>
                <w:rFonts w:ascii="Myriad Pro" w:eastAsia="Myriad Pro" w:hAnsi="Myriad Pro"/>
                <w:sz w:val="22"/>
                <w:szCs w:val="22"/>
              </w:rPr>
              <w:lastRenderedPageBreak/>
              <w:t>of an identification card or passport</w:t>
            </w:r>
            <w:r w:rsidR="008B11AB">
              <w:rPr>
                <w:rFonts w:ascii="Myriad Pro" w:eastAsia="Myriad Pro" w:hAnsi="Myriad Pro"/>
                <w:sz w:val="22"/>
                <w:szCs w:val="22"/>
              </w:rPr>
              <w:t xml:space="preserve"> and certificate or similar </w:t>
            </w:r>
            <w:proofErr w:type="gramStart"/>
            <w:r w:rsidR="008B11AB">
              <w:rPr>
                <w:rFonts w:ascii="Myriad Pro" w:eastAsia="Myriad Pro" w:hAnsi="Myriad Pro"/>
                <w:sz w:val="22"/>
                <w:szCs w:val="22"/>
              </w:rPr>
              <w:t>document;</w:t>
            </w:r>
            <w:proofErr w:type="gramEnd"/>
          </w:p>
          <w:p w14:paraId="302AE8BF" w14:textId="5418001A" w:rsidR="008B11AB" w:rsidRPr="00E67AF6" w:rsidRDefault="008B11AB" w:rsidP="008B11AB">
            <w:pPr>
              <w:pStyle w:val="SLOList"/>
              <w:cnfStyle w:val="000000100000" w:firstRow="0" w:lastRow="0" w:firstColumn="0" w:lastColumn="0" w:oddVBand="0" w:evenVBand="0" w:oddHBand="1" w:evenHBand="0" w:firstRowFirstColumn="0" w:firstRowLastColumn="0" w:lastRowFirstColumn="0" w:lastRowLastColumn="0"/>
              <w:rPr>
                <w:rStyle w:val="eop"/>
                <w:rFonts w:ascii="Myriad Pro" w:eastAsia="Myriad Pro" w:hAnsi="Myriad Pro"/>
                <w:sz w:val="22"/>
                <w:szCs w:val="22"/>
              </w:rPr>
            </w:pPr>
            <w:r w:rsidRPr="00E67AF6">
              <w:rPr>
                <w:rStyle w:val="normaltextrun"/>
                <w:rFonts w:ascii="Myriad Pro" w:hAnsi="Myriad Pro"/>
                <w:sz w:val="22"/>
                <w:szCs w:val="22"/>
                <w:lang w:val="en-US"/>
              </w:rPr>
              <w:t>For a Tenderer (or each member of a partnership) which is a legal person registered abroad (with its permanent place of residence abroad)</w:t>
            </w:r>
            <w:r w:rsidR="00E67AF6" w:rsidRPr="00E67AF6">
              <w:rPr>
                <w:rStyle w:val="normaltextrun"/>
                <w:rFonts w:ascii="Myriad Pro" w:hAnsi="Myriad Pro"/>
                <w:sz w:val="22"/>
                <w:szCs w:val="22"/>
                <w:lang w:val="en-US"/>
              </w:rPr>
              <w:t xml:space="preserve">, </w:t>
            </w:r>
            <w:r w:rsidR="00E67AF6" w:rsidRPr="00E67AF6">
              <w:rPr>
                <w:rFonts w:ascii="Myriad Pro" w:hAnsi="Myriad Pro" w:cstheme="majorBidi"/>
                <w:sz w:val="22"/>
                <w:szCs w:val="22"/>
              </w:rPr>
              <w:t>Tenderer shall submit</w:t>
            </w:r>
            <w:r w:rsidRPr="00E67AF6">
              <w:rPr>
                <w:rStyle w:val="normaltextrun"/>
                <w:rFonts w:ascii="Myriad Pro" w:hAnsi="Myriad Pro"/>
                <w:sz w:val="22"/>
                <w:szCs w:val="22"/>
                <w:lang w:val="en-US"/>
              </w:rPr>
              <w:t xml:space="preserve"> a copy of a valid registration certificate or a similar document issued by a foreign authority in charge of the registration of legal persons in the country of their residence and </w:t>
            </w:r>
            <w:r w:rsidRPr="00E67AF6">
              <w:rPr>
                <w:rStyle w:val="normaltextrun"/>
                <w:rFonts w:ascii="Myriad Pro" w:hAnsi="Myriad Pro"/>
                <w:b/>
                <w:bCs/>
                <w:sz w:val="22"/>
                <w:szCs w:val="22"/>
                <w:lang w:val="en-US"/>
              </w:rPr>
              <w:t>wherefrom at least the fact of registration and information about shareholders, board or supervisory board members, beneficial owners, officials and </w:t>
            </w:r>
            <w:proofErr w:type="spellStart"/>
            <w:r w:rsidRPr="00E67AF6">
              <w:rPr>
                <w:rStyle w:val="normaltextrun"/>
                <w:rFonts w:ascii="Myriad Pro" w:hAnsi="Myriad Pro"/>
                <w:b/>
                <w:bCs/>
                <w:sz w:val="22"/>
                <w:szCs w:val="22"/>
                <w:lang w:val="en-US"/>
              </w:rPr>
              <w:t>procura</w:t>
            </w:r>
            <w:proofErr w:type="spellEnd"/>
            <w:r w:rsidRPr="00E67AF6">
              <w:rPr>
                <w:rStyle w:val="normaltextrun"/>
                <w:rFonts w:ascii="Myriad Pro" w:hAnsi="Myriad Pro"/>
                <w:b/>
                <w:bCs/>
                <w:sz w:val="22"/>
                <w:szCs w:val="22"/>
                <w:lang w:val="en-US"/>
              </w:rPr>
              <w:t> holders, persons who are </w:t>
            </w:r>
            <w:proofErr w:type="spellStart"/>
            <w:r w:rsidRPr="00E67AF6">
              <w:rPr>
                <w:rStyle w:val="normaltextrun"/>
                <w:rFonts w:ascii="Myriad Pro" w:hAnsi="Myriad Pro"/>
                <w:b/>
                <w:bCs/>
                <w:sz w:val="22"/>
                <w:szCs w:val="22"/>
                <w:lang w:val="en-US"/>
              </w:rPr>
              <w:t>authorised</w:t>
            </w:r>
            <w:proofErr w:type="spellEnd"/>
            <w:r w:rsidRPr="00E67AF6">
              <w:rPr>
                <w:rStyle w:val="normaltextrun"/>
                <w:rFonts w:ascii="Myriad Pro" w:hAnsi="Myriad Pro"/>
                <w:b/>
                <w:bCs/>
                <w:sz w:val="22"/>
                <w:szCs w:val="22"/>
                <w:lang w:val="en-US"/>
              </w:rPr>
              <w:t> to represent the Tenderer in operations in relation to a branch (if any) can be determined.</w:t>
            </w:r>
            <w:r w:rsidRPr="00E67AF6">
              <w:rPr>
                <w:rStyle w:val="eop"/>
                <w:rFonts w:ascii="Myriad Pro" w:eastAsiaTheme="majorEastAsia" w:hAnsi="Myriad Pro"/>
                <w:sz w:val="22"/>
                <w:szCs w:val="22"/>
                <w:lang w:val="en-US"/>
              </w:rPr>
              <w:t> </w:t>
            </w:r>
          </w:p>
          <w:p w14:paraId="09DEAA9F" w14:textId="249FA0E1" w:rsidR="008B11AB" w:rsidRPr="00E67AF6" w:rsidRDefault="008B11AB" w:rsidP="008B11AB">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2"/>
                <w:szCs w:val="22"/>
              </w:rPr>
            </w:pPr>
            <w:r w:rsidRPr="00E67AF6">
              <w:rPr>
                <w:rStyle w:val="normaltextrun"/>
                <w:rFonts w:ascii="Myriad Pro" w:hAnsi="Myriad Pro"/>
                <w:sz w:val="22"/>
                <w:szCs w:val="22"/>
                <w:lang w:val="en-US"/>
              </w:rPr>
              <w:t xml:space="preserve">For each person on whose </w:t>
            </w:r>
            <w:r w:rsidR="00E67AF6" w:rsidRPr="00E67AF6">
              <w:rPr>
                <w:rFonts w:ascii="Myriad Pro" w:eastAsia="Myriad Pro" w:hAnsi="Myriad Pro"/>
                <w:sz w:val="22"/>
                <w:szCs w:val="22"/>
              </w:rPr>
              <w:t>capacity</w:t>
            </w:r>
            <w:r w:rsidRPr="00E67AF6">
              <w:rPr>
                <w:rStyle w:val="normaltextrun"/>
                <w:rFonts w:ascii="Myriad Pro" w:hAnsi="Myriad Pro"/>
                <w:sz w:val="22"/>
                <w:szCs w:val="22"/>
                <w:lang w:val="en-US"/>
              </w:rPr>
              <w:t xml:space="preserve"> a Tenderer relies</w:t>
            </w:r>
            <w:r w:rsidR="009C47F1">
              <w:rPr>
                <w:rStyle w:val="normaltextrun"/>
                <w:rFonts w:ascii="Myriad Pro" w:hAnsi="Myriad Pro"/>
                <w:sz w:val="22"/>
                <w:szCs w:val="22"/>
                <w:lang w:val="en-US"/>
              </w:rPr>
              <w:t>,</w:t>
            </w:r>
            <w:r w:rsidR="00E67AF6" w:rsidRPr="00E67AF6">
              <w:rPr>
                <w:rFonts w:ascii="Myriad Pro" w:hAnsi="Myriad Pro" w:cstheme="majorBidi"/>
                <w:sz w:val="22"/>
                <w:szCs w:val="22"/>
              </w:rPr>
              <w:t xml:space="preserve"> Tenderer shall submit</w:t>
            </w:r>
            <w:r w:rsidRPr="00E67AF6">
              <w:rPr>
                <w:rStyle w:val="normaltextrun"/>
                <w:rFonts w:ascii="Myriad Pro" w:hAnsi="Myriad Pro"/>
                <w:sz w:val="22"/>
                <w:szCs w:val="22"/>
                <w:lang w:val="en-US"/>
              </w:rPr>
              <w:t xml:space="preserve"> a copy of a valid registration certificate or a similar document issued by a foreign authority in charge of the registration, licensing or certification of legal persons in the country of their residence and </w:t>
            </w:r>
            <w:r w:rsidRPr="00E67AF6">
              <w:rPr>
                <w:rStyle w:val="normaltextrun"/>
                <w:rFonts w:ascii="Myriad Pro" w:hAnsi="Myriad Pro"/>
                <w:b/>
                <w:bCs/>
                <w:sz w:val="22"/>
                <w:szCs w:val="22"/>
                <w:lang w:val="en-US"/>
              </w:rPr>
              <w:t>wherefrom at least the fact of registration, information about shareholders, board or supervisory board members, officials and </w:t>
            </w:r>
            <w:proofErr w:type="spellStart"/>
            <w:r w:rsidRPr="00E67AF6">
              <w:rPr>
                <w:rStyle w:val="normaltextrun"/>
                <w:rFonts w:ascii="Myriad Pro" w:hAnsi="Myriad Pro"/>
                <w:b/>
                <w:bCs/>
                <w:sz w:val="22"/>
                <w:szCs w:val="22"/>
                <w:lang w:val="en-US"/>
              </w:rPr>
              <w:t>procura</w:t>
            </w:r>
            <w:proofErr w:type="spellEnd"/>
            <w:r w:rsidRPr="00E67AF6">
              <w:rPr>
                <w:rStyle w:val="normaltextrun"/>
                <w:rFonts w:ascii="Myriad Pro" w:hAnsi="Myriad Pro"/>
                <w:b/>
                <w:bCs/>
                <w:sz w:val="22"/>
                <w:szCs w:val="22"/>
                <w:lang w:val="en-US"/>
              </w:rPr>
              <w:t> holders, persons who are authorized to represent the Tenderer in operations in relation to a branch (if any) can be determined.</w:t>
            </w:r>
          </w:p>
          <w:p w14:paraId="0E54071B" w14:textId="1A8D0BBB" w:rsidR="00DA4BB8" w:rsidRPr="00E67AF6" w:rsidRDefault="00DA4BB8" w:rsidP="00DA4BB8">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2"/>
                <w:szCs w:val="22"/>
              </w:rPr>
            </w:pPr>
            <w:r w:rsidRPr="00E67AF6">
              <w:rPr>
                <w:rFonts w:ascii="Myriad Pro" w:eastAsia="Myriad Pro" w:hAnsi="Myriad Pro"/>
                <w:sz w:val="22"/>
                <w:szCs w:val="22"/>
              </w:rPr>
              <w:t>For each subcontractor whose share of work is equal to or exceeds 10% of the contract value which is a legal person registered outside of Latvia (with its permanent place of residence abroad),</w:t>
            </w:r>
            <w:r w:rsidRPr="00E67AF6">
              <w:rPr>
                <w:rFonts w:ascii="Myriad Pro" w:hAnsi="Myriad Pro" w:cstheme="majorBidi"/>
                <w:sz w:val="22"/>
                <w:szCs w:val="22"/>
              </w:rPr>
              <w:t xml:space="preserve"> Tenderer shall submit </w:t>
            </w:r>
            <w:r w:rsidRPr="00E67AF6">
              <w:rPr>
                <w:rFonts w:ascii="Myriad Pro" w:eastAsia="Myriad Pro" w:hAnsi="Myriad Pro"/>
                <w:sz w:val="22"/>
                <w:szCs w:val="22"/>
              </w:rPr>
              <w:t>a</w:t>
            </w:r>
            <w:r w:rsidR="009C47F1">
              <w:rPr>
                <w:rFonts w:ascii="Myriad Pro" w:eastAsia="Myriad Pro" w:hAnsi="Myriad Pro"/>
                <w:sz w:val="22"/>
                <w:szCs w:val="22"/>
              </w:rPr>
              <w:t xml:space="preserve"> </w:t>
            </w:r>
            <w:r w:rsidRPr="00E67AF6">
              <w:rPr>
                <w:rFonts w:ascii="Myriad Pro" w:eastAsia="Myriad Pro" w:hAnsi="Myriad Pro"/>
                <w:sz w:val="22"/>
                <w:szCs w:val="22"/>
              </w:rPr>
              <w:t xml:space="preserve">copy of a valid registration certificate or a similar document issued by a foreign authority in charge of the registration of legal persons in the country of their residence </w:t>
            </w:r>
            <w:r w:rsidRPr="00E67AF6">
              <w:rPr>
                <w:rFonts w:ascii="Myriad Pro" w:eastAsia="Myriad Pro" w:hAnsi="Myriad Pro"/>
                <w:b/>
                <w:bCs/>
                <w:sz w:val="22"/>
                <w:szCs w:val="22"/>
              </w:rPr>
              <w:t>wherefrom at least the fact of registration can be determined.</w:t>
            </w:r>
          </w:p>
          <w:p w14:paraId="11C6332F" w14:textId="0F19B277" w:rsidR="003B2BE5" w:rsidRPr="009B1167" w:rsidRDefault="003B2BE5" w:rsidP="003B2BE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b/>
                <w:bCs/>
                <w:sz w:val="22"/>
                <w:szCs w:val="22"/>
              </w:rPr>
            </w:pPr>
            <w:bookmarkStart w:id="616" w:name="_Ref471232985"/>
            <w:r w:rsidRPr="009B1167">
              <w:rPr>
                <w:rFonts w:ascii="Myriad Pro" w:eastAsia="Myriad Pro" w:hAnsi="Myriad Pro"/>
                <w:b/>
                <w:bCs/>
                <w:sz w:val="22"/>
                <w:szCs w:val="22"/>
              </w:rPr>
              <w:t xml:space="preserve">If a Proposal is submitted by a partnership, the Proposal shall include an agreement (or letter of intent to enter into agreement) signed by all members on the participation in the Procurement which lists responsibilities of </w:t>
            </w:r>
            <w:proofErr w:type="gramStart"/>
            <w:r w:rsidRPr="009B1167">
              <w:rPr>
                <w:rFonts w:ascii="Myriad Pro" w:eastAsia="Myriad Pro" w:hAnsi="Myriad Pro"/>
                <w:b/>
                <w:bCs/>
                <w:sz w:val="22"/>
                <w:szCs w:val="22"/>
              </w:rPr>
              <w:t>each and every</w:t>
            </w:r>
            <w:proofErr w:type="gramEnd"/>
            <w:r w:rsidRPr="009B1167">
              <w:rPr>
                <w:rFonts w:ascii="Myriad Pro" w:eastAsia="Myriad Pro" w:hAnsi="Myriad Pro"/>
                <w:b/>
                <w:bCs/>
                <w:sz w:val="22"/>
                <w:szCs w:val="22"/>
              </w:rPr>
              <w:t xml:space="preserve"> partnership member and a joint commitment to fulfil the Contract and which authorizes one key member to sign the Proposal and other documents, to receive and issue orders on behalf of the partnership members, and with whom all </w:t>
            </w:r>
            <w:r w:rsidRPr="009B1167">
              <w:rPr>
                <w:rFonts w:ascii="Myriad Pro" w:eastAsia="Myriad Pro" w:hAnsi="Myriad Pro"/>
                <w:b/>
                <w:bCs/>
                <w:sz w:val="22"/>
                <w:szCs w:val="22"/>
              </w:rPr>
              <w:lastRenderedPageBreak/>
              <w:t>payments will be made.</w:t>
            </w:r>
            <w:bookmarkEnd w:id="616"/>
            <w:r w:rsidRPr="009B1167">
              <w:rPr>
                <w:rFonts w:ascii="Myriad Pro" w:eastAsia="Myriad Pro" w:hAnsi="Myriad Pro"/>
                <w:b/>
                <w:bCs/>
                <w:sz w:val="22"/>
                <w:szCs w:val="22"/>
              </w:rPr>
              <w:t xml:space="preserve"> In this document Tenderer additionally indicates the member of the partnership on whose capacity it relies to certify its financial and economic performance and who will be financially and economically responsible for the fulfilment of the Contract.</w:t>
            </w:r>
          </w:p>
          <w:p w14:paraId="67E041B1" w14:textId="40BF0F49" w:rsidR="009E09AB" w:rsidRPr="009C47F1" w:rsidRDefault="009E09AB" w:rsidP="009C47F1">
            <w:pPr>
              <w:pStyle w:val="SLOList"/>
              <w:cnfStyle w:val="000000100000" w:firstRow="0" w:lastRow="0" w:firstColumn="0" w:lastColumn="0" w:oddVBand="0" w:evenVBand="0" w:oddHBand="1" w:evenHBand="0" w:firstRowFirstColumn="0" w:firstRowLastColumn="0" w:lastRowFirstColumn="0" w:lastRowLastColumn="0"/>
              <w:rPr>
                <w:rStyle w:val="eop"/>
                <w:rFonts w:ascii="Myriad Pro" w:eastAsia="Myriad Pro" w:hAnsi="Myriad Pro"/>
                <w:b/>
                <w:bCs/>
                <w:sz w:val="22"/>
                <w:szCs w:val="22"/>
              </w:rPr>
            </w:pPr>
            <w:r w:rsidRPr="009B1167">
              <w:rPr>
                <w:rStyle w:val="normaltextrun"/>
                <w:rFonts w:ascii="Myriad Pro" w:hAnsi="Myriad Pro"/>
                <w:b/>
                <w:bCs/>
                <w:color w:val="000000"/>
                <w:sz w:val="22"/>
                <w:szCs w:val="22"/>
                <w:shd w:val="clear" w:color="auto" w:fill="FFFFFF"/>
                <w:lang w:val="en-US"/>
              </w:rPr>
              <w:t xml:space="preserve">If the Tenderer relies on </w:t>
            </w:r>
            <w:r w:rsidRPr="009C47F1">
              <w:rPr>
                <w:rStyle w:val="normaltextrun"/>
                <w:rFonts w:ascii="Myriad Pro" w:hAnsi="Myriad Pro"/>
                <w:b/>
                <w:bCs/>
                <w:color w:val="000000"/>
                <w:sz w:val="22"/>
                <w:szCs w:val="22"/>
                <w:shd w:val="clear" w:color="auto" w:fill="FFFFFF"/>
                <w:lang w:val="en-US"/>
              </w:rPr>
              <w:t>the</w:t>
            </w:r>
            <w:r w:rsidR="009C47F1" w:rsidRPr="009C47F1">
              <w:rPr>
                <w:rStyle w:val="normaltextrun"/>
                <w:rFonts w:ascii="Myriad Pro" w:hAnsi="Myriad Pro"/>
                <w:b/>
                <w:bCs/>
                <w:color w:val="000000"/>
                <w:sz w:val="22"/>
                <w:szCs w:val="22"/>
                <w:shd w:val="clear" w:color="auto" w:fill="FFFFFF"/>
              </w:rPr>
              <w:t xml:space="preserve"> </w:t>
            </w:r>
            <w:r w:rsidR="009C47F1" w:rsidRPr="009C47F1">
              <w:rPr>
                <w:rFonts w:ascii="Myriad Pro" w:eastAsia="Myriad Pro" w:hAnsi="Myriad Pro"/>
                <w:b/>
                <w:bCs/>
                <w:sz w:val="22"/>
                <w:szCs w:val="22"/>
              </w:rPr>
              <w:t>capacity</w:t>
            </w:r>
            <w:r w:rsidR="009C47F1" w:rsidRPr="009B1167">
              <w:rPr>
                <w:rStyle w:val="normaltextrun"/>
                <w:rFonts w:ascii="Myriad Pro" w:hAnsi="Myriad Pro"/>
                <w:b/>
                <w:bCs/>
                <w:color w:val="000000"/>
                <w:sz w:val="22"/>
                <w:szCs w:val="22"/>
                <w:shd w:val="clear" w:color="auto" w:fill="FFFFFF"/>
                <w:lang w:val="en-US"/>
              </w:rPr>
              <w:t xml:space="preserve">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3194B9BC" w14:textId="5DD573A1" w:rsidR="009E7763" w:rsidRPr="009B1167" w:rsidRDefault="009E09AB" w:rsidP="009B1167">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b/>
                <w:bCs/>
                <w:sz w:val="22"/>
                <w:szCs w:val="22"/>
              </w:rPr>
            </w:pPr>
            <w:r w:rsidRPr="00FA58FE">
              <w:rPr>
                <w:rStyle w:val="normaltextrun"/>
                <w:rFonts w:ascii="Myriad Pro" w:hAnsi="Myriad Pro"/>
                <w:b/>
                <w:bCs/>
                <w:color w:val="000000"/>
                <w:sz w:val="22"/>
                <w:szCs w:val="22"/>
                <w:shd w:val="clear" w:color="auto" w:fill="FFFFFF"/>
                <w:lang w:val="en-US"/>
              </w:rPr>
              <w:t>In addition, the Tenderer must fill in Annex </w:t>
            </w:r>
            <w:r w:rsidR="00FA58FE" w:rsidRPr="00FA58FE">
              <w:rPr>
                <w:rStyle w:val="normaltextrun"/>
                <w:rFonts w:ascii="Myriad Pro" w:hAnsi="Myriad Pro"/>
                <w:b/>
                <w:bCs/>
                <w:color w:val="000000"/>
                <w:sz w:val="22"/>
                <w:szCs w:val="22"/>
                <w:shd w:val="clear" w:color="auto" w:fill="FFFFFF"/>
                <w:lang w:val="en-US"/>
              </w:rPr>
              <w:t>No 14</w:t>
            </w:r>
            <w:r w:rsidRPr="00FA58FE">
              <w:rPr>
                <w:rStyle w:val="normaltextrun"/>
                <w:rFonts w:ascii="Myriad Pro" w:hAnsi="Myriad Pro"/>
                <w:b/>
                <w:bCs/>
                <w:color w:val="000000"/>
                <w:sz w:val="22"/>
                <w:szCs w:val="22"/>
                <w:shd w:val="clear" w:color="auto" w:fill="FFFFFF"/>
                <w:lang w:val="en-US"/>
              </w:rPr>
              <w:t> and Annex </w:t>
            </w:r>
            <w:r w:rsidR="00FA58FE" w:rsidRPr="00FA58FE">
              <w:rPr>
                <w:rStyle w:val="normaltextrun"/>
                <w:rFonts w:ascii="Myriad Pro" w:hAnsi="Myriad Pro"/>
                <w:b/>
                <w:bCs/>
                <w:color w:val="000000"/>
                <w:sz w:val="22"/>
                <w:szCs w:val="22"/>
                <w:shd w:val="clear" w:color="auto" w:fill="FFFFFF"/>
                <w:lang w:val="en-US"/>
              </w:rPr>
              <w:t>No 15</w:t>
            </w:r>
            <w:r w:rsidRPr="00FA58FE">
              <w:rPr>
                <w:rStyle w:val="normaltextrun"/>
                <w:rFonts w:ascii="Myriad Pro" w:hAnsi="Myriad Pro"/>
                <w:b/>
                <w:bCs/>
                <w:color w:val="000000"/>
                <w:sz w:val="22"/>
                <w:szCs w:val="22"/>
                <w:shd w:val="clear" w:color="auto" w:fill="FFFFFF"/>
                <w:lang w:val="en-US"/>
              </w:rPr>
              <w:t> (in case the Tenderer</w:t>
            </w:r>
            <w:r w:rsidRPr="009B1167">
              <w:rPr>
                <w:rStyle w:val="normaltextrun"/>
                <w:rFonts w:ascii="Myriad Pro" w:hAnsi="Myriad Pro"/>
                <w:b/>
                <w:bCs/>
                <w:color w:val="000000"/>
                <w:sz w:val="22"/>
                <w:szCs w:val="22"/>
                <w:shd w:val="clear" w:color="auto" w:fill="FFFFFF"/>
                <w:lang w:val="en-US"/>
              </w:rPr>
              <w:t xml:space="preserve"> relies on the </w:t>
            </w:r>
            <w:r w:rsidR="009C47F1" w:rsidRPr="009C47F1">
              <w:rPr>
                <w:rFonts w:ascii="Myriad Pro" w:eastAsia="Myriad Pro" w:hAnsi="Myriad Pro"/>
                <w:b/>
                <w:bCs/>
                <w:sz w:val="22"/>
                <w:szCs w:val="22"/>
              </w:rPr>
              <w:t>capacity</w:t>
            </w:r>
            <w:r w:rsidRPr="009B1167">
              <w:rPr>
                <w:rStyle w:val="normaltextrun"/>
                <w:rFonts w:ascii="Myriad Pro" w:hAnsi="Myriad Pro"/>
                <w:b/>
                <w:bCs/>
                <w:color w:val="000000"/>
                <w:sz w:val="22"/>
                <w:szCs w:val="22"/>
                <w:shd w:val="clear" w:color="auto" w:fill="FFFFFF"/>
                <w:lang w:val="en-US"/>
              </w:rPr>
              <w:t xml:space="preserve"> of other persons to comply with the qualification requirements or involves sub-contractors, whose share of work is equal to or exceeds 10% of the contract value).</w:t>
            </w:r>
          </w:p>
        </w:tc>
      </w:tr>
      <w:tr w:rsidR="009E7763" w:rsidRPr="00294512" w14:paraId="75A019A3" w14:textId="77777777" w:rsidTr="009D28D5">
        <w:trPr>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14:paraId="522614A7" w14:textId="77777777" w:rsidR="009E7763" w:rsidRPr="00294512" w:rsidRDefault="009E7763" w:rsidP="00BD0915">
            <w:pPr>
              <w:pStyle w:val="3rdlevelheading"/>
              <w:ind w:left="596" w:hanging="596"/>
              <w:rPr>
                <w:sz w:val="22"/>
                <w:szCs w:val="22"/>
              </w:rPr>
            </w:pPr>
            <w:bookmarkStart w:id="617" w:name="_Toc524531246"/>
            <w:bookmarkStart w:id="618" w:name="_Toc524601857"/>
            <w:bookmarkEnd w:id="617"/>
            <w:bookmarkEnd w:id="618"/>
          </w:p>
        </w:tc>
        <w:tc>
          <w:tcPr>
            <w:tcW w:w="3196" w:type="dxa"/>
            <w:vAlign w:val="center"/>
          </w:tcPr>
          <w:p w14:paraId="19F32748" w14:textId="0F3D0B91" w:rsidR="008175A0" w:rsidRPr="008175A0" w:rsidRDefault="0055782B" w:rsidP="00821D7C">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8175A0">
              <w:rPr>
                <w:rFonts w:ascii="Myriad Pro" w:eastAsia="Myriad Pro" w:hAnsi="Myriad Pro" w:cs="Myriad Pro"/>
                <w:sz w:val="22"/>
                <w:szCs w:val="22"/>
              </w:rPr>
              <w:t>The representative of the Tenderer or a member of a partnership (if Tenderer is a partnership), or a person on whose capacity Tenderer relies</w:t>
            </w:r>
            <w:r w:rsidR="008175A0" w:rsidRPr="008175A0">
              <w:rPr>
                <w:rFonts w:ascii="Myriad Pro" w:eastAsia="Myriad Pro" w:hAnsi="Myriad Pro" w:cs="Myriad Pro"/>
                <w:sz w:val="22"/>
                <w:szCs w:val="22"/>
              </w:rPr>
              <w:t>,</w:t>
            </w:r>
            <w:r w:rsidR="008175A0" w:rsidRPr="008175A0">
              <w:rPr>
                <w:rStyle w:val="normaltextrun"/>
                <w:rFonts w:ascii="Myriad Pro" w:hAnsi="Myriad Pro"/>
                <w:color w:val="000000"/>
                <w:sz w:val="22"/>
                <w:szCs w:val="22"/>
                <w:shd w:val="clear" w:color="auto" w:fill="FFFFFF"/>
                <w:lang w:val="en-US"/>
              </w:rPr>
              <w:t xml:space="preserve"> or subcontractor,</w:t>
            </w:r>
            <w:r w:rsidRPr="008175A0">
              <w:rPr>
                <w:rFonts w:ascii="Myriad Pro" w:eastAsia="Myriad Pro" w:hAnsi="Myriad Pro" w:cs="Myriad Pro"/>
                <w:sz w:val="22"/>
                <w:szCs w:val="22"/>
              </w:rPr>
              <w:t xml:space="preserve"> who has signed documents contained in the Proposal has the right of signature, i.e., it is an official having the right of signature or a person authorized by the Tenderer.</w:t>
            </w:r>
          </w:p>
        </w:tc>
        <w:tc>
          <w:tcPr>
            <w:tcW w:w="5075" w:type="dxa"/>
            <w:vAlign w:val="center"/>
          </w:tcPr>
          <w:p w14:paraId="0C43122D" w14:textId="07ED0F79" w:rsidR="003B2CB9" w:rsidRPr="003B2CB9" w:rsidRDefault="003B2CB9" w:rsidP="008E4A65">
            <w:pPr>
              <w:pStyle w:val="SLOList"/>
              <w:numPr>
                <w:ilvl w:val="0"/>
                <w:numId w:val="55"/>
              </w:numPr>
              <w:ind w:left="238"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3B2CB9">
              <w:rPr>
                <w:rStyle w:val="normaltextrun"/>
                <w:rFonts w:ascii="Myriad Pro" w:hAnsi="Myriad Pro"/>
                <w:color w:val="000000"/>
                <w:sz w:val="22"/>
                <w:szCs w:val="22"/>
                <w:shd w:val="clear" w:color="auto" w:fill="FFFFFF"/>
                <w:lang w:val="en-US"/>
              </w:rPr>
              <w:t>Proof of Tenderers` representation or authorization (</w:t>
            </w:r>
            <w:proofErr w:type="gramStart"/>
            <w:r w:rsidRPr="003B2CB9">
              <w:rPr>
                <w:rStyle w:val="normaltextrun"/>
                <w:rFonts w:ascii="Myriad Pro" w:hAnsi="Myriad Pro"/>
                <w:color w:val="000000"/>
                <w:sz w:val="22"/>
                <w:szCs w:val="22"/>
                <w:shd w:val="clear" w:color="auto" w:fill="FFFFFF"/>
                <w:lang w:val="en-US"/>
              </w:rPr>
              <w:t>e.g.</w:t>
            </w:r>
            <w:proofErr w:type="gramEnd"/>
            <w:r w:rsidRPr="003B2CB9">
              <w:rPr>
                <w:rStyle w:val="normaltextrun"/>
                <w:rFonts w:ascii="Myriad Pro" w:hAnsi="Myriad Pro"/>
                <w:color w:val="000000"/>
                <w:sz w:val="22"/>
                <w:szCs w:val="22"/>
                <w:shd w:val="clear" w:color="auto" w:fill="FFFFFF"/>
                <w:lang w:val="en-US"/>
              </w:rPr>
              <w:t xml:space="preserve"> power of attorney or registration certificate) and stating the authorization’s to sign, submit and otherwise manage the proposal.</w:t>
            </w:r>
            <w:r w:rsidRPr="003B2CB9">
              <w:rPr>
                <w:rStyle w:val="eop"/>
                <w:rFonts w:ascii="Myriad Pro" w:hAnsi="Myriad Pro"/>
                <w:color w:val="000000"/>
                <w:sz w:val="22"/>
                <w:szCs w:val="22"/>
                <w:shd w:val="clear" w:color="auto" w:fill="FFFFFF"/>
              </w:rPr>
              <w:t> </w:t>
            </w:r>
          </w:p>
          <w:p w14:paraId="7587EF59" w14:textId="4A21C302" w:rsidR="003B2CB9" w:rsidRPr="003B2CB9" w:rsidRDefault="0055782B" w:rsidP="008E4A65">
            <w:pPr>
              <w:pStyle w:val="SLOList"/>
              <w:numPr>
                <w:ilvl w:val="0"/>
                <w:numId w:val="55"/>
              </w:numPr>
              <w:ind w:left="238"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3B2CB9">
              <w:rPr>
                <w:rFonts w:ascii="Myriad Pro" w:eastAsia="Myriad Pro" w:hAnsi="Myriad Pro" w:cs="Myriad Pro"/>
                <w:sz w:val="22"/>
                <w:szCs w:val="22"/>
              </w:rPr>
              <w:t>A document confirming</w:t>
            </w:r>
            <w:r w:rsidRPr="0055782B">
              <w:rPr>
                <w:rFonts w:ascii="Myriad Pro" w:eastAsia="Myriad Pro" w:hAnsi="Myriad Pro" w:cs="Myriad Pro"/>
                <w:sz w:val="22"/>
                <w:szCs w:val="22"/>
              </w:rPr>
              <w:t xml:space="preserve"> the right of signature (representation) of the representative of the Tenderer or a member of a partnership, or a person on whose capacity Tenderer relies</w:t>
            </w:r>
            <w:r w:rsidR="005D0B6B" w:rsidRPr="008175A0">
              <w:rPr>
                <w:rStyle w:val="normaltextrun"/>
                <w:rFonts w:ascii="Myriad Pro" w:hAnsi="Myriad Pro"/>
                <w:color w:val="000000"/>
                <w:sz w:val="22"/>
                <w:szCs w:val="22"/>
                <w:shd w:val="clear" w:color="auto" w:fill="FFFFFF"/>
                <w:lang w:val="en-US"/>
              </w:rPr>
              <w:t xml:space="preserve"> or subcontractor</w:t>
            </w:r>
            <w:r w:rsidR="003B2CB9">
              <w:rPr>
                <w:rStyle w:val="normaltextrun"/>
                <w:rFonts w:ascii="Myriad Pro" w:hAnsi="Myriad Pro"/>
                <w:color w:val="000000"/>
                <w:sz w:val="22"/>
                <w:szCs w:val="22"/>
                <w:shd w:val="clear" w:color="auto" w:fill="FFFFFF"/>
              </w:rPr>
              <w:t>,</w:t>
            </w:r>
            <w:r w:rsidR="003B2CB9">
              <w:rPr>
                <w:rStyle w:val="normaltextrun"/>
                <w:color w:val="000000"/>
                <w:shd w:val="clear" w:color="auto" w:fill="FFFFFF"/>
              </w:rPr>
              <w:t xml:space="preserve"> </w:t>
            </w:r>
            <w:r w:rsidR="003B2CB9" w:rsidRPr="003B2CB9">
              <w:rPr>
                <w:rFonts w:ascii="Myriad Pro" w:eastAsia="Myriad Pro" w:hAnsi="Myriad Pro" w:cs="Myriad Pro"/>
                <w:sz w:val="22"/>
                <w:szCs w:val="22"/>
              </w:rPr>
              <w:t>who signs documents contained in the Proposal</w:t>
            </w:r>
            <w:r w:rsidR="003B2CB9">
              <w:rPr>
                <w:rFonts w:ascii="Myriad Pro" w:eastAsia="Myriad Pro" w:hAnsi="Myriad Pro" w:cs="Myriad Pro"/>
                <w:sz w:val="22"/>
                <w:szCs w:val="22"/>
              </w:rPr>
              <w:t>.</w:t>
            </w:r>
          </w:p>
          <w:p w14:paraId="21F18E9F" w14:textId="5943C1B1" w:rsidR="0055782B" w:rsidRPr="0055782B" w:rsidRDefault="0055782B" w:rsidP="008E4A65">
            <w:pPr>
              <w:pStyle w:val="SLOList"/>
              <w:numPr>
                <w:ilvl w:val="0"/>
                <w:numId w:val="55"/>
              </w:numPr>
              <w:ind w:left="238"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55782B">
              <w:rPr>
                <w:rFonts w:ascii="Myriad Pro" w:eastAsia="Myriad Pro" w:hAnsi="Myriad Pro" w:cs="Myriad Pro"/>
                <w:sz w:val="22"/>
                <w:szCs w:val="22"/>
              </w:rPr>
              <w:t xml:space="preserve">For a Tenderer (or a member of a partnership), a person on whose capacity Tenderer relies </w:t>
            </w:r>
            <w:r w:rsidR="003B2CB9" w:rsidRPr="008175A0">
              <w:rPr>
                <w:rStyle w:val="normaltextrun"/>
                <w:rFonts w:ascii="Myriad Pro" w:hAnsi="Myriad Pro"/>
                <w:color w:val="000000"/>
                <w:sz w:val="22"/>
                <w:szCs w:val="22"/>
                <w:shd w:val="clear" w:color="auto" w:fill="FFFFFF"/>
                <w:lang w:val="en-US"/>
              </w:rPr>
              <w:t>or subcontractor</w:t>
            </w:r>
            <w:r w:rsidR="003B2CB9" w:rsidRPr="0055782B">
              <w:rPr>
                <w:rFonts w:ascii="Myriad Pro" w:eastAsia="Myriad Pro" w:hAnsi="Myriad Pro" w:cs="Myriad Pro"/>
                <w:sz w:val="22"/>
                <w:szCs w:val="22"/>
              </w:rPr>
              <w:t xml:space="preserve"> </w:t>
            </w:r>
            <w:r w:rsidRPr="0055782B">
              <w:rPr>
                <w:rFonts w:ascii="Myriad Pro" w:eastAsia="Myriad Pro" w:hAnsi="Myriad Pro" w:cs="Myriad Pro"/>
                <w:sz w:val="22"/>
                <w:szCs w:val="22"/>
              </w:rPr>
              <w:t>which is a legal person registered in Latvia the Contracting authority will verify the information itself in publicly available databases.</w:t>
            </w:r>
          </w:p>
          <w:p w14:paraId="6EDB7EE5" w14:textId="24F63D11" w:rsidR="009E7763" w:rsidRPr="00294512" w:rsidRDefault="0055782B" w:rsidP="0055782B">
            <w:pPr>
              <w:pStyle w:val="SLOList"/>
              <w:ind w:left="232" w:hanging="23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55782B">
              <w:rPr>
                <w:rFonts w:ascii="Myriad Pro" w:eastAsia="Myriad Pro" w:hAnsi="Myriad Pro" w:cs="Myriad Pro"/>
                <w:sz w:val="22"/>
                <w:szCs w:val="22"/>
              </w:rPr>
              <w:t>If the Tenderer, or a member of a partnership (if Tenderer is a partnership), or a person on whose capacity Tenderer relies</w:t>
            </w:r>
            <w:r w:rsidR="003B2CB9" w:rsidRPr="008175A0">
              <w:rPr>
                <w:rStyle w:val="normaltextrun"/>
                <w:rFonts w:ascii="Myriad Pro" w:hAnsi="Myriad Pro"/>
                <w:color w:val="000000"/>
                <w:sz w:val="22"/>
                <w:szCs w:val="22"/>
                <w:shd w:val="clear" w:color="auto" w:fill="FFFFFF"/>
                <w:lang w:val="en-US"/>
              </w:rPr>
              <w:t xml:space="preserve"> or subcontractor</w:t>
            </w:r>
            <w:r w:rsidRPr="0055782B">
              <w:rPr>
                <w:rFonts w:ascii="Myriad Pro" w:eastAsia="Myriad Pro" w:hAnsi="Myriad Pro" w:cs="Myriad Pro"/>
                <w:sz w:val="22"/>
                <w:szCs w:val="22"/>
              </w:rPr>
              <w:t xml:space="preserve"> submits a power of attorney there shall be additionally submitted documents confirming that the issuer of the power of attorney has the right of signature (representation).</w:t>
            </w:r>
          </w:p>
        </w:tc>
      </w:tr>
    </w:tbl>
    <w:p w14:paraId="556B40CD" w14:textId="77777777" w:rsidR="000C4C89" w:rsidRPr="00FE61CB" w:rsidRDefault="000C4C89" w:rsidP="0051453E">
      <w:pPr>
        <w:spacing w:after="0" w:line="240" w:lineRule="auto"/>
        <w:rPr>
          <w:rFonts w:ascii="Myriad Pro" w:hAnsi="Myriad Pro"/>
          <w:lang w:val="en-GB"/>
        </w:rPr>
      </w:pPr>
    </w:p>
    <w:p w14:paraId="3F8BC472" w14:textId="2106414A" w:rsidR="000C4C89" w:rsidRPr="000C4C89" w:rsidRDefault="00322C59" w:rsidP="000C4C89">
      <w:pPr>
        <w:pStyle w:val="2ndlevelheading"/>
        <w:numPr>
          <w:ilvl w:val="1"/>
          <w:numId w:val="38"/>
        </w:numPr>
        <w:spacing w:before="0" w:after="120"/>
        <w:rPr>
          <w:sz w:val="22"/>
          <w:szCs w:val="22"/>
        </w:rPr>
      </w:pPr>
      <w:r w:rsidRPr="00FE61CB">
        <w:rPr>
          <w:sz w:val="22"/>
          <w:szCs w:val="22"/>
          <w:lang w:val="en-US"/>
        </w:rPr>
        <w:t>Economic and financial standing</w:t>
      </w:r>
      <w:r w:rsidR="00372B67" w:rsidRPr="00FE61CB">
        <w:rPr>
          <w:sz w:val="22"/>
          <w:szCs w:val="22"/>
          <w:lang w:val="en-US"/>
        </w:rPr>
        <w:t xml:space="preserve"> </w:t>
      </w:r>
      <w:r w:rsidR="00372B67" w:rsidRPr="00FE61CB">
        <w:rPr>
          <w:sz w:val="22"/>
          <w:szCs w:val="22"/>
        </w:rPr>
        <w:t>(refers to</w:t>
      </w:r>
      <w:r w:rsidR="000C45B3">
        <w:rPr>
          <w:sz w:val="22"/>
          <w:szCs w:val="22"/>
        </w:rPr>
        <w:t xml:space="preserve"> all three</w:t>
      </w:r>
      <w:r w:rsidR="00372B67" w:rsidRPr="00FE61CB">
        <w:rPr>
          <w:sz w:val="22"/>
          <w:szCs w:val="22"/>
        </w:rPr>
        <w:t xml:space="preserve"> parts of the subject – matter)</w:t>
      </w:r>
    </w:p>
    <w:tbl>
      <w:tblPr>
        <w:tblStyle w:val="ListTable3-Accent1"/>
        <w:tblW w:w="9067" w:type="dxa"/>
        <w:tblLook w:val="04A0" w:firstRow="1" w:lastRow="0" w:firstColumn="1" w:lastColumn="0" w:noHBand="0" w:noVBand="1"/>
      </w:tblPr>
      <w:tblGrid>
        <w:gridCol w:w="846"/>
        <w:gridCol w:w="3852"/>
        <w:gridCol w:w="4369"/>
      </w:tblGrid>
      <w:tr w:rsidR="00322C59" w:rsidRPr="00FE61CB" w14:paraId="38C64F31" w14:textId="77777777" w:rsidTr="00D859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7EAE1A90" w14:textId="77777777" w:rsidR="00322C59" w:rsidRPr="00FE61CB" w:rsidRDefault="00322C59" w:rsidP="00D859D6">
            <w:pPr>
              <w:pStyle w:val="SLONormal"/>
              <w:rPr>
                <w:rFonts w:ascii="Myriad Pro" w:hAnsi="Myriad Pro"/>
                <w:sz w:val="22"/>
                <w:szCs w:val="22"/>
                <w:lang w:val="en-US"/>
              </w:rPr>
            </w:pPr>
            <w:r w:rsidRPr="00FE61CB">
              <w:rPr>
                <w:rFonts w:ascii="Myriad Pro" w:hAnsi="Myriad Pro"/>
                <w:sz w:val="22"/>
                <w:szCs w:val="22"/>
                <w:lang w:val="en-US"/>
              </w:rPr>
              <w:lastRenderedPageBreak/>
              <w:t>No</w:t>
            </w:r>
          </w:p>
        </w:tc>
        <w:tc>
          <w:tcPr>
            <w:tcW w:w="3852" w:type="dxa"/>
            <w:tcBorders>
              <w:bottom w:val="single" w:sz="4" w:space="0" w:color="4472C4" w:themeColor="accent1"/>
            </w:tcBorders>
            <w:shd w:val="clear" w:color="auto" w:fill="2F5496" w:themeFill="accent1" w:themeFillShade="BF"/>
          </w:tcPr>
          <w:p w14:paraId="783E0A09" w14:textId="77777777" w:rsidR="00322C59" w:rsidRPr="00FE61CB" w:rsidRDefault="00322C59" w:rsidP="00D859D6">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FE61CB">
              <w:rPr>
                <w:rFonts w:ascii="Myriad Pro" w:hAnsi="Myriad Pro"/>
                <w:sz w:val="22"/>
                <w:szCs w:val="22"/>
                <w:lang w:val="en-US"/>
              </w:rPr>
              <w:t>Requirement</w:t>
            </w:r>
          </w:p>
        </w:tc>
        <w:tc>
          <w:tcPr>
            <w:tcW w:w="4369" w:type="dxa"/>
            <w:shd w:val="clear" w:color="auto" w:fill="2F5496" w:themeFill="accent1" w:themeFillShade="BF"/>
          </w:tcPr>
          <w:p w14:paraId="7F13E1B1" w14:textId="77777777" w:rsidR="00322C59" w:rsidRPr="00FE61CB" w:rsidRDefault="00322C59" w:rsidP="00D859D6">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FE61CB">
              <w:rPr>
                <w:rFonts w:ascii="Myriad Pro" w:hAnsi="Myriad Pro"/>
                <w:sz w:val="22"/>
                <w:szCs w:val="22"/>
                <w:lang w:val="en-US"/>
              </w:rPr>
              <w:t>Documents to be submitted</w:t>
            </w:r>
          </w:p>
        </w:tc>
      </w:tr>
      <w:tr w:rsidR="00322C59" w:rsidRPr="00FE61CB" w14:paraId="38E4F917" w14:textId="77777777" w:rsidTr="00D8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2AD8E970" w14:textId="77777777" w:rsidR="00322C59" w:rsidRPr="006D7EBD" w:rsidRDefault="00322C59" w:rsidP="00D859D6">
            <w:pPr>
              <w:pStyle w:val="SLONormal"/>
              <w:rPr>
                <w:rFonts w:ascii="Myriad Pro" w:hAnsi="Myriad Pro"/>
                <w:b w:val="0"/>
                <w:bCs w:val="0"/>
                <w:sz w:val="22"/>
                <w:szCs w:val="22"/>
                <w:lang w:val="en-US"/>
              </w:rPr>
            </w:pPr>
            <w:r w:rsidRPr="006D7EBD">
              <w:rPr>
                <w:rFonts w:ascii="Myriad Pro" w:hAnsi="Myriad Pro"/>
                <w:b w:val="0"/>
                <w:bCs w:val="0"/>
                <w:sz w:val="22"/>
                <w:szCs w:val="22"/>
                <w:lang w:val="en-US"/>
              </w:rPr>
              <w:t>8.3.1.</w:t>
            </w:r>
          </w:p>
        </w:tc>
        <w:tc>
          <w:tcPr>
            <w:tcW w:w="3852" w:type="dxa"/>
            <w:vMerge w:val="restart"/>
            <w:tcBorders>
              <w:left w:val="single" w:sz="4" w:space="0" w:color="FFFFFF" w:themeColor="background1"/>
              <w:right w:val="single" w:sz="4" w:space="0" w:color="FFFFFF" w:themeColor="background1"/>
            </w:tcBorders>
          </w:tcPr>
          <w:p w14:paraId="47CBB9E0" w14:textId="540F539D" w:rsidR="00994D90" w:rsidRPr="00043401" w:rsidRDefault="000E2370" w:rsidP="00994D90">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Pr>
                <w:rFonts w:ascii="Myriad Pro" w:eastAsia="Myriad Pro" w:hAnsi="Myriad Pro" w:cs="Myriad Pro"/>
                <w:sz w:val="22"/>
                <w:szCs w:val="22"/>
              </w:rPr>
              <w:t xml:space="preserve">The </w:t>
            </w:r>
            <w:r w:rsidRPr="00994D90">
              <w:rPr>
                <w:rFonts w:ascii="Myriad Pro" w:eastAsia="Myriad Pro" w:hAnsi="Myriad Pro" w:cs="Myriad Pro"/>
                <w:sz w:val="22"/>
                <w:szCs w:val="22"/>
              </w:rPr>
              <w:t>Tenderers</w:t>
            </w:r>
            <w:r w:rsidR="00994D90" w:rsidRPr="00994D90">
              <w:rPr>
                <w:rFonts w:ascii="Myriad Pro" w:eastAsia="Myriad Pro" w:hAnsi="Myriad Pro" w:cs="Myriad Pro"/>
                <w:sz w:val="22"/>
                <w:szCs w:val="22"/>
              </w:rPr>
              <w:t xml:space="preserve"> or all members of the partnership together (if the Tenderer is a partnership and confirms the average </w:t>
            </w:r>
            <w:r w:rsidR="00514DA2">
              <w:rPr>
                <w:rFonts w:ascii="Myriad Pro" w:eastAsia="Myriad Pro" w:hAnsi="Myriad Pro" w:cs="Myriad Pro"/>
                <w:sz w:val="22"/>
                <w:szCs w:val="22"/>
              </w:rPr>
              <w:t xml:space="preserve">yearly </w:t>
            </w:r>
            <w:r w:rsidR="00994D90" w:rsidRPr="00994D90">
              <w:rPr>
                <w:rFonts w:ascii="Myriad Pro" w:eastAsia="Myriad Pro" w:hAnsi="Myriad Pro" w:cs="Myriad Pro"/>
                <w:sz w:val="22"/>
                <w:szCs w:val="22"/>
              </w:rPr>
              <w:t xml:space="preserve">financial turnover jointly), average </w:t>
            </w:r>
            <w:r w:rsidR="00514DA2">
              <w:rPr>
                <w:rFonts w:ascii="Myriad Pro" w:eastAsia="Myriad Pro" w:hAnsi="Myriad Pro" w:cs="Myriad Pro"/>
                <w:sz w:val="22"/>
                <w:szCs w:val="22"/>
              </w:rPr>
              <w:t xml:space="preserve">yearly </w:t>
            </w:r>
            <w:r w:rsidR="00994D90" w:rsidRPr="00994D90">
              <w:rPr>
                <w:rFonts w:ascii="Myriad Pro" w:eastAsia="Myriad Pro" w:hAnsi="Myriad Pro" w:cs="Myriad Pro"/>
                <w:sz w:val="22"/>
                <w:szCs w:val="22"/>
              </w:rPr>
              <w:t>financial turnover within the last 3 (three) financial years (2018, 2019, 2020) is not less</w:t>
            </w:r>
            <w:r w:rsidR="00994D90" w:rsidRPr="00043401">
              <w:rPr>
                <w:rFonts w:ascii="Myriad Pro" w:eastAsia="Myriad Pro" w:hAnsi="Myriad Pro" w:cs="Myriad Pro"/>
                <w:sz w:val="22"/>
                <w:szCs w:val="22"/>
              </w:rPr>
              <w:t>:</w:t>
            </w:r>
          </w:p>
          <w:p w14:paraId="4BA5AA81" w14:textId="20E389DC" w:rsidR="00994D90" w:rsidRPr="00043401" w:rsidRDefault="00994D90" w:rsidP="00D207A4">
            <w:pPr>
              <w:pStyle w:val="SLONormal"/>
              <w:numPr>
                <w:ilvl w:val="0"/>
                <w:numId w:val="4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043401">
              <w:rPr>
                <w:rFonts w:ascii="Myriad Pro" w:eastAsia="Myriad Pro" w:hAnsi="Myriad Pro" w:cs="Myriad Pro"/>
                <w:sz w:val="22"/>
                <w:szCs w:val="22"/>
              </w:rPr>
              <w:t>than 50 000,00 EUR (</w:t>
            </w:r>
            <w:r w:rsidR="00A7025C" w:rsidRPr="00043401">
              <w:rPr>
                <w:rFonts w:ascii="Myriad Pro" w:hAnsi="Myriad Pro"/>
                <w:sz w:val="22"/>
                <w:szCs w:val="22"/>
              </w:rPr>
              <w:t>fifty thousand euros</w:t>
            </w:r>
            <w:r w:rsidRPr="00043401">
              <w:rPr>
                <w:rFonts w:ascii="Myriad Pro" w:eastAsia="Myriad Pro" w:hAnsi="Myriad Pro" w:cs="Myriad Pro"/>
                <w:sz w:val="22"/>
                <w:szCs w:val="22"/>
              </w:rPr>
              <w:t xml:space="preserve">) if the Tenderer applies for the </w:t>
            </w:r>
            <w:r w:rsidRPr="00043401">
              <w:rPr>
                <w:rFonts w:ascii="Myriad Pro" w:eastAsia="Myriad Pro" w:hAnsi="Myriad Pro" w:cs="Myriad Pro"/>
                <w:b/>
                <w:bCs/>
                <w:sz w:val="22"/>
                <w:szCs w:val="22"/>
              </w:rPr>
              <w:t>1.</w:t>
            </w:r>
            <w:proofErr w:type="gramStart"/>
            <w:r w:rsidRPr="00043401">
              <w:rPr>
                <w:rFonts w:ascii="Myriad Pro" w:eastAsia="Myriad Pro" w:hAnsi="Myriad Pro" w:cs="Myriad Pro"/>
                <w:b/>
                <w:bCs/>
                <w:sz w:val="22"/>
                <w:szCs w:val="22"/>
              </w:rPr>
              <w:t>part</w:t>
            </w:r>
            <w:r w:rsidRPr="00043401">
              <w:rPr>
                <w:rFonts w:ascii="Myriad Pro" w:eastAsia="Myriad Pro" w:hAnsi="Myriad Pro" w:cs="Myriad Pro"/>
                <w:sz w:val="22"/>
                <w:szCs w:val="22"/>
              </w:rPr>
              <w:t>;</w:t>
            </w:r>
            <w:proofErr w:type="gramEnd"/>
          </w:p>
          <w:p w14:paraId="2D8B016A" w14:textId="43D9A004" w:rsidR="00994D90" w:rsidRPr="00043401" w:rsidRDefault="00994D90" w:rsidP="00A7025C">
            <w:pPr>
              <w:pStyle w:val="SLONormal"/>
              <w:numPr>
                <w:ilvl w:val="0"/>
                <w:numId w:val="4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043401">
              <w:rPr>
                <w:rFonts w:ascii="Myriad Pro" w:eastAsia="Myriad Pro" w:hAnsi="Myriad Pro" w:cs="Myriad Pro"/>
                <w:sz w:val="22"/>
                <w:szCs w:val="22"/>
              </w:rPr>
              <w:t>than 49 0</w:t>
            </w:r>
            <w:r w:rsidR="00A7025C" w:rsidRPr="00043401">
              <w:rPr>
                <w:rFonts w:ascii="Myriad Pro" w:eastAsia="Myriad Pro" w:hAnsi="Myriad Pro" w:cs="Myriad Pro"/>
                <w:sz w:val="22"/>
                <w:szCs w:val="22"/>
              </w:rPr>
              <w:t>89</w:t>
            </w:r>
            <w:r w:rsidRPr="00043401">
              <w:rPr>
                <w:rFonts w:ascii="Myriad Pro" w:eastAsia="Myriad Pro" w:hAnsi="Myriad Pro" w:cs="Myriad Pro"/>
                <w:sz w:val="22"/>
                <w:szCs w:val="22"/>
              </w:rPr>
              <w:t>,00 EUR (</w:t>
            </w:r>
            <w:r w:rsidR="00A7025C" w:rsidRPr="00043401">
              <w:rPr>
                <w:rFonts w:ascii="Myriad Pro" w:hAnsi="Myriad Pro"/>
                <w:sz w:val="22"/>
                <w:szCs w:val="22"/>
              </w:rPr>
              <w:t>forty-nine thousand and eighty- nine euros</w:t>
            </w:r>
            <w:r w:rsidRPr="00043401">
              <w:rPr>
                <w:rFonts w:ascii="Myriad Pro" w:eastAsia="Myriad Pro" w:hAnsi="Myriad Pro" w:cs="Myriad Pro"/>
                <w:sz w:val="22"/>
                <w:szCs w:val="22"/>
              </w:rPr>
              <w:t xml:space="preserve">) if the Tenderer applies for the </w:t>
            </w:r>
            <w:r w:rsidRPr="00043401">
              <w:rPr>
                <w:rFonts w:ascii="Myriad Pro" w:eastAsia="Myriad Pro" w:hAnsi="Myriad Pro" w:cs="Myriad Pro"/>
                <w:b/>
                <w:bCs/>
                <w:sz w:val="22"/>
                <w:szCs w:val="22"/>
              </w:rPr>
              <w:t>2.part</w:t>
            </w:r>
            <w:r w:rsidRPr="00043401">
              <w:rPr>
                <w:rFonts w:ascii="Myriad Pro" w:eastAsia="Myriad Pro" w:hAnsi="Myriad Pro" w:cs="Myriad Pro"/>
                <w:sz w:val="22"/>
                <w:szCs w:val="22"/>
              </w:rPr>
              <w:t>.</w:t>
            </w:r>
          </w:p>
          <w:p w14:paraId="28147962" w14:textId="57AFC5B3" w:rsidR="00A7025C" w:rsidRPr="00043401" w:rsidRDefault="00994D90" w:rsidP="00120D00">
            <w:pPr>
              <w:pStyle w:val="SLONormal"/>
              <w:numPr>
                <w:ilvl w:val="0"/>
                <w:numId w:val="4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043401">
              <w:rPr>
                <w:rFonts w:ascii="Myriad Pro" w:eastAsia="Myriad Pro" w:hAnsi="Myriad Pro" w:cs="Myriad Pro"/>
                <w:sz w:val="22"/>
                <w:szCs w:val="22"/>
              </w:rPr>
              <w:t>than 128 0</w:t>
            </w:r>
            <w:r w:rsidR="00A7025C" w:rsidRPr="00043401">
              <w:rPr>
                <w:rFonts w:ascii="Myriad Pro" w:eastAsia="Myriad Pro" w:hAnsi="Myriad Pro" w:cs="Myriad Pro"/>
                <w:sz w:val="22"/>
                <w:szCs w:val="22"/>
              </w:rPr>
              <w:t>58</w:t>
            </w:r>
            <w:r w:rsidRPr="00043401">
              <w:rPr>
                <w:rFonts w:ascii="Myriad Pro" w:eastAsia="Myriad Pro" w:hAnsi="Myriad Pro" w:cs="Myriad Pro"/>
                <w:sz w:val="22"/>
                <w:szCs w:val="22"/>
              </w:rPr>
              <w:t>,00 EUR (</w:t>
            </w:r>
            <w:r w:rsidR="00120D00" w:rsidRPr="00043401">
              <w:rPr>
                <w:rFonts w:ascii="Myriad Pro" w:hAnsi="Myriad Pro"/>
                <w:sz w:val="22"/>
                <w:szCs w:val="22"/>
              </w:rPr>
              <w:t>one hundred and twenty-eight thousand and fifty -eight euros</w:t>
            </w:r>
            <w:r w:rsidRPr="00043401">
              <w:rPr>
                <w:rFonts w:ascii="Myriad Pro" w:eastAsia="Myriad Pro" w:hAnsi="Myriad Pro" w:cs="Myriad Pro"/>
                <w:sz w:val="22"/>
                <w:szCs w:val="22"/>
              </w:rPr>
              <w:t xml:space="preserve">) if the Tenderer applies for the </w:t>
            </w:r>
            <w:r w:rsidRPr="00043401">
              <w:rPr>
                <w:rFonts w:ascii="Myriad Pro" w:eastAsia="Myriad Pro" w:hAnsi="Myriad Pro" w:cs="Myriad Pro"/>
                <w:b/>
                <w:bCs/>
                <w:sz w:val="22"/>
                <w:szCs w:val="22"/>
              </w:rPr>
              <w:t>3.part</w:t>
            </w:r>
            <w:r w:rsidRPr="00043401">
              <w:rPr>
                <w:rFonts w:ascii="Myriad Pro" w:eastAsia="Myriad Pro" w:hAnsi="Myriad Pro" w:cs="Myriad Pro"/>
                <w:sz w:val="22"/>
                <w:szCs w:val="22"/>
              </w:rPr>
              <w:t>.</w:t>
            </w:r>
          </w:p>
          <w:p w14:paraId="11E47EBA" w14:textId="52DAAE39" w:rsidR="00CE4685" w:rsidRPr="00CE4685" w:rsidRDefault="00CE4685" w:rsidP="00994D90">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043401">
              <w:rPr>
                <w:rStyle w:val="normaltextrun"/>
                <w:rFonts w:ascii="Myriad Pro" w:hAnsi="Myriad Pro"/>
                <w:color w:val="000000"/>
                <w:sz w:val="22"/>
                <w:szCs w:val="22"/>
                <w:shd w:val="clear" w:color="auto" w:fill="FFFFFF"/>
                <w:lang w:val="en-US"/>
              </w:rPr>
              <w:t>In the event the average</w:t>
            </w:r>
            <w:r w:rsidRPr="00CE4685">
              <w:rPr>
                <w:rStyle w:val="normaltextrun"/>
                <w:rFonts w:ascii="Myriad Pro" w:hAnsi="Myriad Pro"/>
                <w:color w:val="000000"/>
                <w:sz w:val="22"/>
                <w:szCs w:val="22"/>
                <w:shd w:val="clear" w:color="auto" w:fill="FFFFFF"/>
                <w:lang w:val="en-US"/>
              </w:rPr>
              <w:t> </w:t>
            </w:r>
            <w:r w:rsidR="0069244B">
              <w:rPr>
                <w:rStyle w:val="normaltextrun"/>
                <w:rFonts w:ascii="Myriad Pro" w:hAnsi="Myriad Pro"/>
                <w:color w:val="000000"/>
                <w:sz w:val="22"/>
                <w:szCs w:val="22"/>
                <w:shd w:val="clear" w:color="auto" w:fill="FFFFFF"/>
                <w:lang w:val="en-US"/>
              </w:rPr>
              <w:t>y</w:t>
            </w:r>
            <w:r w:rsidR="0069244B">
              <w:rPr>
                <w:rStyle w:val="normaltextrun"/>
                <w:rFonts w:ascii="Myriad Pro" w:hAnsi="Myriad Pro"/>
                <w:color w:val="000000"/>
                <w:shd w:val="clear" w:color="auto" w:fill="FFFFFF"/>
                <w:lang w:val="en-US"/>
              </w:rPr>
              <w:t xml:space="preserve">early </w:t>
            </w:r>
            <w:r w:rsidRPr="00CE4685">
              <w:rPr>
                <w:rStyle w:val="normaltextrun"/>
                <w:rFonts w:ascii="Myriad Pro" w:hAnsi="Myriad Pro"/>
                <w:color w:val="000000"/>
                <w:sz w:val="22"/>
                <w:szCs w:val="22"/>
                <w:shd w:val="clear" w:color="auto" w:fill="FFFFFF"/>
                <w:lang w:val="en-US"/>
              </w:rPr>
              <w:t>financial turnover of a limited liability member of a limited partnership (within the meaning of Latvian Commercial Law, Chapter X) exceeds its investment in the limited partnership, the average</w:t>
            </w:r>
            <w:r w:rsidR="00AA6398">
              <w:rPr>
                <w:rStyle w:val="normaltextrun"/>
                <w:rFonts w:ascii="Myriad Pro" w:hAnsi="Myriad Pro"/>
                <w:color w:val="000000"/>
                <w:sz w:val="22"/>
                <w:szCs w:val="22"/>
                <w:shd w:val="clear" w:color="auto" w:fill="FFFFFF"/>
                <w:lang w:val="en-US"/>
              </w:rPr>
              <w:t xml:space="preserve"> </w:t>
            </w:r>
            <w:r w:rsidR="00AA6398">
              <w:rPr>
                <w:rStyle w:val="normaltextrun"/>
                <w:rFonts w:ascii="Myriad Pro" w:hAnsi="Myriad Pro"/>
                <w:color w:val="000000"/>
                <w:shd w:val="clear" w:color="auto" w:fill="FFFFFF"/>
                <w:lang w:val="en-US"/>
              </w:rPr>
              <w:t>yearly</w:t>
            </w:r>
            <w:r w:rsidRPr="00CE4685">
              <w:rPr>
                <w:rStyle w:val="normaltextrun"/>
                <w:rFonts w:ascii="Myriad Pro" w:hAnsi="Myriad Pro"/>
                <w:color w:val="000000"/>
                <w:sz w:val="22"/>
                <w:szCs w:val="22"/>
                <w:shd w:val="clear" w:color="auto" w:fill="FFFFFF"/>
                <w:lang w:val="en-US"/>
              </w:rPr>
              <w:t xml:space="preserve"> financial turnover shall be recognized in the amount of the investment in the limited partnership.</w:t>
            </w:r>
            <w:r w:rsidRPr="00CE4685">
              <w:rPr>
                <w:rStyle w:val="eop"/>
                <w:rFonts w:ascii="Myriad Pro" w:hAnsi="Myriad Pro"/>
                <w:color w:val="000000"/>
                <w:sz w:val="22"/>
                <w:szCs w:val="22"/>
                <w:shd w:val="clear" w:color="auto" w:fill="FFFFFF"/>
              </w:rPr>
              <w:t> </w:t>
            </w:r>
          </w:p>
          <w:p w14:paraId="1549DFC9" w14:textId="7380700B" w:rsidR="00322C59" w:rsidRPr="00CE4685" w:rsidRDefault="00CE4685" w:rsidP="00CE468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2"/>
                <w:szCs w:val="22"/>
              </w:rPr>
            </w:pPr>
            <w:r w:rsidRPr="00CE4685">
              <w:rPr>
                <w:rFonts w:ascii="Myriad Pro" w:hAnsi="Myriad Pro"/>
                <w:color w:val="000000"/>
                <w:sz w:val="22"/>
                <w:szCs w:val="22"/>
                <w:shd w:val="clear" w:color="auto" w:fill="FFFFFF"/>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4369" w:type="dxa"/>
            <w:vMerge w:val="restart"/>
            <w:tcBorders>
              <w:left w:val="single" w:sz="4" w:space="0" w:color="FFFFFF" w:themeColor="background1"/>
            </w:tcBorders>
          </w:tcPr>
          <w:p w14:paraId="1500E242" w14:textId="6B4FDD01" w:rsidR="00CE4685" w:rsidRPr="00900843" w:rsidRDefault="00CE4685" w:rsidP="00CE4685">
            <w:pPr>
              <w:pStyle w:val="SLOList"/>
              <w:cnfStyle w:val="000000100000" w:firstRow="0" w:lastRow="0" w:firstColumn="0" w:lastColumn="0" w:oddVBand="0" w:evenVBand="0" w:oddHBand="1" w:evenHBand="0" w:firstRowFirstColumn="0" w:firstRowLastColumn="0" w:lastRowFirstColumn="0" w:lastRowLastColumn="0"/>
              <w:rPr>
                <w:rStyle w:val="eop"/>
                <w:rFonts w:ascii="Myriad Pro" w:hAnsi="Myriad Pro"/>
                <w:kern w:val="0"/>
                <w:sz w:val="22"/>
                <w:szCs w:val="22"/>
                <w:lang w:val="en-US"/>
              </w:rPr>
            </w:pPr>
            <w:r w:rsidRPr="00900843">
              <w:rPr>
                <w:rStyle w:val="normaltextrun"/>
                <w:rFonts w:ascii="Myriad Pro" w:hAnsi="Myriad Pro"/>
                <w:sz w:val="22"/>
                <w:szCs w:val="22"/>
                <w:lang w:val="en-US"/>
              </w:rPr>
              <w:t>Filled in and signed Annex </w:t>
            </w:r>
            <w:r w:rsidR="007C529C">
              <w:rPr>
                <w:rStyle w:val="normaltextrun"/>
                <w:rFonts w:ascii="Myriad Pro" w:hAnsi="Myriad Pro"/>
                <w:sz w:val="22"/>
                <w:szCs w:val="22"/>
                <w:lang w:val="en-US"/>
              </w:rPr>
              <w:t>5</w:t>
            </w:r>
            <w:r w:rsidRPr="00900843">
              <w:rPr>
                <w:rStyle w:val="normaltextrun"/>
                <w:rFonts w:ascii="Myriad Pro" w:hAnsi="Myriad Pro"/>
                <w:sz w:val="22"/>
                <w:szCs w:val="22"/>
                <w:lang w:val="en-US"/>
              </w:rPr>
              <w:t> (by the Tenderer or each member of the partnership (if the Tenderer is a partnership) or entity on whose capabilities the Tenderer is relying to certify it`s financial and economic performance and who will be financially and economically responsible for fulfilment of the Contract).</w:t>
            </w:r>
            <w:r w:rsidRPr="00900843">
              <w:rPr>
                <w:rStyle w:val="eop"/>
                <w:rFonts w:ascii="Myriad Pro" w:eastAsiaTheme="majorEastAsia" w:hAnsi="Myriad Pro"/>
                <w:sz w:val="22"/>
                <w:szCs w:val="22"/>
                <w:lang w:val="en-US"/>
              </w:rPr>
              <w:t> </w:t>
            </w:r>
          </w:p>
          <w:p w14:paraId="257399C1" w14:textId="3FFCD32C" w:rsidR="00CE4685" w:rsidRPr="00900843" w:rsidRDefault="00CE4685" w:rsidP="00CE4685">
            <w:pPr>
              <w:pStyle w:val="SLOList"/>
              <w:cnfStyle w:val="000000100000" w:firstRow="0" w:lastRow="0" w:firstColumn="0" w:lastColumn="0" w:oddVBand="0" w:evenVBand="0" w:oddHBand="1" w:evenHBand="0" w:firstRowFirstColumn="0" w:firstRowLastColumn="0" w:lastRowFirstColumn="0" w:lastRowLastColumn="0"/>
              <w:rPr>
                <w:rStyle w:val="eop"/>
                <w:rFonts w:ascii="Myriad Pro" w:hAnsi="Myriad Pro"/>
                <w:kern w:val="0"/>
                <w:sz w:val="22"/>
                <w:szCs w:val="22"/>
                <w:lang w:val="en-US"/>
              </w:rPr>
            </w:pPr>
            <w:r w:rsidRPr="00900843">
              <w:rPr>
                <w:rStyle w:val="normaltextrun"/>
                <w:rFonts w:ascii="Myriad Pro" w:hAnsi="Myriad Pro"/>
                <w:sz w:val="22"/>
                <w:szCs w:val="22"/>
                <w:lang w:val="en-US"/>
              </w:rPr>
              <w:t>Audited or self-</w:t>
            </w:r>
            <w:r w:rsidRPr="000D7AA3">
              <w:rPr>
                <w:rStyle w:val="normaltextrun"/>
                <w:rFonts w:ascii="Myriad Pro" w:hAnsi="Myriad Pro"/>
                <w:sz w:val="22"/>
                <w:szCs w:val="22"/>
                <w:lang w:val="en-US"/>
              </w:rPr>
              <w:t xml:space="preserve">approved (if the annual financial statement is not </w:t>
            </w:r>
            <w:r w:rsidR="00653B74" w:rsidRPr="000D7AA3">
              <w:rPr>
                <w:rStyle w:val="normaltextrun"/>
                <w:rFonts w:ascii="Myriad Pro" w:hAnsi="Myriad Pro"/>
                <w:sz w:val="22"/>
                <w:szCs w:val="22"/>
                <w:lang w:val="en-US"/>
              </w:rPr>
              <w:t>a</w:t>
            </w:r>
            <w:proofErr w:type="spellStart"/>
            <w:r w:rsidR="00653B74" w:rsidRPr="000D7AA3">
              <w:rPr>
                <w:rStyle w:val="normaltextrun"/>
                <w:rFonts w:ascii="Myriad Pro" w:hAnsi="Myriad Pro"/>
                <w:sz w:val="22"/>
                <w:szCs w:val="22"/>
              </w:rPr>
              <w:t>vailable</w:t>
            </w:r>
            <w:proofErr w:type="spellEnd"/>
            <w:r w:rsidR="00653B74" w:rsidRPr="000D7AA3">
              <w:rPr>
                <w:rStyle w:val="normaltextrun"/>
                <w:rFonts w:ascii="Myriad Pro" w:hAnsi="Myriad Pro"/>
                <w:sz w:val="22"/>
                <w:szCs w:val="22"/>
              </w:rPr>
              <w:t xml:space="preserve"> itself in publicly available database or </w:t>
            </w:r>
            <w:r w:rsidRPr="000D7AA3">
              <w:rPr>
                <w:rStyle w:val="normaltextrun"/>
                <w:rFonts w:ascii="Myriad Pro" w:hAnsi="Myriad Pro"/>
                <w:sz w:val="22"/>
                <w:szCs w:val="22"/>
                <w:lang w:val="en-US"/>
              </w:rPr>
              <w:t>required by the law of the country of residence</w:t>
            </w:r>
            <w:r w:rsidRPr="00653B74">
              <w:rPr>
                <w:rStyle w:val="normaltextrun"/>
                <w:rFonts w:ascii="Myriad Pro" w:hAnsi="Myriad Pro"/>
                <w:sz w:val="22"/>
                <w:szCs w:val="22"/>
                <w:lang w:val="en-US"/>
              </w:rPr>
              <w:t xml:space="preserve"> of the</w:t>
            </w:r>
            <w:r w:rsidRPr="00900843">
              <w:rPr>
                <w:rStyle w:val="normaltextrun"/>
                <w:rFonts w:ascii="Myriad Pro" w:hAnsi="Myriad Pro"/>
                <w:sz w:val="22"/>
                <w:szCs w:val="22"/>
                <w:lang w:val="en-US"/>
              </w:rPr>
              <w:t xml:space="preserve"> Tenderer) annual financial statements for financial years 2018, 2019, 2020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w:t>
            </w:r>
            <w:r w:rsidRPr="00900843">
              <w:rPr>
                <w:rStyle w:val="eop"/>
                <w:rFonts w:ascii="Myriad Pro" w:eastAsiaTheme="majorEastAsia" w:hAnsi="Myriad Pro"/>
                <w:sz w:val="22"/>
                <w:szCs w:val="22"/>
                <w:lang w:val="en-US"/>
              </w:rPr>
              <w:t> </w:t>
            </w:r>
          </w:p>
          <w:p w14:paraId="7D2FE8E1" w14:textId="31FC00EB" w:rsidR="00CE4685" w:rsidRPr="00900843" w:rsidRDefault="00CE4685" w:rsidP="00CE4685">
            <w:pPr>
              <w:pStyle w:val="SLOList"/>
              <w:cnfStyle w:val="000000100000" w:firstRow="0" w:lastRow="0" w:firstColumn="0" w:lastColumn="0" w:oddVBand="0" w:evenVBand="0" w:oddHBand="1" w:evenHBand="0" w:firstRowFirstColumn="0" w:firstRowLastColumn="0" w:lastRowFirstColumn="0" w:lastRowLastColumn="0"/>
              <w:rPr>
                <w:rStyle w:val="eop"/>
                <w:rFonts w:ascii="Myriad Pro" w:hAnsi="Myriad Pro"/>
                <w:kern w:val="0"/>
                <w:sz w:val="22"/>
                <w:szCs w:val="22"/>
                <w:lang w:val="en-US"/>
              </w:rPr>
            </w:pPr>
            <w:r w:rsidRPr="00900843">
              <w:rPr>
                <w:rStyle w:val="normaltextrun"/>
                <w:rFonts w:ascii="Myriad Pro" w:hAnsi="Myriad Pro"/>
                <w:sz w:val="22"/>
                <w:szCs w:val="22"/>
                <w:lang w:val="en-US"/>
              </w:rPr>
              <w:t>If an application is submitted by a partnership or in case the Tenderer is relying on capabilities of other entity to certify it`s financial and economic performance, the Tenderer </w:t>
            </w:r>
            <w:r w:rsidRPr="00900843">
              <w:rPr>
                <w:rStyle w:val="normaltextrun"/>
                <w:rFonts w:ascii="Myriad Pro" w:hAnsi="Myriad Pro"/>
                <w:b/>
                <w:bCs/>
                <w:sz w:val="22"/>
                <w:szCs w:val="22"/>
                <w:lang w:val="en-US"/>
              </w:rPr>
              <w:t>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630A36">
              <w:rPr>
                <w:rStyle w:val="normaltextrun"/>
                <w:rFonts w:ascii="Myriad Pro" w:hAnsi="Myriad Pro"/>
                <w:b/>
                <w:bCs/>
                <w:sz w:val="22"/>
                <w:szCs w:val="22"/>
                <w:lang w:val="en-US"/>
              </w:rPr>
              <w:t>No 14</w:t>
            </w:r>
            <w:r w:rsidRPr="00900843">
              <w:rPr>
                <w:rStyle w:val="normaltextrun"/>
                <w:rFonts w:ascii="Myriad Pro" w:hAnsi="Myriad Pro"/>
                <w:b/>
                <w:bCs/>
                <w:sz w:val="22"/>
                <w:szCs w:val="22"/>
                <w:lang w:val="en-US"/>
              </w:rPr>
              <w:t>.</w:t>
            </w:r>
            <w:r w:rsidRPr="00900843">
              <w:rPr>
                <w:rStyle w:val="eop"/>
                <w:rFonts w:ascii="Myriad Pro" w:eastAsiaTheme="majorEastAsia" w:hAnsi="Myriad Pro"/>
                <w:sz w:val="22"/>
                <w:szCs w:val="22"/>
                <w:lang w:val="en-US"/>
              </w:rPr>
              <w:t> </w:t>
            </w:r>
          </w:p>
          <w:p w14:paraId="2C53330D" w14:textId="77777777" w:rsidR="00CE4685" w:rsidRPr="00900843" w:rsidRDefault="00CE4685" w:rsidP="00CE4685">
            <w:pPr>
              <w:pStyle w:val="SLOList"/>
              <w:cnfStyle w:val="000000100000" w:firstRow="0" w:lastRow="0" w:firstColumn="0" w:lastColumn="0" w:oddVBand="0" w:evenVBand="0" w:oddHBand="1" w:evenHBand="0" w:firstRowFirstColumn="0" w:firstRowLastColumn="0" w:lastRowFirstColumn="0" w:lastRowLastColumn="0"/>
              <w:rPr>
                <w:rStyle w:val="eop"/>
                <w:rFonts w:ascii="Myriad Pro" w:hAnsi="Myriad Pro"/>
                <w:kern w:val="0"/>
                <w:sz w:val="22"/>
                <w:szCs w:val="22"/>
                <w:lang w:val="en-US"/>
              </w:rPr>
            </w:pPr>
            <w:r w:rsidRPr="00900843">
              <w:rPr>
                <w:rStyle w:val="normaltextrun"/>
                <w:rFonts w:ascii="Myriad Pro" w:hAnsi="Myriad Pro"/>
                <w:sz w:val="22"/>
                <w:szCs w:val="22"/>
                <w:lang w:val="en-US"/>
              </w:rPr>
              <w:t xml:space="preserve">For a limited partnership (within the meaning of Latvian Commercial Law, Chapter X) an additional document evidencing the amount of the investment by the limited liability partner (the partnership agreement </w:t>
            </w:r>
            <w:r w:rsidRPr="00900843">
              <w:rPr>
                <w:rStyle w:val="normaltextrun"/>
                <w:rFonts w:ascii="Myriad Pro" w:hAnsi="Myriad Pro"/>
                <w:sz w:val="22"/>
                <w:szCs w:val="22"/>
                <w:lang w:val="en-US"/>
              </w:rPr>
              <w:lastRenderedPageBreak/>
              <w:t>or a document with a similarly binding legal effect).</w:t>
            </w:r>
            <w:r w:rsidRPr="00900843">
              <w:rPr>
                <w:rStyle w:val="eop"/>
                <w:rFonts w:ascii="Myriad Pro" w:eastAsiaTheme="majorEastAsia" w:hAnsi="Myriad Pro"/>
                <w:sz w:val="22"/>
                <w:szCs w:val="22"/>
                <w:lang w:val="en-US"/>
              </w:rPr>
              <w:t> </w:t>
            </w:r>
          </w:p>
          <w:p w14:paraId="6F4EB0E3" w14:textId="7D7D7532" w:rsidR="00322C59" w:rsidRPr="00BD5C3D" w:rsidRDefault="00CE4685" w:rsidP="00BD5C3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2"/>
                <w:szCs w:val="22"/>
                <w:lang w:val="en-US"/>
              </w:rPr>
            </w:pPr>
            <w:r w:rsidRPr="00900843">
              <w:rPr>
                <w:rStyle w:val="normaltextrun"/>
                <w:rFonts w:ascii="Myriad Pro" w:hAnsi="Myriad Pro"/>
                <w:sz w:val="22"/>
                <w:szCs w:val="22"/>
                <w:lang w:val="en-US"/>
              </w:rPr>
              <w:t>If the previous 3 (three) reporting years of the Tenderer differ from the years specified in this Section 8.3.1 of the Regulations (201</w:t>
            </w:r>
            <w:r w:rsidR="00BD5C3D" w:rsidRPr="00900843">
              <w:rPr>
                <w:rStyle w:val="normaltextrun"/>
                <w:rFonts w:ascii="Myriad Pro" w:hAnsi="Myriad Pro"/>
                <w:sz w:val="22"/>
                <w:szCs w:val="22"/>
                <w:lang w:val="en-US"/>
              </w:rPr>
              <w:t>8</w:t>
            </w:r>
            <w:r w:rsidRPr="00900843">
              <w:rPr>
                <w:rStyle w:val="normaltextrun"/>
                <w:rFonts w:ascii="Myriad Pro" w:hAnsi="Myriad Pro"/>
                <w:sz w:val="22"/>
                <w:szCs w:val="22"/>
                <w:lang w:val="en-US"/>
              </w:rPr>
              <w:t>, 201</w:t>
            </w:r>
            <w:r w:rsidR="00BD5C3D" w:rsidRPr="00900843">
              <w:rPr>
                <w:rStyle w:val="normaltextrun"/>
                <w:rFonts w:ascii="Myriad Pro" w:hAnsi="Myriad Pro"/>
                <w:sz w:val="22"/>
                <w:szCs w:val="22"/>
                <w:lang w:val="en-US"/>
              </w:rPr>
              <w:t>9</w:t>
            </w:r>
            <w:r w:rsidRPr="00900843">
              <w:rPr>
                <w:rStyle w:val="normaltextrun"/>
                <w:rFonts w:ascii="Myriad Pro" w:hAnsi="Myriad Pro"/>
                <w:sz w:val="22"/>
                <w:szCs w:val="22"/>
                <w:lang w:val="en-US"/>
              </w:rPr>
              <w:t>, 20</w:t>
            </w:r>
            <w:r w:rsidR="00BD5C3D" w:rsidRPr="00900843">
              <w:rPr>
                <w:rStyle w:val="normaltextrun"/>
                <w:rFonts w:ascii="Myriad Pro" w:hAnsi="Myriad Pro"/>
                <w:sz w:val="22"/>
                <w:szCs w:val="22"/>
                <w:lang w:val="en-US"/>
              </w:rPr>
              <w:t>20</w:t>
            </w:r>
            <w:r w:rsidRPr="00900843">
              <w:rPr>
                <w:rStyle w:val="normaltextrun"/>
                <w:rFonts w:ascii="Myriad Pro" w:hAnsi="Myriad Pro"/>
                <w:sz w:val="22"/>
                <w:szCs w:val="22"/>
                <w:lang w:val="en-US"/>
              </w:rPr>
              <w:t>), the financial turnover necessary must be indicated for the Tenderer's previous 3 (three) reporting years.</w:t>
            </w:r>
          </w:p>
        </w:tc>
      </w:tr>
      <w:tr w:rsidR="00322C59" w:rsidRPr="00FE61CB" w14:paraId="323B1E7B" w14:textId="77777777" w:rsidTr="00D859D6">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4334AE50" w14:textId="77777777" w:rsidR="00322C59" w:rsidRPr="00FE61CB" w:rsidRDefault="00322C59" w:rsidP="00D859D6">
            <w:pPr>
              <w:pStyle w:val="SLONormal"/>
              <w:ind w:left="360"/>
              <w:rPr>
                <w:rFonts w:ascii="Myriad Pro" w:hAnsi="Myriad Pro"/>
                <w:sz w:val="22"/>
                <w:szCs w:val="22"/>
                <w:lang w:val="en-US"/>
              </w:rPr>
            </w:pPr>
          </w:p>
        </w:tc>
        <w:tc>
          <w:tcPr>
            <w:tcW w:w="3852" w:type="dxa"/>
            <w:vMerge/>
          </w:tcPr>
          <w:p w14:paraId="57100D6D" w14:textId="77777777" w:rsidR="00322C59" w:rsidRPr="00FE61CB" w:rsidRDefault="00322C59" w:rsidP="00D859D6">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c>
          <w:tcPr>
            <w:tcW w:w="4369" w:type="dxa"/>
            <w:vMerge/>
          </w:tcPr>
          <w:p w14:paraId="1DDFEAB0" w14:textId="77777777" w:rsidR="00322C59" w:rsidRPr="00FE61CB" w:rsidRDefault="00322C59" w:rsidP="00D859D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r>
    </w:tbl>
    <w:p w14:paraId="037A7B79" w14:textId="77777777" w:rsidR="00172BD2" w:rsidRPr="00FE61CB" w:rsidRDefault="00172BD2" w:rsidP="005E3443">
      <w:pPr>
        <w:spacing w:after="120" w:line="240" w:lineRule="auto"/>
        <w:rPr>
          <w:rFonts w:ascii="Myriad Pro" w:hAnsi="Myriad Pro"/>
          <w:lang w:val="en-GB"/>
        </w:rPr>
      </w:pPr>
    </w:p>
    <w:p w14:paraId="78F70232" w14:textId="5AC97F95" w:rsidR="00C169B3" w:rsidRDefault="009E7763" w:rsidP="005E3443">
      <w:pPr>
        <w:pStyle w:val="2ndlevelheading"/>
        <w:tabs>
          <w:tab w:val="num" w:pos="567"/>
        </w:tabs>
        <w:spacing w:before="0" w:after="120"/>
        <w:ind w:left="567" w:hanging="567"/>
        <w:rPr>
          <w:sz w:val="22"/>
          <w:szCs w:val="22"/>
        </w:rPr>
      </w:pPr>
      <w:bookmarkStart w:id="619" w:name="_Toc504384557"/>
      <w:bookmarkStart w:id="620" w:name="_Toc515955801"/>
      <w:bookmarkStart w:id="621" w:name="_Toc515956050"/>
      <w:bookmarkStart w:id="622" w:name="_Toc515956548"/>
      <w:bookmarkStart w:id="623" w:name="_Toc516041618"/>
      <w:bookmarkStart w:id="624" w:name="_Toc516043167"/>
      <w:bookmarkStart w:id="625" w:name="_Toc516045231"/>
      <w:bookmarkStart w:id="626" w:name="_Toc516045807"/>
      <w:bookmarkStart w:id="627" w:name="_Toc516046959"/>
      <w:bookmarkStart w:id="628" w:name="_Toc516047247"/>
      <w:bookmarkStart w:id="629" w:name="_Toc524531250"/>
      <w:bookmarkStart w:id="630" w:name="_Toc524601861"/>
      <w:r w:rsidRPr="00FE61CB">
        <w:rPr>
          <w:sz w:val="22"/>
          <w:szCs w:val="22"/>
        </w:rPr>
        <w:t>Technical and professional ability</w:t>
      </w:r>
      <w:bookmarkEnd w:id="619"/>
      <w:bookmarkEnd w:id="620"/>
      <w:bookmarkEnd w:id="621"/>
      <w:bookmarkEnd w:id="622"/>
      <w:bookmarkEnd w:id="623"/>
      <w:bookmarkEnd w:id="624"/>
      <w:bookmarkEnd w:id="625"/>
      <w:bookmarkEnd w:id="626"/>
      <w:bookmarkEnd w:id="627"/>
      <w:bookmarkEnd w:id="628"/>
      <w:bookmarkEnd w:id="629"/>
      <w:bookmarkEnd w:id="630"/>
    </w:p>
    <w:p w14:paraId="7F306EB6" w14:textId="12096EB0" w:rsidR="00121790" w:rsidRPr="00A35235" w:rsidRDefault="00121790" w:rsidP="005E3443">
      <w:pPr>
        <w:pStyle w:val="3rdlevelheading"/>
        <w:spacing w:before="0" w:after="120"/>
        <w:ind w:left="567" w:hanging="567"/>
        <w:rPr>
          <w:i w:val="0"/>
          <w:color w:val="000000" w:themeColor="text1"/>
          <w:sz w:val="22"/>
          <w:szCs w:val="22"/>
        </w:rPr>
      </w:pPr>
      <w:r w:rsidRPr="00121790">
        <w:rPr>
          <w:i w:val="0"/>
          <w:color w:val="000000" w:themeColor="text1"/>
          <w:sz w:val="22"/>
          <w:szCs w:val="22"/>
        </w:rPr>
        <w:t xml:space="preserve">Requirements for the Part No </w:t>
      </w:r>
      <w:proofErr w:type="gramStart"/>
      <w:r w:rsidRPr="00121790">
        <w:rPr>
          <w:i w:val="0"/>
          <w:color w:val="000000" w:themeColor="text1"/>
          <w:sz w:val="22"/>
          <w:szCs w:val="22"/>
        </w:rPr>
        <w:t>1 ,,</w:t>
      </w:r>
      <w:r>
        <w:rPr>
          <w:i w:val="0"/>
          <w:color w:val="000000" w:themeColor="text1"/>
          <w:sz w:val="22"/>
          <w:szCs w:val="22"/>
        </w:rPr>
        <w:t>Health</w:t>
      </w:r>
      <w:proofErr w:type="gramEnd"/>
      <w:r>
        <w:rPr>
          <w:i w:val="0"/>
          <w:color w:val="000000" w:themeColor="text1"/>
          <w:sz w:val="22"/>
          <w:szCs w:val="22"/>
        </w:rPr>
        <w:t xml:space="preserve"> insurance for RB Rail AS employees in Estonia</w:t>
      </w:r>
      <w:r w:rsidRPr="00121790">
        <w:rPr>
          <w:i w:val="0"/>
          <w:color w:val="000000" w:themeColor="text1"/>
          <w:sz w:val="22"/>
          <w:szCs w:val="22"/>
        </w:rPr>
        <w:t>”.</w:t>
      </w: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498"/>
        <w:gridCol w:w="3608"/>
        <w:gridCol w:w="3961"/>
      </w:tblGrid>
      <w:tr w:rsidR="000A61C1" w:rsidRPr="00FE61CB" w14:paraId="1460913E" w14:textId="77777777" w:rsidTr="009222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98" w:type="dxa"/>
            <w:shd w:val="clear" w:color="auto" w:fill="003787"/>
            <w:vAlign w:val="center"/>
          </w:tcPr>
          <w:p w14:paraId="78FF0FA8" w14:textId="77777777" w:rsidR="009E7763" w:rsidRPr="00FE61CB" w:rsidRDefault="009E7763" w:rsidP="00821D7C">
            <w:pPr>
              <w:pStyle w:val="SLONormal"/>
              <w:jc w:val="center"/>
              <w:rPr>
                <w:rFonts w:ascii="Myriad Pro" w:eastAsia="Myriad Pro" w:hAnsi="Myriad Pro" w:cs="Myriad Pro"/>
                <w:sz w:val="22"/>
                <w:szCs w:val="22"/>
              </w:rPr>
            </w:pPr>
            <w:r w:rsidRPr="00FE61CB">
              <w:rPr>
                <w:rFonts w:ascii="Myriad Pro" w:eastAsia="Myriad Pro" w:hAnsi="Myriad Pro" w:cs="Myriad Pro"/>
                <w:sz w:val="22"/>
                <w:szCs w:val="22"/>
              </w:rPr>
              <w:t>No</w:t>
            </w:r>
          </w:p>
        </w:tc>
        <w:tc>
          <w:tcPr>
            <w:tcW w:w="3608" w:type="dxa"/>
            <w:shd w:val="clear" w:color="auto" w:fill="003787"/>
            <w:vAlign w:val="center"/>
          </w:tcPr>
          <w:p w14:paraId="6C089F55" w14:textId="77777777" w:rsidR="009E7763" w:rsidRPr="00FE61CB" w:rsidRDefault="009E7763" w:rsidP="00821D7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Requirement</w:t>
            </w:r>
          </w:p>
        </w:tc>
        <w:tc>
          <w:tcPr>
            <w:tcW w:w="3961" w:type="dxa"/>
            <w:shd w:val="clear" w:color="auto" w:fill="003787"/>
            <w:vAlign w:val="center"/>
          </w:tcPr>
          <w:p w14:paraId="21D57119" w14:textId="77777777" w:rsidR="009E7763" w:rsidRPr="00FE61CB" w:rsidRDefault="009E7763" w:rsidP="00821D7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Documents to be submitted</w:t>
            </w:r>
          </w:p>
        </w:tc>
      </w:tr>
      <w:tr w:rsidR="000A61C1" w:rsidRPr="00FE61CB" w14:paraId="66E56F4A" w14:textId="77777777" w:rsidTr="00922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right w:val="single" w:sz="4" w:space="0" w:color="FFFFFF" w:themeColor="background1"/>
            </w:tcBorders>
            <w:vAlign w:val="center"/>
          </w:tcPr>
          <w:p w14:paraId="15612C35" w14:textId="161A046E" w:rsidR="00566EA0" w:rsidRPr="006D7EBD" w:rsidRDefault="00772306" w:rsidP="00772306">
            <w:pPr>
              <w:pStyle w:val="4thlevelheading"/>
              <w:numPr>
                <w:ilvl w:val="0"/>
                <w:numId w:val="0"/>
              </w:numPr>
              <w:ind w:left="174" w:hanging="142"/>
              <w:jc w:val="left"/>
              <w:rPr>
                <w:b w:val="0"/>
                <w:bCs w:val="0"/>
                <w:i w:val="0"/>
                <w:sz w:val="22"/>
                <w:szCs w:val="22"/>
              </w:rPr>
            </w:pPr>
            <w:r w:rsidRPr="006D7EBD">
              <w:rPr>
                <w:b w:val="0"/>
                <w:bCs w:val="0"/>
                <w:i w:val="0"/>
                <w:sz w:val="22"/>
                <w:szCs w:val="22"/>
              </w:rPr>
              <w:t xml:space="preserve">8.4.1.1. </w:t>
            </w:r>
          </w:p>
        </w:tc>
        <w:tc>
          <w:tcPr>
            <w:tcW w:w="3608" w:type="dxa"/>
            <w:tcBorders>
              <w:left w:val="single" w:sz="4" w:space="0" w:color="FFFFFF" w:themeColor="background1"/>
              <w:right w:val="single" w:sz="4" w:space="0" w:color="FFFFFF" w:themeColor="background1"/>
            </w:tcBorders>
            <w:vAlign w:val="center"/>
          </w:tcPr>
          <w:p w14:paraId="14C1B5F6" w14:textId="77777777" w:rsidR="00320316" w:rsidRDefault="00F93D92"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560A90">
              <w:rPr>
                <w:b w:val="0"/>
                <w:bCs/>
                <w:sz w:val="22"/>
                <w:szCs w:val="22"/>
              </w:rPr>
              <w:t>The Tenderer</w:t>
            </w:r>
            <w:r w:rsidR="00562D6B" w:rsidRPr="00560A90">
              <w:rPr>
                <w:b w:val="0"/>
                <w:bCs/>
                <w:sz w:val="22"/>
                <w:szCs w:val="22"/>
              </w:rPr>
              <w:t xml:space="preserve"> </w:t>
            </w:r>
            <w:r w:rsidR="00433471" w:rsidRPr="00560A90">
              <w:rPr>
                <w:b w:val="0"/>
                <w:bCs/>
                <w:sz w:val="22"/>
                <w:szCs w:val="22"/>
              </w:rPr>
              <w:t>within the previous 3 (three) years</w:t>
            </w:r>
            <w:r w:rsidR="000706A4" w:rsidRPr="00560A90">
              <w:rPr>
                <w:b w:val="0"/>
                <w:bCs/>
                <w:sz w:val="22"/>
                <w:szCs w:val="22"/>
              </w:rPr>
              <w:t xml:space="preserve"> (201</w:t>
            </w:r>
            <w:r w:rsidR="00367015">
              <w:rPr>
                <w:b w:val="0"/>
                <w:bCs/>
                <w:sz w:val="22"/>
                <w:szCs w:val="22"/>
              </w:rPr>
              <w:t>8</w:t>
            </w:r>
            <w:r w:rsidR="000706A4" w:rsidRPr="00560A90">
              <w:rPr>
                <w:b w:val="0"/>
                <w:bCs/>
                <w:sz w:val="22"/>
                <w:szCs w:val="22"/>
              </w:rPr>
              <w:t xml:space="preserve"> to until the date of submission of the proposals) has gained experience in health insurance</w:t>
            </w:r>
            <w:r w:rsidR="002F219E" w:rsidRPr="00560A90">
              <w:rPr>
                <w:b w:val="0"/>
                <w:bCs/>
                <w:sz w:val="22"/>
                <w:szCs w:val="22"/>
              </w:rPr>
              <w:t xml:space="preserve"> for at least 1 (one) legal person, where the </w:t>
            </w:r>
            <w:proofErr w:type="gramStart"/>
            <w:r w:rsidR="002F219E" w:rsidRPr="00560A90">
              <w:rPr>
                <w:b w:val="0"/>
                <w:bCs/>
                <w:sz w:val="22"/>
                <w:szCs w:val="22"/>
              </w:rPr>
              <w:t>amount</w:t>
            </w:r>
            <w:proofErr w:type="gramEnd"/>
            <w:r w:rsidR="002F219E" w:rsidRPr="00560A90">
              <w:rPr>
                <w:b w:val="0"/>
                <w:bCs/>
                <w:sz w:val="22"/>
                <w:szCs w:val="22"/>
              </w:rPr>
              <w:t xml:space="preserve"> of insured persons has been </w:t>
            </w:r>
            <w:r w:rsidR="002F219E" w:rsidRPr="003C7F1F">
              <w:rPr>
                <w:b w:val="0"/>
                <w:bCs/>
                <w:sz w:val="22"/>
                <w:szCs w:val="22"/>
              </w:rPr>
              <w:t xml:space="preserve">at least </w:t>
            </w:r>
            <w:r w:rsidR="0072610B" w:rsidRPr="003C7F1F">
              <w:rPr>
                <w:b w:val="0"/>
                <w:bCs/>
                <w:sz w:val="22"/>
                <w:szCs w:val="22"/>
              </w:rPr>
              <w:t>5</w:t>
            </w:r>
            <w:r w:rsidR="00485BE7" w:rsidRPr="003C7F1F">
              <w:rPr>
                <w:b w:val="0"/>
                <w:bCs/>
                <w:sz w:val="22"/>
                <w:szCs w:val="22"/>
              </w:rPr>
              <w:t>5</w:t>
            </w:r>
            <w:r w:rsidR="002F219E" w:rsidRPr="003C7F1F">
              <w:rPr>
                <w:b w:val="0"/>
                <w:bCs/>
                <w:sz w:val="22"/>
                <w:szCs w:val="22"/>
              </w:rPr>
              <w:t xml:space="preserve"> (</w:t>
            </w:r>
            <w:r w:rsidR="00485BE7">
              <w:rPr>
                <w:b w:val="0"/>
                <w:bCs/>
                <w:sz w:val="22"/>
                <w:szCs w:val="22"/>
              </w:rPr>
              <w:t>fifty-five</w:t>
            </w:r>
            <w:r w:rsidR="002F219E" w:rsidRPr="00560A90">
              <w:rPr>
                <w:b w:val="0"/>
                <w:bCs/>
                <w:sz w:val="22"/>
                <w:szCs w:val="22"/>
              </w:rPr>
              <w:t xml:space="preserve">) persons and the term of the insurance </w:t>
            </w:r>
            <w:r w:rsidR="002F219E" w:rsidRPr="00772306">
              <w:rPr>
                <w:b w:val="0"/>
                <w:bCs/>
                <w:sz w:val="22"/>
                <w:szCs w:val="22"/>
              </w:rPr>
              <w:t>contract</w:t>
            </w:r>
            <w:r w:rsidR="00774491" w:rsidRPr="00772306">
              <w:rPr>
                <w:b w:val="0"/>
                <w:bCs/>
                <w:sz w:val="22"/>
                <w:szCs w:val="22"/>
              </w:rPr>
              <w:t xml:space="preserve"> has</w:t>
            </w:r>
            <w:r w:rsidR="00CD2BC7">
              <w:rPr>
                <w:b w:val="0"/>
                <w:bCs/>
                <w:sz w:val="22"/>
                <w:szCs w:val="22"/>
              </w:rPr>
              <w:t xml:space="preserve"> been</w:t>
            </w:r>
            <w:r w:rsidR="00774491" w:rsidRPr="00772306">
              <w:rPr>
                <w:b w:val="0"/>
                <w:bCs/>
                <w:sz w:val="22"/>
                <w:szCs w:val="22"/>
              </w:rPr>
              <w:t xml:space="preserve"> at least 12 (twelve) months.</w:t>
            </w:r>
          </w:p>
          <w:p w14:paraId="4BE99D95" w14:textId="3B1E4ECC" w:rsidR="00320316" w:rsidRPr="00320316" w:rsidRDefault="00320316"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320316">
              <w:rPr>
                <w:rStyle w:val="normaltextrun"/>
                <w:b w:val="0"/>
                <w:bCs/>
                <w:color w:val="000000"/>
                <w:sz w:val="22"/>
                <w:szCs w:val="22"/>
                <w:shd w:val="clear" w:color="auto" w:fill="FFFFFF"/>
                <w:lang w:val="en-US"/>
              </w:rPr>
              <w:t>The service shall be completed.</w:t>
            </w:r>
            <w:r w:rsidRPr="00320316">
              <w:rPr>
                <w:rStyle w:val="eop"/>
                <w:b w:val="0"/>
                <w:bCs/>
                <w:color w:val="000000"/>
                <w:sz w:val="22"/>
                <w:szCs w:val="22"/>
                <w:shd w:val="clear" w:color="auto" w:fill="FFFFFF"/>
              </w:rPr>
              <w:t> </w:t>
            </w:r>
          </w:p>
        </w:tc>
        <w:tc>
          <w:tcPr>
            <w:tcW w:w="3961" w:type="dxa"/>
            <w:tcBorders>
              <w:left w:val="single" w:sz="4" w:space="0" w:color="FFFFFF" w:themeColor="background1"/>
            </w:tcBorders>
            <w:vAlign w:val="center"/>
          </w:tcPr>
          <w:p w14:paraId="5A9D3A21" w14:textId="563107D7" w:rsidR="00566EA0" w:rsidRPr="00FE61CB" w:rsidRDefault="00D444E6" w:rsidP="0016109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Filled and signed Annex No</w:t>
            </w:r>
            <w:r w:rsidR="00FA26E6">
              <w:rPr>
                <w:rFonts w:ascii="Myriad Pro" w:hAnsi="Myriad Pro"/>
                <w:sz w:val="22"/>
                <w:szCs w:val="22"/>
              </w:rPr>
              <w:t xml:space="preserve"> </w:t>
            </w:r>
            <w:proofErr w:type="gramStart"/>
            <w:r w:rsidR="00C529D3">
              <w:rPr>
                <w:rFonts w:ascii="Myriad Pro" w:hAnsi="Myriad Pro"/>
                <w:sz w:val="22"/>
                <w:szCs w:val="22"/>
              </w:rPr>
              <w:t>12</w:t>
            </w:r>
            <w:r w:rsidRPr="00FE61CB">
              <w:rPr>
                <w:rFonts w:ascii="Myriad Pro" w:hAnsi="Myriad Pro"/>
                <w:sz w:val="22"/>
                <w:szCs w:val="22"/>
              </w:rPr>
              <w:t>;</w:t>
            </w:r>
            <w:proofErr w:type="gramEnd"/>
          </w:p>
          <w:p w14:paraId="5C4F3D09" w14:textId="6D3391DD" w:rsidR="00D444E6" w:rsidRPr="00FE61CB" w:rsidRDefault="007066FE" w:rsidP="0016109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Copies</w:t>
            </w:r>
            <w:r w:rsidR="003E14FE" w:rsidRPr="00FE61CB">
              <w:rPr>
                <w:rFonts w:ascii="Myriad Pro" w:hAnsi="Myriad Pro"/>
                <w:sz w:val="22"/>
                <w:szCs w:val="22"/>
              </w:rPr>
              <w:t xml:space="preserve"> of references from respective clients or similar documents provided by third party (the Client</w:t>
            </w:r>
            <w:r w:rsidR="00DD317B" w:rsidRPr="00FE61CB">
              <w:rPr>
                <w:rFonts w:ascii="Myriad Pro" w:hAnsi="Myriad Pro"/>
                <w:sz w:val="22"/>
                <w:szCs w:val="22"/>
              </w:rPr>
              <w:t>/Contracting Authority) evidencing the experience.</w:t>
            </w:r>
          </w:p>
        </w:tc>
      </w:tr>
      <w:tr w:rsidR="000A61C1" w:rsidRPr="00FE61CB" w14:paraId="719AF4B8" w14:textId="77777777" w:rsidTr="00922269">
        <w:tc>
          <w:tcPr>
            <w:cnfStyle w:val="001000000000" w:firstRow="0" w:lastRow="0" w:firstColumn="1" w:lastColumn="0" w:oddVBand="0" w:evenVBand="0" w:oddHBand="0" w:evenHBand="0" w:firstRowFirstColumn="0" w:firstRowLastColumn="0" w:lastRowFirstColumn="0" w:lastRowLastColumn="0"/>
            <w:tcW w:w="1498" w:type="dxa"/>
            <w:tcBorders>
              <w:right w:val="single" w:sz="4" w:space="0" w:color="FFFFFF" w:themeColor="background1"/>
            </w:tcBorders>
            <w:vAlign w:val="center"/>
          </w:tcPr>
          <w:p w14:paraId="57B0C419" w14:textId="6CC99A2E" w:rsidR="009E7763" w:rsidRPr="006D7EBD" w:rsidRDefault="00772306" w:rsidP="00772306">
            <w:pPr>
              <w:pStyle w:val="4thlevelheading"/>
              <w:numPr>
                <w:ilvl w:val="0"/>
                <w:numId w:val="0"/>
              </w:numPr>
              <w:ind w:left="32"/>
              <w:jc w:val="left"/>
              <w:rPr>
                <w:b w:val="0"/>
                <w:bCs w:val="0"/>
                <w:i w:val="0"/>
                <w:sz w:val="22"/>
                <w:szCs w:val="22"/>
              </w:rPr>
            </w:pPr>
            <w:bookmarkStart w:id="631" w:name="_Hlk532223357"/>
            <w:bookmarkStart w:id="632" w:name="_Hlk532219413"/>
            <w:r w:rsidRPr="006D7EBD">
              <w:rPr>
                <w:b w:val="0"/>
                <w:bCs w:val="0"/>
                <w:i w:val="0"/>
                <w:sz w:val="22"/>
                <w:szCs w:val="22"/>
              </w:rPr>
              <w:t xml:space="preserve">8.4.1.2. </w:t>
            </w:r>
          </w:p>
        </w:tc>
        <w:tc>
          <w:tcPr>
            <w:tcW w:w="3608" w:type="dxa"/>
            <w:tcBorders>
              <w:left w:val="single" w:sz="4" w:space="0" w:color="FFFFFF" w:themeColor="background1"/>
              <w:right w:val="single" w:sz="4" w:space="0" w:color="FFFFFF" w:themeColor="background1"/>
            </w:tcBorders>
            <w:vAlign w:val="center"/>
          </w:tcPr>
          <w:p w14:paraId="22966291" w14:textId="680CCD78" w:rsidR="002536E1" w:rsidRPr="00FE61CB" w:rsidRDefault="00271A16" w:rsidP="36CB7A45">
            <w:pPr>
              <w:pStyle w:val="2ndlevelheading"/>
              <w:numPr>
                <w:ilvl w:val="1"/>
                <w:numId w:val="0"/>
              </w:numPr>
              <w:spacing w:after="0"/>
              <w:ind w:left="360"/>
              <w:cnfStyle w:val="000000000000" w:firstRow="0" w:lastRow="0" w:firstColumn="0" w:lastColumn="0" w:oddVBand="0" w:evenVBand="0" w:oddHBand="0" w:evenHBand="0" w:firstRowFirstColumn="0" w:firstRowLastColumn="0" w:lastRowFirstColumn="0" w:lastRowLastColumn="0"/>
              <w:rPr>
                <w:b w:val="0"/>
                <w:color w:val="000000"/>
                <w:sz w:val="22"/>
                <w:szCs w:val="22"/>
              </w:rPr>
            </w:pPr>
            <w:r w:rsidRPr="36CB7A45">
              <w:rPr>
                <w:b w:val="0"/>
                <w:color w:val="000000" w:themeColor="text1"/>
                <w:sz w:val="22"/>
                <w:szCs w:val="22"/>
              </w:rPr>
              <w:t xml:space="preserve">The Tenderer </w:t>
            </w:r>
            <w:r w:rsidR="5BDE9D9E" w:rsidRPr="36CB7A45">
              <w:rPr>
                <w:b w:val="0"/>
                <w:color w:val="000000" w:themeColor="text1"/>
                <w:sz w:val="22"/>
                <w:szCs w:val="22"/>
              </w:rPr>
              <w:t>has</w:t>
            </w:r>
            <w:r w:rsidRPr="36CB7A45">
              <w:rPr>
                <w:b w:val="0"/>
                <w:color w:val="000000" w:themeColor="text1"/>
                <w:sz w:val="22"/>
                <w:szCs w:val="22"/>
              </w:rPr>
              <w:t xml:space="preserve"> the right to provide health insurance</w:t>
            </w:r>
            <w:r w:rsidR="00443A14" w:rsidRPr="36CB7A45">
              <w:rPr>
                <w:b w:val="0"/>
                <w:color w:val="000000" w:themeColor="text1"/>
                <w:sz w:val="22"/>
                <w:szCs w:val="22"/>
              </w:rPr>
              <w:t xml:space="preserve"> services in Estonia.</w:t>
            </w:r>
          </w:p>
          <w:p w14:paraId="335FE559" w14:textId="51D2E48A" w:rsidR="002536E1" w:rsidRPr="00FE61CB" w:rsidRDefault="002536E1" w:rsidP="002536E1">
            <w:pPr>
              <w:cnfStyle w:val="000000000000" w:firstRow="0" w:lastRow="0" w:firstColumn="0" w:lastColumn="0" w:oddVBand="0" w:evenVBand="0" w:oddHBand="0" w:evenHBand="0" w:firstRowFirstColumn="0" w:firstRowLastColumn="0" w:lastRowFirstColumn="0" w:lastRowLastColumn="0"/>
              <w:rPr>
                <w:rFonts w:ascii="Myriad Pro" w:eastAsia="Myriad Pro" w:hAnsi="Myriad Pro"/>
                <w:lang w:val="en-GB"/>
              </w:rPr>
            </w:pPr>
          </w:p>
        </w:tc>
        <w:tc>
          <w:tcPr>
            <w:tcW w:w="3961" w:type="dxa"/>
            <w:tcBorders>
              <w:left w:val="single" w:sz="4" w:space="0" w:color="FFFFFF" w:themeColor="background1"/>
            </w:tcBorders>
            <w:vAlign w:val="center"/>
          </w:tcPr>
          <w:p w14:paraId="31CBC6EB" w14:textId="23FFAA8F" w:rsidR="009E7763" w:rsidRPr="00D9676D" w:rsidRDefault="000A04B7" w:rsidP="00D9676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Arial"/>
                <w:sz w:val="22"/>
                <w:szCs w:val="22"/>
              </w:rPr>
            </w:pPr>
            <w:r w:rsidRPr="00ED6D69">
              <w:rPr>
                <w:rFonts w:ascii="Myriad Pro" w:hAnsi="Myriad Pro"/>
                <w:sz w:val="22"/>
                <w:szCs w:val="22"/>
              </w:rPr>
              <w:t>Information</w:t>
            </w:r>
            <w:r w:rsidR="00C7156B" w:rsidRPr="00ED6D69">
              <w:rPr>
                <w:rFonts w:ascii="Myriad Pro" w:hAnsi="Myriad Pro"/>
                <w:sz w:val="22"/>
                <w:szCs w:val="22"/>
              </w:rPr>
              <w:t xml:space="preserve"> on the Tenderer</w:t>
            </w:r>
            <w:r w:rsidR="00211294">
              <w:rPr>
                <w:rFonts w:ascii="Myriad Pro" w:hAnsi="Myriad Pro"/>
                <w:sz w:val="22"/>
                <w:szCs w:val="22"/>
              </w:rPr>
              <w:t>’s</w:t>
            </w:r>
            <w:r w:rsidR="00C7156B" w:rsidRPr="00ED6D69">
              <w:rPr>
                <w:rFonts w:ascii="Myriad Pro" w:hAnsi="Myriad Pro"/>
                <w:sz w:val="22"/>
                <w:szCs w:val="22"/>
              </w:rPr>
              <w:t xml:space="preserve"> right to provide health insurance services procurement Commission</w:t>
            </w:r>
            <w:r w:rsidR="00857FB4" w:rsidRPr="00ED6D69">
              <w:rPr>
                <w:rFonts w:ascii="Myriad Pro" w:hAnsi="Myriad Pro"/>
                <w:sz w:val="22"/>
                <w:szCs w:val="22"/>
              </w:rPr>
              <w:t xml:space="preserve"> will check on the website </w:t>
            </w:r>
            <w:hyperlink r:id="rId31" w:history="1">
              <w:r w:rsidR="00ED6D69" w:rsidRPr="001F58C2">
                <w:rPr>
                  <w:rStyle w:val="Hyperlink"/>
                  <w:rFonts w:ascii="Myriad Pro" w:hAnsi="Myriad Pro" w:cs="Arial"/>
                  <w:sz w:val="22"/>
                  <w:szCs w:val="22"/>
                  <w:lang w:val="en-US"/>
                </w:rPr>
                <w:t>https://www.fi.ee/en/insurance-0/insurance/insurance-companies/insurance-companies</w:t>
              </w:r>
            </w:hyperlink>
            <w:r w:rsidR="00ED6D69" w:rsidRPr="00ED6D69">
              <w:rPr>
                <w:rFonts w:ascii="Myriad Pro" w:hAnsi="Myriad Pro" w:cs="Arial"/>
                <w:lang w:val="en-US"/>
              </w:rPr>
              <w:t xml:space="preserve"> </w:t>
            </w:r>
          </w:p>
        </w:tc>
      </w:tr>
      <w:tr w:rsidR="000A61C1" w:rsidRPr="00FE61CB" w14:paraId="4A6D972C" w14:textId="77777777" w:rsidTr="00922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right w:val="single" w:sz="4" w:space="0" w:color="FFFFFF" w:themeColor="background1"/>
            </w:tcBorders>
            <w:vAlign w:val="center"/>
          </w:tcPr>
          <w:p w14:paraId="19A07915" w14:textId="0EB15754" w:rsidR="00EA6CE6" w:rsidRPr="000C4C89" w:rsidRDefault="00772306" w:rsidP="00772306">
            <w:pPr>
              <w:pStyle w:val="4thlevelheading"/>
              <w:numPr>
                <w:ilvl w:val="0"/>
                <w:numId w:val="0"/>
              </w:numPr>
              <w:ind w:left="32"/>
              <w:jc w:val="left"/>
              <w:rPr>
                <w:b w:val="0"/>
                <w:bCs w:val="0"/>
                <w:i w:val="0"/>
                <w:sz w:val="22"/>
                <w:szCs w:val="22"/>
                <w:highlight w:val="yellow"/>
              </w:rPr>
            </w:pPr>
            <w:bookmarkStart w:id="633" w:name="_Hlk81912254"/>
            <w:r w:rsidRPr="00F56C33">
              <w:rPr>
                <w:b w:val="0"/>
                <w:bCs w:val="0"/>
                <w:i w:val="0"/>
                <w:sz w:val="22"/>
                <w:szCs w:val="22"/>
              </w:rPr>
              <w:t>8.4.1.3.</w:t>
            </w:r>
          </w:p>
        </w:tc>
        <w:tc>
          <w:tcPr>
            <w:tcW w:w="3608" w:type="dxa"/>
            <w:tcBorders>
              <w:left w:val="single" w:sz="4" w:space="0" w:color="FFFFFF" w:themeColor="background1"/>
              <w:right w:val="single" w:sz="4" w:space="0" w:color="FFFFFF" w:themeColor="background1"/>
            </w:tcBorders>
            <w:vAlign w:val="center"/>
          </w:tcPr>
          <w:p w14:paraId="3C51DBBE" w14:textId="3E303501" w:rsidR="0060317C" w:rsidRPr="00F56C33" w:rsidRDefault="00925F9B" w:rsidP="005B2C95">
            <w:pPr>
              <w:pStyle w:val="2ndlevelheading"/>
              <w:numPr>
                <w:ilvl w:val="0"/>
                <w:numId w:val="0"/>
              </w:numPr>
              <w:spacing w:after="0"/>
              <w:ind w:left="360"/>
              <w:cnfStyle w:val="000000100000" w:firstRow="0" w:lastRow="0" w:firstColumn="0" w:lastColumn="0" w:oddVBand="0" w:evenVBand="0" w:oddHBand="1" w:evenHBand="0" w:firstRowFirstColumn="0" w:firstRowLastColumn="0" w:lastRowFirstColumn="0" w:lastRowLastColumn="0"/>
              <w:rPr>
                <w:color w:val="000000"/>
                <w:sz w:val="22"/>
                <w:szCs w:val="22"/>
                <w:shd w:val="clear" w:color="auto" w:fill="FFFFFF"/>
              </w:rPr>
            </w:pPr>
            <w:r w:rsidRPr="00F56C33">
              <w:rPr>
                <w:b w:val="0"/>
                <w:bCs/>
                <w:sz w:val="22"/>
                <w:szCs w:val="22"/>
              </w:rPr>
              <w:t xml:space="preserve">The Tenderer should propose for the provision of the services a Contract Manager who has </w:t>
            </w:r>
            <w:r w:rsidRPr="00F56C33">
              <w:rPr>
                <w:b w:val="0"/>
                <w:sz w:val="22"/>
                <w:szCs w:val="22"/>
              </w:rPr>
              <w:t>p</w:t>
            </w:r>
            <w:r w:rsidRPr="00F56C33">
              <w:rPr>
                <w:rStyle w:val="normaltextrun"/>
                <w:b w:val="0"/>
                <w:color w:val="000000"/>
                <w:sz w:val="22"/>
                <w:szCs w:val="22"/>
                <w:shd w:val="clear" w:color="auto" w:fill="FFFFFF"/>
              </w:rPr>
              <w:t xml:space="preserve">roficiency of English language </w:t>
            </w:r>
            <w:r w:rsidRPr="00F56C33">
              <w:rPr>
                <w:rStyle w:val="normaltextrun"/>
                <w:b w:val="0"/>
                <w:bCs/>
                <w:color w:val="000000"/>
                <w:shd w:val="clear" w:color="auto" w:fill="FFFFFF"/>
              </w:rPr>
              <w:t>skills</w:t>
            </w:r>
            <w:r w:rsidRPr="00F56C33">
              <w:rPr>
                <w:rStyle w:val="normaltextrun"/>
                <w:b w:val="0"/>
                <w:bCs/>
                <w:color w:val="000000"/>
                <w:sz w:val="22"/>
                <w:szCs w:val="22"/>
                <w:shd w:val="clear" w:color="auto" w:fill="FFFFFF"/>
              </w:rPr>
              <w:t xml:space="preserve"> </w:t>
            </w:r>
            <w:r w:rsidRPr="00F56C33">
              <w:rPr>
                <w:rFonts w:eastAsia="Myriad Pro" w:cs="Myriad Pro"/>
                <w:b w:val="0"/>
                <w:bCs/>
                <w:sz w:val="22"/>
                <w:szCs w:val="22"/>
              </w:rPr>
              <w:t xml:space="preserve">at least at </w:t>
            </w:r>
            <w:r w:rsidRPr="00F56C33">
              <w:rPr>
                <w:rFonts w:eastAsia="Myriad Pro" w:cs="Myriad Pro"/>
                <w:sz w:val="22"/>
                <w:szCs w:val="22"/>
              </w:rPr>
              <w:t>B</w:t>
            </w:r>
            <w:r w:rsidRPr="00F56C33">
              <w:rPr>
                <w:rFonts w:eastAsia="Myriad Pro" w:cs="Myriad Pro"/>
                <w:sz w:val="22"/>
                <w:szCs w:val="22"/>
                <w:vertAlign w:val="subscript"/>
              </w:rPr>
              <w:t>2</w:t>
            </w:r>
            <w:r w:rsidRPr="00F56C33">
              <w:rPr>
                <w:rFonts w:eastAsia="Myriad Pro" w:cs="Myriad Pro"/>
                <w:sz w:val="22"/>
                <w:szCs w:val="22"/>
              </w:rPr>
              <w:t xml:space="preserve"> Level</w:t>
            </w:r>
            <w:r w:rsidRPr="00F56C33">
              <w:rPr>
                <w:rFonts w:eastAsia="Myriad Pro" w:cs="Myriad Pro"/>
                <w:b w:val="0"/>
                <w:bCs/>
                <w:sz w:val="22"/>
                <w:szCs w:val="22"/>
              </w:rPr>
              <w:t xml:space="preserve"> (based on Common European Framework of Reference for Languages)</w:t>
            </w:r>
            <w:r w:rsidRPr="00F56C33">
              <w:rPr>
                <w:rStyle w:val="FootnoteReference"/>
                <w:rFonts w:eastAsia="Myriad Pro" w:cs="Myriad Pro"/>
                <w:b w:val="0"/>
                <w:bCs/>
                <w:sz w:val="22"/>
                <w:szCs w:val="22"/>
              </w:rPr>
              <w:footnoteReference w:id="6"/>
            </w:r>
            <w:r w:rsidRPr="00F56C33">
              <w:rPr>
                <w:rFonts w:eastAsia="Myriad Pro" w:cs="Myriad Pro"/>
                <w:b w:val="0"/>
                <w:bCs/>
                <w:sz w:val="22"/>
                <w:szCs w:val="22"/>
              </w:rPr>
              <w:t xml:space="preserve"> in understanding, spe</w:t>
            </w:r>
            <w:r w:rsidR="0021367E">
              <w:rPr>
                <w:rFonts w:eastAsia="Myriad Pro" w:cs="Myriad Pro"/>
                <w:b w:val="0"/>
                <w:bCs/>
                <w:sz w:val="22"/>
                <w:szCs w:val="22"/>
              </w:rPr>
              <w:t>a</w:t>
            </w:r>
            <w:r w:rsidRPr="00F56C33">
              <w:rPr>
                <w:rFonts w:eastAsia="Myriad Pro" w:cs="Myriad Pro"/>
                <w:b w:val="0"/>
                <w:bCs/>
                <w:sz w:val="22"/>
                <w:szCs w:val="22"/>
              </w:rPr>
              <w:t>king, writing.</w:t>
            </w:r>
          </w:p>
        </w:tc>
        <w:tc>
          <w:tcPr>
            <w:tcW w:w="3961" w:type="dxa"/>
            <w:tcBorders>
              <w:left w:val="single" w:sz="4" w:space="0" w:color="FFFFFF" w:themeColor="background1"/>
            </w:tcBorders>
            <w:vAlign w:val="center"/>
          </w:tcPr>
          <w:p w14:paraId="2B67DBF2" w14:textId="73CD3FAC" w:rsidR="00EA6CE6" w:rsidRPr="00F56C33" w:rsidRDefault="00562549" w:rsidP="005B2C95">
            <w:pPr>
              <w:pStyle w:val="SLOList"/>
              <w:tabs>
                <w:tab w:val="clear" w:pos="714"/>
                <w:tab w:val="num" w:pos="325"/>
              </w:tabs>
              <w:ind w:left="325" w:hanging="284"/>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56C33">
              <w:rPr>
                <w:rFonts w:ascii="Myriad Pro" w:hAnsi="Myriad Pro"/>
                <w:sz w:val="22"/>
                <w:szCs w:val="22"/>
              </w:rPr>
              <w:t>Filled Annex No 13 “</w:t>
            </w:r>
            <w:r w:rsidR="0006346D" w:rsidRPr="00F56C33">
              <w:rPr>
                <w:rFonts w:ascii="Myriad Pro" w:hAnsi="Myriad Pro"/>
                <w:sz w:val="22"/>
                <w:szCs w:val="22"/>
              </w:rPr>
              <w:t>In</w:t>
            </w:r>
            <w:r w:rsidR="00F72A18">
              <w:rPr>
                <w:rFonts w:ascii="Myriad Pro" w:hAnsi="Myriad Pro"/>
                <w:sz w:val="22"/>
                <w:szCs w:val="22"/>
              </w:rPr>
              <w:t>formation about</w:t>
            </w:r>
            <w:r w:rsidRPr="00F56C33">
              <w:rPr>
                <w:rFonts w:ascii="Myriad Pro" w:hAnsi="Myriad Pro"/>
                <w:sz w:val="22"/>
                <w:szCs w:val="22"/>
              </w:rPr>
              <w:t xml:space="preserve"> Contract Manager” and signed by the Contract Manager;</w:t>
            </w:r>
          </w:p>
        </w:tc>
      </w:tr>
    </w:tbl>
    <w:p w14:paraId="0EF13F21" w14:textId="0EE82238" w:rsidR="00FE2A2A" w:rsidRPr="00A35235" w:rsidRDefault="00FE2A2A" w:rsidP="00FE2A2A">
      <w:pPr>
        <w:pStyle w:val="3rdlevelheading"/>
        <w:ind w:left="567" w:hanging="567"/>
        <w:rPr>
          <w:i w:val="0"/>
          <w:color w:val="000000" w:themeColor="text1"/>
          <w:sz w:val="22"/>
          <w:szCs w:val="22"/>
        </w:rPr>
      </w:pPr>
      <w:bookmarkStart w:id="634" w:name="_Hlk80089978"/>
      <w:bookmarkStart w:id="635" w:name="_Toc504384559"/>
      <w:bookmarkStart w:id="636" w:name="_Toc515955803"/>
      <w:bookmarkStart w:id="637" w:name="_Toc515956052"/>
      <w:bookmarkStart w:id="638" w:name="_Toc515956550"/>
      <w:bookmarkStart w:id="639" w:name="_Toc516041620"/>
      <w:bookmarkStart w:id="640" w:name="_Toc516043169"/>
      <w:bookmarkStart w:id="641" w:name="_Toc516045233"/>
      <w:bookmarkStart w:id="642" w:name="_Toc516045809"/>
      <w:bookmarkStart w:id="643" w:name="_Toc516046961"/>
      <w:bookmarkStart w:id="644" w:name="_Toc516047249"/>
      <w:bookmarkStart w:id="645" w:name="_Toc524531253"/>
      <w:bookmarkStart w:id="646" w:name="_Toc524601864"/>
      <w:bookmarkStart w:id="647" w:name="_Toc504384560"/>
      <w:bookmarkEnd w:id="631"/>
      <w:bookmarkEnd w:id="632"/>
      <w:bookmarkEnd w:id="633"/>
      <w:r w:rsidRPr="00121790">
        <w:rPr>
          <w:i w:val="0"/>
          <w:color w:val="000000" w:themeColor="text1"/>
          <w:sz w:val="22"/>
          <w:szCs w:val="22"/>
        </w:rPr>
        <w:t xml:space="preserve">Requirements for the Part No </w:t>
      </w:r>
      <w:proofErr w:type="gramStart"/>
      <w:r>
        <w:rPr>
          <w:i w:val="0"/>
          <w:color w:val="000000" w:themeColor="text1"/>
          <w:sz w:val="22"/>
          <w:szCs w:val="22"/>
        </w:rPr>
        <w:t>2</w:t>
      </w:r>
      <w:r w:rsidRPr="00121790">
        <w:rPr>
          <w:i w:val="0"/>
          <w:color w:val="000000" w:themeColor="text1"/>
          <w:sz w:val="22"/>
          <w:szCs w:val="22"/>
        </w:rPr>
        <w:t xml:space="preserve"> ,,</w:t>
      </w:r>
      <w:r>
        <w:rPr>
          <w:i w:val="0"/>
          <w:color w:val="000000" w:themeColor="text1"/>
          <w:sz w:val="22"/>
          <w:szCs w:val="22"/>
        </w:rPr>
        <w:t>Health</w:t>
      </w:r>
      <w:proofErr w:type="gramEnd"/>
      <w:r>
        <w:rPr>
          <w:i w:val="0"/>
          <w:color w:val="000000" w:themeColor="text1"/>
          <w:sz w:val="22"/>
          <w:szCs w:val="22"/>
        </w:rPr>
        <w:t xml:space="preserve"> insurance for RB Rail AS employees in Lithuania</w:t>
      </w:r>
      <w:r w:rsidRPr="00121790">
        <w:rPr>
          <w:i w:val="0"/>
          <w:color w:val="000000" w:themeColor="text1"/>
          <w:sz w:val="22"/>
          <w:szCs w:val="22"/>
        </w:rPr>
        <w:t>”.</w:t>
      </w: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095"/>
        <w:gridCol w:w="3961"/>
        <w:gridCol w:w="4011"/>
      </w:tblGrid>
      <w:tr w:rsidR="00C83A99" w:rsidRPr="00FE61CB" w14:paraId="7005590E" w14:textId="77777777" w:rsidTr="36CB7A4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95" w:type="dxa"/>
            <w:shd w:val="clear" w:color="auto" w:fill="003787"/>
            <w:vAlign w:val="center"/>
          </w:tcPr>
          <w:p w14:paraId="580F86AA" w14:textId="77777777" w:rsidR="00FE2A2A" w:rsidRPr="00FE61CB" w:rsidRDefault="00FE2A2A" w:rsidP="00D84FED">
            <w:pPr>
              <w:pStyle w:val="SLONormal"/>
              <w:jc w:val="center"/>
              <w:rPr>
                <w:rFonts w:ascii="Myriad Pro" w:eastAsia="Myriad Pro" w:hAnsi="Myriad Pro" w:cs="Myriad Pro"/>
                <w:sz w:val="22"/>
                <w:szCs w:val="22"/>
              </w:rPr>
            </w:pPr>
            <w:r w:rsidRPr="00FE61CB">
              <w:rPr>
                <w:rFonts w:ascii="Myriad Pro" w:eastAsia="Myriad Pro" w:hAnsi="Myriad Pro" w:cs="Myriad Pro"/>
                <w:sz w:val="22"/>
                <w:szCs w:val="22"/>
              </w:rPr>
              <w:lastRenderedPageBreak/>
              <w:t>No</w:t>
            </w:r>
          </w:p>
        </w:tc>
        <w:tc>
          <w:tcPr>
            <w:tcW w:w="3961" w:type="dxa"/>
            <w:shd w:val="clear" w:color="auto" w:fill="003787"/>
            <w:vAlign w:val="center"/>
          </w:tcPr>
          <w:p w14:paraId="66AE1201" w14:textId="77777777" w:rsidR="00FE2A2A" w:rsidRPr="00FE61CB" w:rsidRDefault="00FE2A2A" w:rsidP="00D84FED">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Requirement</w:t>
            </w:r>
          </w:p>
        </w:tc>
        <w:tc>
          <w:tcPr>
            <w:tcW w:w="4011" w:type="dxa"/>
            <w:shd w:val="clear" w:color="auto" w:fill="003787"/>
            <w:vAlign w:val="center"/>
          </w:tcPr>
          <w:p w14:paraId="3EF59FEF" w14:textId="77777777" w:rsidR="00FE2A2A" w:rsidRPr="00FE61CB" w:rsidRDefault="00FE2A2A" w:rsidP="00D84FED">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Documents to be submitted</w:t>
            </w:r>
          </w:p>
        </w:tc>
      </w:tr>
      <w:tr w:rsidR="00C83A99" w:rsidRPr="00FE61CB" w14:paraId="7FEF840F" w14:textId="77777777" w:rsidTr="003C7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183667FF" w14:textId="1C1D924E" w:rsidR="00FE2A2A" w:rsidRPr="006D7EBD" w:rsidRDefault="00C83A99" w:rsidP="00C83A99">
            <w:pPr>
              <w:pStyle w:val="4thlevelheading"/>
              <w:numPr>
                <w:ilvl w:val="0"/>
                <w:numId w:val="0"/>
              </w:numPr>
              <w:ind w:left="316" w:hanging="284"/>
              <w:jc w:val="left"/>
              <w:rPr>
                <w:b w:val="0"/>
                <w:bCs w:val="0"/>
                <w:i w:val="0"/>
                <w:sz w:val="22"/>
                <w:szCs w:val="22"/>
              </w:rPr>
            </w:pPr>
            <w:r w:rsidRPr="006D7EBD">
              <w:rPr>
                <w:b w:val="0"/>
                <w:bCs w:val="0"/>
                <w:i w:val="0"/>
                <w:sz w:val="22"/>
                <w:szCs w:val="22"/>
              </w:rPr>
              <w:t>8.4.2.1.</w:t>
            </w:r>
          </w:p>
        </w:tc>
        <w:tc>
          <w:tcPr>
            <w:tcW w:w="3961" w:type="dxa"/>
            <w:tcBorders>
              <w:left w:val="single" w:sz="4" w:space="0" w:color="FFFFFF" w:themeColor="background1"/>
              <w:right w:val="single" w:sz="4" w:space="0" w:color="FFFFFF" w:themeColor="background1"/>
            </w:tcBorders>
            <w:shd w:val="clear" w:color="auto" w:fill="auto"/>
            <w:vAlign w:val="center"/>
          </w:tcPr>
          <w:p w14:paraId="734213DF" w14:textId="77777777" w:rsidR="00320316" w:rsidRDefault="00FE2A2A"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983FD9">
              <w:rPr>
                <w:b w:val="0"/>
                <w:bCs/>
                <w:sz w:val="22"/>
                <w:szCs w:val="22"/>
              </w:rPr>
              <w:t xml:space="preserve">The Tenderer within the previous 3 (three) years (2018 to until the date of submission of the proposals) has gained experience in health insurance for at least 1 (one) legal person, where the </w:t>
            </w:r>
            <w:proofErr w:type="gramStart"/>
            <w:r w:rsidRPr="00983FD9">
              <w:rPr>
                <w:b w:val="0"/>
                <w:bCs/>
                <w:sz w:val="22"/>
                <w:szCs w:val="22"/>
              </w:rPr>
              <w:t>amount</w:t>
            </w:r>
            <w:proofErr w:type="gramEnd"/>
            <w:r w:rsidRPr="00983FD9">
              <w:rPr>
                <w:b w:val="0"/>
                <w:bCs/>
                <w:sz w:val="22"/>
                <w:szCs w:val="22"/>
              </w:rPr>
              <w:t xml:space="preserve"> of insured persons has been at </w:t>
            </w:r>
            <w:r w:rsidRPr="003C7F1F">
              <w:rPr>
                <w:b w:val="0"/>
                <w:bCs/>
                <w:sz w:val="22"/>
                <w:szCs w:val="22"/>
              </w:rPr>
              <w:t xml:space="preserve">least </w:t>
            </w:r>
            <w:r w:rsidR="00816A30" w:rsidRPr="003C7F1F">
              <w:rPr>
                <w:b w:val="0"/>
                <w:bCs/>
                <w:sz w:val="22"/>
                <w:szCs w:val="22"/>
              </w:rPr>
              <w:t>5</w:t>
            </w:r>
            <w:r w:rsidRPr="003C7F1F">
              <w:rPr>
                <w:b w:val="0"/>
                <w:bCs/>
                <w:sz w:val="22"/>
                <w:szCs w:val="22"/>
              </w:rPr>
              <w:t>0 (</w:t>
            </w:r>
            <w:r w:rsidR="00816A30" w:rsidRPr="003C7F1F">
              <w:rPr>
                <w:b w:val="0"/>
                <w:bCs/>
                <w:sz w:val="22"/>
                <w:szCs w:val="22"/>
              </w:rPr>
              <w:t>fifty</w:t>
            </w:r>
            <w:r w:rsidRPr="003C7F1F">
              <w:rPr>
                <w:b w:val="0"/>
                <w:bCs/>
                <w:sz w:val="22"/>
                <w:szCs w:val="22"/>
              </w:rPr>
              <w:t>) persons and the term o</w:t>
            </w:r>
            <w:r w:rsidRPr="00C83A99">
              <w:rPr>
                <w:b w:val="0"/>
                <w:bCs/>
                <w:sz w:val="22"/>
                <w:szCs w:val="22"/>
              </w:rPr>
              <w:t>f the insurance contract has</w:t>
            </w:r>
            <w:r w:rsidR="000207A2">
              <w:rPr>
                <w:b w:val="0"/>
                <w:bCs/>
                <w:sz w:val="22"/>
                <w:szCs w:val="22"/>
              </w:rPr>
              <w:t xml:space="preserve"> been</w:t>
            </w:r>
            <w:r w:rsidRPr="00C83A99">
              <w:rPr>
                <w:b w:val="0"/>
                <w:bCs/>
                <w:sz w:val="22"/>
                <w:szCs w:val="22"/>
              </w:rPr>
              <w:t xml:space="preserve"> at least 12 (twelve) months.</w:t>
            </w:r>
          </w:p>
          <w:p w14:paraId="7A40697D" w14:textId="62D07C6C" w:rsidR="00320316" w:rsidRPr="00320316" w:rsidRDefault="00320316"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320316">
              <w:rPr>
                <w:rStyle w:val="normaltextrun"/>
                <w:b w:val="0"/>
                <w:bCs/>
                <w:color w:val="000000"/>
                <w:sz w:val="22"/>
                <w:szCs w:val="22"/>
                <w:shd w:val="clear" w:color="auto" w:fill="FFFFFF"/>
                <w:lang w:val="en-US"/>
              </w:rPr>
              <w:t>The service shall be completed.</w:t>
            </w:r>
            <w:r w:rsidRPr="00320316">
              <w:rPr>
                <w:rStyle w:val="eop"/>
                <w:b w:val="0"/>
                <w:bCs/>
                <w:color w:val="000000"/>
                <w:sz w:val="22"/>
                <w:szCs w:val="22"/>
                <w:shd w:val="clear" w:color="auto" w:fill="FFFFFF"/>
              </w:rPr>
              <w:t> </w:t>
            </w:r>
          </w:p>
        </w:tc>
        <w:tc>
          <w:tcPr>
            <w:tcW w:w="4011" w:type="dxa"/>
            <w:tcBorders>
              <w:left w:val="single" w:sz="4" w:space="0" w:color="FFFFFF" w:themeColor="background1"/>
            </w:tcBorders>
            <w:shd w:val="clear" w:color="auto" w:fill="auto"/>
            <w:vAlign w:val="center"/>
          </w:tcPr>
          <w:p w14:paraId="141BE809" w14:textId="514F51CD" w:rsidR="00FE2A2A" w:rsidRPr="00FE61CB" w:rsidRDefault="00FE2A2A" w:rsidP="00D84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 xml:space="preserve">Filled and signed Annex No </w:t>
            </w:r>
            <w:proofErr w:type="gramStart"/>
            <w:r w:rsidR="00B150AD">
              <w:rPr>
                <w:rFonts w:ascii="Myriad Pro" w:hAnsi="Myriad Pro"/>
                <w:sz w:val="22"/>
                <w:szCs w:val="22"/>
              </w:rPr>
              <w:t>12</w:t>
            </w:r>
            <w:r w:rsidRPr="00FE61CB">
              <w:rPr>
                <w:rFonts w:ascii="Myriad Pro" w:hAnsi="Myriad Pro"/>
                <w:sz w:val="22"/>
                <w:szCs w:val="22"/>
              </w:rPr>
              <w:t>;</w:t>
            </w:r>
            <w:proofErr w:type="gramEnd"/>
          </w:p>
          <w:p w14:paraId="0DA14C0F" w14:textId="77777777" w:rsidR="00FE2A2A" w:rsidRPr="00FE61CB" w:rsidRDefault="00FE2A2A" w:rsidP="00D84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Copies of references from respective clients or similar documents provided by third party (the Client/Contracting Authority) evidencing the experience.</w:t>
            </w:r>
          </w:p>
        </w:tc>
      </w:tr>
      <w:tr w:rsidR="00C83A99" w:rsidRPr="00FE61CB" w14:paraId="0E8FBD30" w14:textId="77777777" w:rsidTr="36CB7A45">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22AA1E86" w14:textId="595462E7" w:rsidR="00FE2A2A" w:rsidRPr="006D7EBD" w:rsidRDefault="00C83A99" w:rsidP="00C83A99">
            <w:pPr>
              <w:pStyle w:val="4thlevelheading"/>
              <w:numPr>
                <w:ilvl w:val="0"/>
                <w:numId w:val="0"/>
              </w:numPr>
              <w:ind w:left="648" w:hanging="616"/>
              <w:jc w:val="left"/>
              <w:rPr>
                <w:b w:val="0"/>
                <w:bCs w:val="0"/>
                <w:i w:val="0"/>
                <w:sz w:val="22"/>
                <w:szCs w:val="22"/>
              </w:rPr>
            </w:pPr>
            <w:r w:rsidRPr="006D7EBD">
              <w:rPr>
                <w:b w:val="0"/>
                <w:bCs w:val="0"/>
                <w:i w:val="0"/>
                <w:sz w:val="22"/>
                <w:szCs w:val="22"/>
              </w:rPr>
              <w:t>8.4.2.2.</w:t>
            </w:r>
          </w:p>
        </w:tc>
        <w:tc>
          <w:tcPr>
            <w:tcW w:w="3961" w:type="dxa"/>
            <w:tcBorders>
              <w:left w:val="single" w:sz="4" w:space="0" w:color="FFFFFF" w:themeColor="background1"/>
              <w:right w:val="single" w:sz="4" w:space="0" w:color="FFFFFF" w:themeColor="background1"/>
            </w:tcBorders>
            <w:vAlign w:val="center"/>
          </w:tcPr>
          <w:p w14:paraId="7361C3E2" w14:textId="7763E826" w:rsidR="00FE2A2A" w:rsidRPr="00FE61CB" w:rsidRDefault="00FE2A2A" w:rsidP="36CB7A45">
            <w:pPr>
              <w:pStyle w:val="2ndlevelheading"/>
              <w:numPr>
                <w:ilvl w:val="1"/>
                <w:numId w:val="0"/>
              </w:numPr>
              <w:spacing w:after="0"/>
              <w:ind w:left="360"/>
              <w:cnfStyle w:val="000000000000" w:firstRow="0" w:lastRow="0" w:firstColumn="0" w:lastColumn="0" w:oddVBand="0" w:evenVBand="0" w:oddHBand="0" w:evenHBand="0" w:firstRowFirstColumn="0" w:firstRowLastColumn="0" w:lastRowFirstColumn="0" w:lastRowLastColumn="0"/>
              <w:rPr>
                <w:b w:val="0"/>
                <w:color w:val="000000"/>
                <w:sz w:val="22"/>
                <w:szCs w:val="22"/>
              </w:rPr>
            </w:pPr>
            <w:r w:rsidRPr="36CB7A45">
              <w:rPr>
                <w:b w:val="0"/>
                <w:color w:val="000000" w:themeColor="text1"/>
                <w:sz w:val="22"/>
                <w:szCs w:val="22"/>
              </w:rPr>
              <w:t xml:space="preserve">The Tenderer </w:t>
            </w:r>
            <w:r w:rsidR="3BC7DA16" w:rsidRPr="36CB7A45">
              <w:rPr>
                <w:b w:val="0"/>
                <w:color w:val="000000" w:themeColor="text1"/>
                <w:sz w:val="22"/>
                <w:szCs w:val="22"/>
              </w:rPr>
              <w:t>has</w:t>
            </w:r>
            <w:r w:rsidRPr="36CB7A45">
              <w:rPr>
                <w:b w:val="0"/>
                <w:color w:val="000000" w:themeColor="text1"/>
                <w:sz w:val="22"/>
                <w:szCs w:val="22"/>
              </w:rPr>
              <w:t xml:space="preserve"> the </w:t>
            </w:r>
            <w:r w:rsidR="1294EE09" w:rsidRPr="36CB7A45">
              <w:rPr>
                <w:b w:val="0"/>
                <w:color w:val="000000" w:themeColor="text1"/>
                <w:sz w:val="22"/>
                <w:szCs w:val="22"/>
              </w:rPr>
              <w:t>right</w:t>
            </w:r>
            <w:r w:rsidRPr="36CB7A45">
              <w:rPr>
                <w:b w:val="0"/>
                <w:color w:val="000000" w:themeColor="text1"/>
                <w:sz w:val="22"/>
                <w:szCs w:val="22"/>
              </w:rPr>
              <w:t xml:space="preserve"> to provide health insurance services in Lithuania.</w:t>
            </w:r>
          </w:p>
          <w:p w14:paraId="08A4A0B4" w14:textId="77777777" w:rsidR="00FE2A2A" w:rsidRPr="00FE61CB" w:rsidRDefault="00FE2A2A" w:rsidP="00D84FED">
            <w:pPr>
              <w:cnfStyle w:val="000000000000" w:firstRow="0" w:lastRow="0" w:firstColumn="0" w:lastColumn="0" w:oddVBand="0" w:evenVBand="0" w:oddHBand="0" w:evenHBand="0" w:firstRowFirstColumn="0" w:firstRowLastColumn="0" w:lastRowFirstColumn="0" w:lastRowLastColumn="0"/>
              <w:rPr>
                <w:rFonts w:ascii="Myriad Pro" w:eastAsia="Myriad Pro" w:hAnsi="Myriad Pro"/>
                <w:lang w:val="en-GB"/>
              </w:rPr>
            </w:pPr>
          </w:p>
        </w:tc>
        <w:tc>
          <w:tcPr>
            <w:tcW w:w="4011" w:type="dxa"/>
            <w:tcBorders>
              <w:left w:val="single" w:sz="4" w:space="0" w:color="FFFFFF" w:themeColor="background1"/>
            </w:tcBorders>
            <w:vAlign w:val="center"/>
          </w:tcPr>
          <w:p w14:paraId="2EB5C693" w14:textId="2CEB529F" w:rsidR="00FE2A2A" w:rsidRPr="00D9676D" w:rsidRDefault="00FE2A2A" w:rsidP="00D9676D">
            <w:pPr>
              <w:pStyle w:val="SLOList"/>
              <w:cnfStyle w:val="000000000000" w:firstRow="0" w:lastRow="0" w:firstColumn="0" w:lastColumn="0" w:oddVBand="0" w:evenVBand="0" w:oddHBand="0" w:evenHBand="0" w:firstRowFirstColumn="0" w:firstRowLastColumn="0" w:lastRowFirstColumn="0" w:lastRowLastColumn="0"/>
            </w:pPr>
            <w:r w:rsidRPr="00FE61CB">
              <w:rPr>
                <w:rFonts w:ascii="Myriad Pro" w:hAnsi="Myriad Pro"/>
                <w:sz w:val="22"/>
                <w:szCs w:val="22"/>
              </w:rPr>
              <w:t xml:space="preserve">Information on the Tenderer rights to provide health insurance services procurement Commission will check on the website </w:t>
            </w:r>
            <w:hyperlink r:id="rId32" w:history="1">
              <w:r w:rsidR="00ED6D69" w:rsidRPr="00ED6D69">
                <w:rPr>
                  <w:rStyle w:val="Hyperlink"/>
                  <w:rFonts w:ascii="Myriad Pro" w:hAnsi="Myriad Pro" w:cs="Arial"/>
                  <w:sz w:val="22"/>
                  <w:szCs w:val="22"/>
                </w:rPr>
                <w:t>https://www.lb.lt/en/sfi-financial-market-participants?ff=1&amp;market=2</w:t>
              </w:r>
            </w:hyperlink>
          </w:p>
        </w:tc>
      </w:tr>
      <w:tr w:rsidR="000C4C89" w:rsidRPr="00FE61CB" w14:paraId="7973B275" w14:textId="77777777" w:rsidTr="36CB7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3B598E5D" w14:textId="103992C8" w:rsidR="000C4C89" w:rsidRPr="002E15FD" w:rsidRDefault="000C4C89" w:rsidP="000C4C89">
            <w:pPr>
              <w:pStyle w:val="4thlevelheading"/>
              <w:numPr>
                <w:ilvl w:val="0"/>
                <w:numId w:val="0"/>
              </w:numPr>
              <w:ind w:left="648" w:hanging="616"/>
              <w:jc w:val="left"/>
              <w:rPr>
                <w:b w:val="0"/>
                <w:bCs w:val="0"/>
                <w:i w:val="0"/>
                <w:sz w:val="22"/>
                <w:szCs w:val="22"/>
              </w:rPr>
            </w:pPr>
            <w:bookmarkStart w:id="648" w:name="_Hlk81912381"/>
            <w:r w:rsidRPr="002E15FD">
              <w:rPr>
                <w:b w:val="0"/>
                <w:bCs w:val="0"/>
                <w:i w:val="0"/>
                <w:sz w:val="22"/>
                <w:szCs w:val="22"/>
              </w:rPr>
              <w:t xml:space="preserve">8.4.2.3. </w:t>
            </w:r>
          </w:p>
        </w:tc>
        <w:tc>
          <w:tcPr>
            <w:tcW w:w="3961" w:type="dxa"/>
            <w:tcBorders>
              <w:left w:val="single" w:sz="4" w:space="0" w:color="FFFFFF" w:themeColor="background1"/>
              <w:right w:val="single" w:sz="4" w:space="0" w:color="FFFFFF" w:themeColor="background1"/>
            </w:tcBorders>
            <w:vAlign w:val="center"/>
          </w:tcPr>
          <w:p w14:paraId="75B75AE7" w14:textId="63BCC138" w:rsidR="000C4C89" w:rsidRPr="002E15FD" w:rsidRDefault="00925F9B" w:rsidP="000C4C89">
            <w:pPr>
              <w:pStyle w:val="2ndlevelheading"/>
              <w:numPr>
                <w:ilvl w:val="0"/>
                <w:numId w:val="0"/>
              </w:numPr>
              <w:spacing w:after="0"/>
              <w:ind w:left="360"/>
              <w:cnfStyle w:val="000000100000" w:firstRow="0" w:lastRow="0" w:firstColumn="0" w:lastColumn="0" w:oddVBand="0" w:evenVBand="0" w:oddHBand="1" w:evenHBand="0" w:firstRowFirstColumn="0" w:firstRowLastColumn="0" w:lastRowFirstColumn="0" w:lastRowLastColumn="0"/>
              <w:rPr>
                <w:b w:val="0"/>
                <w:bCs/>
                <w:sz w:val="22"/>
                <w:szCs w:val="22"/>
              </w:rPr>
            </w:pPr>
            <w:r w:rsidRPr="002E15FD">
              <w:rPr>
                <w:b w:val="0"/>
                <w:bCs/>
                <w:sz w:val="22"/>
                <w:szCs w:val="22"/>
              </w:rPr>
              <w:t xml:space="preserve">The Tenderer should propose for the provision of the services a Contract Manager who has </w:t>
            </w:r>
            <w:r w:rsidRPr="002E15FD">
              <w:rPr>
                <w:b w:val="0"/>
                <w:sz w:val="22"/>
                <w:szCs w:val="22"/>
              </w:rPr>
              <w:t>p</w:t>
            </w:r>
            <w:r w:rsidRPr="002E15FD">
              <w:rPr>
                <w:rStyle w:val="normaltextrun"/>
                <w:b w:val="0"/>
                <w:color w:val="000000"/>
                <w:sz w:val="22"/>
                <w:szCs w:val="22"/>
                <w:shd w:val="clear" w:color="auto" w:fill="FFFFFF"/>
              </w:rPr>
              <w:t xml:space="preserve">roficiency of English language </w:t>
            </w:r>
            <w:r w:rsidRPr="002E15FD">
              <w:rPr>
                <w:rStyle w:val="normaltextrun"/>
                <w:b w:val="0"/>
                <w:bCs/>
                <w:color w:val="000000"/>
                <w:shd w:val="clear" w:color="auto" w:fill="FFFFFF"/>
              </w:rPr>
              <w:t>skills</w:t>
            </w:r>
            <w:r w:rsidRPr="002E15FD">
              <w:rPr>
                <w:rStyle w:val="normaltextrun"/>
                <w:b w:val="0"/>
                <w:bCs/>
                <w:color w:val="000000"/>
                <w:sz w:val="22"/>
                <w:szCs w:val="22"/>
                <w:shd w:val="clear" w:color="auto" w:fill="FFFFFF"/>
              </w:rPr>
              <w:t xml:space="preserve"> </w:t>
            </w:r>
            <w:r w:rsidRPr="002E15FD">
              <w:rPr>
                <w:rFonts w:eastAsia="Myriad Pro" w:cs="Myriad Pro"/>
                <w:b w:val="0"/>
                <w:bCs/>
                <w:sz w:val="22"/>
                <w:szCs w:val="22"/>
              </w:rPr>
              <w:t xml:space="preserve">at least at </w:t>
            </w:r>
            <w:r w:rsidRPr="002E15FD">
              <w:rPr>
                <w:rFonts w:eastAsia="Myriad Pro" w:cs="Myriad Pro"/>
                <w:sz w:val="22"/>
                <w:szCs w:val="22"/>
              </w:rPr>
              <w:t>B</w:t>
            </w:r>
            <w:r w:rsidRPr="002E15FD">
              <w:rPr>
                <w:rFonts w:eastAsia="Myriad Pro" w:cs="Myriad Pro"/>
                <w:sz w:val="22"/>
                <w:szCs w:val="22"/>
                <w:vertAlign w:val="subscript"/>
              </w:rPr>
              <w:t>2</w:t>
            </w:r>
            <w:r w:rsidRPr="002E15FD">
              <w:rPr>
                <w:rFonts w:eastAsia="Myriad Pro" w:cs="Myriad Pro"/>
                <w:sz w:val="22"/>
                <w:szCs w:val="22"/>
              </w:rPr>
              <w:t xml:space="preserve"> Level</w:t>
            </w:r>
            <w:r w:rsidRPr="002E15FD">
              <w:rPr>
                <w:rFonts w:eastAsia="Myriad Pro" w:cs="Myriad Pro"/>
                <w:b w:val="0"/>
                <w:bCs/>
                <w:sz w:val="22"/>
                <w:szCs w:val="22"/>
              </w:rPr>
              <w:t xml:space="preserve"> (based on Common European Framework of Reference for Languages)</w:t>
            </w:r>
            <w:r w:rsidRPr="002E15FD">
              <w:rPr>
                <w:rStyle w:val="FootnoteReference"/>
                <w:rFonts w:eastAsia="Myriad Pro" w:cs="Myriad Pro"/>
                <w:b w:val="0"/>
                <w:bCs/>
                <w:sz w:val="22"/>
                <w:szCs w:val="22"/>
              </w:rPr>
              <w:footnoteReference w:id="7"/>
            </w:r>
            <w:r w:rsidRPr="002E15FD">
              <w:rPr>
                <w:rFonts w:eastAsia="Myriad Pro" w:cs="Myriad Pro"/>
                <w:b w:val="0"/>
                <w:bCs/>
                <w:sz w:val="22"/>
                <w:szCs w:val="22"/>
              </w:rPr>
              <w:t xml:space="preserve"> in understanding, </w:t>
            </w:r>
            <w:proofErr w:type="spellStart"/>
            <w:r w:rsidRPr="002E15FD">
              <w:rPr>
                <w:rFonts w:eastAsia="Myriad Pro" w:cs="Myriad Pro"/>
                <w:b w:val="0"/>
                <w:bCs/>
                <w:sz w:val="22"/>
                <w:szCs w:val="22"/>
              </w:rPr>
              <w:t>speking</w:t>
            </w:r>
            <w:proofErr w:type="spellEnd"/>
            <w:r w:rsidRPr="002E15FD">
              <w:rPr>
                <w:rFonts w:eastAsia="Myriad Pro" w:cs="Myriad Pro"/>
                <w:b w:val="0"/>
                <w:bCs/>
                <w:sz w:val="22"/>
                <w:szCs w:val="22"/>
              </w:rPr>
              <w:t>, writing.</w:t>
            </w:r>
          </w:p>
        </w:tc>
        <w:tc>
          <w:tcPr>
            <w:tcW w:w="4011" w:type="dxa"/>
            <w:tcBorders>
              <w:left w:val="single" w:sz="4" w:space="0" w:color="FFFFFF" w:themeColor="background1"/>
            </w:tcBorders>
            <w:vAlign w:val="center"/>
          </w:tcPr>
          <w:p w14:paraId="162736F2" w14:textId="37A82226" w:rsidR="000C4C89" w:rsidRPr="002E15FD" w:rsidRDefault="002E15FD" w:rsidP="002E15F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2E15FD">
              <w:rPr>
                <w:rFonts w:ascii="Myriad Pro" w:hAnsi="Myriad Pro"/>
                <w:sz w:val="22"/>
                <w:szCs w:val="22"/>
              </w:rPr>
              <w:t>Filled Annex No 13 “Information about Contract Manager” and signed by the Contract Manager;</w:t>
            </w:r>
          </w:p>
        </w:tc>
      </w:tr>
    </w:tbl>
    <w:bookmarkEnd w:id="634"/>
    <w:bookmarkEnd w:id="648"/>
    <w:p w14:paraId="543B2A5D" w14:textId="71739EBF" w:rsidR="00431E16" w:rsidRPr="00A35235" w:rsidRDefault="00431E16" w:rsidP="00431E16">
      <w:pPr>
        <w:pStyle w:val="3rdlevelheading"/>
        <w:ind w:left="567" w:hanging="567"/>
        <w:rPr>
          <w:i w:val="0"/>
          <w:color w:val="000000" w:themeColor="text1"/>
          <w:sz w:val="22"/>
          <w:szCs w:val="22"/>
        </w:rPr>
      </w:pPr>
      <w:r w:rsidRPr="00121790">
        <w:rPr>
          <w:i w:val="0"/>
          <w:color w:val="000000" w:themeColor="text1"/>
          <w:sz w:val="22"/>
          <w:szCs w:val="22"/>
        </w:rPr>
        <w:t xml:space="preserve">Requirements for the Part No </w:t>
      </w:r>
      <w:proofErr w:type="gramStart"/>
      <w:r>
        <w:rPr>
          <w:i w:val="0"/>
          <w:color w:val="000000" w:themeColor="text1"/>
          <w:sz w:val="22"/>
          <w:szCs w:val="22"/>
        </w:rPr>
        <w:t>3</w:t>
      </w:r>
      <w:r w:rsidRPr="00121790">
        <w:rPr>
          <w:i w:val="0"/>
          <w:color w:val="000000" w:themeColor="text1"/>
          <w:sz w:val="22"/>
          <w:szCs w:val="22"/>
        </w:rPr>
        <w:t xml:space="preserve"> ,,</w:t>
      </w:r>
      <w:r>
        <w:rPr>
          <w:i w:val="0"/>
          <w:color w:val="000000" w:themeColor="text1"/>
          <w:sz w:val="22"/>
          <w:szCs w:val="22"/>
        </w:rPr>
        <w:t>Health</w:t>
      </w:r>
      <w:proofErr w:type="gramEnd"/>
      <w:r>
        <w:rPr>
          <w:i w:val="0"/>
          <w:color w:val="000000" w:themeColor="text1"/>
          <w:sz w:val="22"/>
          <w:szCs w:val="22"/>
        </w:rPr>
        <w:t xml:space="preserve"> insurance for RB Rail AS employees in Latvia</w:t>
      </w:r>
      <w:r w:rsidRPr="00121790">
        <w:rPr>
          <w:i w:val="0"/>
          <w:color w:val="000000" w:themeColor="text1"/>
          <w:sz w:val="22"/>
          <w:szCs w:val="22"/>
        </w:rPr>
        <w:t>”.</w:t>
      </w: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095"/>
        <w:gridCol w:w="3961"/>
        <w:gridCol w:w="4011"/>
      </w:tblGrid>
      <w:tr w:rsidR="00431E16" w:rsidRPr="00FE61CB" w14:paraId="408B9D23" w14:textId="77777777" w:rsidTr="00431E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95" w:type="dxa"/>
            <w:shd w:val="clear" w:color="auto" w:fill="003787"/>
            <w:vAlign w:val="center"/>
          </w:tcPr>
          <w:p w14:paraId="7CD502A1" w14:textId="77777777" w:rsidR="00431E16" w:rsidRPr="00FE61CB" w:rsidRDefault="00431E16" w:rsidP="00431E16">
            <w:pPr>
              <w:pStyle w:val="SLONormal"/>
              <w:jc w:val="center"/>
              <w:rPr>
                <w:rFonts w:ascii="Myriad Pro" w:eastAsia="Myriad Pro" w:hAnsi="Myriad Pro" w:cs="Myriad Pro"/>
                <w:sz w:val="22"/>
                <w:szCs w:val="22"/>
              </w:rPr>
            </w:pPr>
            <w:r w:rsidRPr="00FE61CB">
              <w:rPr>
                <w:rFonts w:ascii="Myriad Pro" w:eastAsia="Myriad Pro" w:hAnsi="Myriad Pro" w:cs="Myriad Pro"/>
                <w:sz w:val="22"/>
                <w:szCs w:val="22"/>
              </w:rPr>
              <w:t>No</w:t>
            </w:r>
          </w:p>
        </w:tc>
        <w:tc>
          <w:tcPr>
            <w:tcW w:w="3961" w:type="dxa"/>
            <w:shd w:val="clear" w:color="auto" w:fill="003787"/>
            <w:vAlign w:val="center"/>
          </w:tcPr>
          <w:p w14:paraId="12D2DA52" w14:textId="77777777" w:rsidR="00431E16" w:rsidRPr="00FE61CB" w:rsidRDefault="00431E16" w:rsidP="00431E1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Requirement</w:t>
            </w:r>
          </w:p>
        </w:tc>
        <w:tc>
          <w:tcPr>
            <w:tcW w:w="4011" w:type="dxa"/>
            <w:shd w:val="clear" w:color="auto" w:fill="003787"/>
            <w:vAlign w:val="center"/>
          </w:tcPr>
          <w:p w14:paraId="3E0E2AC5" w14:textId="77777777" w:rsidR="00431E16" w:rsidRPr="00FE61CB" w:rsidRDefault="00431E16" w:rsidP="00431E1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FE61CB">
              <w:rPr>
                <w:rFonts w:ascii="Myriad Pro" w:eastAsia="Myriad Pro" w:hAnsi="Myriad Pro" w:cs="Myriad Pro"/>
                <w:sz w:val="22"/>
                <w:szCs w:val="22"/>
              </w:rPr>
              <w:t>Documents to be submitted</w:t>
            </w:r>
          </w:p>
        </w:tc>
      </w:tr>
      <w:tr w:rsidR="00431E16" w:rsidRPr="00FE61CB" w14:paraId="2713E816" w14:textId="77777777" w:rsidTr="00431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47180BD3" w14:textId="03604C48" w:rsidR="00431E16" w:rsidRPr="006D7EBD" w:rsidRDefault="004C4AFB" w:rsidP="004C4AFB">
            <w:pPr>
              <w:pStyle w:val="4thlevelheading"/>
              <w:numPr>
                <w:ilvl w:val="0"/>
                <w:numId w:val="0"/>
              </w:numPr>
              <w:ind w:left="174"/>
              <w:jc w:val="left"/>
              <w:rPr>
                <w:b w:val="0"/>
                <w:bCs w:val="0"/>
                <w:i w:val="0"/>
                <w:sz w:val="22"/>
                <w:szCs w:val="22"/>
              </w:rPr>
            </w:pPr>
            <w:r w:rsidRPr="006D7EBD">
              <w:rPr>
                <w:b w:val="0"/>
                <w:bCs w:val="0"/>
                <w:i w:val="0"/>
                <w:sz w:val="22"/>
                <w:szCs w:val="22"/>
              </w:rPr>
              <w:t>8.4.3.1.</w:t>
            </w:r>
          </w:p>
        </w:tc>
        <w:tc>
          <w:tcPr>
            <w:tcW w:w="3961" w:type="dxa"/>
            <w:tcBorders>
              <w:left w:val="single" w:sz="4" w:space="0" w:color="FFFFFF" w:themeColor="background1"/>
              <w:right w:val="single" w:sz="4" w:space="0" w:color="FFFFFF" w:themeColor="background1"/>
            </w:tcBorders>
            <w:vAlign w:val="center"/>
          </w:tcPr>
          <w:p w14:paraId="3D5830EB" w14:textId="77777777" w:rsidR="00320316" w:rsidRDefault="00431E16"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983FD9">
              <w:rPr>
                <w:b w:val="0"/>
                <w:bCs/>
                <w:sz w:val="22"/>
                <w:szCs w:val="22"/>
              </w:rPr>
              <w:t xml:space="preserve">The Tenderer within the previous 3 (three) years (2018 to until the date of submission of the proposals) has gained experience in health insurance for at least 1 (one) legal person, where the </w:t>
            </w:r>
            <w:proofErr w:type="gramStart"/>
            <w:r w:rsidRPr="00983FD9">
              <w:rPr>
                <w:b w:val="0"/>
                <w:bCs/>
                <w:sz w:val="22"/>
                <w:szCs w:val="22"/>
              </w:rPr>
              <w:t>amount</w:t>
            </w:r>
            <w:proofErr w:type="gramEnd"/>
            <w:r w:rsidRPr="00983FD9">
              <w:rPr>
                <w:b w:val="0"/>
                <w:bCs/>
                <w:sz w:val="22"/>
                <w:szCs w:val="22"/>
              </w:rPr>
              <w:t xml:space="preserve"> of insured persons has </w:t>
            </w:r>
            <w:r w:rsidRPr="003C7F1F">
              <w:rPr>
                <w:b w:val="0"/>
                <w:bCs/>
                <w:sz w:val="22"/>
                <w:szCs w:val="22"/>
              </w:rPr>
              <w:t xml:space="preserve">been at least </w:t>
            </w:r>
            <w:r w:rsidR="00DC75D9" w:rsidRPr="003C7F1F">
              <w:rPr>
                <w:b w:val="0"/>
                <w:bCs/>
                <w:sz w:val="22"/>
                <w:szCs w:val="22"/>
              </w:rPr>
              <w:t>1</w:t>
            </w:r>
            <w:r w:rsidR="00163CF2" w:rsidRPr="003C7F1F">
              <w:rPr>
                <w:b w:val="0"/>
                <w:bCs/>
                <w:sz w:val="22"/>
                <w:szCs w:val="22"/>
              </w:rPr>
              <w:t>45</w:t>
            </w:r>
            <w:r w:rsidRPr="003C7F1F">
              <w:rPr>
                <w:b w:val="0"/>
                <w:bCs/>
                <w:sz w:val="22"/>
                <w:szCs w:val="22"/>
              </w:rPr>
              <w:t xml:space="preserve"> (</w:t>
            </w:r>
            <w:r w:rsidR="00163CF2" w:rsidRPr="003C7F1F">
              <w:rPr>
                <w:b w:val="0"/>
                <w:bCs/>
                <w:sz w:val="22"/>
                <w:szCs w:val="22"/>
              </w:rPr>
              <w:t>one hundred forty-five</w:t>
            </w:r>
            <w:r w:rsidRPr="003C7F1F">
              <w:rPr>
                <w:b w:val="0"/>
                <w:bCs/>
                <w:sz w:val="22"/>
                <w:szCs w:val="22"/>
              </w:rPr>
              <w:t>) persons and the term of the insurance contract</w:t>
            </w:r>
            <w:r w:rsidRPr="004C4AFB">
              <w:rPr>
                <w:b w:val="0"/>
                <w:bCs/>
                <w:sz w:val="22"/>
                <w:szCs w:val="22"/>
              </w:rPr>
              <w:t xml:space="preserve"> has </w:t>
            </w:r>
            <w:r w:rsidR="000207A2">
              <w:rPr>
                <w:b w:val="0"/>
                <w:bCs/>
                <w:sz w:val="22"/>
                <w:szCs w:val="22"/>
              </w:rPr>
              <w:t xml:space="preserve">been </w:t>
            </w:r>
            <w:r w:rsidRPr="004C4AFB">
              <w:rPr>
                <w:b w:val="0"/>
                <w:bCs/>
                <w:sz w:val="22"/>
                <w:szCs w:val="22"/>
              </w:rPr>
              <w:t>at least 12 (twelve) months.</w:t>
            </w:r>
          </w:p>
          <w:p w14:paraId="008A7BC4" w14:textId="272E7C02" w:rsidR="00320316" w:rsidRPr="00320316" w:rsidRDefault="00320316" w:rsidP="00320316">
            <w:pPr>
              <w:pStyle w:val="2ndlevelheading"/>
              <w:numPr>
                <w:ilvl w:val="0"/>
                <w:numId w:val="0"/>
              </w:numPr>
              <w:spacing w:after="0"/>
              <w:ind w:left="314"/>
              <w:cnfStyle w:val="000000100000" w:firstRow="0" w:lastRow="0" w:firstColumn="0" w:lastColumn="0" w:oddVBand="0" w:evenVBand="0" w:oddHBand="1" w:evenHBand="0" w:firstRowFirstColumn="0" w:firstRowLastColumn="0" w:lastRowFirstColumn="0" w:lastRowLastColumn="0"/>
              <w:rPr>
                <w:b w:val="0"/>
                <w:bCs/>
                <w:sz w:val="22"/>
                <w:szCs w:val="22"/>
              </w:rPr>
            </w:pPr>
            <w:r w:rsidRPr="00320316">
              <w:rPr>
                <w:rStyle w:val="normaltextrun"/>
                <w:b w:val="0"/>
                <w:bCs/>
                <w:color w:val="000000"/>
                <w:sz w:val="22"/>
                <w:szCs w:val="22"/>
                <w:shd w:val="clear" w:color="auto" w:fill="FFFFFF"/>
                <w:lang w:val="en-US"/>
              </w:rPr>
              <w:t>The service shall be completed.</w:t>
            </w:r>
            <w:r w:rsidRPr="00320316">
              <w:rPr>
                <w:rStyle w:val="eop"/>
                <w:b w:val="0"/>
                <w:bCs/>
                <w:color w:val="000000"/>
                <w:sz w:val="22"/>
                <w:szCs w:val="22"/>
                <w:shd w:val="clear" w:color="auto" w:fill="FFFFFF"/>
              </w:rPr>
              <w:t> </w:t>
            </w:r>
          </w:p>
        </w:tc>
        <w:tc>
          <w:tcPr>
            <w:tcW w:w="4011" w:type="dxa"/>
            <w:tcBorders>
              <w:left w:val="single" w:sz="4" w:space="0" w:color="FFFFFF" w:themeColor="background1"/>
            </w:tcBorders>
            <w:vAlign w:val="center"/>
          </w:tcPr>
          <w:p w14:paraId="5BBAC713" w14:textId="5960C496" w:rsidR="00431E16" w:rsidRPr="00FE61CB" w:rsidRDefault="00431E16" w:rsidP="00431E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 xml:space="preserve">Filled and signed Annex No </w:t>
            </w:r>
            <w:proofErr w:type="gramStart"/>
            <w:r w:rsidR="00B150AD">
              <w:rPr>
                <w:rFonts w:ascii="Myriad Pro" w:hAnsi="Myriad Pro"/>
                <w:sz w:val="22"/>
                <w:szCs w:val="22"/>
              </w:rPr>
              <w:t>12</w:t>
            </w:r>
            <w:r w:rsidRPr="00FE61CB">
              <w:rPr>
                <w:rFonts w:ascii="Myriad Pro" w:hAnsi="Myriad Pro"/>
                <w:sz w:val="22"/>
                <w:szCs w:val="22"/>
              </w:rPr>
              <w:t>;</w:t>
            </w:r>
            <w:proofErr w:type="gramEnd"/>
          </w:p>
          <w:p w14:paraId="2773F893" w14:textId="77777777" w:rsidR="00431E16" w:rsidRPr="00FE61CB" w:rsidRDefault="00431E16" w:rsidP="00431E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E61CB">
              <w:rPr>
                <w:rFonts w:ascii="Myriad Pro" w:hAnsi="Myriad Pro"/>
                <w:sz w:val="22"/>
                <w:szCs w:val="22"/>
              </w:rPr>
              <w:t>Copies of references from respective clients or similar documents provided by third party (the Client/Contracting Authority) evidencing the experience.</w:t>
            </w:r>
          </w:p>
        </w:tc>
      </w:tr>
      <w:tr w:rsidR="00431E16" w:rsidRPr="00FE61CB" w14:paraId="02EEDBEF" w14:textId="77777777" w:rsidTr="00AA5BB3">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41BB4ED0" w14:textId="5A7B3890" w:rsidR="00431E16" w:rsidRPr="006D7EBD" w:rsidRDefault="004C4AFB" w:rsidP="004C4AFB">
            <w:pPr>
              <w:pStyle w:val="4thlevelheading"/>
              <w:numPr>
                <w:ilvl w:val="0"/>
                <w:numId w:val="0"/>
              </w:numPr>
              <w:ind w:left="174"/>
              <w:jc w:val="left"/>
              <w:rPr>
                <w:b w:val="0"/>
                <w:bCs w:val="0"/>
                <w:i w:val="0"/>
                <w:sz w:val="22"/>
                <w:szCs w:val="22"/>
              </w:rPr>
            </w:pPr>
            <w:r w:rsidRPr="006D7EBD">
              <w:rPr>
                <w:b w:val="0"/>
                <w:bCs w:val="0"/>
                <w:i w:val="0"/>
                <w:sz w:val="22"/>
                <w:szCs w:val="22"/>
              </w:rPr>
              <w:t xml:space="preserve">8.4.3.2. </w:t>
            </w:r>
          </w:p>
        </w:tc>
        <w:tc>
          <w:tcPr>
            <w:tcW w:w="3961" w:type="dxa"/>
            <w:tcBorders>
              <w:left w:val="single" w:sz="4" w:space="0" w:color="FFFFFF" w:themeColor="background1"/>
              <w:right w:val="single" w:sz="4" w:space="0" w:color="FFFFFF" w:themeColor="background1"/>
            </w:tcBorders>
            <w:vAlign w:val="center"/>
          </w:tcPr>
          <w:p w14:paraId="49CB4B97" w14:textId="512F6A31" w:rsidR="00431E16" w:rsidRPr="00FE61CB" w:rsidRDefault="00431E16" w:rsidP="004C4AFB">
            <w:pPr>
              <w:pStyle w:val="2ndlevelheading"/>
              <w:numPr>
                <w:ilvl w:val="1"/>
                <w:numId w:val="0"/>
              </w:numPr>
              <w:spacing w:after="0"/>
              <w:ind w:left="350"/>
              <w:cnfStyle w:val="000000000000" w:firstRow="0" w:lastRow="0" w:firstColumn="0" w:lastColumn="0" w:oddVBand="0" w:evenVBand="0" w:oddHBand="0" w:evenHBand="0" w:firstRowFirstColumn="0" w:firstRowLastColumn="0" w:lastRowFirstColumn="0" w:lastRowLastColumn="0"/>
              <w:rPr>
                <w:b w:val="0"/>
                <w:color w:val="000000"/>
                <w:sz w:val="22"/>
                <w:szCs w:val="22"/>
              </w:rPr>
            </w:pPr>
            <w:r w:rsidRPr="36CB7A45">
              <w:rPr>
                <w:b w:val="0"/>
                <w:color w:val="000000" w:themeColor="text1"/>
                <w:sz w:val="22"/>
                <w:szCs w:val="22"/>
              </w:rPr>
              <w:t>The Tenderer has the right to provide health insurance services in L</w:t>
            </w:r>
            <w:r>
              <w:rPr>
                <w:b w:val="0"/>
                <w:color w:val="000000" w:themeColor="text1"/>
                <w:sz w:val="22"/>
                <w:szCs w:val="22"/>
              </w:rPr>
              <w:t>atvia</w:t>
            </w:r>
            <w:r w:rsidRPr="36CB7A45">
              <w:rPr>
                <w:b w:val="0"/>
                <w:color w:val="000000" w:themeColor="text1"/>
                <w:sz w:val="22"/>
                <w:szCs w:val="22"/>
              </w:rPr>
              <w:t>.</w:t>
            </w:r>
          </w:p>
          <w:p w14:paraId="171FCB61" w14:textId="77777777" w:rsidR="00431E16" w:rsidRPr="00FE61CB" w:rsidRDefault="00431E16" w:rsidP="00431E16">
            <w:pPr>
              <w:cnfStyle w:val="000000000000" w:firstRow="0" w:lastRow="0" w:firstColumn="0" w:lastColumn="0" w:oddVBand="0" w:evenVBand="0" w:oddHBand="0" w:evenHBand="0" w:firstRowFirstColumn="0" w:firstRowLastColumn="0" w:lastRowFirstColumn="0" w:lastRowLastColumn="0"/>
              <w:rPr>
                <w:rFonts w:ascii="Myriad Pro" w:eastAsia="Myriad Pro" w:hAnsi="Myriad Pro"/>
                <w:lang w:val="en-GB"/>
              </w:rPr>
            </w:pPr>
          </w:p>
        </w:tc>
        <w:tc>
          <w:tcPr>
            <w:tcW w:w="4011" w:type="dxa"/>
            <w:tcBorders>
              <w:left w:val="single" w:sz="4" w:space="0" w:color="FFFFFF" w:themeColor="background1"/>
            </w:tcBorders>
            <w:shd w:val="clear" w:color="auto" w:fill="auto"/>
            <w:vAlign w:val="center"/>
          </w:tcPr>
          <w:p w14:paraId="188D61D5" w14:textId="0598DBA7" w:rsidR="005D7AB4" w:rsidRPr="00AA5BB3" w:rsidRDefault="00431E16" w:rsidP="005D7AB4">
            <w:pPr>
              <w:pStyle w:val="SLOList"/>
              <w:cnfStyle w:val="000000000000" w:firstRow="0" w:lastRow="0" w:firstColumn="0" w:lastColumn="0" w:oddVBand="0" w:evenVBand="0" w:oddHBand="0" w:evenHBand="0" w:firstRowFirstColumn="0" w:firstRowLastColumn="0" w:lastRowFirstColumn="0" w:lastRowLastColumn="0"/>
            </w:pPr>
            <w:r w:rsidRPr="00AA5BB3">
              <w:rPr>
                <w:rFonts w:ascii="Myriad Pro" w:hAnsi="Myriad Pro"/>
                <w:sz w:val="22"/>
                <w:szCs w:val="22"/>
              </w:rPr>
              <w:t>Information on the Tenderer rights to provide health insurance services procurement Commission will check on the website</w:t>
            </w:r>
            <w:r w:rsidR="005D7AB4">
              <w:rPr>
                <w:rFonts w:ascii="Myriad Pro" w:hAnsi="Myriad Pro"/>
                <w:sz w:val="22"/>
                <w:szCs w:val="22"/>
              </w:rPr>
              <w:t xml:space="preserve"> of The Financial and </w:t>
            </w:r>
            <w:r w:rsidR="005D7AB4">
              <w:rPr>
                <w:rFonts w:ascii="Myriad Pro" w:hAnsi="Myriad Pro"/>
                <w:sz w:val="22"/>
                <w:szCs w:val="22"/>
              </w:rPr>
              <w:lastRenderedPageBreak/>
              <w:t xml:space="preserve">Capital Market Commission: </w:t>
            </w:r>
            <w:r w:rsidR="005D7AB4" w:rsidRPr="005D7AB4">
              <w:rPr>
                <w:rFonts w:ascii="Myriad Pro" w:hAnsi="Myriad Pro"/>
                <w:sz w:val="22"/>
                <w:szCs w:val="22"/>
              </w:rPr>
              <w:t>www.fktk.lv.</w:t>
            </w:r>
          </w:p>
        </w:tc>
      </w:tr>
      <w:tr w:rsidR="0066095B" w:rsidRPr="00FE61CB" w14:paraId="1ABE3929" w14:textId="77777777" w:rsidTr="00431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right w:val="single" w:sz="4" w:space="0" w:color="FFFFFF" w:themeColor="background1"/>
            </w:tcBorders>
            <w:vAlign w:val="center"/>
          </w:tcPr>
          <w:p w14:paraId="2078121A" w14:textId="0F1DC42F" w:rsidR="0066095B" w:rsidRPr="00F7713D" w:rsidRDefault="0066095B" w:rsidP="0066095B">
            <w:pPr>
              <w:pStyle w:val="4thlevelheading"/>
              <w:numPr>
                <w:ilvl w:val="0"/>
                <w:numId w:val="0"/>
              </w:numPr>
              <w:ind w:left="174"/>
              <w:jc w:val="left"/>
              <w:rPr>
                <w:b w:val="0"/>
                <w:bCs w:val="0"/>
                <w:i w:val="0"/>
                <w:sz w:val="22"/>
                <w:szCs w:val="22"/>
              </w:rPr>
            </w:pPr>
            <w:r w:rsidRPr="00F7713D">
              <w:rPr>
                <w:b w:val="0"/>
                <w:bCs w:val="0"/>
                <w:i w:val="0"/>
                <w:sz w:val="22"/>
                <w:szCs w:val="22"/>
              </w:rPr>
              <w:lastRenderedPageBreak/>
              <w:t xml:space="preserve">8.4.3.3.  </w:t>
            </w:r>
          </w:p>
        </w:tc>
        <w:tc>
          <w:tcPr>
            <w:tcW w:w="3961" w:type="dxa"/>
            <w:tcBorders>
              <w:left w:val="single" w:sz="4" w:space="0" w:color="FFFFFF" w:themeColor="background1"/>
              <w:right w:val="single" w:sz="4" w:space="0" w:color="FFFFFF" w:themeColor="background1"/>
            </w:tcBorders>
            <w:vAlign w:val="center"/>
          </w:tcPr>
          <w:p w14:paraId="395B44B7" w14:textId="7D3FCF16" w:rsidR="00925F9B" w:rsidRPr="00F7713D" w:rsidRDefault="0066095B" w:rsidP="00925F9B">
            <w:pPr>
              <w:pStyle w:val="2ndlevelheading"/>
              <w:numPr>
                <w:ilvl w:val="0"/>
                <w:numId w:val="0"/>
              </w:numPr>
              <w:spacing w:after="0"/>
              <w:ind w:left="360"/>
              <w:cnfStyle w:val="000000100000" w:firstRow="0" w:lastRow="0" w:firstColumn="0" w:lastColumn="0" w:oddVBand="0" w:evenVBand="0" w:oddHBand="1" w:evenHBand="0" w:firstRowFirstColumn="0" w:firstRowLastColumn="0" w:lastRowFirstColumn="0" w:lastRowLastColumn="0"/>
              <w:rPr>
                <w:rFonts w:eastAsia="Myriad Pro" w:cs="Myriad Pro"/>
                <w:b w:val="0"/>
                <w:bCs/>
                <w:sz w:val="22"/>
                <w:szCs w:val="22"/>
              </w:rPr>
            </w:pPr>
            <w:r w:rsidRPr="00F7713D">
              <w:rPr>
                <w:b w:val="0"/>
                <w:bCs/>
                <w:sz w:val="22"/>
                <w:szCs w:val="22"/>
              </w:rPr>
              <w:t xml:space="preserve">The Tenderer should propose for the provision of the services a Contract Manager who has </w:t>
            </w:r>
            <w:r w:rsidRPr="00F7713D">
              <w:rPr>
                <w:b w:val="0"/>
                <w:sz w:val="22"/>
                <w:szCs w:val="22"/>
              </w:rPr>
              <w:t>p</w:t>
            </w:r>
            <w:r w:rsidRPr="00F7713D">
              <w:rPr>
                <w:rStyle w:val="normaltextrun"/>
                <w:b w:val="0"/>
                <w:color w:val="000000"/>
                <w:sz w:val="22"/>
                <w:szCs w:val="22"/>
                <w:shd w:val="clear" w:color="auto" w:fill="FFFFFF"/>
              </w:rPr>
              <w:t>roficiency of English language</w:t>
            </w:r>
            <w:r w:rsidR="00925F9B" w:rsidRPr="00F7713D">
              <w:rPr>
                <w:rStyle w:val="normaltextrun"/>
                <w:b w:val="0"/>
                <w:color w:val="000000"/>
                <w:sz w:val="22"/>
                <w:szCs w:val="22"/>
                <w:shd w:val="clear" w:color="auto" w:fill="FFFFFF"/>
              </w:rPr>
              <w:t xml:space="preserve"> </w:t>
            </w:r>
            <w:r w:rsidR="00925F9B" w:rsidRPr="00F7713D">
              <w:rPr>
                <w:rStyle w:val="normaltextrun"/>
                <w:b w:val="0"/>
                <w:bCs/>
                <w:color w:val="000000"/>
                <w:shd w:val="clear" w:color="auto" w:fill="FFFFFF"/>
              </w:rPr>
              <w:t>skills</w:t>
            </w:r>
            <w:r w:rsidRPr="00F7713D">
              <w:rPr>
                <w:rStyle w:val="normaltextrun"/>
                <w:b w:val="0"/>
                <w:bCs/>
                <w:color w:val="000000"/>
                <w:sz w:val="22"/>
                <w:szCs w:val="22"/>
                <w:shd w:val="clear" w:color="auto" w:fill="FFFFFF"/>
              </w:rPr>
              <w:t xml:space="preserve"> </w:t>
            </w:r>
            <w:r w:rsidRPr="00F7713D">
              <w:rPr>
                <w:rFonts w:eastAsia="Myriad Pro" w:cs="Myriad Pro"/>
                <w:b w:val="0"/>
                <w:bCs/>
                <w:sz w:val="22"/>
                <w:szCs w:val="22"/>
              </w:rPr>
              <w:t xml:space="preserve">at least at </w:t>
            </w:r>
            <w:r w:rsidRPr="00F7713D">
              <w:rPr>
                <w:rFonts w:eastAsia="Myriad Pro" w:cs="Myriad Pro"/>
                <w:sz w:val="22"/>
                <w:szCs w:val="22"/>
              </w:rPr>
              <w:t>B</w:t>
            </w:r>
            <w:r w:rsidRPr="00F7713D">
              <w:rPr>
                <w:rFonts w:eastAsia="Myriad Pro" w:cs="Myriad Pro"/>
                <w:sz w:val="22"/>
                <w:szCs w:val="22"/>
                <w:vertAlign w:val="subscript"/>
              </w:rPr>
              <w:t>2</w:t>
            </w:r>
            <w:r w:rsidRPr="00F7713D">
              <w:rPr>
                <w:rFonts w:eastAsia="Myriad Pro" w:cs="Myriad Pro"/>
                <w:sz w:val="22"/>
                <w:szCs w:val="22"/>
              </w:rPr>
              <w:t xml:space="preserve"> Level</w:t>
            </w:r>
            <w:r w:rsidR="00925F9B" w:rsidRPr="00F7713D">
              <w:rPr>
                <w:rFonts w:eastAsia="Myriad Pro" w:cs="Myriad Pro"/>
                <w:b w:val="0"/>
                <w:bCs/>
                <w:sz w:val="22"/>
                <w:szCs w:val="22"/>
              </w:rPr>
              <w:t xml:space="preserve"> (</w:t>
            </w:r>
            <w:r w:rsidRPr="00F7713D">
              <w:rPr>
                <w:rFonts w:eastAsia="Myriad Pro" w:cs="Myriad Pro"/>
                <w:b w:val="0"/>
                <w:bCs/>
                <w:sz w:val="22"/>
                <w:szCs w:val="22"/>
              </w:rPr>
              <w:t>based on Common European Framework of Reference for Languages</w:t>
            </w:r>
            <w:r w:rsidR="00925F9B" w:rsidRPr="00F7713D">
              <w:rPr>
                <w:rFonts w:eastAsia="Myriad Pro" w:cs="Myriad Pro"/>
                <w:b w:val="0"/>
                <w:bCs/>
                <w:sz w:val="22"/>
                <w:szCs w:val="22"/>
              </w:rPr>
              <w:t>)</w:t>
            </w:r>
            <w:r w:rsidRPr="00F7713D">
              <w:rPr>
                <w:rStyle w:val="FootnoteReference"/>
                <w:rFonts w:eastAsia="Myriad Pro" w:cs="Myriad Pro"/>
                <w:b w:val="0"/>
                <w:bCs/>
                <w:sz w:val="22"/>
                <w:szCs w:val="22"/>
              </w:rPr>
              <w:footnoteReference w:id="8"/>
            </w:r>
            <w:r w:rsidR="00925F9B" w:rsidRPr="00F7713D">
              <w:rPr>
                <w:rFonts w:eastAsia="Myriad Pro" w:cs="Myriad Pro"/>
                <w:b w:val="0"/>
                <w:bCs/>
                <w:sz w:val="22"/>
                <w:szCs w:val="22"/>
              </w:rPr>
              <w:t xml:space="preserve"> in understanding, </w:t>
            </w:r>
            <w:proofErr w:type="spellStart"/>
            <w:r w:rsidR="00925F9B" w:rsidRPr="00F7713D">
              <w:rPr>
                <w:rFonts w:eastAsia="Myriad Pro" w:cs="Myriad Pro"/>
                <w:b w:val="0"/>
                <w:bCs/>
                <w:sz w:val="22"/>
                <w:szCs w:val="22"/>
              </w:rPr>
              <w:t>speking</w:t>
            </w:r>
            <w:proofErr w:type="spellEnd"/>
            <w:r w:rsidR="00925F9B" w:rsidRPr="00F7713D">
              <w:rPr>
                <w:rFonts w:eastAsia="Myriad Pro" w:cs="Myriad Pro"/>
                <w:b w:val="0"/>
                <w:bCs/>
                <w:sz w:val="22"/>
                <w:szCs w:val="22"/>
              </w:rPr>
              <w:t>, writing.</w:t>
            </w:r>
          </w:p>
        </w:tc>
        <w:tc>
          <w:tcPr>
            <w:tcW w:w="4011" w:type="dxa"/>
            <w:tcBorders>
              <w:left w:val="single" w:sz="4" w:space="0" w:color="FFFFFF" w:themeColor="background1"/>
            </w:tcBorders>
            <w:vAlign w:val="center"/>
          </w:tcPr>
          <w:p w14:paraId="7D680614" w14:textId="21D1531C" w:rsidR="0066095B" w:rsidRPr="00F7713D" w:rsidRDefault="00F7713D" w:rsidP="00F7713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713D">
              <w:rPr>
                <w:rFonts w:ascii="Myriad Pro" w:hAnsi="Myriad Pro"/>
                <w:sz w:val="22"/>
                <w:szCs w:val="22"/>
              </w:rPr>
              <w:t>Filled Annex No 13 “Information about Contract Manager” and signed by the Contract Manager;</w:t>
            </w:r>
          </w:p>
        </w:tc>
      </w:tr>
    </w:tbl>
    <w:p w14:paraId="644B6D82" w14:textId="31584946" w:rsidR="00746533" w:rsidRPr="00746533" w:rsidRDefault="00746533" w:rsidP="006D7EBD">
      <w:pPr>
        <w:pStyle w:val="2ndlevelheading"/>
        <w:tabs>
          <w:tab w:val="clear" w:pos="964"/>
          <w:tab w:val="num" w:pos="567"/>
        </w:tabs>
        <w:spacing w:before="120" w:after="0"/>
        <w:ind w:left="567" w:hanging="567"/>
        <w:rPr>
          <w:b w:val="0"/>
          <w:bCs/>
          <w:sz w:val="22"/>
          <w:szCs w:val="22"/>
        </w:rPr>
      </w:pPr>
      <w:bookmarkStart w:id="649" w:name="_Toc48315662"/>
      <w:bookmarkStart w:id="650" w:name="_Toc67952651"/>
      <w:bookmarkEnd w:id="635"/>
      <w:bookmarkEnd w:id="636"/>
      <w:bookmarkEnd w:id="637"/>
      <w:bookmarkEnd w:id="638"/>
      <w:bookmarkEnd w:id="639"/>
      <w:bookmarkEnd w:id="640"/>
      <w:bookmarkEnd w:id="641"/>
      <w:bookmarkEnd w:id="642"/>
      <w:bookmarkEnd w:id="643"/>
      <w:bookmarkEnd w:id="644"/>
      <w:bookmarkEnd w:id="645"/>
      <w:bookmarkEnd w:id="646"/>
      <w:r w:rsidRPr="00746533">
        <w:rPr>
          <w:b w:val="0"/>
          <w:bCs/>
          <w:sz w:val="22"/>
          <w:szCs w:val="22"/>
        </w:rPr>
        <w:t xml:space="preserve">Information, provided in the Proposal to prove the compliance with above-mentioned requirements for economic and financial </w:t>
      </w:r>
      <w:r w:rsidRPr="002C6D95">
        <w:rPr>
          <w:b w:val="0"/>
          <w:bCs/>
          <w:sz w:val="22"/>
          <w:szCs w:val="22"/>
        </w:rPr>
        <w:t>standing (Section 8.3 of the</w:t>
      </w:r>
      <w:r w:rsidRPr="00746533">
        <w:rPr>
          <w:b w:val="0"/>
          <w:bCs/>
          <w:sz w:val="22"/>
          <w:szCs w:val="22"/>
        </w:rPr>
        <w:t xml:space="preserve"> Regulations), technical and professional </w:t>
      </w:r>
      <w:r w:rsidRPr="002C6D95">
        <w:rPr>
          <w:b w:val="0"/>
          <w:bCs/>
          <w:sz w:val="22"/>
          <w:szCs w:val="22"/>
        </w:rPr>
        <w:t>ability (Section 8.4 of the Regulations</w:t>
      </w:r>
      <w:r w:rsidRPr="00746533">
        <w:rPr>
          <w:b w:val="0"/>
          <w:bCs/>
          <w:sz w:val="22"/>
          <w:szCs w:val="22"/>
        </w:rPr>
        <w:t xml:space="preserve">) shall be clear and understandable without any additional analysis or external proof of the submitted information. The Contracting authority is not obliged to use additional sources of information to decide regarding Tenderer’s compliance with the qualification requirements. The Tenderer shall remain fully responsible for the provision of sufficiently detailed information in the Proposal required to </w:t>
      </w:r>
      <w:r w:rsidR="00042FCE" w:rsidRPr="00746533">
        <w:rPr>
          <w:b w:val="0"/>
          <w:bCs/>
          <w:sz w:val="22"/>
          <w:szCs w:val="22"/>
        </w:rPr>
        <w:t>clearly confirm</w:t>
      </w:r>
      <w:r w:rsidRPr="00746533">
        <w:rPr>
          <w:b w:val="0"/>
          <w:bCs/>
          <w:sz w:val="22"/>
          <w:szCs w:val="22"/>
        </w:rPr>
        <w:t xml:space="preserve"> the compliance with qualification requirements set in the Regulations.</w:t>
      </w:r>
      <w:bookmarkStart w:id="651" w:name="_Toc48315663"/>
      <w:bookmarkStart w:id="652" w:name="_Toc67952652"/>
      <w:bookmarkEnd w:id="649"/>
      <w:bookmarkEnd w:id="650"/>
    </w:p>
    <w:p w14:paraId="02D92BC2" w14:textId="4598A395" w:rsidR="00746533" w:rsidRPr="00746533" w:rsidRDefault="00746533" w:rsidP="00D9676D">
      <w:pPr>
        <w:pStyle w:val="2ndlevelheading"/>
        <w:tabs>
          <w:tab w:val="clear" w:pos="964"/>
          <w:tab w:val="num" w:pos="567"/>
        </w:tabs>
        <w:spacing w:before="120" w:after="0"/>
        <w:ind w:left="567" w:hanging="567"/>
        <w:rPr>
          <w:b w:val="0"/>
          <w:bCs/>
          <w:sz w:val="22"/>
          <w:szCs w:val="22"/>
        </w:rPr>
      </w:pPr>
      <w:r w:rsidRPr="00746533">
        <w:rPr>
          <w:b w:val="0"/>
          <w:bCs/>
          <w:sz w:val="22"/>
          <w:szCs w:val="22"/>
        </w:rPr>
        <w:t xml:space="preserve">Notices and other documents mentioned in </w:t>
      </w:r>
      <w:r w:rsidRPr="002C6D95">
        <w:rPr>
          <w:b w:val="0"/>
          <w:bCs/>
          <w:sz w:val="22"/>
          <w:szCs w:val="22"/>
        </w:rPr>
        <w:t>the Section 8.1</w:t>
      </w:r>
      <w:r w:rsidRPr="00746533">
        <w:rPr>
          <w:b w:val="0"/>
          <w:bCs/>
          <w:sz w:val="22"/>
          <w:szCs w:val="22"/>
        </w:rPr>
        <w:t xml:space="preserve"> of the Regulations which are issued by competent institutions of the Republic of Latvia are accepted and recognized by the Procurement </w:t>
      </w:r>
      <w:r w:rsidR="000B0146" w:rsidRPr="00746533">
        <w:rPr>
          <w:b w:val="0"/>
          <w:bCs/>
          <w:sz w:val="22"/>
          <w:szCs w:val="22"/>
        </w:rPr>
        <w:t>commission if</w:t>
      </w:r>
      <w:r w:rsidRPr="00746533">
        <w:rPr>
          <w:b w:val="0"/>
          <w:bCs/>
          <w:sz w:val="22"/>
          <w:szCs w:val="22"/>
        </w:rPr>
        <w:t xml:space="preserve"> they are issued no earlier than 1 (one) month prior to the date of submission of </w:t>
      </w:r>
      <w:proofErr w:type="gramStart"/>
      <w:r w:rsidRPr="00746533">
        <w:rPr>
          <w:b w:val="0"/>
          <w:bCs/>
          <w:sz w:val="22"/>
          <w:szCs w:val="22"/>
        </w:rPr>
        <w:t>particular notices</w:t>
      </w:r>
      <w:proofErr w:type="gramEnd"/>
      <w:r w:rsidRPr="00746533">
        <w:rPr>
          <w:b w:val="0"/>
          <w:bCs/>
          <w:sz w:val="22"/>
          <w:szCs w:val="22"/>
        </w:rPr>
        <w:t xml:space="preserve"> and documents. Notices and other documents mentioned in the Section 8.1 of the Regulations which are issued by foreign competent institutions are accepted and recognized by the Procurement commission, if they are issued no earlier than 6 (six) </w:t>
      </w:r>
      <w:proofErr w:type="gramStart"/>
      <w:r w:rsidRPr="00746533">
        <w:rPr>
          <w:b w:val="0"/>
          <w:bCs/>
          <w:sz w:val="22"/>
          <w:szCs w:val="22"/>
        </w:rPr>
        <w:t>month</w:t>
      </w:r>
      <w:proofErr w:type="gramEnd"/>
      <w:r w:rsidRPr="00746533">
        <w:rPr>
          <w:b w:val="0"/>
          <w:bCs/>
          <w:sz w:val="22"/>
          <w:szCs w:val="22"/>
        </w:rPr>
        <w:t xml:space="preserve"> prior to the date of submission of notices and documents, if the issuer of the notice or document has not set shorter period of validity.</w:t>
      </w:r>
      <w:bookmarkStart w:id="653" w:name="_Toc48315664"/>
      <w:bookmarkStart w:id="654" w:name="_Toc67952653"/>
      <w:bookmarkEnd w:id="651"/>
      <w:bookmarkEnd w:id="652"/>
    </w:p>
    <w:p w14:paraId="654F9A46" w14:textId="77777777" w:rsidR="00746533" w:rsidRPr="00746533" w:rsidRDefault="00746533" w:rsidP="00D9676D">
      <w:pPr>
        <w:pStyle w:val="2ndlevelheading"/>
        <w:tabs>
          <w:tab w:val="clear" w:pos="964"/>
          <w:tab w:val="num" w:pos="567"/>
        </w:tabs>
        <w:spacing w:before="120" w:after="0"/>
        <w:ind w:left="567" w:hanging="567"/>
        <w:rPr>
          <w:b w:val="0"/>
          <w:bCs/>
          <w:sz w:val="22"/>
          <w:szCs w:val="22"/>
        </w:rPr>
      </w:pPr>
      <w:r w:rsidRPr="00746533">
        <w:rPr>
          <w:rFonts w:eastAsiaTheme="majorBidi" w:cstheme="majorBidi"/>
          <w:b w:val="0"/>
          <w:bCs/>
          <w:sz w:val="22"/>
          <w:szCs w:val="22"/>
        </w:rPr>
        <w:t xml:space="preserve">If the documents with which a Tenderer registered or permanently residing abroad can certify its compliance with the requirements of Section </w:t>
      </w:r>
      <w:r w:rsidRPr="00746533">
        <w:rPr>
          <w:b w:val="0"/>
          <w:bCs/>
          <w:sz w:val="22"/>
          <w:szCs w:val="22"/>
        </w:rPr>
        <w:t>8.1 of the Regulations</w:t>
      </w:r>
      <w:r w:rsidRPr="00746533">
        <w:rPr>
          <w:rFonts w:eastAsiaTheme="majorBidi" w:cstheme="majorBidi"/>
          <w:b w:val="0"/>
          <w:bCs/>
          <w:sz w:val="22"/>
          <w:szCs w:val="22"/>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8.1</w:t>
      </w:r>
      <w:r w:rsidRPr="00746533">
        <w:rPr>
          <w:b w:val="0"/>
          <w:bCs/>
          <w:sz w:val="22"/>
          <w:szCs w:val="22"/>
        </w:rPr>
        <w:t xml:space="preserve"> of the Regulations</w:t>
      </w:r>
      <w:r w:rsidRPr="00746533">
        <w:rPr>
          <w:rFonts w:eastAsiaTheme="majorBidi" w:cstheme="majorBidi"/>
          <w:b w:val="0"/>
          <w:bCs/>
          <w:sz w:val="22"/>
          <w:szCs w:val="22"/>
        </w:rPr>
        <w:t xml:space="preserve"> before a competent executive governmental or judicial institution, a sworn notary or a competent organization of a corresponding industry in their country of registration (permanent residence). Regarding all documents submitted based on an oath given under law (</w:t>
      </w:r>
      <w:proofErr w:type="gramStart"/>
      <w:r w:rsidRPr="00746533">
        <w:rPr>
          <w:rFonts w:eastAsiaTheme="majorBidi" w:cstheme="majorBidi"/>
          <w:b w:val="0"/>
          <w:bCs/>
          <w:sz w:val="22"/>
          <w:szCs w:val="22"/>
        </w:rPr>
        <w:t>e.g.</w:t>
      </w:r>
      <w:proofErr w:type="gramEnd"/>
      <w:r w:rsidRPr="00746533">
        <w:rPr>
          <w:rFonts w:eastAsiaTheme="majorBidi" w:cstheme="majorBidi"/>
          <w:b w:val="0"/>
          <w:bCs/>
          <w:sz w:val="22"/>
          <w:szCs w:val="22"/>
        </w:rPr>
        <w:t xml:space="preserve"> sworn-statements, declarations on oath etc.), the Tenderer must provide (indicate) legal grounds to law or enactment in accordance with such statements or declarations on oath have been given.</w:t>
      </w:r>
      <w:bookmarkStart w:id="655" w:name="_Toc515955806"/>
      <w:bookmarkStart w:id="656" w:name="_Toc515956055"/>
      <w:bookmarkStart w:id="657" w:name="_Toc515956553"/>
      <w:bookmarkStart w:id="658" w:name="_Toc516041623"/>
      <w:bookmarkStart w:id="659" w:name="_Toc516043172"/>
      <w:bookmarkStart w:id="660" w:name="_Toc516045236"/>
      <w:bookmarkStart w:id="661" w:name="_Toc516045812"/>
      <w:bookmarkStart w:id="662" w:name="_Toc516046964"/>
      <w:bookmarkStart w:id="663" w:name="_Toc516047252"/>
      <w:bookmarkStart w:id="664" w:name="_Toc524531256"/>
      <w:bookmarkStart w:id="665" w:name="_Toc524601867"/>
      <w:bookmarkStart w:id="666" w:name="_Toc48315665"/>
      <w:bookmarkStart w:id="667" w:name="_Toc67952654"/>
      <w:bookmarkEnd w:id="653"/>
      <w:bookmarkEnd w:id="654"/>
    </w:p>
    <w:p w14:paraId="595051BF" w14:textId="606B1E51" w:rsidR="008509D9" w:rsidRPr="005B1A96" w:rsidRDefault="00746533" w:rsidP="00D9676D">
      <w:pPr>
        <w:pStyle w:val="2ndlevelheading"/>
        <w:tabs>
          <w:tab w:val="clear" w:pos="964"/>
          <w:tab w:val="num" w:pos="567"/>
        </w:tabs>
        <w:spacing w:before="120" w:after="0"/>
        <w:ind w:left="567" w:hanging="567"/>
        <w:rPr>
          <w:b w:val="0"/>
          <w:bCs/>
          <w:sz w:val="22"/>
          <w:szCs w:val="22"/>
        </w:rPr>
      </w:pPr>
      <w:r w:rsidRPr="005B1A96">
        <w:rPr>
          <w:b w:val="0"/>
          <w:bCs/>
          <w:sz w:val="22"/>
          <w:szCs w:val="22"/>
        </w:rPr>
        <w:t xml:space="preserve">If the Tenderer complies </w:t>
      </w:r>
      <w:bookmarkEnd w:id="655"/>
      <w:bookmarkEnd w:id="656"/>
      <w:bookmarkEnd w:id="657"/>
      <w:bookmarkEnd w:id="658"/>
      <w:bookmarkEnd w:id="659"/>
      <w:bookmarkEnd w:id="660"/>
      <w:bookmarkEnd w:id="661"/>
      <w:bookmarkEnd w:id="662"/>
      <w:bookmarkEnd w:id="663"/>
      <w:r w:rsidRPr="005B1A96">
        <w:rPr>
          <w:b w:val="0"/>
          <w:bCs/>
          <w:sz w:val="22"/>
          <w:szCs w:val="22"/>
        </w:rPr>
        <w:t>with any of the exclusion grounds mentioned in Section 8.1</w:t>
      </w:r>
      <w:r w:rsidR="00A84C14" w:rsidRPr="005B1A96">
        <w:rPr>
          <w:b w:val="0"/>
          <w:bCs/>
          <w:sz w:val="22"/>
          <w:szCs w:val="22"/>
        </w:rPr>
        <w:t xml:space="preserve"> </w:t>
      </w:r>
      <w:r w:rsidRPr="005B1A96">
        <w:rPr>
          <w:b w:val="0"/>
          <w:bCs/>
          <w:sz w:val="22"/>
          <w:szCs w:val="22"/>
        </w:rPr>
        <w:t>of the Regulations (</w:t>
      </w:r>
      <w:r w:rsidR="008509D9" w:rsidRPr="005B1A96">
        <w:rPr>
          <w:b w:val="0"/>
          <w:bCs/>
          <w:sz w:val="22"/>
          <w:szCs w:val="22"/>
        </w:rPr>
        <w:t>except Section 8.1.2, 8.1.10 – 8.1.13 of the Regulations</w:t>
      </w:r>
      <w:r w:rsidRPr="005B1A96">
        <w:rPr>
          <w:b w:val="0"/>
          <w:bCs/>
          <w:sz w:val="22"/>
          <w:szCs w:val="22"/>
        </w:rPr>
        <w:t xml:space="preserve">), the Tenderer indicates this fact in the Annex No </w:t>
      </w:r>
      <w:r w:rsidR="007C529C" w:rsidRPr="005B1A96">
        <w:rPr>
          <w:b w:val="0"/>
          <w:bCs/>
          <w:sz w:val="22"/>
          <w:szCs w:val="22"/>
        </w:rPr>
        <w:t>4</w:t>
      </w:r>
      <w:r w:rsidRPr="005B1A96">
        <w:rPr>
          <w:b w:val="0"/>
          <w:bCs/>
          <w:sz w:val="22"/>
          <w:szCs w:val="22"/>
        </w:rPr>
        <w:t xml:space="preserve"> “Application” of the Regulations.</w:t>
      </w:r>
      <w:bookmarkEnd w:id="664"/>
      <w:bookmarkEnd w:id="665"/>
      <w:r w:rsidRPr="005B1A96">
        <w:rPr>
          <w:b w:val="0"/>
          <w:bCs/>
          <w:sz w:val="22"/>
          <w:szCs w:val="22"/>
        </w:rPr>
        <w:t xml:space="preserve"> If the Tenderer to whom the Contract should be awarded will comply with any of exclusion grounds mentioned in this Section, Procurement commission will follow the procedures specified in the Section 43, Paragraph 2-5 of the Public Procurement Law.</w:t>
      </w:r>
      <w:bookmarkStart w:id="668" w:name="_Toc504384563"/>
      <w:bookmarkStart w:id="669" w:name="_Toc515955807"/>
      <w:bookmarkStart w:id="670" w:name="_Toc515956056"/>
      <w:bookmarkStart w:id="671" w:name="_Toc515956554"/>
      <w:bookmarkStart w:id="672" w:name="_Toc516041624"/>
      <w:bookmarkStart w:id="673" w:name="_Toc516043173"/>
      <w:bookmarkStart w:id="674" w:name="_Toc516045237"/>
      <w:bookmarkStart w:id="675" w:name="_Toc516045813"/>
      <w:bookmarkStart w:id="676" w:name="_Toc516046965"/>
      <w:bookmarkStart w:id="677" w:name="_Toc516047253"/>
      <w:bookmarkStart w:id="678" w:name="_Toc524531257"/>
      <w:bookmarkStart w:id="679" w:name="_Toc524601868"/>
      <w:bookmarkStart w:id="680" w:name="_Toc48315666"/>
      <w:bookmarkStart w:id="681" w:name="_Toc67952655"/>
      <w:bookmarkEnd w:id="666"/>
      <w:bookmarkEnd w:id="667"/>
    </w:p>
    <w:p w14:paraId="5EF676F6" w14:textId="77777777" w:rsidR="00746533" w:rsidRPr="00746533" w:rsidRDefault="00746533" w:rsidP="00E8629D">
      <w:pPr>
        <w:pStyle w:val="2ndlevelheading"/>
        <w:tabs>
          <w:tab w:val="clear" w:pos="964"/>
          <w:tab w:val="num" w:pos="567"/>
        </w:tabs>
        <w:spacing w:before="120" w:after="120"/>
        <w:ind w:left="567" w:hanging="567"/>
        <w:rPr>
          <w:b w:val="0"/>
          <w:bCs/>
          <w:sz w:val="22"/>
          <w:szCs w:val="22"/>
        </w:rPr>
      </w:pPr>
      <w:r w:rsidRPr="00746533">
        <w:rPr>
          <w:b w:val="0"/>
          <w:bCs/>
          <w:sz w:val="22"/>
          <w:szCs w:val="22"/>
        </w:rPr>
        <w:t xml:space="preserve">The Tenderer to certify that it complies with the selection criteria for Tenderers may submit the European Single Procurement Document (hereinafter - ESPD) as initial proof. This document must be submitted electronically and for each person upon whose capacity Tenderer relies to certify its compliance with the requirements stipulated in the Regulations, and for each of their indicated subcontractors the share of whose work is equal to or exceeds 10 % (ten percent) of the value of the Contract but if the Tenderer is a partnership – for each </w:t>
      </w:r>
      <w:r w:rsidRPr="00746533">
        <w:rPr>
          <w:b w:val="0"/>
          <w:bCs/>
          <w:sz w:val="22"/>
          <w:szCs w:val="22"/>
        </w:rPr>
        <w:lastRenderedPageBreak/>
        <w:t xml:space="preserve">member thereof. To fill in the ESPD the Tenderer shall use the "ESPD.xml" file on the Internet webpage </w:t>
      </w:r>
      <w:bookmarkEnd w:id="668"/>
      <w:bookmarkEnd w:id="669"/>
      <w:bookmarkEnd w:id="670"/>
      <w:bookmarkEnd w:id="671"/>
      <w:bookmarkEnd w:id="672"/>
      <w:bookmarkEnd w:id="673"/>
      <w:r w:rsidRPr="00746533">
        <w:rPr>
          <w:b w:val="0"/>
          <w:bCs/>
          <w:sz w:val="22"/>
          <w:szCs w:val="22"/>
        </w:rPr>
        <w:fldChar w:fldCharType="begin"/>
      </w:r>
      <w:r w:rsidRPr="00746533">
        <w:rPr>
          <w:b w:val="0"/>
          <w:bCs/>
          <w:sz w:val="22"/>
          <w:szCs w:val="22"/>
        </w:rPr>
        <w:instrText xml:space="preserve"> HYPERLINK "http://espd.eis.gov.lv/" </w:instrText>
      </w:r>
      <w:r w:rsidRPr="00746533">
        <w:rPr>
          <w:b w:val="0"/>
          <w:bCs/>
          <w:sz w:val="22"/>
          <w:szCs w:val="22"/>
        </w:rPr>
        <w:fldChar w:fldCharType="separate"/>
      </w:r>
      <w:r w:rsidRPr="00746533">
        <w:rPr>
          <w:rStyle w:val="Hyperlink"/>
          <w:b w:val="0"/>
          <w:bCs/>
          <w:sz w:val="22"/>
          <w:szCs w:val="22"/>
        </w:rPr>
        <w:t>http://espd.eis.gov.lv/</w:t>
      </w:r>
      <w:r w:rsidRPr="00746533">
        <w:rPr>
          <w:b w:val="0"/>
          <w:bCs/>
          <w:sz w:val="22"/>
          <w:szCs w:val="22"/>
        </w:rPr>
        <w:fldChar w:fldCharType="end"/>
      </w:r>
      <w:r w:rsidRPr="00746533">
        <w:rPr>
          <w:b w:val="0"/>
          <w:bCs/>
          <w:sz w:val="22"/>
          <w:szCs w:val="22"/>
        </w:rPr>
        <w:t>.</w:t>
      </w:r>
      <w:bookmarkStart w:id="682" w:name="_Toc48315667"/>
      <w:bookmarkStart w:id="683" w:name="_Toc67952656"/>
      <w:bookmarkEnd w:id="674"/>
      <w:bookmarkEnd w:id="675"/>
      <w:bookmarkEnd w:id="676"/>
      <w:bookmarkEnd w:id="677"/>
      <w:bookmarkEnd w:id="678"/>
      <w:bookmarkEnd w:id="679"/>
      <w:bookmarkEnd w:id="680"/>
      <w:bookmarkEnd w:id="681"/>
    </w:p>
    <w:p w14:paraId="03A949B4" w14:textId="77777777" w:rsidR="00746533" w:rsidRPr="00746533" w:rsidRDefault="00746533" w:rsidP="00E8629D">
      <w:pPr>
        <w:pStyle w:val="2ndlevelheading"/>
        <w:tabs>
          <w:tab w:val="clear" w:pos="964"/>
          <w:tab w:val="num" w:pos="567"/>
        </w:tabs>
        <w:spacing w:before="120" w:after="120"/>
        <w:ind w:left="567" w:hanging="567"/>
        <w:rPr>
          <w:b w:val="0"/>
          <w:bCs/>
          <w:sz w:val="22"/>
          <w:szCs w:val="22"/>
        </w:rPr>
      </w:pPr>
      <w:r w:rsidRPr="00746533">
        <w:rPr>
          <w:b w:val="0"/>
          <w:bCs/>
          <w:sz w:val="22"/>
          <w:szCs w:val="22"/>
        </w:rPr>
        <w:t>If Tenderer has chosen to submit an ESPD as initial proof, in the ESPD for a person upon whose capacity Tenderer relies to certify its compliance with the requirements stipulated in the Regulations it shall be filled in the part regarding the exclusion grounds and information regarding the selection criteria relevant for the specific capacity or capacities on which Tenderer relies. In the ESDP for a subcontractor the share of whose work is equal to or exceeds 10 % (ten percent) of the Contract - part regarding the exclusion grounds only.</w:t>
      </w:r>
      <w:bookmarkStart w:id="684" w:name="_Toc48315668"/>
      <w:bookmarkStart w:id="685" w:name="_Toc67952657"/>
      <w:bookmarkEnd w:id="682"/>
      <w:bookmarkEnd w:id="683"/>
    </w:p>
    <w:p w14:paraId="66FC64C8" w14:textId="168079B0" w:rsidR="00746533" w:rsidRPr="00746533" w:rsidRDefault="00746533" w:rsidP="00E8629D">
      <w:pPr>
        <w:pStyle w:val="2ndlevelheading"/>
        <w:tabs>
          <w:tab w:val="clear" w:pos="964"/>
          <w:tab w:val="num" w:pos="567"/>
        </w:tabs>
        <w:spacing w:before="120" w:after="120"/>
        <w:ind w:left="567" w:hanging="567"/>
        <w:rPr>
          <w:b w:val="0"/>
          <w:bCs/>
          <w:sz w:val="22"/>
          <w:szCs w:val="22"/>
        </w:rPr>
      </w:pPr>
      <w:r w:rsidRPr="00746533">
        <w:rPr>
          <w:b w:val="0"/>
          <w:bCs/>
          <w:sz w:val="22"/>
          <w:szCs w:val="22"/>
        </w:rPr>
        <w:t>If the Tenderer to whom the Contract should be awarded has chosen to submit an ESPD as initial proof, Procurement commission will follow the procedure stipulated in the Paragraph 17 of the Cabinet regulation No 107 of 28 February 2017 “Tendering Procedures or Procurement Procedures and Design Contests”.</w:t>
      </w:r>
      <w:bookmarkEnd w:id="684"/>
      <w:bookmarkEnd w:id="685"/>
    </w:p>
    <w:p w14:paraId="48312946" w14:textId="37B8EFAD" w:rsidR="009E7763" w:rsidRPr="005B15C4" w:rsidRDefault="009E7763" w:rsidP="00E8629D">
      <w:pPr>
        <w:pStyle w:val="1stlevelheading"/>
        <w:tabs>
          <w:tab w:val="num" w:pos="567"/>
        </w:tabs>
        <w:spacing w:before="120" w:after="120"/>
        <w:ind w:left="567" w:hanging="567"/>
        <w:rPr>
          <w:color w:val="003787"/>
          <w:sz w:val="22"/>
          <w:szCs w:val="22"/>
        </w:rPr>
      </w:pPr>
      <w:bookmarkStart w:id="686" w:name="_Toc500830373"/>
      <w:bookmarkStart w:id="687" w:name="_Toc504384064"/>
      <w:bookmarkStart w:id="688" w:name="_Toc504384140"/>
      <w:bookmarkStart w:id="689" w:name="_Toc504384564"/>
      <w:bookmarkStart w:id="690" w:name="_Toc510684970"/>
      <w:bookmarkStart w:id="691" w:name="_Toc515955808"/>
      <w:bookmarkStart w:id="692" w:name="_Toc515956057"/>
      <w:bookmarkStart w:id="693" w:name="_Toc515956555"/>
      <w:bookmarkStart w:id="694" w:name="_Toc516041625"/>
      <w:bookmarkStart w:id="695" w:name="_Toc516043174"/>
      <w:bookmarkStart w:id="696" w:name="_Toc516045238"/>
      <w:bookmarkStart w:id="697" w:name="_Toc516045814"/>
      <w:bookmarkStart w:id="698" w:name="_Toc516046966"/>
      <w:bookmarkStart w:id="699" w:name="_Toc516047254"/>
      <w:bookmarkStart w:id="700" w:name="_Toc516047730"/>
      <w:bookmarkStart w:id="701" w:name="_Toc524531258"/>
      <w:bookmarkStart w:id="702" w:name="_Toc524601869"/>
      <w:bookmarkStart w:id="703" w:name="_Toc51768144"/>
      <w:bookmarkEnd w:id="647"/>
      <w:r w:rsidRPr="005B15C4">
        <w:rPr>
          <w:color w:val="003787"/>
          <w:sz w:val="22"/>
          <w:szCs w:val="22"/>
        </w:rPr>
        <w:t>Reliance on the cap</w:t>
      </w:r>
      <w:r w:rsidR="00866644" w:rsidRPr="005B15C4">
        <w:rPr>
          <w:color w:val="003787"/>
          <w:sz w:val="22"/>
          <w:szCs w:val="22"/>
        </w:rPr>
        <w:t>acity</w:t>
      </w:r>
      <w:r w:rsidRPr="005B15C4">
        <w:rPr>
          <w:color w:val="003787"/>
          <w:sz w:val="22"/>
          <w:szCs w:val="22"/>
        </w:rPr>
        <w:t xml:space="preserve"> of other persons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5BD021A4" w14:textId="77777777" w:rsidR="005B15C4" w:rsidRPr="005B15C4" w:rsidRDefault="005B15C4" w:rsidP="00E8629D">
      <w:pPr>
        <w:pStyle w:val="2ndlevelprovision"/>
        <w:tabs>
          <w:tab w:val="num" w:pos="567"/>
        </w:tabs>
        <w:ind w:left="567" w:hanging="567"/>
        <w:rPr>
          <w:sz w:val="22"/>
          <w:szCs w:val="22"/>
        </w:rPr>
      </w:pPr>
      <w:bookmarkStart w:id="704" w:name="_Toc48315670"/>
      <w:bookmarkStart w:id="705" w:name="_Toc67952659"/>
      <w:bookmarkStart w:id="706" w:name="_Toc515955809"/>
      <w:bookmarkStart w:id="707" w:name="_Toc515956058"/>
      <w:bookmarkStart w:id="708" w:name="_Toc515956556"/>
      <w:bookmarkStart w:id="709" w:name="_Toc516041626"/>
      <w:bookmarkStart w:id="710" w:name="_Toc516043175"/>
      <w:bookmarkStart w:id="711" w:name="_Toc516045239"/>
      <w:bookmarkStart w:id="712" w:name="_Toc516045815"/>
      <w:bookmarkStart w:id="713" w:name="_Toc516046967"/>
      <w:bookmarkStart w:id="714" w:name="_Toc516047255"/>
      <w:bookmarkStart w:id="715" w:name="_Toc524531259"/>
      <w:bookmarkStart w:id="716" w:name="_Toc524601870"/>
      <w:bookmarkStart w:id="717" w:name="_Toc504384565"/>
      <w:r w:rsidRPr="005B15C4">
        <w:rPr>
          <w:sz w:val="22"/>
          <w:szCs w:val="22"/>
          <w:lang w:val="en-US" w:eastAsia="lv-LV"/>
        </w:rPr>
        <w:t xml:space="preserve">For the fulfilment of the Contract, </w:t>
      </w:r>
      <w:proofErr w:type="gramStart"/>
      <w:r w:rsidRPr="005B15C4">
        <w:rPr>
          <w:sz w:val="22"/>
          <w:szCs w:val="22"/>
          <w:lang w:val="en-US" w:eastAsia="lv-LV"/>
        </w:rPr>
        <w:t>in order to</w:t>
      </w:r>
      <w:proofErr w:type="gramEnd"/>
      <w:r w:rsidRPr="005B15C4">
        <w:rPr>
          <w:sz w:val="22"/>
          <w:szCs w:val="22"/>
          <w:lang w:val="en-US" w:eastAsia="lv-LV"/>
        </w:rPr>
        <w:t xml:space="preserve">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r w:rsidRPr="005B15C4">
        <w:rPr>
          <w:sz w:val="22"/>
          <w:szCs w:val="22"/>
          <w:lang w:eastAsia="lv-LV"/>
        </w:rPr>
        <w:t> </w:t>
      </w:r>
    </w:p>
    <w:p w14:paraId="38FD904B" w14:textId="03EA6E94" w:rsidR="005B15C4" w:rsidRPr="005B15C4" w:rsidRDefault="005B15C4" w:rsidP="00E8629D">
      <w:pPr>
        <w:pStyle w:val="3rdlevelheading"/>
        <w:tabs>
          <w:tab w:val="clear" w:pos="964"/>
        </w:tabs>
        <w:spacing w:before="120" w:after="120"/>
        <w:ind w:left="1276" w:hanging="709"/>
        <w:rPr>
          <w:i w:val="0"/>
          <w:iCs/>
          <w:sz w:val="22"/>
          <w:szCs w:val="22"/>
        </w:rPr>
      </w:pPr>
      <w:r w:rsidRPr="005B15C4">
        <w:rPr>
          <w:bCs/>
          <w:i w:val="0"/>
          <w:iCs/>
          <w:sz w:val="22"/>
          <w:szCs w:val="22"/>
          <w:lang w:val="en-US" w:eastAsia="lv-LV"/>
        </w:rPr>
        <w:t xml:space="preserve">The Tenderer indicates in the Proposal all persons upon whose capabilities it relies on to certify the qualification requirements by filling in the </w:t>
      </w:r>
      <w:proofErr w:type="gramStart"/>
      <w:r w:rsidRPr="005B15C4">
        <w:rPr>
          <w:bCs/>
          <w:i w:val="0"/>
          <w:iCs/>
          <w:sz w:val="22"/>
          <w:szCs w:val="22"/>
          <w:lang w:val="en-US" w:eastAsia="lv-LV"/>
        </w:rPr>
        <w:t>table</w:t>
      </w:r>
      <w:proofErr w:type="gramEnd"/>
      <w:r w:rsidRPr="005B15C4">
        <w:rPr>
          <w:bCs/>
          <w:i w:val="0"/>
          <w:iCs/>
          <w:sz w:val="22"/>
          <w:szCs w:val="22"/>
          <w:lang w:val="en-US" w:eastAsia="lv-LV"/>
        </w:rPr>
        <w:t xml:space="preserve"> which is attached as Annex No </w:t>
      </w:r>
      <w:r w:rsidR="005A7D3E">
        <w:rPr>
          <w:bCs/>
          <w:i w:val="0"/>
          <w:iCs/>
          <w:sz w:val="22"/>
          <w:szCs w:val="22"/>
          <w:lang w:val="en-US" w:eastAsia="lv-LV"/>
        </w:rPr>
        <w:t>14</w:t>
      </w:r>
      <w:r w:rsidRPr="005B15C4">
        <w:rPr>
          <w:bCs/>
          <w:i w:val="0"/>
          <w:iCs/>
          <w:sz w:val="22"/>
          <w:szCs w:val="22"/>
          <w:lang w:val="en-US" w:eastAsia="lv-LV"/>
        </w:rPr>
        <w:t>, fills necessary information in E-Tenders system and proves to the Contracting Authority that the Tenderer shall have available all the necessary resources for the fulfilment of the Contract.</w:t>
      </w:r>
      <w:r w:rsidRPr="005B15C4">
        <w:rPr>
          <w:bCs/>
          <w:i w:val="0"/>
          <w:iCs/>
          <w:sz w:val="22"/>
          <w:szCs w:val="22"/>
          <w:lang w:eastAsia="lv-LV"/>
        </w:rPr>
        <w:t> </w:t>
      </w:r>
    </w:p>
    <w:p w14:paraId="024D1DF6" w14:textId="77777777" w:rsidR="005B15C4" w:rsidRPr="005B15C4" w:rsidRDefault="005B15C4" w:rsidP="00E8629D">
      <w:pPr>
        <w:pStyle w:val="3rdlevelheading"/>
        <w:tabs>
          <w:tab w:val="clear" w:pos="964"/>
        </w:tabs>
        <w:spacing w:before="120" w:after="120"/>
        <w:ind w:left="1276" w:hanging="709"/>
        <w:rPr>
          <w:i w:val="0"/>
          <w:iCs/>
          <w:sz w:val="22"/>
          <w:szCs w:val="22"/>
        </w:rPr>
      </w:pPr>
      <w:r w:rsidRPr="005B15C4">
        <w:rPr>
          <w:bCs/>
          <w:i w:val="0"/>
          <w:iCs/>
          <w:sz w:val="22"/>
          <w:szCs w:val="22"/>
          <w:lang w:val="en-US" w:eastAsia="lv-LV"/>
        </w:rPr>
        <w:t>If the Tenderer relies on the capacities of other persons to certify the qualification requirements pertaining to their technical and professional capacity or financial and economic capacity, the Tenderer must additionally submit document (e.g. statement, </w:t>
      </w:r>
      <w:r w:rsidRPr="005B15C4">
        <w:rPr>
          <w:bCs/>
          <w:i w:val="0"/>
          <w:iCs/>
          <w:sz w:val="22"/>
          <w:szCs w:val="22"/>
          <w:lang w:eastAsia="lv-LV"/>
        </w:rPr>
        <w:t>confirmation or agreement on cooperation and/or passing of resources to the Tenderer between such persons and the Tenderer, or letter of intention to enter in such agreement, or any other similar document) </w:t>
      </w:r>
      <w:r w:rsidRPr="005B15C4">
        <w:rPr>
          <w:bCs/>
          <w:i w:val="0"/>
          <w:iCs/>
          <w:sz w:val="22"/>
          <w:szCs w:val="22"/>
          <w:lang w:val="en-US" w:eastAsia="lv-LV"/>
        </w:rPr>
        <w:t> signed by the persons on whose capacity the Tenderer relies upon and the Tenderer, specifying that:</w:t>
      </w:r>
      <w:r w:rsidRPr="005B15C4">
        <w:rPr>
          <w:bCs/>
          <w:i w:val="0"/>
          <w:iCs/>
          <w:sz w:val="22"/>
          <w:szCs w:val="22"/>
          <w:lang w:eastAsia="lv-LV"/>
        </w:rPr>
        <w:t> </w:t>
      </w:r>
    </w:p>
    <w:p w14:paraId="1CF42CBB" w14:textId="215D2D71" w:rsidR="005B15C4" w:rsidRPr="005B15C4" w:rsidRDefault="005B15C4" w:rsidP="00E8629D">
      <w:pPr>
        <w:pStyle w:val="3rdlevelheading"/>
        <w:numPr>
          <w:ilvl w:val="0"/>
          <w:numId w:val="0"/>
        </w:numPr>
        <w:spacing w:before="120" w:after="120"/>
        <w:ind w:left="1560" w:hanging="284"/>
        <w:rPr>
          <w:i w:val="0"/>
          <w:iCs/>
          <w:sz w:val="22"/>
          <w:szCs w:val="22"/>
        </w:rPr>
      </w:pPr>
      <w:r>
        <w:rPr>
          <w:bCs/>
          <w:i w:val="0"/>
          <w:iCs/>
          <w:sz w:val="22"/>
          <w:szCs w:val="22"/>
          <w:lang w:eastAsia="lv-LV"/>
        </w:rPr>
        <w:t xml:space="preserve">a) </w:t>
      </w:r>
      <w:r w:rsidRPr="005B15C4">
        <w:rPr>
          <w:bCs/>
          <w:i w:val="0"/>
          <w:iCs/>
          <w:sz w:val="22"/>
          <w:szCs w:val="22"/>
          <w:lang w:val="en-US" w:eastAsia="lv-LV"/>
        </w:rPr>
        <w:t>the person in question will have the necessary resources that the Tenderer relied upon submitting the proposal, and</w:t>
      </w:r>
      <w:r w:rsidRPr="005B15C4">
        <w:rPr>
          <w:bCs/>
          <w:i w:val="0"/>
          <w:iCs/>
          <w:sz w:val="22"/>
          <w:szCs w:val="22"/>
          <w:lang w:eastAsia="lv-LV"/>
        </w:rPr>
        <w:t> </w:t>
      </w:r>
    </w:p>
    <w:p w14:paraId="5E64BABA" w14:textId="77777777" w:rsidR="005B15C4" w:rsidRPr="005B15C4" w:rsidRDefault="005B15C4" w:rsidP="00E8629D">
      <w:pPr>
        <w:spacing w:before="120" w:after="120" w:line="240" w:lineRule="auto"/>
        <w:ind w:left="1560" w:hanging="284"/>
        <w:jc w:val="both"/>
        <w:textAlignment w:val="baseline"/>
        <w:rPr>
          <w:rFonts w:ascii="Myriad Pro" w:eastAsia="Times New Roman" w:hAnsi="Myriad Pro" w:cs="Times New Roman"/>
          <w:b/>
          <w:bCs/>
          <w:iCs/>
          <w:lang w:eastAsia="lv-LV"/>
        </w:rPr>
      </w:pPr>
      <w:r w:rsidRPr="005B15C4">
        <w:rPr>
          <w:rFonts w:ascii="Myriad Pro" w:eastAsia="Times New Roman" w:hAnsi="Myriad Pro" w:cs="Times New Roman"/>
          <w:b/>
          <w:bCs/>
          <w:iCs/>
          <w:lang w:val="en-US" w:eastAsia="lv-LV"/>
        </w:rPr>
        <w:t>b)</w:t>
      </w:r>
      <w:r w:rsidRPr="005B15C4">
        <w:rPr>
          <w:rFonts w:ascii="Myriad Pro" w:eastAsia="Times New Roman" w:hAnsi="Myriad Pro" w:cs="Calibri"/>
          <w:iCs/>
          <w:lang w:eastAsia="lv-LV"/>
        </w:rPr>
        <w:t xml:space="preserve"> </w:t>
      </w:r>
      <w:r w:rsidRPr="005B15C4">
        <w:rPr>
          <w:rFonts w:ascii="Myriad Pro" w:eastAsia="Times New Roman" w:hAnsi="Myriad Pro" w:cs="Times New Roman"/>
          <w:b/>
          <w:bCs/>
          <w:iCs/>
          <w:lang w:val="en-US" w:eastAsia="lv-LV"/>
        </w:rPr>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r w:rsidRPr="005B15C4">
        <w:rPr>
          <w:rFonts w:ascii="Myriad Pro" w:eastAsia="Times New Roman" w:hAnsi="Myriad Pro" w:cs="Times New Roman"/>
          <w:b/>
          <w:bCs/>
          <w:iCs/>
          <w:lang w:eastAsia="lv-LV"/>
        </w:rPr>
        <w:t> </w:t>
      </w:r>
    </w:p>
    <w:p w14:paraId="49884512" w14:textId="77777777" w:rsidR="005B15C4" w:rsidRPr="005B15C4" w:rsidRDefault="005B15C4" w:rsidP="00E8629D">
      <w:pPr>
        <w:pStyle w:val="3rdlevelheading"/>
        <w:tabs>
          <w:tab w:val="clear" w:pos="964"/>
        </w:tabs>
        <w:spacing w:before="120" w:after="120"/>
        <w:ind w:left="1276" w:hanging="709"/>
        <w:textAlignment w:val="baseline"/>
        <w:rPr>
          <w:bCs/>
          <w:i w:val="0"/>
          <w:iCs/>
          <w:sz w:val="22"/>
          <w:szCs w:val="22"/>
          <w:lang w:eastAsia="lv-LV"/>
        </w:rPr>
      </w:pPr>
      <w:r w:rsidRPr="005B15C4">
        <w:rPr>
          <w:bCs/>
          <w:i w:val="0"/>
          <w:iCs/>
          <w:sz w:val="22"/>
          <w:szCs w:val="22"/>
          <w:lang w:val="en-US" w:eastAsia="lv-LV"/>
        </w:rPr>
        <w:t>If the Tenderer relies on the capacities of a person, which is partially owned by the Tenderer, or which partially owns the Tenderer, such a party must also submit the document specified in this Section.</w:t>
      </w:r>
      <w:r w:rsidRPr="005B15C4">
        <w:rPr>
          <w:bCs/>
          <w:i w:val="0"/>
          <w:iCs/>
          <w:sz w:val="22"/>
          <w:szCs w:val="22"/>
          <w:lang w:eastAsia="lv-LV"/>
        </w:rPr>
        <w:t> </w:t>
      </w:r>
    </w:p>
    <w:p w14:paraId="12A5D75D" w14:textId="77777777" w:rsidR="005B15C4" w:rsidRPr="005B15C4" w:rsidRDefault="005B15C4" w:rsidP="00E8629D">
      <w:pPr>
        <w:pStyle w:val="3rdlevelheading"/>
        <w:tabs>
          <w:tab w:val="clear" w:pos="964"/>
        </w:tabs>
        <w:spacing w:before="120" w:after="120"/>
        <w:ind w:left="1276" w:hanging="709"/>
        <w:textAlignment w:val="baseline"/>
        <w:rPr>
          <w:bCs/>
          <w:i w:val="0"/>
          <w:iCs/>
          <w:sz w:val="22"/>
          <w:szCs w:val="22"/>
          <w:lang w:eastAsia="lv-LV"/>
        </w:rPr>
      </w:pPr>
      <w:r w:rsidRPr="005B15C4">
        <w:rPr>
          <w:bCs/>
          <w:i w:val="0"/>
          <w:iCs/>
          <w:sz w:val="22"/>
          <w:szCs w:val="22"/>
          <w:lang w:val="en-US" w:eastAsia="lv-LV"/>
        </w:rPr>
        <w:t>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r w:rsidRPr="005B15C4">
        <w:rPr>
          <w:bCs/>
          <w:i w:val="0"/>
          <w:iCs/>
          <w:sz w:val="22"/>
          <w:szCs w:val="22"/>
          <w:lang w:eastAsia="lv-LV"/>
        </w:rPr>
        <w:t> </w:t>
      </w:r>
    </w:p>
    <w:p w14:paraId="30E9941D" w14:textId="77777777" w:rsidR="005B15C4" w:rsidRPr="00183010" w:rsidRDefault="005B15C4" w:rsidP="00E8629D">
      <w:pPr>
        <w:pStyle w:val="3rdlevelheading"/>
        <w:tabs>
          <w:tab w:val="clear" w:pos="964"/>
        </w:tabs>
        <w:spacing w:before="120" w:after="120"/>
        <w:ind w:left="1276" w:hanging="709"/>
        <w:textAlignment w:val="baseline"/>
        <w:rPr>
          <w:b w:val="0"/>
          <w:bCs/>
          <w:i w:val="0"/>
          <w:iCs/>
          <w:sz w:val="22"/>
          <w:szCs w:val="22"/>
          <w:lang w:eastAsia="lv-LV"/>
        </w:rPr>
      </w:pPr>
      <w:r w:rsidRPr="00183010">
        <w:rPr>
          <w:b w:val="0"/>
          <w:bCs/>
          <w:i w:val="0"/>
          <w:iCs/>
          <w:sz w:val="22"/>
          <w:szCs w:val="22"/>
          <w:lang w:val="en-US" w:eastAsia="lv-LV"/>
        </w:rPr>
        <w:t>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r w:rsidRPr="00183010">
        <w:rPr>
          <w:b w:val="0"/>
          <w:bCs/>
          <w:i w:val="0"/>
          <w:iCs/>
          <w:sz w:val="22"/>
          <w:szCs w:val="22"/>
          <w:lang w:eastAsia="lv-LV"/>
        </w:rPr>
        <w:t> </w:t>
      </w:r>
    </w:p>
    <w:p w14:paraId="20D688DB" w14:textId="77777777" w:rsidR="005B15C4" w:rsidRPr="00DB03B9" w:rsidRDefault="005B15C4" w:rsidP="00E8629D">
      <w:pPr>
        <w:pStyle w:val="3rdlevelheading"/>
        <w:tabs>
          <w:tab w:val="clear" w:pos="964"/>
        </w:tabs>
        <w:spacing w:before="120" w:after="120"/>
        <w:ind w:left="1276" w:hanging="709"/>
        <w:textAlignment w:val="baseline"/>
        <w:rPr>
          <w:bCs/>
          <w:i w:val="0"/>
          <w:iCs/>
          <w:sz w:val="22"/>
          <w:szCs w:val="22"/>
          <w:lang w:eastAsia="lv-LV"/>
        </w:rPr>
      </w:pPr>
      <w:r w:rsidRPr="00183010">
        <w:rPr>
          <w:b w:val="0"/>
          <w:bCs/>
          <w:i w:val="0"/>
          <w:iCs/>
          <w:sz w:val="22"/>
          <w:szCs w:val="22"/>
          <w:lang w:val="en-US" w:eastAsia="lv-LV"/>
        </w:rPr>
        <w:t>The Contracting Authority shall require establishing</w:t>
      </w:r>
      <w:r w:rsidRPr="00DB03B9">
        <w:rPr>
          <w:i w:val="0"/>
          <w:iCs/>
          <w:sz w:val="22"/>
          <w:szCs w:val="22"/>
          <w:lang w:val="en-US" w:eastAsia="lv-LV"/>
        </w:rPr>
        <w:t> </w:t>
      </w:r>
      <w:r w:rsidRPr="00DB03B9">
        <w:rPr>
          <w:bCs/>
          <w:i w:val="0"/>
          <w:iCs/>
          <w:sz w:val="22"/>
          <w:szCs w:val="22"/>
          <w:lang w:val="en-US" w:eastAsia="lv-LV"/>
        </w:rPr>
        <w:t xml:space="preserve">joint and several liability for the execution of the Contract (i.e., for the winning Tenderer) between the members of </w:t>
      </w:r>
      <w:r w:rsidRPr="00DB03B9">
        <w:rPr>
          <w:bCs/>
          <w:i w:val="0"/>
          <w:iCs/>
          <w:sz w:val="22"/>
          <w:szCs w:val="22"/>
          <w:lang w:val="en-US" w:eastAsia="lv-LV"/>
        </w:rPr>
        <w:lastRenderedPageBreak/>
        <w:t>a partnership (if the Tenderer is a partnership) on whose financial and economic capabilities the partnership is relying and who will be financially and economically responsible for the fulfilment of the Contract, or between the Tenderer and any other person on whose financial and economic capabilities the Tenderer is relying to meet requirements regarding financial and economic standing defined in Regulations who will be financially and economically responsible for the fulfilment of the Contract</w:t>
      </w:r>
      <w:r w:rsidRPr="00DB03B9">
        <w:rPr>
          <w:i w:val="0"/>
          <w:iCs/>
          <w:sz w:val="22"/>
          <w:szCs w:val="22"/>
          <w:lang w:val="en-US" w:eastAsia="lv-LV"/>
        </w:rPr>
        <w:t>.</w:t>
      </w:r>
      <w:r w:rsidRPr="00DB03B9">
        <w:rPr>
          <w:i w:val="0"/>
          <w:iCs/>
          <w:sz w:val="22"/>
          <w:szCs w:val="22"/>
          <w:lang w:eastAsia="lv-LV"/>
        </w:rPr>
        <w:t> </w:t>
      </w:r>
    </w:p>
    <w:p w14:paraId="3CC64ABB" w14:textId="104655AC" w:rsidR="005B15C4" w:rsidRPr="009F0713" w:rsidRDefault="005B15C4" w:rsidP="00E8629D">
      <w:pPr>
        <w:pStyle w:val="2ndlevelheading"/>
        <w:spacing w:before="120" w:after="120"/>
        <w:textAlignment w:val="baseline"/>
        <w:rPr>
          <w:b w:val="0"/>
          <w:bCs/>
          <w:iCs/>
          <w:sz w:val="22"/>
          <w:szCs w:val="22"/>
          <w:lang w:eastAsia="lv-LV"/>
        </w:rPr>
      </w:pPr>
      <w:r w:rsidRPr="009F0713">
        <w:rPr>
          <w:b w:val="0"/>
          <w:bCs/>
          <w:iCs/>
          <w:sz w:val="22"/>
          <w:szCs w:val="22"/>
          <w:lang w:val="en-US" w:eastAsia="lv-LV"/>
        </w:rPr>
        <w:t>The Contracting Authority shall evaluate the person, on whose capabilities the Tenderer to whom the rights to conclude the Contract should be assigned is relying. In case such person will comply with any of the exclusion grounds which are mentioned in Sections 8</w:t>
      </w:r>
      <w:r w:rsidRPr="009F0713">
        <w:rPr>
          <w:rFonts w:ascii="Arial" w:hAnsi="Arial" w:cs="Arial"/>
          <w:b w:val="0"/>
          <w:bCs/>
          <w:iCs/>
          <w:sz w:val="22"/>
          <w:szCs w:val="22"/>
          <w:lang w:val="en-US" w:eastAsia="lv-LV"/>
        </w:rPr>
        <w:t>‎</w:t>
      </w:r>
      <w:r w:rsidRPr="009F0713">
        <w:rPr>
          <w:b w:val="0"/>
          <w:bCs/>
          <w:iCs/>
          <w:sz w:val="22"/>
          <w:szCs w:val="22"/>
          <w:lang w:val="en-US" w:eastAsia="lv-LV"/>
        </w:rPr>
        <w:t>.1.1. to</w:t>
      </w:r>
      <w:r w:rsidRPr="009F0713">
        <w:rPr>
          <w:rFonts w:cs="Myriad Pro"/>
          <w:b w:val="0"/>
          <w:bCs/>
          <w:iCs/>
          <w:sz w:val="22"/>
          <w:szCs w:val="22"/>
          <w:lang w:val="en-US" w:eastAsia="lv-LV"/>
        </w:rPr>
        <w:t> </w:t>
      </w:r>
      <w:r w:rsidRPr="009F0713">
        <w:rPr>
          <w:rFonts w:ascii="Arial" w:hAnsi="Arial" w:cs="Arial"/>
          <w:b w:val="0"/>
          <w:bCs/>
          <w:iCs/>
          <w:sz w:val="22"/>
          <w:szCs w:val="22"/>
          <w:lang w:val="en-US" w:eastAsia="lv-LV"/>
        </w:rPr>
        <w:t>‎</w:t>
      </w:r>
      <w:r w:rsidRPr="009F0713">
        <w:rPr>
          <w:b w:val="0"/>
          <w:bCs/>
          <w:iCs/>
          <w:sz w:val="22"/>
          <w:szCs w:val="22"/>
          <w:lang w:val="en-US" w:eastAsia="lv-LV"/>
        </w:rPr>
        <w:t>8.1.</w:t>
      </w:r>
      <w:r w:rsidRPr="009F0713">
        <w:rPr>
          <w:rFonts w:ascii="Arial" w:hAnsi="Arial" w:cs="Arial"/>
          <w:b w:val="0"/>
          <w:bCs/>
          <w:iCs/>
          <w:sz w:val="22"/>
          <w:szCs w:val="22"/>
          <w:lang w:val="en-US" w:eastAsia="lv-LV"/>
        </w:rPr>
        <w:t>‎</w:t>
      </w:r>
      <w:r w:rsidRPr="009F0713">
        <w:rPr>
          <w:b w:val="0"/>
          <w:bCs/>
          <w:iCs/>
          <w:sz w:val="22"/>
          <w:szCs w:val="22"/>
          <w:lang w:val="en-US" w:eastAsia="lv-LV"/>
        </w:rPr>
        <w:t>9. and</w:t>
      </w:r>
      <w:r w:rsidRPr="009F0713">
        <w:rPr>
          <w:rFonts w:cs="Myriad Pro"/>
          <w:b w:val="0"/>
          <w:bCs/>
          <w:iCs/>
          <w:sz w:val="22"/>
          <w:szCs w:val="22"/>
          <w:lang w:val="en-US" w:eastAsia="lv-LV"/>
        </w:rPr>
        <w:t> </w:t>
      </w:r>
      <w:r w:rsidRPr="009F0713">
        <w:rPr>
          <w:b w:val="0"/>
          <w:bCs/>
          <w:iCs/>
          <w:sz w:val="22"/>
          <w:szCs w:val="22"/>
          <w:lang w:val="en-US" w:eastAsia="lv-LV"/>
        </w:rPr>
        <w:t>8</w:t>
      </w:r>
      <w:r w:rsidRPr="009F0713">
        <w:rPr>
          <w:rFonts w:ascii="Arial" w:hAnsi="Arial" w:cs="Arial"/>
          <w:b w:val="0"/>
          <w:bCs/>
          <w:iCs/>
          <w:sz w:val="22"/>
          <w:szCs w:val="22"/>
          <w:lang w:val="en-US" w:eastAsia="lv-LV"/>
        </w:rPr>
        <w:t>‎</w:t>
      </w:r>
      <w:r w:rsidRPr="009F0713">
        <w:rPr>
          <w:b w:val="0"/>
          <w:bCs/>
          <w:iCs/>
          <w:sz w:val="22"/>
          <w:szCs w:val="22"/>
          <w:lang w:val="en-US" w:eastAsia="lv-LV"/>
        </w:rPr>
        <w:t>.1.13. of the</w:t>
      </w:r>
      <w:r w:rsidRPr="009F0713">
        <w:rPr>
          <w:rFonts w:cs="Myriad Pro"/>
          <w:b w:val="0"/>
          <w:bCs/>
          <w:iCs/>
          <w:sz w:val="22"/>
          <w:szCs w:val="22"/>
          <w:lang w:val="en-US" w:eastAsia="lv-LV"/>
        </w:rPr>
        <w:t> </w:t>
      </w:r>
      <w:r w:rsidRPr="009F0713">
        <w:rPr>
          <w:b w:val="0"/>
          <w:bCs/>
          <w:iCs/>
          <w:sz w:val="22"/>
          <w:szCs w:val="22"/>
          <w:lang w:val="en-US" w:eastAsia="lv-LV"/>
        </w:rPr>
        <w:t>Regulations</w:t>
      </w:r>
      <w:r w:rsidRPr="009F0713">
        <w:rPr>
          <w:rFonts w:cs="Myriad Pro"/>
          <w:b w:val="0"/>
          <w:bCs/>
          <w:iCs/>
          <w:sz w:val="22"/>
          <w:szCs w:val="22"/>
          <w:lang w:val="en-US" w:eastAsia="lv-LV"/>
        </w:rPr>
        <w:t> </w:t>
      </w:r>
      <w:r w:rsidRPr="009F0713">
        <w:rPr>
          <w:b w:val="0"/>
          <w:bCs/>
          <w:iCs/>
          <w:sz w:val="22"/>
          <w:szCs w:val="22"/>
          <w:lang w:val="en-US" w:eastAsia="lv-LV"/>
        </w:rPr>
        <w:t>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open competition.</w:t>
      </w:r>
      <w:r w:rsidRPr="009F0713">
        <w:rPr>
          <w:b w:val="0"/>
          <w:bCs/>
          <w:iCs/>
          <w:sz w:val="22"/>
          <w:szCs w:val="22"/>
          <w:lang w:eastAsia="lv-LV"/>
        </w:rPr>
        <w:t> </w:t>
      </w:r>
    </w:p>
    <w:p w14:paraId="10DCA576" w14:textId="77777777" w:rsidR="000A34B5" w:rsidRPr="00DB03B9" w:rsidRDefault="000A34B5" w:rsidP="00E8629D">
      <w:pPr>
        <w:pStyle w:val="1stlevelheading"/>
        <w:tabs>
          <w:tab w:val="num" w:pos="567"/>
        </w:tabs>
        <w:spacing w:before="120" w:after="120"/>
        <w:ind w:left="567" w:hanging="567"/>
        <w:rPr>
          <w:color w:val="003787"/>
          <w:sz w:val="22"/>
          <w:szCs w:val="22"/>
        </w:rPr>
      </w:pPr>
      <w:bookmarkStart w:id="718" w:name="_Toc51768145"/>
      <w:bookmarkStart w:id="719" w:name="_Toc515955829"/>
      <w:bookmarkStart w:id="720" w:name="_Toc515956078"/>
      <w:bookmarkStart w:id="721" w:name="_Toc515956576"/>
      <w:bookmarkStart w:id="722" w:name="_Toc516041646"/>
      <w:bookmarkStart w:id="723" w:name="_Toc516043195"/>
      <w:bookmarkStart w:id="724" w:name="_Toc516045259"/>
      <w:bookmarkStart w:id="725" w:name="_Toc516045835"/>
      <w:bookmarkStart w:id="726" w:name="_Toc516046987"/>
      <w:bookmarkStart w:id="727" w:name="_Toc516047275"/>
      <w:bookmarkStart w:id="728" w:name="_Toc524443725"/>
      <w:bookmarkStart w:id="729" w:name="_Toc524444114"/>
      <w:bookmarkStart w:id="730" w:name="_Toc524444497"/>
      <w:bookmarkStart w:id="731" w:name="_Toc500830376"/>
      <w:bookmarkStart w:id="732" w:name="_Toc504384067"/>
      <w:bookmarkStart w:id="733" w:name="_Toc504384143"/>
      <w:bookmarkStart w:id="734" w:name="_Toc504384579"/>
      <w:bookmarkStart w:id="735" w:name="_Toc510684972"/>
      <w:bookmarkStart w:id="736" w:name="_Toc515955818"/>
      <w:bookmarkStart w:id="737" w:name="_Toc515956067"/>
      <w:bookmarkStart w:id="738" w:name="_Toc515956565"/>
      <w:bookmarkStart w:id="739" w:name="_Toc516041635"/>
      <w:bookmarkStart w:id="740" w:name="_Toc516043184"/>
      <w:bookmarkStart w:id="741" w:name="_Toc516045248"/>
      <w:bookmarkStart w:id="742" w:name="_Toc516045824"/>
      <w:bookmarkStart w:id="743" w:name="_Toc516046976"/>
      <w:bookmarkStart w:id="744" w:name="_Toc516047264"/>
      <w:bookmarkStart w:id="745" w:name="_Toc516047732"/>
      <w:bookmarkStart w:id="746" w:name="_Toc524531298"/>
      <w:bookmarkStart w:id="747" w:name="_Toc524601909"/>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DB03B9">
        <w:rPr>
          <w:color w:val="003787"/>
          <w:sz w:val="22"/>
          <w:szCs w:val="22"/>
        </w:rPr>
        <w:t>SUBCONTRACTING</w:t>
      </w:r>
      <w:bookmarkEnd w:id="718"/>
    </w:p>
    <w:p w14:paraId="55EF9986" w14:textId="2C26E7AD" w:rsidR="00DB03B9" w:rsidRPr="00DB03B9" w:rsidRDefault="00DB03B9" w:rsidP="00E8629D">
      <w:pPr>
        <w:pStyle w:val="2ndlevelprovision"/>
        <w:tabs>
          <w:tab w:val="num" w:pos="567"/>
        </w:tabs>
        <w:ind w:left="567" w:hanging="567"/>
        <w:rPr>
          <w:sz w:val="22"/>
          <w:szCs w:val="22"/>
        </w:rPr>
      </w:pPr>
      <w:bookmarkStart w:id="748" w:name="_Ref471223368"/>
      <w:bookmarkStart w:id="749" w:name="_Toc504384568"/>
      <w:bookmarkStart w:id="750" w:name="_Toc515955816"/>
      <w:bookmarkStart w:id="751" w:name="_Toc515956065"/>
      <w:bookmarkStart w:id="752" w:name="_Toc515956563"/>
      <w:bookmarkStart w:id="753" w:name="_Toc516041633"/>
      <w:bookmarkStart w:id="754" w:name="_Toc516043182"/>
      <w:bookmarkStart w:id="755" w:name="_Toc516045246"/>
      <w:bookmarkStart w:id="756" w:name="_Toc516045822"/>
      <w:bookmarkStart w:id="757" w:name="_Toc516046974"/>
      <w:bookmarkStart w:id="758" w:name="_Toc516047262"/>
      <w:bookmarkStart w:id="759" w:name="_Toc524531265"/>
      <w:bookmarkStart w:id="760" w:name="_Toc524601876"/>
      <w:bookmarkStart w:id="761" w:name="_Toc48315678"/>
      <w:bookmarkStart w:id="762" w:name="_Toc67952667"/>
      <w:r w:rsidRPr="00DB03B9">
        <w:rPr>
          <w:sz w:val="22"/>
          <w:szCs w:val="22"/>
          <w:lang w:val="en-US" w:eastAsia="lv-LV"/>
        </w:rPr>
        <w:t xml:space="preserve">For the fulfilment of the Contract the Tenderer may involve sub-contractors. In this case the </w:t>
      </w:r>
      <w:r w:rsidRPr="001C12AD">
        <w:rPr>
          <w:sz w:val="22"/>
          <w:szCs w:val="22"/>
          <w:lang w:val="en-US" w:eastAsia="lv-LV"/>
        </w:rPr>
        <w:t>Tenderer indicates in the Proposal all sub-contractors by filling in the table which is attached as Annex No </w:t>
      </w:r>
      <w:r w:rsidR="001C12AD" w:rsidRPr="001C12AD">
        <w:rPr>
          <w:sz w:val="22"/>
          <w:szCs w:val="22"/>
          <w:lang w:val="en-US" w:eastAsia="lv-LV"/>
        </w:rPr>
        <w:t>15</w:t>
      </w:r>
      <w:r w:rsidRPr="001C12AD">
        <w:rPr>
          <w:sz w:val="22"/>
          <w:szCs w:val="22"/>
          <w:lang w:val="en-US" w:eastAsia="lv-LV"/>
        </w:rPr>
        <w:t>, fills necessary information in E-Tenders system and proves to the Contracting Authority that</w:t>
      </w:r>
      <w:r w:rsidRPr="00DB03B9">
        <w:rPr>
          <w:sz w:val="22"/>
          <w:szCs w:val="22"/>
          <w:lang w:val="en-US" w:eastAsia="lv-LV"/>
        </w:rPr>
        <w:t xml:space="preserve"> the Tenderer shall have available all the necessary resources for the fulfilment of the Contract, </w:t>
      </w:r>
      <w:r w:rsidRPr="00DB03B9">
        <w:rPr>
          <w:b/>
          <w:bCs/>
          <w:sz w:val="22"/>
          <w:szCs w:val="22"/>
          <w:lang w:val="en-US" w:eastAsia="lv-LV"/>
        </w:rPr>
        <w:t>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prove that the necessary resources will be available to the Tenderer and will be used during the term of fulfilment of the Contract</w:t>
      </w:r>
      <w:r w:rsidRPr="00DB03B9">
        <w:rPr>
          <w:sz w:val="22"/>
          <w:szCs w:val="22"/>
          <w:lang w:val="en-US" w:eastAsia="lv-LV"/>
        </w:rPr>
        <w:t>.</w:t>
      </w:r>
      <w:r w:rsidRPr="00DB03B9">
        <w:rPr>
          <w:sz w:val="22"/>
          <w:szCs w:val="22"/>
          <w:lang w:eastAsia="lv-LV"/>
        </w:rPr>
        <w:t> </w:t>
      </w:r>
    </w:p>
    <w:p w14:paraId="2F5714C8" w14:textId="77777777" w:rsidR="00DB03B9" w:rsidRPr="00DB03B9" w:rsidRDefault="00DB03B9" w:rsidP="00E8629D">
      <w:pPr>
        <w:pStyle w:val="2ndlevelprovision"/>
        <w:tabs>
          <w:tab w:val="num" w:pos="567"/>
        </w:tabs>
        <w:ind w:left="567" w:hanging="567"/>
        <w:rPr>
          <w:sz w:val="22"/>
          <w:szCs w:val="22"/>
        </w:rPr>
      </w:pPr>
      <w:r w:rsidRPr="00DB03B9">
        <w:rPr>
          <w:sz w:val="22"/>
          <w:szCs w:val="22"/>
          <w:lang w:val="en-US" w:eastAsia="lv-LV"/>
        </w:rPr>
        <w:t>The Contracting Authority shall evaluate the sub-contractor whose share of services is equal to or exceeds 10% of the Contract price of the Tenderer to whom the rights to conclude the Contract should be assigned according to Sections 8</w:t>
      </w:r>
      <w:r w:rsidRPr="00DB03B9">
        <w:rPr>
          <w:rFonts w:ascii="Arial" w:hAnsi="Arial" w:cs="Arial"/>
          <w:sz w:val="22"/>
          <w:szCs w:val="22"/>
          <w:lang w:val="en-US" w:eastAsia="lv-LV"/>
        </w:rPr>
        <w:t>‎</w:t>
      </w:r>
      <w:r w:rsidRPr="00DB03B9">
        <w:rPr>
          <w:sz w:val="22"/>
          <w:szCs w:val="22"/>
          <w:lang w:val="en-US" w:eastAsia="lv-LV"/>
        </w:rPr>
        <w:t>.1.</w:t>
      </w:r>
      <w:r w:rsidRPr="00DB03B9">
        <w:rPr>
          <w:rFonts w:ascii="Arial" w:hAnsi="Arial" w:cs="Arial"/>
          <w:sz w:val="22"/>
          <w:szCs w:val="22"/>
          <w:lang w:val="en-US" w:eastAsia="lv-LV"/>
        </w:rPr>
        <w:t>‎</w:t>
      </w:r>
      <w:r w:rsidRPr="00DB03B9">
        <w:rPr>
          <w:sz w:val="22"/>
          <w:szCs w:val="22"/>
          <w:lang w:val="en-US" w:eastAsia="lv-LV"/>
        </w:rPr>
        <w:t>2. to </w:t>
      </w:r>
      <w:r w:rsidRPr="00DB03B9">
        <w:rPr>
          <w:rFonts w:ascii="Arial" w:hAnsi="Arial" w:cs="Arial"/>
          <w:sz w:val="22"/>
          <w:szCs w:val="22"/>
          <w:lang w:val="en-US" w:eastAsia="lv-LV"/>
        </w:rPr>
        <w:t>‎</w:t>
      </w:r>
      <w:r w:rsidRPr="00DB03B9">
        <w:rPr>
          <w:sz w:val="22"/>
          <w:szCs w:val="22"/>
          <w:lang w:val="en-US" w:eastAsia="lv-LV"/>
        </w:rPr>
        <w:t>8.1.9. and Sections 8</w:t>
      </w:r>
      <w:r w:rsidRPr="00DB03B9">
        <w:rPr>
          <w:rFonts w:ascii="Arial" w:hAnsi="Arial" w:cs="Arial"/>
          <w:sz w:val="22"/>
          <w:szCs w:val="22"/>
          <w:lang w:val="en-US" w:eastAsia="lv-LV"/>
        </w:rPr>
        <w:t>‎</w:t>
      </w:r>
      <w:r w:rsidRPr="00DB03B9">
        <w:rPr>
          <w:sz w:val="22"/>
          <w:szCs w:val="22"/>
          <w:lang w:val="en-US" w:eastAsia="lv-LV"/>
        </w:rPr>
        <w:t>.1.13. of the Regulations.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 </w:t>
      </w:r>
      <w:r w:rsidRPr="00DB03B9">
        <w:rPr>
          <w:b/>
          <w:bCs/>
          <w:sz w:val="22"/>
          <w:szCs w:val="22"/>
          <w:lang w:eastAsia="lv-LV"/>
        </w:rPr>
        <w:t> </w:t>
      </w:r>
    </w:p>
    <w:p w14:paraId="31DF4AD7" w14:textId="37D6CD74" w:rsidR="00DB03B9" w:rsidRPr="00DB03B9" w:rsidRDefault="00DB03B9" w:rsidP="00E8629D">
      <w:pPr>
        <w:pStyle w:val="2ndlevelprovision"/>
        <w:tabs>
          <w:tab w:val="num" w:pos="567"/>
        </w:tabs>
        <w:ind w:left="567" w:hanging="567"/>
        <w:rPr>
          <w:sz w:val="22"/>
          <w:szCs w:val="22"/>
        </w:rPr>
      </w:pPr>
      <w:r w:rsidRPr="00DB03B9">
        <w:rPr>
          <w:sz w:val="22"/>
          <w:szCs w:val="22"/>
          <w:lang w:val="en-US" w:eastAsia="lv-LV"/>
        </w:rPr>
        <w:t>Contracting Authority reserves the right to request the Tenderer to identify all the sub-contractors involved in delivery of services irrespective of the amount of participation in the provision of services upon signing the Contract.</w:t>
      </w:r>
      <w:r w:rsidRPr="00DB03B9">
        <w:rPr>
          <w:b/>
          <w:bCs/>
          <w:sz w:val="22"/>
          <w:szCs w:val="22"/>
          <w:lang w:eastAsia="lv-LV"/>
        </w:rPr>
        <w:t> </w:t>
      </w:r>
    </w:p>
    <w:p w14:paraId="201CCDE9" w14:textId="77777777" w:rsidR="00BE4C90" w:rsidRPr="00FE61CB" w:rsidRDefault="00BE4C90" w:rsidP="00E8629D">
      <w:pPr>
        <w:pStyle w:val="1stlevelheading"/>
        <w:tabs>
          <w:tab w:val="num" w:pos="567"/>
        </w:tabs>
        <w:spacing w:before="120" w:after="120"/>
        <w:ind w:left="567" w:hanging="567"/>
        <w:rPr>
          <w:color w:val="003787"/>
          <w:sz w:val="22"/>
          <w:szCs w:val="22"/>
        </w:rPr>
      </w:pPr>
      <w:bookmarkStart w:id="763" w:name="_Toc32221736"/>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FE61CB">
        <w:rPr>
          <w:color w:val="003787"/>
          <w:sz w:val="22"/>
          <w:szCs w:val="22"/>
        </w:rPr>
        <w:t>TECHNICAL PROPOSAL</w:t>
      </w:r>
      <w:bookmarkEnd w:id="763"/>
    </w:p>
    <w:p w14:paraId="7C0E5D3A" w14:textId="189E5438" w:rsidR="00BE4C90" w:rsidRPr="005F1096" w:rsidRDefault="0096043B" w:rsidP="00E8629D">
      <w:pPr>
        <w:pStyle w:val="2ndlevelheading"/>
        <w:spacing w:before="120" w:after="120"/>
        <w:ind w:left="567" w:hanging="567"/>
        <w:rPr>
          <w:b w:val="0"/>
          <w:sz w:val="22"/>
          <w:szCs w:val="22"/>
        </w:rPr>
      </w:pPr>
      <w:r w:rsidRPr="00FE61CB">
        <w:rPr>
          <w:b w:val="0"/>
          <w:sz w:val="22"/>
          <w:szCs w:val="22"/>
        </w:rPr>
        <w:t>The Technical Proposal shall be prepared in accordance with the form specified</w:t>
      </w:r>
      <w:r w:rsidR="002A46CF" w:rsidRPr="00FE61CB">
        <w:rPr>
          <w:b w:val="0"/>
          <w:sz w:val="22"/>
          <w:szCs w:val="22"/>
        </w:rPr>
        <w:t xml:space="preserve"> in Annex </w:t>
      </w:r>
      <w:r w:rsidR="00D3356D">
        <w:rPr>
          <w:b w:val="0"/>
          <w:sz w:val="22"/>
          <w:szCs w:val="22"/>
        </w:rPr>
        <w:t xml:space="preserve">No </w:t>
      </w:r>
      <w:proofErr w:type="gramStart"/>
      <w:r w:rsidR="00E54673">
        <w:rPr>
          <w:b w:val="0"/>
          <w:sz w:val="22"/>
          <w:szCs w:val="22"/>
        </w:rPr>
        <w:t>6</w:t>
      </w:r>
      <w:r w:rsidR="00E75134">
        <w:rPr>
          <w:b w:val="0"/>
          <w:sz w:val="22"/>
          <w:szCs w:val="22"/>
        </w:rPr>
        <w:t xml:space="preserve"> </w:t>
      </w:r>
      <w:r w:rsidR="00D3356D">
        <w:rPr>
          <w:b w:val="0"/>
          <w:sz w:val="22"/>
          <w:szCs w:val="22"/>
        </w:rPr>
        <w:t>,,Health</w:t>
      </w:r>
      <w:proofErr w:type="gramEnd"/>
      <w:r w:rsidR="00D3356D">
        <w:rPr>
          <w:b w:val="0"/>
          <w:sz w:val="22"/>
          <w:szCs w:val="22"/>
        </w:rPr>
        <w:t xml:space="preserve"> insurance for RB Rail AS employees in Estonia”</w:t>
      </w:r>
      <w:r w:rsidR="00094543">
        <w:rPr>
          <w:b w:val="0"/>
          <w:sz w:val="22"/>
          <w:szCs w:val="22"/>
        </w:rPr>
        <w:t>,</w:t>
      </w:r>
      <w:r w:rsidR="00E75134">
        <w:rPr>
          <w:b w:val="0"/>
          <w:sz w:val="22"/>
          <w:szCs w:val="22"/>
        </w:rPr>
        <w:t xml:space="preserve"> Annex </w:t>
      </w:r>
      <w:r w:rsidR="00D3356D">
        <w:rPr>
          <w:b w:val="0"/>
          <w:sz w:val="22"/>
          <w:szCs w:val="22"/>
        </w:rPr>
        <w:t xml:space="preserve">No </w:t>
      </w:r>
      <w:r w:rsidR="00E54673">
        <w:rPr>
          <w:b w:val="0"/>
          <w:sz w:val="22"/>
          <w:szCs w:val="22"/>
        </w:rPr>
        <w:t>7</w:t>
      </w:r>
      <w:r w:rsidR="00D3356D">
        <w:rPr>
          <w:b w:val="0"/>
          <w:sz w:val="22"/>
          <w:szCs w:val="22"/>
        </w:rPr>
        <w:t xml:space="preserve"> ,,Health insurance for RB Rail AS employees in Lithuania” </w:t>
      </w:r>
      <w:r w:rsidR="00094543">
        <w:rPr>
          <w:b w:val="0"/>
          <w:sz w:val="22"/>
          <w:szCs w:val="22"/>
        </w:rPr>
        <w:t xml:space="preserve">and Annex No </w:t>
      </w:r>
      <w:r w:rsidR="00E54673">
        <w:rPr>
          <w:b w:val="0"/>
          <w:sz w:val="22"/>
          <w:szCs w:val="22"/>
        </w:rPr>
        <w:t>8</w:t>
      </w:r>
      <w:r w:rsidR="00094543">
        <w:rPr>
          <w:b w:val="0"/>
          <w:sz w:val="22"/>
          <w:szCs w:val="22"/>
        </w:rPr>
        <w:t xml:space="preserve"> ,,Health insurance for RB Rail AS employees in Latvia”</w:t>
      </w:r>
      <w:r w:rsidR="002A46CF" w:rsidRPr="00FE61CB">
        <w:rPr>
          <w:b w:val="0"/>
          <w:sz w:val="22"/>
          <w:szCs w:val="22"/>
        </w:rPr>
        <w:t xml:space="preserve"> to the Regulations</w:t>
      </w:r>
      <w:r w:rsidR="00D423A0" w:rsidRPr="00FE61CB">
        <w:rPr>
          <w:b w:val="0"/>
          <w:sz w:val="22"/>
          <w:szCs w:val="22"/>
        </w:rPr>
        <w:t>, observing  the requirements of the</w:t>
      </w:r>
      <w:r w:rsidR="005C45D5" w:rsidRPr="00FE61CB">
        <w:rPr>
          <w:b w:val="0"/>
          <w:sz w:val="22"/>
          <w:szCs w:val="22"/>
        </w:rPr>
        <w:t xml:space="preserve"> Contracting Authority included in the </w:t>
      </w:r>
      <w:r w:rsidR="005C45D5" w:rsidRPr="005F1096">
        <w:rPr>
          <w:b w:val="0"/>
          <w:sz w:val="22"/>
          <w:szCs w:val="22"/>
        </w:rPr>
        <w:t>Technical specification and the Regulations.</w:t>
      </w:r>
    </w:p>
    <w:p w14:paraId="4E82EBC4" w14:textId="57FCA66E" w:rsidR="007870BB" w:rsidRPr="00E84BAB" w:rsidRDefault="007870BB" w:rsidP="00772145">
      <w:pPr>
        <w:pStyle w:val="2ndlevelheading"/>
        <w:tabs>
          <w:tab w:val="clear" w:pos="964"/>
        </w:tabs>
        <w:spacing w:before="0" w:after="120"/>
        <w:ind w:left="567" w:hanging="567"/>
        <w:rPr>
          <w:b w:val="0"/>
          <w:bCs/>
          <w:sz w:val="22"/>
          <w:szCs w:val="22"/>
        </w:rPr>
      </w:pPr>
      <w:r w:rsidRPr="00E84BAB">
        <w:rPr>
          <w:b w:val="0"/>
          <w:bCs/>
          <w:sz w:val="22"/>
          <w:szCs w:val="22"/>
        </w:rPr>
        <w:t>The Tenderer additionally adds to the Technical Proposal</w:t>
      </w:r>
      <w:r w:rsidR="00772145" w:rsidRPr="00E84BAB">
        <w:rPr>
          <w:b w:val="0"/>
          <w:bCs/>
          <w:sz w:val="22"/>
          <w:szCs w:val="22"/>
        </w:rPr>
        <w:t xml:space="preserve"> </w:t>
      </w:r>
      <w:r w:rsidR="00772145" w:rsidRPr="00E84BAB">
        <w:rPr>
          <w:color w:val="000000" w:themeColor="text1"/>
          <w:sz w:val="22"/>
          <w:szCs w:val="22"/>
        </w:rPr>
        <w:t xml:space="preserve">for the Part No </w:t>
      </w:r>
      <w:proofErr w:type="gramStart"/>
      <w:r w:rsidR="00772145" w:rsidRPr="00E84BAB">
        <w:rPr>
          <w:color w:val="000000" w:themeColor="text1"/>
          <w:sz w:val="22"/>
          <w:szCs w:val="22"/>
        </w:rPr>
        <w:t>3 ,,Health</w:t>
      </w:r>
      <w:proofErr w:type="gramEnd"/>
      <w:r w:rsidR="00772145" w:rsidRPr="00E84BAB">
        <w:rPr>
          <w:color w:val="000000" w:themeColor="text1"/>
          <w:sz w:val="22"/>
          <w:szCs w:val="22"/>
        </w:rPr>
        <w:t xml:space="preserve"> insurance for RB Rail AS employees in Latvia”</w:t>
      </w:r>
      <w:r w:rsidRPr="00E84BAB">
        <w:rPr>
          <w:b w:val="0"/>
          <w:bCs/>
          <w:sz w:val="22"/>
          <w:szCs w:val="22"/>
        </w:rPr>
        <w:t xml:space="preserve"> the following:</w:t>
      </w:r>
    </w:p>
    <w:p w14:paraId="120CD517" w14:textId="77777777" w:rsidR="007870BB" w:rsidRPr="00E84BAB" w:rsidRDefault="007870BB" w:rsidP="007870BB">
      <w:pPr>
        <w:pStyle w:val="3rdlevelheading"/>
        <w:tabs>
          <w:tab w:val="clear" w:pos="964"/>
          <w:tab w:val="num" w:pos="567"/>
          <w:tab w:val="num" w:pos="709"/>
          <w:tab w:val="left" w:pos="10206"/>
        </w:tabs>
        <w:spacing w:before="0" w:after="120"/>
        <w:ind w:left="709" w:hanging="709"/>
        <w:rPr>
          <w:b w:val="0"/>
          <w:i w:val="0"/>
          <w:sz w:val="22"/>
          <w:szCs w:val="22"/>
        </w:rPr>
      </w:pPr>
      <w:r w:rsidRPr="00E84BAB">
        <w:rPr>
          <w:b w:val="0"/>
          <w:i w:val="0"/>
          <w:sz w:val="22"/>
          <w:szCs w:val="22"/>
          <w:lang w:bidi="en-GB"/>
        </w:rPr>
        <w:t xml:space="preserve">Description of the basic programme of health insurance, including special programme conditions, list of unpaid services, as well as other exceptions or limitations for each insurance </w:t>
      </w:r>
      <w:proofErr w:type="gramStart"/>
      <w:r w:rsidRPr="00E84BAB">
        <w:rPr>
          <w:b w:val="0"/>
          <w:i w:val="0"/>
          <w:sz w:val="22"/>
          <w:szCs w:val="22"/>
          <w:lang w:bidi="en-GB"/>
        </w:rPr>
        <w:t>programme;</w:t>
      </w:r>
      <w:proofErr w:type="gramEnd"/>
    </w:p>
    <w:p w14:paraId="1157991E" w14:textId="77777777" w:rsidR="007870BB" w:rsidRPr="00E84BAB" w:rsidRDefault="007870BB" w:rsidP="007870BB">
      <w:pPr>
        <w:pStyle w:val="3rdlevelheading"/>
        <w:tabs>
          <w:tab w:val="clear" w:pos="964"/>
          <w:tab w:val="num" w:pos="567"/>
          <w:tab w:val="num" w:pos="709"/>
          <w:tab w:val="left" w:pos="10065"/>
        </w:tabs>
        <w:spacing w:before="0" w:after="120"/>
        <w:ind w:left="709" w:hanging="709"/>
        <w:rPr>
          <w:b w:val="0"/>
          <w:i w:val="0"/>
          <w:sz w:val="22"/>
          <w:szCs w:val="22"/>
        </w:rPr>
      </w:pPr>
      <w:r w:rsidRPr="00E84BAB">
        <w:rPr>
          <w:b w:val="0"/>
          <w:i w:val="0"/>
          <w:sz w:val="22"/>
          <w:szCs w:val="22"/>
          <w:lang w:bidi="en-GB"/>
        </w:rPr>
        <w:t xml:space="preserve">Descriptions of additional programmes, including special programme conditions, lists of unpaid services, as well as other exceptions or limitations for each insurance </w:t>
      </w:r>
      <w:proofErr w:type="gramStart"/>
      <w:r w:rsidRPr="00E84BAB">
        <w:rPr>
          <w:b w:val="0"/>
          <w:i w:val="0"/>
          <w:sz w:val="22"/>
          <w:szCs w:val="22"/>
          <w:lang w:bidi="en-GB"/>
        </w:rPr>
        <w:t>programme;</w:t>
      </w:r>
      <w:proofErr w:type="gramEnd"/>
    </w:p>
    <w:p w14:paraId="6899CB7E" w14:textId="77777777" w:rsidR="007870BB" w:rsidRPr="00E84BAB" w:rsidRDefault="007870BB" w:rsidP="007870BB">
      <w:pPr>
        <w:pStyle w:val="3rdlevelheading"/>
        <w:tabs>
          <w:tab w:val="clear" w:pos="964"/>
          <w:tab w:val="num" w:pos="567"/>
          <w:tab w:val="num" w:pos="709"/>
          <w:tab w:val="left" w:pos="10065"/>
        </w:tabs>
        <w:spacing w:before="0" w:after="120"/>
        <w:ind w:left="709" w:hanging="709"/>
        <w:rPr>
          <w:b w:val="0"/>
          <w:i w:val="0"/>
          <w:sz w:val="22"/>
          <w:szCs w:val="22"/>
        </w:rPr>
      </w:pPr>
      <w:r w:rsidRPr="00E84BAB">
        <w:rPr>
          <w:b w:val="0"/>
          <w:i w:val="0"/>
          <w:sz w:val="22"/>
          <w:szCs w:val="22"/>
          <w:lang w:bidi="en-GB"/>
        </w:rPr>
        <w:lastRenderedPageBreak/>
        <w:t xml:space="preserve">Terms of health insurance and procedures for the receipt of </w:t>
      </w:r>
      <w:proofErr w:type="gramStart"/>
      <w:r w:rsidRPr="00E84BAB">
        <w:rPr>
          <w:b w:val="0"/>
          <w:i w:val="0"/>
          <w:sz w:val="22"/>
          <w:szCs w:val="22"/>
          <w:lang w:bidi="en-GB"/>
        </w:rPr>
        <w:t>compensation;</w:t>
      </w:r>
      <w:proofErr w:type="gramEnd"/>
    </w:p>
    <w:p w14:paraId="51785DE1" w14:textId="6AEFB37B" w:rsidR="003B3485" w:rsidRPr="00E84BAB" w:rsidRDefault="007870BB" w:rsidP="003B3485">
      <w:pPr>
        <w:pStyle w:val="3rdlevelheading"/>
        <w:tabs>
          <w:tab w:val="clear" w:pos="964"/>
          <w:tab w:val="num" w:pos="567"/>
          <w:tab w:val="num" w:pos="709"/>
          <w:tab w:val="left" w:pos="10065"/>
        </w:tabs>
        <w:spacing w:before="0" w:after="120"/>
        <w:ind w:left="709" w:hanging="709"/>
        <w:rPr>
          <w:b w:val="0"/>
          <w:i w:val="0"/>
          <w:sz w:val="22"/>
          <w:szCs w:val="22"/>
          <w:lang w:bidi="en-GB"/>
        </w:rPr>
      </w:pPr>
      <w:r w:rsidRPr="00E84BAB">
        <w:rPr>
          <w:b w:val="0"/>
          <w:i w:val="0"/>
          <w:sz w:val="22"/>
          <w:szCs w:val="22"/>
          <w:lang w:bidi="en-GB"/>
        </w:rPr>
        <w:t>Terms of administration of the contract and procedures for making changes to the list of insured persons.</w:t>
      </w:r>
    </w:p>
    <w:p w14:paraId="058B7EB0" w14:textId="76C3BEFD" w:rsidR="006D7EBD" w:rsidRPr="005F1096" w:rsidRDefault="001C4584" w:rsidP="007870BB">
      <w:pPr>
        <w:pStyle w:val="2ndlevelheading"/>
        <w:tabs>
          <w:tab w:val="clear" w:pos="964"/>
        </w:tabs>
        <w:spacing w:before="0" w:after="120"/>
        <w:ind w:left="567" w:hanging="567"/>
        <w:rPr>
          <w:b w:val="0"/>
          <w:bCs/>
          <w:sz w:val="22"/>
          <w:szCs w:val="22"/>
        </w:rPr>
      </w:pPr>
      <w:r w:rsidRPr="005F1096">
        <w:rPr>
          <w:b w:val="0"/>
          <w:bCs/>
          <w:sz w:val="22"/>
          <w:szCs w:val="22"/>
        </w:rPr>
        <w:t>The Tenderer shall prepare the Technical proposal for the entire volume of the procurement subject-matter</w:t>
      </w:r>
      <w:r w:rsidR="005F1096" w:rsidRPr="005F1096">
        <w:rPr>
          <w:b w:val="0"/>
          <w:bCs/>
          <w:sz w:val="22"/>
          <w:szCs w:val="22"/>
        </w:rPr>
        <w:t xml:space="preserve"> (for the entire volume of the part of procurement subject in which Tenderer is taking part of).</w:t>
      </w:r>
    </w:p>
    <w:p w14:paraId="4F277CDC" w14:textId="266E968B" w:rsidR="00856844" w:rsidRPr="00FE61CB" w:rsidRDefault="00856844" w:rsidP="005F51F3">
      <w:pPr>
        <w:pStyle w:val="2ndlevelheading"/>
        <w:spacing w:before="120" w:after="120"/>
        <w:ind w:left="567" w:hanging="567"/>
        <w:rPr>
          <w:b w:val="0"/>
          <w:bCs/>
          <w:sz w:val="22"/>
          <w:szCs w:val="22"/>
        </w:rPr>
      </w:pPr>
      <w:r w:rsidRPr="00FE61CB">
        <w:rPr>
          <w:b w:val="0"/>
          <w:bCs/>
          <w:sz w:val="22"/>
          <w:szCs w:val="22"/>
        </w:rPr>
        <w:t xml:space="preserve">The Tenderer must indicate and include in the Technical proposal information confirming that the Tenderer understands and undertakes </w:t>
      </w:r>
      <w:r w:rsidR="007006DE" w:rsidRPr="00FE61CB">
        <w:rPr>
          <w:b w:val="0"/>
          <w:bCs/>
          <w:sz w:val="22"/>
          <w:szCs w:val="22"/>
        </w:rPr>
        <w:t>to comply with each of requirement specified in the Technical Specification.</w:t>
      </w:r>
    </w:p>
    <w:p w14:paraId="218FC28B" w14:textId="3D50AA45" w:rsidR="007870BB" w:rsidRPr="007870BB" w:rsidRDefault="007006DE" w:rsidP="007870BB">
      <w:pPr>
        <w:pStyle w:val="2ndlevelheading"/>
        <w:spacing w:before="120" w:after="120"/>
        <w:ind w:left="567" w:hanging="567"/>
        <w:rPr>
          <w:b w:val="0"/>
          <w:bCs/>
          <w:sz w:val="22"/>
          <w:szCs w:val="22"/>
        </w:rPr>
      </w:pPr>
      <w:r w:rsidRPr="00FE61CB">
        <w:rPr>
          <w:b w:val="0"/>
          <w:bCs/>
          <w:sz w:val="22"/>
          <w:szCs w:val="22"/>
        </w:rPr>
        <w:t xml:space="preserve">The Tenderer is not entitled to interpret, </w:t>
      </w:r>
      <w:proofErr w:type="gramStart"/>
      <w:r w:rsidRPr="00FE61CB">
        <w:rPr>
          <w:b w:val="0"/>
          <w:bCs/>
          <w:sz w:val="22"/>
          <w:szCs w:val="22"/>
        </w:rPr>
        <w:t>amend</w:t>
      </w:r>
      <w:proofErr w:type="gramEnd"/>
      <w:r w:rsidRPr="00FE61CB">
        <w:rPr>
          <w:b w:val="0"/>
          <w:bCs/>
          <w:sz w:val="22"/>
          <w:szCs w:val="22"/>
        </w:rPr>
        <w:t xml:space="preserve"> or narrow the minimum requirements of the Contracting Authority specified in the Technical Specification</w:t>
      </w:r>
      <w:r w:rsidR="0022017D" w:rsidRPr="00FE61CB">
        <w:rPr>
          <w:b w:val="0"/>
          <w:bCs/>
          <w:sz w:val="22"/>
          <w:szCs w:val="22"/>
        </w:rPr>
        <w:t xml:space="preserve"> including to make changes in the structure of the procurement forms published in the e-tender subsystem </w:t>
      </w:r>
      <w:r w:rsidR="00DC1269" w:rsidRPr="00FE61CB">
        <w:rPr>
          <w:b w:val="0"/>
          <w:bCs/>
          <w:sz w:val="22"/>
          <w:szCs w:val="22"/>
        </w:rPr>
        <w:t>of the Electronic Procurement System.</w:t>
      </w:r>
    </w:p>
    <w:p w14:paraId="06786AA7" w14:textId="6D04D220" w:rsidR="009E7763" w:rsidRPr="00FE61CB" w:rsidRDefault="009E7763" w:rsidP="005F51F3">
      <w:pPr>
        <w:pStyle w:val="1stlevelheading"/>
        <w:tabs>
          <w:tab w:val="num" w:pos="567"/>
        </w:tabs>
        <w:spacing w:before="120" w:after="120"/>
        <w:ind w:left="567" w:hanging="567"/>
        <w:rPr>
          <w:color w:val="003787"/>
          <w:sz w:val="22"/>
          <w:szCs w:val="22"/>
        </w:rPr>
      </w:pPr>
      <w:bookmarkStart w:id="764" w:name="_Toc51768146"/>
      <w:bookmarkEnd w:id="719"/>
      <w:bookmarkEnd w:id="720"/>
      <w:bookmarkEnd w:id="721"/>
      <w:bookmarkEnd w:id="722"/>
      <w:bookmarkEnd w:id="723"/>
      <w:bookmarkEnd w:id="724"/>
      <w:bookmarkEnd w:id="725"/>
      <w:bookmarkEnd w:id="726"/>
      <w:bookmarkEnd w:id="727"/>
      <w:bookmarkEnd w:id="728"/>
      <w:bookmarkEnd w:id="729"/>
      <w:bookmarkEnd w:id="730"/>
      <w:r w:rsidRPr="00FE61CB">
        <w:rPr>
          <w:color w:val="003787"/>
          <w:sz w:val="22"/>
          <w:szCs w:val="22"/>
        </w:rPr>
        <w:t>financial proposal</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64"/>
    </w:p>
    <w:p w14:paraId="54A0400A" w14:textId="5992115D" w:rsidR="009E7763" w:rsidRPr="00193B61" w:rsidRDefault="009E7763" w:rsidP="005F51F3">
      <w:pPr>
        <w:pStyle w:val="2ndlevelprovision"/>
        <w:tabs>
          <w:tab w:val="num" w:pos="567"/>
        </w:tabs>
        <w:ind w:left="567" w:hanging="567"/>
        <w:rPr>
          <w:color w:val="000000" w:themeColor="text1"/>
          <w:sz w:val="22"/>
          <w:szCs w:val="22"/>
        </w:rPr>
      </w:pPr>
      <w:bookmarkStart w:id="765" w:name="_Toc504384580"/>
      <w:bookmarkStart w:id="766" w:name="_Toc515955819"/>
      <w:bookmarkStart w:id="767" w:name="_Toc515956068"/>
      <w:bookmarkStart w:id="768" w:name="_Toc515956566"/>
      <w:bookmarkStart w:id="769" w:name="_Toc516041636"/>
      <w:bookmarkStart w:id="770" w:name="_Toc516043185"/>
      <w:bookmarkStart w:id="771" w:name="_Toc516045249"/>
      <w:bookmarkStart w:id="772" w:name="_Toc516045825"/>
      <w:bookmarkStart w:id="773" w:name="_Toc516046977"/>
      <w:bookmarkStart w:id="774" w:name="_Toc516047265"/>
      <w:bookmarkStart w:id="775" w:name="_Toc524531299"/>
      <w:bookmarkStart w:id="776" w:name="_Toc524601910"/>
      <w:r w:rsidRPr="00193B61">
        <w:rPr>
          <w:color w:val="000000" w:themeColor="text1"/>
          <w:sz w:val="22"/>
          <w:szCs w:val="22"/>
        </w:rPr>
        <w:t xml:space="preserve">The Financial </w:t>
      </w:r>
      <w:r w:rsidR="00CB52A7" w:rsidRPr="00193B61">
        <w:rPr>
          <w:color w:val="000000" w:themeColor="text1"/>
          <w:sz w:val="22"/>
          <w:szCs w:val="22"/>
        </w:rPr>
        <w:t>p</w:t>
      </w:r>
      <w:r w:rsidRPr="00193B61">
        <w:rPr>
          <w:color w:val="000000" w:themeColor="text1"/>
          <w:sz w:val="22"/>
          <w:szCs w:val="22"/>
        </w:rPr>
        <w:t xml:space="preserve">roposal shall be submitted as </w:t>
      </w:r>
      <w:r w:rsidR="00D676C2" w:rsidRPr="00193B61">
        <w:rPr>
          <w:color w:val="000000" w:themeColor="text1"/>
          <w:sz w:val="22"/>
          <w:szCs w:val="22"/>
        </w:rPr>
        <w:t xml:space="preserve">a </w:t>
      </w:r>
      <w:r w:rsidRPr="00193B61">
        <w:rPr>
          <w:color w:val="000000" w:themeColor="text1"/>
          <w:sz w:val="22"/>
          <w:szCs w:val="22"/>
        </w:rPr>
        <w:t xml:space="preserve">part of Annex </w:t>
      </w:r>
      <w:bookmarkEnd w:id="765"/>
      <w:bookmarkEnd w:id="766"/>
      <w:bookmarkEnd w:id="767"/>
      <w:bookmarkEnd w:id="768"/>
      <w:bookmarkEnd w:id="769"/>
      <w:bookmarkEnd w:id="770"/>
      <w:bookmarkEnd w:id="771"/>
      <w:bookmarkEnd w:id="772"/>
      <w:bookmarkEnd w:id="773"/>
      <w:bookmarkEnd w:id="774"/>
      <w:r w:rsidRPr="00193B61">
        <w:rPr>
          <w:color w:val="000000" w:themeColor="text1"/>
          <w:sz w:val="22"/>
          <w:szCs w:val="22"/>
        </w:rPr>
        <w:t xml:space="preserve">No </w:t>
      </w:r>
      <w:bookmarkEnd w:id="775"/>
      <w:bookmarkEnd w:id="776"/>
      <w:proofErr w:type="gramStart"/>
      <w:r w:rsidR="00193B61" w:rsidRPr="00193B61">
        <w:rPr>
          <w:color w:val="000000" w:themeColor="text1"/>
          <w:sz w:val="22"/>
          <w:szCs w:val="22"/>
        </w:rPr>
        <w:t>9</w:t>
      </w:r>
      <w:r w:rsidR="00D3356D" w:rsidRPr="00193B61">
        <w:rPr>
          <w:color w:val="000000" w:themeColor="text1"/>
          <w:sz w:val="22"/>
          <w:szCs w:val="22"/>
        </w:rPr>
        <w:t xml:space="preserve"> </w:t>
      </w:r>
      <w:r w:rsidR="009207F2" w:rsidRPr="00193B61">
        <w:rPr>
          <w:color w:val="000000" w:themeColor="text1"/>
          <w:sz w:val="22"/>
          <w:szCs w:val="22"/>
        </w:rPr>
        <w:t>,,Health</w:t>
      </w:r>
      <w:proofErr w:type="gramEnd"/>
      <w:r w:rsidR="009207F2" w:rsidRPr="00193B61">
        <w:rPr>
          <w:color w:val="000000" w:themeColor="text1"/>
          <w:sz w:val="22"/>
          <w:szCs w:val="22"/>
        </w:rPr>
        <w:t xml:space="preserve"> insurance for RB Rail AS employees in Estonia”</w:t>
      </w:r>
      <w:r w:rsidR="00094543" w:rsidRPr="00193B61">
        <w:rPr>
          <w:color w:val="000000" w:themeColor="text1"/>
          <w:sz w:val="22"/>
          <w:szCs w:val="22"/>
        </w:rPr>
        <w:t>,</w:t>
      </w:r>
      <w:r w:rsidR="00D3356D" w:rsidRPr="00193B61">
        <w:rPr>
          <w:color w:val="000000" w:themeColor="text1"/>
          <w:sz w:val="22"/>
          <w:szCs w:val="22"/>
        </w:rPr>
        <w:t xml:space="preserve"> Annex No </w:t>
      </w:r>
      <w:r w:rsidR="00193B61" w:rsidRPr="00193B61">
        <w:rPr>
          <w:color w:val="000000" w:themeColor="text1"/>
          <w:sz w:val="22"/>
          <w:szCs w:val="22"/>
        </w:rPr>
        <w:t>10</w:t>
      </w:r>
      <w:r w:rsidR="009207F2" w:rsidRPr="00193B61">
        <w:rPr>
          <w:color w:val="000000" w:themeColor="text1"/>
          <w:sz w:val="22"/>
          <w:szCs w:val="22"/>
        </w:rPr>
        <w:t xml:space="preserve"> ,,Health insurance for RB Rail AS employees in Lithuania”</w:t>
      </w:r>
      <w:r w:rsidR="00094543" w:rsidRPr="00193B61">
        <w:rPr>
          <w:color w:val="000000" w:themeColor="text1"/>
          <w:sz w:val="22"/>
          <w:szCs w:val="22"/>
        </w:rPr>
        <w:t xml:space="preserve"> and Annex No </w:t>
      </w:r>
      <w:r w:rsidR="00193B61" w:rsidRPr="00193B61">
        <w:rPr>
          <w:color w:val="000000" w:themeColor="text1"/>
          <w:sz w:val="22"/>
          <w:szCs w:val="22"/>
        </w:rPr>
        <w:t>11</w:t>
      </w:r>
      <w:r w:rsidR="00094543" w:rsidRPr="00193B61">
        <w:rPr>
          <w:color w:val="000000" w:themeColor="text1"/>
          <w:sz w:val="22"/>
          <w:szCs w:val="22"/>
        </w:rPr>
        <w:t xml:space="preserve"> ,,Health insurance for RB Rail AS employees in Latvia”.</w:t>
      </w:r>
    </w:p>
    <w:p w14:paraId="2B1262EF" w14:textId="496B004C" w:rsidR="00776F4A" w:rsidRPr="00FE61CB" w:rsidRDefault="00685C67" w:rsidP="005F51F3">
      <w:pPr>
        <w:pStyle w:val="2ndlevelprovision"/>
        <w:tabs>
          <w:tab w:val="num" w:pos="567"/>
        </w:tabs>
        <w:ind w:left="567" w:hanging="567"/>
        <w:rPr>
          <w:color w:val="000000" w:themeColor="text1"/>
          <w:sz w:val="22"/>
          <w:szCs w:val="22"/>
        </w:rPr>
      </w:pPr>
      <w:r w:rsidRPr="00FE61CB">
        <w:rPr>
          <w:color w:val="000000" w:themeColor="text1"/>
          <w:sz w:val="22"/>
          <w:szCs w:val="22"/>
        </w:rPr>
        <w:t>The proposed price shall be determined in euro without value added</w:t>
      </w:r>
      <w:r w:rsidR="00CE7416" w:rsidRPr="00FE61CB">
        <w:rPr>
          <w:color w:val="000000" w:themeColor="text1"/>
          <w:sz w:val="22"/>
          <w:szCs w:val="22"/>
        </w:rPr>
        <w:t xml:space="preserve"> tax (hereinafter – VAT)</w:t>
      </w:r>
      <w:r w:rsidR="001F45F4" w:rsidRPr="00FE61CB">
        <w:rPr>
          <w:color w:val="000000" w:themeColor="text1"/>
          <w:sz w:val="22"/>
          <w:szCs w:val="22"/>
        </w:rPr>
        <w:t>.</w:t>
      </w:r>
    </w:p>
    <w:p w14:paraId="37D19CD5" w14:textId="7E8C9959" w:rsidR="003B3485" w:rsidRPr="003B3485" w:rsidRDefault="001F45F4" w:rsidP="003B3485">
      <w:pPr>
        <w:pStyle w:val="2ndlevelheading"/>
        <w:spacing w:before="120" w:after="120"/>
        <w:ind w:left="567" w:hanging="567"/>
        <w:rPr>
          <w:b w:val="0"/>
          <w:color w:val="000000" w:themeColor="text1"/>
          <w:sz w:val="22"/>
          <w:szCs w:val="22"/>
          <w:lang w:val="en-US"/>
        </w:rPr>
      </w:pPr>
      <w:r w:rsidRPr="00FE61CB">
        <w:rPr>
          <w:b w:val="0"/>
          <w:color w:val="000000" w:themeColor="text1"/>
          <w:sz w:val="22"/>
          <w:szCs w:val="22"/>
          <w:lang w:val="en-US"/>
        </w:rPr>
        <w:t xml:space="preserve">The proposed prices </w:t>
      </w:r>
      <w:r w:rsidR="005376B6" w:rsidRPr="00FE61CB">
        <w:rPr>
          <w:b w:val="0"/>
          <w:color w:val="000000" w:themeColor="text1"/>
          <w:sz w:val="22"/>
          <w:szCs w:val="22"/>
          <w:lang w:val="en-US"/>
        </w:rPr>
        <w:t>must</w:t>
      </w:r>
      <w:r w:rsidRPr="00FE61CB">
        <w:rPr>
          <w:b w:val="0"/>
          <w:color w:val="000000" w:themeColor="text1"/>
          <w:sz w:val="22"/>
          <w:szCs w:val="22"/>
          <w:lang w:val="en-US"/>
        </w:rPr>
        <w:t xml:space="preserve"> be calculated and indicated with an accuracy of 2 (two) decimal places after comma. If more than 2 (two) decimal places after comma are indicated, then only the first two decimal places will be </w:t>
      </w:r>
      <w:proofErr w:type="gramStart"/>
      <w:r w:rsidRPr="00FE61CB">
        <w:rPr>
          <w:b w:val="0"/>
          <w:color w:val="000000" w:themeColor="text1"/>
          <w:sz w:val="22"/>
          <w:szCs w:val="22"/>
          <w:lang w:val="en-US"/>
        </w:rPr>
        <w:t>taken into account</w:t>
      </w:r>
      <w:proofErr w:type="gramEnd"/>
      <w:r w:rsidRPr="00FE61CB">
        <w:rPr>
          <w:b w:val="0"/>
          <w:color w:val="000000" w:themeColor="text1"/>
          <w:sz w:val="22"/>
          <w:szCs w:val="22"/>
          <w:lang w:val="en-US"/>
        </w:rPr>
        <w:t>.</w:t>
      </w:r>
    </w:p>
    <w:p w14:paraId="7FEC862F" w14:textId="61D67A8B" w:rsidR="00110492" w:rsidRPr="00FE61CB" w:rsidRDefault="002B634D" w:rsidP="005F51F3">
      <w:pPr>
        <w:pStyle w:val="2ndlevelheading"/>
        <w:spacing w:before="120" w:after="120"/>
        <w:ind w:left="567" w:hanging="567"/>
        <w:rPr>
          <w:b w:val="0"/>
          <w:sz w:val="22"/>
          <w:szCs w:val="22"/>
          <w:lang w:val="en-US"/>
        </w:rPr>
      </w:pPr>
      <w:r w:rsidRPr="00FE61CB">
        <w:rPr>
          <w:b w:val="0"/>
          <w:sz w:val="22"/>
          <w:szCs w:val="22"/>
          <w:lang w:val="en-US"/>
        </w:rPr>
        <w:t>The proposed contract price shall include all taxes, fees and payments, and all costs related to the fulfilment of the specific work that can be reasonably estimated, except VAT.</w:t>
      </w:r>
    </w:p>
    <w:p w14:paraId="281A1877" w14:textId="30C9822C" w:rsidR="001D377E" w:rsidRPr="00FE61CB" w:rsidRDefault="001D377E" w:rsidP="005F51F3">
      <w:pPr>
        <w:pStyle w:val="2ndlevelheading"/>
        <w:spacing w:before="120" w:after="120"/>
        <w:ind w:left="567" w:hanging="567"/>
        <w:rPr>
          <w:b w:val="0"/>
          <w:iCs/>
          <w:sz w:val="22"/>
          <w:szCs w:val="22"/>
          <w:lang w:val="en-US"/>
        </w:rPr>
      </w:pPr>
      <w:r w:rsidRPr="00FE61CB">
        <w:rPr>
          <w:b w:val="0"/>
          <w:iCs/>
          <w:sz w:val="22"/>
          <w:szCs w:val="22"/>
          <w:lang w:val="en-US"/>
        </w:rPr>
        <w:t xml:space="preserve">The prices are fixed for all the term of the fulfilment of the Contract and are not recalculated, except in cases stipulated in the Contract (if any). </w:t>
      </w:r>
    </w:p>
    <w:p w14:paraId="43C1A558" w14:textId="361167F1" w:rsidR="00CE7416" w:rsidRPr="00FE61CB" w:rsidRDefault="002B0337" w:rsidP="005F51F3">
      <w:pPr>
        <w:pStyle w:val="2ndlevelheading"/>
        <w:spacing w:before="120" w:after="120"/>
        <w:ind w:left="567" w:hanging="567"/>
        <w:rPr>
          <w:b w:val="0"/>
          <w:bCs/>
          <w:sz w:val="22"/>
          <w:szCs w:val="22"/>
          <w:lang w:val="en-US"/>
        </w:rPr>
      </w:pPr>
      <w:r w:rsidRPr="00FE61CB">
        <w:rPr>
          <w:b w:val="0"/>
          <w:bCs/>
          <w:sz w:val="22"/>
          <w:szCs w:val="22"/>
          <w:lang w:val="en-US"/>
        </w:rPr>
        <w:t>If the Tenderer</w:t>
      </w:r>
      <w:r w:rsidR="00352CC4" w:rsidRPr="00FE61CB">
        <w:rPr>
          <w:b w:val="0"/>
          <w:bCs/>
          <w:sz w:val="22"/>
          <w:szCs w:val="22"/>
          <w:lang w:val="en-US"/>
        </w:rPr>
        <w:t xml:space="preserve"> indicates the offered contract price </w:t>
      </w:r>
      <w:r w:rsidR="004464AE">
        <w:rPr>
          <w:b w:val="0"/>
          <w:bCs/>
          <w:sz w:val="22"/>
          <w:szCs w:val="22"/>
          <w:lang w:val="en-US"/>
        </w:rPr>
        <w:t xml:space="preserve">in </w:t>
      </w:r>
      <w:r w:rsidR="000B2716" w:rsidRPr="00FE61CB">
        <w:rPr>
          <w:b w:val="0"/>
          <w:bCs/>
          <w:sz w:val="22"/>
          <w:szCs w:val="22"/>
          <w:lang w:val="en-US"/>
        </w:rPr>
        <w:t xml:space="preserve">0,00 EUR for any of the offered services in the Financial proposal, the Tenderer </w:t>
      </w:r>
      <w:r w:rsidR="003F2321" w:rsidRPr="00FE61CB">
        <w:rPr>
          <w:b w:val="0"/>
          <w:bCs/>
          <w:sz w:val="22"/>
          <w:szCs w:val="22"/>
          <w:lang w:val="en-US"/>
        </w:rPr>
        <w:t xml:space="preserve">must provide detailed explanation of the </w:t>
      </w:r>
      <w:r w:rsidR="00A07C65" w:rsidRPr="00FE61CB">
        <w:rPr>
          <w:b w:val="0"/>
          <w:bCs/>
          <w:sz w:val="22"/>
          <w:szCs w:val="22"/>
          <w:lang w:val="en-US"/>
        </w:rPr>
        <w:t xml:space="preserve">essential conditions of the proposal (services costs, particularly favorable service conditions, </w:t>
      </w:r>
      <w:r w:rsidR="009164FA" w:rsidRPr="00FE61CB">
        <w:rPr>
          <w:b w:val="0"/>
          <w:bCs/>
          <w:sz w:val="22"/>
          <w:szCs w:val="22"/>
          <w:lang w:val="en-US"/>
        </w:rPr>
        <w:t>service characteristics and originality</w:t>
      </w:r>
      <w:r w:rsidR="00C27FB6" w:rsidRPr="00FE61CB">
        <w:rPr>
          <w:b w:val="0"/>
          <w:bCs/>
          <w:sz w:val="22"/>
          <w:szCs w:val="22"/>
          <w:lang w:val="en-US"/>
        </w:rPr>
        <w:t>, opportunities to receive business support) available to cover the specified service costs.</w:t>
      </w:r>
    </w:p>
    <w:p w14:paraId="5BC6FFE4" w14:textId="77777777" w:rsidR="009E7763" w:rsidRPr="00FE61CB" w:rsidRDefault="009E7763" w:rsidP="005F51F3">
      <w:pPr>
        <w:pStyle w:val="1stlevelheading"/>
        <w:tabs>
          <w:tab w:val="num" w:pos="567"/>
        </w:tabs>
        <w:spacing w:before="120" w:after="120"/>
        <w:ind w:left="567" w:hanging="567"/>
        <w:rPr>
          <w:color w:val="003787"/>
          <w:sz w:val="22"/>
          <w:szCs w:val="22"/>
        </w:rPr>
      </w:pPr>
      <w:bookmarkStart w:id="777" w:name="_Ref497917237"/>
      <w:bookmarkStart w:id="778" w:name="_Ref497917947"/>
      <w:bookmarkStart w:id="779" w:name="_Toc500830378"/>
      <w:bookmarkStart w:id="780" w:name="_Toc504384069"/>
      <w:bookmarkStart w:id="781" w:name="_Toc504384145"/>
      <w:bookmarkStart w:id="782" w:name="_Toc504384587"/>
      <w:bookmarkStart w:id="783" w:name="_Toc510684975"/>
      <w:bookmarkStart w:id="784" w:name="_Toc515955833"/>
      <w:bookmarkStart w:id="785" w:name="_Toc515956082"/>
      <w:bookmarkStart w:id="786" w:name="_Toc515956580"/>
      <w:bookmarkStart w:id="787" w:name="_Toc516041650"/>
      <w:bookmarkStart w:id="788" w:name="_Toc516043199"/>
      <w:bookmarkStart w:id="789" w:name="_Toc516045263"/>
      <w:bookmarkStart w:id="790" w:name="_Toc516045839"/>
      <w:bookmarkStart w:id="791" w:name="_Toc516046991"/>
      <w:bookmarkStart w:id="792" w:name="_Toc516047279"/>
      <w:bookmarkStart w:id="793" w:name="_Toc516047734"/>
      <w:bookmarkStart w:id="794" w:name="_Toc524531305"/>
      <w:bookmarkStart w:id="795" w:name="_Toc524601916"/>
      <w:bookmarkStart w:id="796" w:name="_Toc51768147"/>
      <w:r w:rsidRPr="00FE61CB">
        <w:rPr>
          <w:color w:val="003787"/>
          <w:sz w:val="22"/>
          <w:szCs w:val="22"/>
        </w:rPr>
        <w:t>Contents and form of the Proposal</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4E23C755" w14:textId="569E5CB9" w:rsidR="006C0491" w:rsidRPr="00FE61CB" w:rsidRDefault="006C0491" w:rsidP="005F51F3">
      <w:pPr>
        <w:pStyle w:val="2ndlevelheading"/>
        <w:tabs>
          <w:tab w:val="num" w:pos="567"/>
        </w:tabs>
        <w:spacing w:before="120" w:after="120"/>
        <w:ind w:left="567" w:hanging="567"/>
        <w:rPr>
          <w:b w:val="0"/>
          <w:bCs/>
          <w:sz w:val="22"/>
          <w:szCs w:val="22"/>
        </w:rPr>
      </w:pPr>
      <w:bookmarkStart w:id="797" w:name="_Toc504384588"/>
      <w:bookmarkStart w:id="798" w:name="_Toc515955834"/>
      <w:bookmarkStart w:id="799" w:name="_Toc515956083"/>
      <w:bookmarkStart w:id="800" w:name="_Toc515956581"/>
      <w:bookmarkStart w:id="801" w:name="_Toc516041651"/>
      <w:bookmarkStart w:id="802" w:name="_Toc516043200"/>
      <w:bookmarkStart w:id="803" w:name="_Toc516045264"/>
      <w:bookmarkStart w:id="804" w:name="_Toc516045840"/>
      <w:bookmarkStart w:id="805" w:name="_Toc516046992"/>
      <w:bookmarkStart w:id="806" w:name="_Toc516047280"/>
      <w:bookmarkStart w:id="807" w:name="_Toc524531306"/>
      <w:bookmarkStart w:id="808" w:name="_Toc524601917"/>
      <w:bookmarkStart w:id="809" w:name="_Toc504384590"/>
      <w:bookmarkStart w:id="810" w:name="_Toc515955841"/>
      <w:bookmarkStart w:id="811" w:name="_Toc515956090"/>
      <w:bookmarkStart w:id="812" w:name="_Toc515956588"/>
      <w:bookmarkStart w:id="813" w:name="_Toc516041658"/>
      <w:bookmarkStart w:id="814" w:name="_Toc516043207"/>
      <w:bookmarkStart w:id="815" w:name="_Toc516045271"/>
      <w:bookmarkStart w:id="816" w:name="_Toc516045847"/>
      <w:bookmarkStart w:id="817" w:name="_Toc516046999"/>
      <w:bookmarkStart w:id="818" w:name="_Toc516047287"/>
      <w:bookmarkStart w:id="819" w:name="_Toc524531313"/>
      <w:bookmarkStart w:id="820" w:name="_Toc524601924"/>
      <w:r w:rsidRPr="00FE61CB">
        <w:rPr>
          <w:b w:val="0"/>
          <w:bCs/>
          <w:sz w:val="22"/>
          <w:szCs w:val="22"/>
        </w:rPr>
        <w:t>Proposal must be submitted electronically on E-</w:t>
      </w:r>
      <w:proofErr w:type="gramStart"/>
      <w:r w:rsidRPr="00FE61CB">
        <w:rPr>
          <w:b w:val="0"/>
          <w:bCs/>
          <w:sz w:val="22"/>
          <w:szCs w:val="22"/>
        </w:rPr>
        <w:t>Tenders</w:t>
      </w:r>
      <w:proofErr w:type="gramEnd"/>
      <w:r w:rsidRPr="00FE61CB">
        <w:rPr>
          <w:b w:val="0"/>
          <w:bCs/>
          <w:sz w:val="22"/>
          <w:szCs w:val="22"/>
        </w:rPr>
        <w:t xml:space="preserve"> subsystem of the Electronic Procurement System in accordance with the following options for the Tenderer:</w:t>
      </w:r>
      <w:bookmarkEnd w:id="797"/>
      <w:bookmarkEnd w:id="798"/>
      <w:bookmarkEnd w:id="799"/>
      <w:bookmarkEnd w:id="800"/>
      <w:bookmarkEnd w:id="801"/>
      <w:bookmarkEnd w:id="802"/>
      <w:bookmarkEnd w:id="803"/>
      <w:bookmarkEnd w:id="804"/>
      <w:bookmarkEnd w:id="805"/>
      <w:bookmarkEnd w:id="806"/>
      <w:bookmarkEnd w:id="807"/>
      <w:bookmarkEnd w:id="808"/>
    </w:p>
    <w:p w14:paraId="4DA2F041" w14:textId="0BF8CD1F" w:rsidR="006C0491" w:rsidRPr="00FE61CB" w:rsidRDefault="006C0491" w:rsidP="005F51F3">
      <w:pPr>
        <w:pStyle w:val="3rdlevelheading"/>
        <w:tabs>
          <w:tab w:val="num" w:pos="1134"/>
        </w:tabs>
        <w:spacing w:before="120" w:after="120"/>
        <w:ind w:left="1134" w:hanging="708"/>
        <w:rPr>
          <w:b w:val="0"/>
          <w:i w:val="0"/>
          <w:sz w:val="22"/>
          <w:szCs w:val="22"/>
        </w:rPr>
      </w:pPr>
      <w:bookmarkStart w:id="821" w:name="_Toc515955835"/>
      <w:bookmarkStart w:id="822" w:name="_Toc515956084"/>
      <w:bookmarkStart w:id="823" w:name="_Toc515956582"/>
      <w:bookmarkStart w:id="824" w:name="_Toc516041652"/>
      <w:bookmarkStart w:id="825" w:name="_Toc516043201"/>
      <w:bookmarkStart w:id="826" w:name="_Toc516045265"/>
      <w:bookmarkStart w:id="827" w:name="_Toc516045841"/>
      <w:bookmarkStart w:id="828" w:name="_Toc516046993"/>
      <w:bookmarkStart w:id="829" w:name="_Toc516047281"/>
      <w:bookmarkStart w:id="830" w:name="_Toc524531307"/>
      <w:bookmarkStart w:id="831" w:name="_Toc524601918"/>
      <w:r w:rsidRPr="00FE61CB">
        <w:rPr>
          <w:b w:val="0"/>
          <w:i w:val="0"/>
          <w:sz w:val="22"/>
          <w:szCs w:val="22"/>
        </w:rPr>
        <w:t>by using the available tools of E-</w:t>
      </w:r>
      <w:proofErr w:type="gramStart"/>
      <w:r w:rsidRPr="00FE61CB">
        <w:rPr>
          <w:b w:val="0"/>
          <w:i w:val="0"/>
          <w:sz w:val="22"/>
          <w:szCs w:val="22"/>
        </w:rPr>
        <w:t>Tenders</w:t>
      </w:r>
      <w:proofErr w:type="gramEnd"/>
      <w:r w:rsidRPr="00FE61CB">
        <w:rPr>
          <w:b w:val="0"/>
          <w:i w:val="0"/>
          <w:sz w:val="22"/>
          <w:szCs w:val="22"/>
        </w:rPr>
        <w:t xml:space="preserve"> subsystem, filling the attached forms of the E-Tenders subsystem for Procurement;</w:t>
      </w:r>
      <w:bookmarkEnd w:id="821"/>
      <w:bookmarkEnd w:id="822"/>
      <w:bookmarkEnd w:id="823"/>
      <w:bookmarkEnd w:id="824"/>
      <w:bookmarkEnd w:id="825"/>
      <w:bookmarkEnd w:id="826"/>
      <w:bookmarkEnd w:id="827"/>
      <w:bookmarkEnd w:id="828"/>
      <w:bookmarkEnd w:id="829"/>
      <w:bookmarkEnd w:id="830"/>
      <w:bookmarkEnd w:id="831"/>
    </w:p>
    <w:p w14:paraId="7EE7C86C" w14:textId="77777777" w:rsidR="006C0491" w:rsidRPr="00FE61CB" w:rsidRDefault="006C0491" w:rsidP="005F51F3">
      <w:pPr>
        <w:pStyle w:val="3rdlevelheading"/>
        <w:tabs>
          <w:tab w:val="num" w:pos="1134"/>
        </w:tabs>
        <w:spacing w:before="120" w:after="120"/>
        <w:ind w:left="1134" w:hanging="708"/>
        <w:rPr>
          <w:b w:val="0"/>
          <w:i w:val="0"/>
          <w:sz w:val="22"/>
          <w:szCs w:val="22"/>
        </w:rPr>
      </w:pPr>
      <w:bookmarkStart w:id="832" w:name="_Toc515955836"/>
      <w:bookmarkStart w:id="833" w:name="_Toc515956085"/>
      <w:bookmarkStart w:id="834" w:name="_Toc515956583"/>
      <w:bookmarkStart w:id="835" w:name="_Toc516041653"/>
      <w:bookmarkStart w:id="836" w:name="_Toc516043202"/>
      <w:bookmarkStart w:id="837" w:name="_Toc516045266"/>
      <w:bookmarkStart w:id="838" w:name="_Toc516045842"/>
      <w:bookmarkStart w:id="839" w:name="_Toc516046994"/>
      <w:bookmarkStart w:id="840" w:name="_Toc516047282"/>
      <w:bookmarkStart w:id="841" w:name="_Toc524531308"/>
      <w:bookmarkStart w:id="842" w:name="_Toc524601919"/>
      <w:r w:rsidRPr="00FE61CB">
        <w:rPr>
          <w:b w:val="0"/>
          <w:i w:val="0"/>
          <w:sz w:val="22"/>
          <w:szCs w:val="22"/>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roofErr w:type="gramStart"/>
      <w:r w:rsidRPr="00FE61CB">
        <w:rPr>
          <w:b w:val="0"/>
          <w:i w:val="0"/>
          <w:sz w:val="22"/>
          <w:szCs w:val="22"/>
        </w:rPr>
        <w:t>);</w:t>
      </w:r>
      <w:bookmarkEnd w:id="832"/>
      <w:bookmarkEnd w:id="833"/>
      <w:bookmarkEnd w:id="834"/>
      <w:bookmarkEnd w:id="835"/>
      <w:bookmarkEnd w:id="836"/>
      <w:bookmarkEnd w:id="837"/>
      <w:bookmarkEnd w:id="838"/>
      <w:bookmarkEnd w:id="839"/>
      <w:bookmarkEnd w:id="840"/>
      <w:bookmarkEnd w:id="841"/>
      <w:bookmarkEnd w:id="842"/>
      <w:proofErr w:type="gramEnd"/>
    </w:p>
    <w:p w14:paraId="1D00DD22" w14:textId="77777777" w:rsidR="006C0491" w:rsidRPr="00FE61CB" w:rsidRDefault="006C0491" w:rsidP="005F51F3">
      <w:pPr>
        <w:pStyle w:val="3rdlevelheading"/>
        <w:tabs>
          <w:tab w:val="num" w:pos="1134"/>
        </w:tabs>
        <w:spacing w:before="120" w:after="120"/>
        <w:ind w:left="1134" w:hanging="708"/>
        <w:rPr>
          <w:b w:val="0"/>
          <w:i w:val="0"/>
          <w:sz w:val="22"/>
          <w:szCs w:val="22"/>
        </w:rPr>
      </w:pPr>
      <w:bookmarkStart w:id="843" w:name="_Toc515955837"/>
      <w:bookmarkStart w:id="844" w:name="_Toc515956086"/>
      <w:bookmarkStart w:id="845" w:name="_Toc515956584"/>
      <w:bookmarkStart w:id="846" w:name="_Toc516041654"/>
      <w:bookmarkStart w:id="847" w:name="_Toc516043203"/>
      <w:bookmarkStart w:id="848" w:name="_Toc516045267"/>
      <w:bookmarkStart w:id="849" w:name="_Toc516045843"/>
      <w:bookmarkStart w:id="850" w:name="_Toc516046995"/>
      <w:bookmarkStart w:id="851" w:name="_Toc516047283"/>
      <w:bookmarkStart w:id="852" w:name="_Toc524531309"/>
      <w:bookmarkStart w:id="853" w:name="_Toc524601920"/>
      <w:r w:rsidRPr="00FE61CB">
        <w:rPr>
          <w:b w:val="0"/>
          <w:i w:val="0"/>
          <w:sz w:val="22"/>
          <w:szCs w:val="22"/>
        </w:rPr>
        <w:t>by encrypting electronically prepared Proposal outside of E-Tenders subsystem with data protection tools provided by third parties, and protection with electronic key and password (in this situation, Tenderer takes responsibility for the correctness and compliance of the forms to requirements of documentation and form samples as well as ensuring capability to open and read the document by the Contracting authority)</w:t>
      </w:r>
      <w:bookmarkEnd w:id="843"/>
      <w:bookmarkEnd w:id="844"/>
      <w:bookmarkEnd w:id="845"/>
      <w:bookmarkEnd w:id="846"/>
      <w:bookmarkEnd w:id="847"/>
      <w:bookmarkEnd w:id="848"/>
      <w:bookmarkEnd w:id="849"/>
      <w:bookmarkEnd w:id="850"/>
      <w:bookmarkEnd w:id="851"/>
      <w:bookmarkEnd w:id="852"/>
      <w:bookmarkEnd w:id="853"/>
      <w:r w:rsidRPr="00FE61CB">
        <w:rPr>
          <w:b w:val="0"/>
          <w:i w:val="0"/>
          <w:sz w:val="22"/>
          <w:szCs w:val="22"/>
        </w:rPr>
        <w:t>.</w:t>
      </w:r>
    </w:p>
    <w:p w14:paraId="45302B9B" w14:textId="77777777" w:rsidR="006C0491" w:rsidRPr="00FE61CB" w:rsidRDefault="006C0491" w:rsidP="005F51F3">
      <w:pPr>
        <w:pStyle w:val="2ndlevelheading"/>
        <w:tabs>
          <w:tab w:val="num" w:pos="567"/>
        </w:tabs>
        <w:spacing w:before="120" w:after="120"/>
        <w:ind w:left="567" w:hanging="567"/>
        <w:rPr>
          <w:b w:val="0"/>
          <w:sz w:val="22"/>
          <w:szCs w:val="22"/>
        </w:rPr>
      </w:pPr>
      <w:bookmarkStart w:id="854" w:name="_Toc504384589"/>
      <w:bookmarkStart w:id="855" w:name="_Toc515955838"/>
      <w:bookmarkStart w:id="856" w:name="_Toc515956087"/>
      <w:bookmarkStart w:id="857" w:name="_Toc515956585"/>
      <w:bookmarkStart w:id="858" w:name="_Toc516041655"/>
      <w:bookmarkStart w:id="859" w:name="_Toc516043204"/>
      <w:bookmarkStart w:id="860" w:name="_Toc516045268"/>
      <w:bookmarkStart w:id="861" w:name="_Toc516045844"/>
      <w:bookmarkStart w:id="862" w:name="_Toc516046996"/>
      <w:bookmarkStart w:id="863" w:name="_Toc516047284"/>
      <w:bookmarkStart w:id="864" w:name="_Toc524531310"/>
      <w:bookmarkStart w:id="865" w:name="_Toc524601921"/>
      <w:r w:rsidRPr="00FE61CB">
        <w:rPr>
          <w:b w:val="0"/>
          <w:sz w:val="22"/>
          <w:szCs w:val="22"/>
        </w:rPr>
        <w:t>During preparation of the Proposal, Tenderer shall respect the following requirements:</w:t>
      </w:r>
      <w:bookmarkEnd w:id="854"/>
      <w:bookmarkEnd w:id="855"/>
      <w:bookmarkEnd w:id="856"/>
      <w:bookmarkEnd w:id="857"/>
      <w:bookmarkEnd w:id="858"/>
      <w:bookmarkEnd w:id="859"/>
      <w:bookmarkEnd w:id="860"/>
      <w:bookmarkEnd w:id="861"/>
      <w:bookmarkEnd w:id="862"/>
      <w:bookmarkEnd w:id="863"/>
      <w:bookmarkEnd w:id="864"/>
      <w:bookmarkEnd w:id="865"/>
    </w:p>
    <w:p w14:paraId="6405B35F" w14:textId="36383749" w:rsidR="006C0491" w:rsidRPr="00FE61CB" w:rsidRDefault="006C0491" w:rsidP="005F51F3">
      <w:pPr>
        <w:pStyle w:val="3rdlevelheading"/>
        <w:tabs>
          <w:tab w:val="num" w:pos="1134"/>
        </w:tabs>
        <w:spacing w:before="120" w:after="120"/>
        <w:ind w:left="1134" w:hanging="708"/>
        <w:rPr>
          <w:b w:val="0"/>
          <w:i w:val="0"/>
          <w:sz w:val="22"/>
          <w:szCs w:val="22"/>
        </w:rPr>
      </w:pPr>
      <w:bookmarkStart w:id="866" w:name="_Toc515955839"/>
      <w:bookmarkStart w:id="867" w:name="_Toc515956088"/>
      <w:bookmarkStart w:id="868" w:name="_Toc515956586"/>
      <w:bookmarkStart w:id="869" w:name="_Toc516041656"/>
      <w:bookmarkStart w:id="870" w:name="_Toc516043205"/>
      <w:bookmarkStart w:id="871" w:name="_Toc516045269"/>
      <w:bookmarkStart w:id="872" w:name="_Toc516045845"/>
      <w:bookmarkStart w:id="873" w:name="_Toc516046997"/>
      <w:bookmarkStart w:id="874" w:name="_Toc516047285"/>
      <w:bookmarkStart w:id="875" w:name="_Toc524531311"/>
      <w:bookmarkStart w:id="876" w:name="_Toc524601922"/>
      <w:r w:rsidRPr="00FE61CB">
        <w:rPr>
          <w:b w:val="0"/>
          <w:i w:val="0"/>
          <w:sz w:val="22"/>
          <w:szCs w:val="22"/>
        </w:rPr>
        <w:t xml:space="preserve">Each document </w:t>
      </w:r>
      <w:r w:rsidRPr="00FF2562">
        <w:rPr>
          <w:b w:val="0"/>
          <w:i w:val="0"/>
          <w:sz w:val="22"/>
          <w:szCs w:val="22"/>
        </w:rPr>
        <w:t>mentioned in Section 1</w:t>
      </w:r>
      <w:r w:rsidR="00FF2562" w:rsidRPr="00FF2562">
        <w:rPr>
          <w:b w:val="0"/>
          <w:i w:val="0"/>
          <w:sz w:val="22"/>
          <w:szCs w:val="22"/>
        </w:rPr>
        <w:t>3</w:t>
      </w:r>
      <w:r w:rsidRPr="00FF2562">
        <w:rPr>
          <w:b w:val="0"/>
          <w:i w:val="0"/>
          <w:sz w:val="22"/>
          <w:szCs w:val="22"/>
        </w:rPr>
        <w:t>.3 of the Regulations</w:t>
      </w:r>
      <w:r w:rsidRPr="00FE61CB">
        <w:rPr>
          <w:b w:val="0"/>
          <w:i w:val="0"/>
          <w:sz w:val="22"/>
          <w:szCs w:val="22"/>
        </w:rPr>
        <w:t xml:space="preserve"> must be filled separately, each in a separate electronic document in line with forms attached to Procurement on Contracting authority’s profile in E-Tenders subsystem </w:t>
      </w:r>
      <w:r w:rsidRPr="004D4EE4">
        <w:rPr>
          <w:b w:val="0"/>
          <w:i w:val="0"/>
          <w:sz w:val="22"/>
          <w:szCs w:val="22"/>
        </w:rPr>
        <w:lastRenderedPageBreak/>
        <w:t>(</w:t>
      </w:r>
      <w:hyperlink r:id="rId33" w:history="1">
        <w:hyperlink r:id="rId34" w:history="1">
          <w:r w:rsidR="00AD4035" w:rsidRPr="004D4EE4">
            <w:rPr>
              <w:rStyle w:val="Hyperlink"/>
              <w:b w:val="0"/>
              <w:i w:val="0"/>
              <w:iCs/>
              <w:sz w:val="22"/>
              <w:szCs w:val="22"/>
            </w:rPr>
            <w:t>https://www.eis.gov.lv/EKEIS/Supplier/Organizer/62182</w:t>
          </w:r>
        </w:hyperlink>
      </w:hyperlink>
      <w:r w:rsidR="00AD4035" w:rsidRPr="00AD4035">
        <w:rPr>
          <w:rStyle w:val="Hyperlink"/>
          <w:rFonts w:cs="Arial"/>
          <w:b w:val="0"/>
          <w:i w:val="0"/>
          <w:iCs/>
          <w:color w:val="auto"/>
          <w:sz w:val="22"/>
          <w:szCs w:val="22"/>
        </w:rPr>
        <w:t>)</w:t>
      </w:r>
      <w:r w:rsidRPr="00AD4035">
        <w:rPr>
          <w:b w:val="0"/>
          <w:i w:val="0"/>
          <w:iCs/>
          <w:sz w:val="22"/>
          <w:szCs w:val="22"/>
        </w:rPr>
        <w:t xml:space="preserve"> in</w:t>
      </w:r>
      <w:r w:rsidRPr="00AD4035">
        <w:rPr>
          <w:b w:val="0"/>
          <w:i w:val="0"/>
          <w:sz w:val="22"/>
          <w:szCs w:val="22"/>
        </w:rPr>
        <w:t xml:space="preserve"> </w:t>
      </w:r>
      <w:r w:rsidRPr="00FE61CB">
        <w:rPr>
          <w:b w:val="0"/>
          <w:i w:val="0"/>
          <w:sz w:val="22"/>
          <w:szCs w:val="22"/>
        </w:rPr>
        <w:t>a Microsoft Office 2010 (or later) format and attached to the Procurement;</w:t>
      </w:r>
      <w:bookmarkEnd w:id="866"/>
      <w:bookmarkEnd w:id="867"/>
      <w:bookmarkEnd w:id="868"/>
      <w:bookmarkEnd w:id="869"/>
      <w:bookmarkEnd w:id="870"/>
      <w:bookmarkEnd w:id="871"/>
      <w:bookmarkEnd w:id="872"/>
      <w:bookmarkEnd w:id="873"/>
      <w:bookmarkEnd w:id="874"/>
      <w:bookmarkEnd w:id="875"/>
      <w:bookmarkEnd w:id="876"/>
    </w:p>
    <w:p w14:paraId="6014FA63" w14:textId="2B4B727F" w:rsidR="00D06AE1" w:rsidRPr="00FE61CB" w:rsidRDefault="00D06AE1" w:rsidP="005F51F3">
      <w:pPr>
        <w:pStyle w:val="3rdlevelheading"/>
        <w:spacing w:before="120" w:after="120"/>
        <w:ind w:left="1134" w:hanging="708"/>
        <w:rPr>
          <w:b w:val="0"/>
          <w:bCs/>
          <w:i w:val="0"/>
          <w:iCs/>
          <w:sz w:val="22"/>
          <w:szCs w:val="22"/>
        </w:rPr>
      </w:pPr>
      <w:bookmarkStart w:id="877" w:name="_Toc501563660"/>
      <w:bookmarkStart w:id="878" w:name="_Toc516127836"/>
      <w:bookmarkStart w:id="879" w:name="_Toc516558785"/>
      <w:bookmarkStart w:id="880" w:name="_Toc516558997"/>
      <w:bookmarkStart w:id="881" w:name="_Toc516559217"/>
      <w:bookmarkStart w:id="882" w:name="_Toc524617236"/>
      <w:bookmarkStart w:id="883" w:name="_Toc524619526"/>
      <w:bookmarkStart w:id="884" w:name="_Toc525123324"/>
      <w:r w:rsidRPr="00FE61CB">
        <w:rPr>
          <w:b w:val="0"/>
          <w:bCs/>
          <w:i w:val="0"/>
          <w:iCs/>
          <w:sz w:val="22"/>
          <w:szCs w:val="22"/>
        </w:rPr>
        <w:t>Upon submission, the Tenderer signs the Proposal with a secure electronic signature and a time seal or with electronic signature provided by Electronic Procurement System. The Tenderer can use a certified electronic signature</w:t>
      </w:r>
      <w:r w:rsidRPr="00FE61CB">
        <w:rPr>
          <w:b w:val="0"/>
          <w:bCs/>
          <w:i w:val="0"/>
          <w:iCs/>
          <w:sz w:val="22"/>
          <w:szCs w:val="22"/>
          <w:vertAlign w:val="superscript"/>
        </w:rPr>
        <w:footnoteReference w:id="9"/>
      </w:r>
      <w:r w:rsidRPr="00FE61CB">
        <w:rPr>
          <w:b w:val="0"/>
          <w:bCs/>
          <w:i w:val="0"/>
          <w:iCs/>
          <w:sz w:val="22"/>
          <w:szCs w:val="22"/>
        </w:rPr>
        <w:t xml:space="preserve"> and valid time seal and sign Application form, </w:t>
      </w:r>
      <w:r w:rsidR="00E93074" w:rsidRPr="00FE61CB">
        <w:rPr>
          <w:b w:val="0"/>
          <w:bCs/>
          <w:i w:val="0"/>
          <w:iCs/>
          <w:sz w:val="22"/>
          <w:szCs w:val="22"/>
        </w:rPr>
        <w:t xml:space="preserve">Description of the Tenderer’s experience, </w:t>
      </w:r>
      <w:r w:rsidRPr="00FE61CB">
        <w:rPr>
          <w:b w:val="0"/>
          <w:bCs/>
          <w:i w:val="0"/>
          <w:iCs/>
          <w:sz w:val="22"/>
          <w:szCs w:val="22"/>
        </w:rPr>
        <w:t>Technical proposal</w:t>
      </w:r>
      <w:r w:rsidR="00E93074" w:rsidRPr="00FE61CB">
        <w:rPr>
          <w:b w:val="0"/>
          <w:bCs/>
          <w:i w:val="0"/>
          <w:iCs/>
          <w:sz w:val="22"/>
          <w:szCs w:val="22"/>
        </w:rPr>
        <w:t>,</w:t>
      </w:r>
      <w:r w:rsidRPr="00FE61CB">
        <w:rPr>
          <w:b w:val="0"/>
          <w:bCs/>
          <w:i w:val="0"/>
          <w:iCs/>
          <w:sz w:val="22"/>
          <w:szCs w:val="22"/>
        </w:rPr>
        <w:t xml:space="preserve"> Financial </w:t>
      </w:r>
      <w:proofErr w:type="gramStart"/>
      <w:r w:rsidRPr="00FE61CB">
        <w:rPr>
          <w:b w:val="0"/>
          <w:bCs/>
          <w:i w:val="0"/>
          <w:iCs/>
          <w:sz w:val="22"/>
          <w:szCs w:val="22"/>
        </w:rPr>
        <w:t>proposal</w:t>
      </w:r>
      <w:proofErr w:type="gramEnd"/>
      <w:r w:rsidR="00E93074" w:rsidRPr="00FE61CB">
        <w:rPr>
          <w:b w:val="0"/>
          <w:bCs/>
          <w:i w:val="0"/>
          <w:iCs/>
          <w:sz w:val="22"/>
          <w:szCs w:val="22"/>
        </w:rPr>
        <w:t xml:space="preserve"> and other documents</w:t>
      </w:r>
      <w:r w:rsidRPr="00FE61CB">
        <w:rPr>
          <w:b w:val="0"/>
          <w:bCs/>
          <w:i w:val="0"/>
          <w:iCs/>
          <w:sz w:val="22"/>
          <w:szCs w:val="22"/>
        </w:rPr>
        <w:t xml:space="preserve"> separately. The Proposal (its parts, if signed separately) is signed by an authorised person, including its authorisation document (</w:t>
      </w:r>
      <w:proofErr w:type="gramStart"/>
      <w:r w:rsidRPr="00FE61CB">
        <w:rPr>
          <w:b w:val="0"/>
          <w:bCs/>
          <w:i w:val="0"/>
          <w:iCs/>
          <w:sz w:val="22"/>
          <w:szCs w:val="22"/>
        </w:rPr>
        <w:t>e.g.</w:t>
      </w:r>
      <w:proofErr w:type="gramEnd"/>
      <w:r w:rsidRPr="00FE61CB">
        <w:rPr>
          <w:b w:val="0"/>
          <w:bCs/>
          <w:i w:val="0"/>
          <w:iCs/>
          <w:sz w:val="22"/>
          <w:szCs w:val="22"/>
        </w:rPr>
        <w:t xml:space="preserve"> power of attorney) </w:t>
      </w:r>
      <w:proofErr w:type="spellStart"/>
      <w:r w:rsidRPr="00FE61CB">
        <w:rPr>
          <w:b w:val="0"/>
          <w:bCs/>
          <w:sz w:val="22"/>
          <w:szCs w:val="22"/>
        </w:rPr>
        <w:t>expressis</w:t>
      </w:r>
      <w:proofErr w:type="spellEnd"/>
      <w:r w:rsidRPr="00FE61CB">
        <w:rPr>
          <w:b w:val="0"/>
          <w:bCs/>
          <w:sz w:val="22"/>
          <w:szCs w:val="22"/>
        </w:rPr>
        <w:t xml:space="preserve"> </w:t>
      </w:r>
      <w:proofErr w:type="spellStart"/>
      <w:r w:rsidRPr="00FE61CB">
        <w:rPr>
          <w:b w:val="0"/>
          <w:bCs/>
          <w:sz w:val="22"/>
          <w:szCs w:val="22"/>
        </w:rPr>
        <w:t>verbis</w:t>
      </w:r>
      <w:proofErr w:type="spellEnd"/>
      <w:r w:rsidRPr="00FE61CB">
        <w:rPr>
          <w:b w:val="0"/>
          <w:bCs/>
          <w:i w:val="0"/>
          <w:iCs/>
          <w:sz w:val="22"/>
          <w:szCs w:val="22"/>
        </w:rPr>
        <w:t xml:space="preserve"> stating the authorisations to sign, submit and otherwise manage the documents.</w:t>
      </w:r>
      <w:bookmarkEnd w:id="877"/>
      <w:bookmarkEnd w:id="878"/>
      <w:bookmarkEnd w:id="879"/>
      <w:bookmarkEnd w:id="880"/>
      <w:bookmarkEnd w:id="881"/>
      <w:bookmarkEnd w:id="882"/>
      <w:bookmarkEnd w:id="883"/>
      <w:bookmarkEnd w:id="884"/>
    </w:p>
    <w:p w14:paraId="7D41EFA4" w14:textId="03315D7D" w:rsidR="009E7763" w:rsidRPr="00FE61CB" w:rsidRDefault="009E7763" w:rsidP="005F51F3">
      <w:pPr>
        <w:pStyle w:val="2ndlevelprovision"/>
        <w:tabs>
          <w:tab w:val="num" w:pos="567"/>
        </w:tabs>
        <w:ind w:left="567" w:hanging="567"/>
        <w:rPr>
          <w:sz w:val="22"/>
          <w:szCs w:val="22"/>
        </w:rPr>
      </w:pPr>
      <w:r w:rsidRPr="00FE61CB">
        <w:rPr>
          <w:sz w:val="22"/>
          <w:szCs w:val="22"/>
        </w:rPr>
        <w:t>Documents to be included in the Proposal:</w:t>
      </w:r>
      <w:bookmarkEnd w:id="809"/>
      <w:bookmarkEnd w:id="810"/>
      <w:bookmarkEnd w:id="811"/>
      <w:bookmarkEnd w:id="812"/>
      <w:bookmarkEnd w:id="813"/>
      <w:bookmarkEnd w:id="814"/>
      <w:bookmarkEnd w:id="815"/>
      <w:bookmarkEnd w:id="816"/>
      <w:bookmarkEnd w:id="817"/>
      <w:bookmarkEnd w:id="818"/>
      <w:bookmarkEnd w:id="819"/>
      <w:bookmarkEnd w:id="820"/>
    </w:p>
    <w:p w14:paraId="3C8CA676" w14:textId="77777777" w:rsidR="005F0DD5" w:rsidRPr="00BB51C8" w:rsidRDefault="003E7737" w:rsidP="005F0DD5">
      <w:pPr>
        <w:pStyle w:val="3rdlevelheading"/>
        <w:tabs>
          <w:tab w:val="num" w:pos="567"/>
        </w:tabs>
        <w:spacing w:before="120" w:after="120"/>
        <w:ind w:left="993" w:hanging="709"/>
        <w:rPr>
          <w:b w:val="0"/>
          <w:i w:val="0"/>
          <w:sz w:val="22"/>
          <w:szCs w:val="22"/>
        </w:rPr>
      </w:pPr>
      <w:bookmarkStart w:id="885" w:name="_Toc504384593"/>
      <w:bookmarkStart w:id="886" w:name="_Toc515955850"/>
      <w:bookmarkStart w:id="887" w:name="_Toc515956099"/>
      <w:bookmarkStart w:id="888" w:name="_Toc515956597"/>
      <w:bookmarkStart w:id="889" w:name="_Toc516041667"/>
      <w:bookmarkStart w:id="890" w:name="_Toc516043216"/>
      <w:bookmarkStart w:id="891" w:name="_Toc516045280"/>
      <w:bookmarkStart w:id="892" w:name="_Toc516045856"/>
      <w:bookmarkStart w:id="893" w:name="_Toc516047008"/>
      <w:bookmarkStart w:id="894" w:name="_Toc516047296"/>
      <w:bookmarkStart w:id="895" w:name="_Toc524531320"/>
      <w:bookmarkStart w:id="896" w:name="_Toc524601931"/>
      <w:bookmarkStart w:id="897" w:name="_Toc471229321"/>
      <w:bookmarkStart w:id="898" w:name="_Toc471229627"/>
      <w:bookmarkStart w:id="899" w:name="_Toc500830380"/>
      <w:bookmarkStart w:id="900" w:name="_Toc504384071"/>
      <w:bookmarkStart w:id="901" w:name="_Toc504384147"/>
      <w:bookmarkStart w:id="902" w:name="_Toc504384600"/>
      <w:bookmarkStart w:id="903" w:name="_Toc510684977"/>
      <w:bookmarkStart w:id="904" w:name="_Toc515955857"/>
      <w:bookmarkStart w:id="905" w:name="_Toc515956106"/>
      <w:bookmarkStart w:id="906" w:name="_Toc515956604"/>
      <w:bookmarkStart w:id="907" w:name="_Toc516041674"/>
      <w:bookmarkStart w:id="908" w:name="_Toc516043223"/>
      <w:bookmarkStart w:id="909" w:name="_Toc516045287"/>
      <w:bookmarkStart w:id="910" w:name="_Toc516045863"/>
      <w:bookmarkStart w:id="911" w:name="_Toc516047015"/>
      <w:bookmarkStart w:id="912" w:name="_Toc516047303"/>
      <w:bookmarkStart w:id="913" w:name="_Toc516047736"/>
      <w:bookmarkStart w:id="914" w:name="_Toc524531327"/>
      <w:bookmarkStart w:id="915" w:name="_Toc524601938"/>
      <w:r w:rsidRPr="00BB51C8">
        <w:rPr>
          <w:b w:val="0"/>
          <w:i w:val="0"/>
          <w:sz w:val="22"/>
          <w:szCs w:val="22"/>
        </w:rPr>
        <w:t xml:space="preserve">Application in accordance with Annex No </w:t>
      </w:r>
      <w:proofErr w:type="gramStart"/>
      <w:r w:rsidR="004B0C47" w:rsidRPr="00BB51C8">
        <w:rPr>
          <w:b w:val="0"/>
          <w:i w:val="0"/>
          <w:sz w:val="22"/>
          <w:szCs w:val="22"/>
        </w:rPr>
        <w:t>4</w:t>
      </w:r>
      <w:r w:rsidRPr="00BB51C8">
        <w:rPr>
          <w:b w:val="0"/>
          <w:i w:val="0"/>
          <w:sz w:val="22"/>
          <w:szCs w:val="22"/>
        </w:rPr>
        <w:t>;</w:t>
      </w:r>
      <w:bookmarkStart w:id="916" w:name="_Toc524531315"/>
      <w:bookmarkStart w:id="917" w:name="_Toc524601926"/>
      <w:proofErr w:type="gramEnd"/>
    </w:p>
    <w:p w14:paraId="428A782E" w14:textId="00367B1E" w:rsidR="001E5752" w:rsidRPr="00BB51C8" w:rsidRDefault="001E5752" w:rsidP="005F0DD5">
      <w:pPr>
        <w:pStyle w:val="3rdlevelheading"/>
        <w:tabs>
          <w:tab w:val="num" w:pos="567"/>
        </w:tabs>
        <w:spacing w:before="120" w:after="120"/>
        <w:ind w:left="993" w:hanging="709"/>
        <w:rPr>
          <w:b w:val="0"/>
          <w:i w:val="0"/>
          <w:sz w:val="22"/>
          <w:szCs w:val="22"/>
        </w:rPr>
      </w:pPr>
      <w:r w:rsidRPr="00BB51C8">
        <w:rPr>
          <w:b w:val="0"/>
          <w:i w:val="0"/>
          <w:sz w:val="22"/>
          <w:szCs w:val="22"/>
        </w:rPr>
        <w:t xml:space="preserve">Technical Proposal in accordance with Annex No </w:t>
      </w:r>
      <w:r w:rsidR="005F0DD5" w:rsidRPr="00BB51C8">
        <w:rPr>
          <w:b w:val="0"/>
          <w:i w:val="0"/>
          <w:sz w:val="22"/>
          <w:szCs w:val="22"/>
        </w:rPr>
        <w:t>6</w:t>
      </w:r>
      <w:r w:rsidRPr="00BB51C8">
        <w:rPr>
          <w:b w:val="0"/>
          <w:i w:val="0"/>
          <w:sz w:val="22"/>
          <w:szCs w:val="22"/>
        </w:rPr>
        <w:t xml:space="preserve"> and</w:t>
      </w:r>
      <w:r w:rsidR="00D84E83" w:rsidRPr="00BB51C8">
        <w:rPr>
          <w:b w:val="0"/>
          <w:i w:val="0"/>
          <w:sz w:val="22"/>
          <w:szCs w:val="22"/>
        </w:rPr>
        <w:t>/or</w:t>
      </w:r>
      <w:r w:rsidRPr="00BB51C8">
        <w:rPr>
          <w:b w:val="0"/>
          <w:i w:val="0"/>
          <w:sz w:val="22"/>
          <w:szCs w:val="22"/>
        </w:rPr>
        <w:t xml:space="preserve"> Annex No</w:t>
      </w:r>
      <w:r w:rsidR="005F0DD5" w:rsidRPr="00BB51C8">
        <w:rPr>
          <w:b w:val="0"/>
          <w:i w:val="0"/>
          <w:sz w:val="22"/>
          <w:szCs w:val="22"/>
        </w:rPr>
        <w:t xml:space="preserve"> 7 and</w:t>
      </w:r>
      <w:r w:rsidR="00D84E83" w:rsidRPr="00BB51C8">
        <w:rPr>
          <w:b w:val="0"/>
          <w:i w:val="0"/>
          <w:sz w:val="22"/>
          <w:szCs w:val="22"/>
        </w:rPr>
        <w:t>/or</w:t>
      </w:r>
      <w:r w:rsidR="005F0DD5" w:rsidRPr="00BB51C8">
        <w:rPr>
          <w:b w:val="0"/>
          <w:i w:val="0"/>
          <w:sz w:val="22"/>
          <w:szCs w:val="22"/>
        </w:rPr>
        <w:t xml:space="preserve"> Annex No </w:t>
      </w:r>
      <w:proofErr w:type="gramStart"/>
      <w:r w:rsidR="005F0DD5" w:rsidRPr="00BB51C8">
        <w:rPr>
          <w:b w:val="0"/>
          <w:i w:val="0"/>
          <w:sz w:val="22"/>
          <w:szCs w:val="22"/>
        </w:rPr>
        <w:t>8</w:t>
      </w:r>
      <w:r w:rsidRPr="00BB51C8">
        <w:rPr>
          <w:b w:val="0"/>
          <w:i w:val="0"/>
          <w:sz w:val="22"/>
          <w:szCs w:val="22"/>
        </w:rPr>
        <w:t>;</w:t>
      </w:r>
      <w:proofErr w:type="gramEnd"/>
    </w:p>
    <w:p w14:paraId="5185770A" w14:textId="1B64029A" w:rsidR="003E7737" w:rsidRPr="0045513F" w:rsidRDefault="003E7737" w:rsidP="005F51F3">
      <w:pPr>
        <w:pStyle w:val="3rdlevelheading"/>
        <w:tabs>
          <w:tab w:val="num" w:pos="1134"/>
        </w:tabs>
        <w:spacing w:before="120" w:after="120"/>
        <w:ind w:left="993" w:hanging="709"/>
        <w:rPr>
          <w:b w:val="0"/>
          <w:i w:val="0"/>
          <w:sz w:val="22"/>
          <w:szCs w:val="22"/>
        </w:rPr>
      </w:pPr>
      <w:r w:rsidRPr="0045513F">
        <w:rPr>
          <w:b w:val="0"/>
          <w:i w:val="0"/>
          <w:sz w:val="22"/>
          <w:szCs w:val="22"/>
        </w:rPr>
        <w:t xml:space="preserve">Financial proposal in accordance with Annex No </w:t>
      </w:r>
      <w:r w:rsidR="005F0DD5" w:rsidRPr="0045513F">
        <w:rPr>
          <w:b w:val="0"/>
          <w:i w:val="0"/>
          <w:sz w:val="22"/>
          <w:szCs w:val="22"/>
        </w:rPr>
        <w:t>9</w:t>
      </w:r>
      <w:r w:rsidRPr="0045513F">
        <w:rPr>
          <w:b w:val="0"/>
          <w:i w:val="0"/>
          <w:sz w:val="22"/>
          <w:szCs w:val="22"/>
        </w:rPr>
        <w:t xml:space="preserve"> and</w:t>
      </w:r>
      <w:r w:rsidR="00D84E83" w:rsidRPr="0045513F">
        <w:rPr>
          <w:b w:val="0"/>
          <w:i w:val="0"/>
          <w:sz w:val="22"/>
          <w:szCs w:val="22"/>
        </w:rPr>
        <w:t>/or</w:t>
      </w:r>
      <w:r w:rsidRPr="0045513F">
        <w:rPr>
          <w:b w:val="0"/>
          <w:i w:val="0"/>
          <w:sz w:val="22"/>
          <w:szCs w:val="22"/>
        </w:rPr>
        <w:t xml:space="preserve"> Annex No </w:t>
      </w:r>
      <w:r w:rsidR="005F0DD5" w:rsidRPr="0045513F">
        <w:rPr>
          <w:b w:val="0"/>
          <w:i w:val="0"/>
          <w:sz w:val="22"/>
          <w:szCs w:val="22"/>
        </w:rPr>
        <w:t xml:space="preserve">10 </w:t>
      </w:r>
      <w:r w:rsidR="00D84E83" w:rsidRPr="0045513F">
        <w:rPr>
          <w:b w:val="0"/>
          <w:i w:val="0"/>
          <w:sz w:val="22"/>
          <w:szCs w:val="22"/>
        </w:rPr>
        <w:t>and/or</w:t>
      </w:r>
      <w:r w:rsidR="003A4B5E">
        <w:rPr>
          <w:b w:val="0"/>
          <w:i w:val="0"/>
          <w:sz w:val="22"/>
          <w:szCs w:val="22"/>
        </w:rPr>
        <w:t xml:space="preserve"> </w:t>
      </w:r>
      <w:r w:rsidR="005F0DD5" w:rsidRPr="0045513F">
        <w:rPr>
          <w:b w:val="0"/>
          <w:i w:val="0"/>
          <w:sz w:val="22"/>
          <w:szCs w:val="22"/>
        </w:rPr>
        <w:t xml:space="preserve">Annex No </w:t>
      </w:r>
      <w:proofErr w:type="gramStart"/>
      <w:r w:rsidR="005F0DD5" w:rsidRPr="0045513F">
        <w:rPr>
          <w:b w:val="0"/>
          <w:i w:val="0"/>
          <w:sz w:val="22"/>
          <w:szCs w:val="22"/>
        </w:rPr>
        <w:t>11</w:t>
      </w:r>
      <w:r w:rsidRPr="0045513F">
        <w:rPr>
          <w:b w:val="0"/>
          <w:i w:val="0"/>
          <w:sz w:val="22"/>
          <w:szCs w:val="22"/>
        </w:rPr>
        <w:t>;</w:t>
      </w:r>
      <w:bookmarkEnd w:id="916"/>
      <w:bookmarkEnd w:id="917"/>
      <w:proofErr w:type="gramEnd"/>
    </w:p>
    <w:p w14:paraId="15F99D3A" w14:textId="45D71405" w:rsidR="00051EA2" w:rsidRPr="00A0236B" w:rsidRDefault="00BB51C8" w:rsidP="00A0236B">
      <w:pPr>
        <w:pStyle w:val="3rdlevelheading"/>
        <w:tabs>
          <w:tab w:val="num" w:pos="1134"/>
        </w:tabs>
        <w:spacing w:before="120" w:after="120"/>
        <w:ind w:left="993" w:hanging="709"/>
        <w:rPr>
          <w:b w:val="0"/>
          <w:i w:val="0"/>
          <w:sz w:val="22"/>
          <w:szCs w:val="22"/>
        </w:rPr>
      </w:pPr>
      <w:r w:rsidRPr="0045513F">
        <w:rPr>
          <w:b w:val="0"/>
          <w:i w:val="0"/>
          <w:sz w:val="22"/>
          <w:szCs w:val="22"/>
        </w:rPr>
        <w:t>Information and documents confirming</w:t>
      </w:r>
      <w:r w:rsidR="003E7737" w:rsidRPr="0045513F">
        <w:rPr>
          <w:b w:val="0"/>
          <w:i w:val="0"/>
          <w:sz w:val="22"/>
          <w:szCs w:val="22"/>
        </w:rPr>
        <w:t xml:space="preserve"> Tenderers financial standing </w:t>
      </w:r>
      <w:r w:rsidRPr="0045513F">
        <w:rPr>
          <w:b w:val="0"/>
          <w:i w:val="0"/>
          <w:sz w:val="22"/>
          <w:szCs w:val="22"/>
        </w:rPr>
        <w:t>(</w:t>
      </w:r>
      <w:r w:rsidR="0045513F">
        <w:rPr>
          <w:b w:val="0"/>
          <w:i w:val="0"/>
          <w:sz w:val="22"/>
          <w:szCs w:val="22"/>
        </w:rPr>
        <w:t xml:space="preserve">prepared in </w:t>
      </w:r>
      <w:r w:rsidR="0045513F" w:rsidRPr="000E7BB9">
        <w:rPr>
          <w:b w:val="0"/>
          <w:i w:val="0"/>
          <w:sz w:val="22"/>
          <w:szCs w:val="22"/>
        </w:rPr>
        <w:t>accordance with requirements set in Section 8.3. and Annex No 5</w:t>
      </w:r>
      <w:r w:rsidR="0045513F" w:rsidRPr="00A71BEA">
        <w:rPr>
          <w:b w:val="0"/>
          <w:i w:val="0"/>
          <w:sz w:val="22"/>
          <w:szCs w:val="22"/>
        </w:rPr>
        <w:t>)</w:t>
      </w:r>
      <w:r w:rsidR="00A71BEA" w:rsidRPr="00A71BEA">
        <w:rPr>
          <w:b w:val="0"/>
          <w:i w:val="0"/>
          <w:sz w:val="22"/>
          <w:szCs w:val="22"/>
        </w:rPr>
        <w:t xml:space="preserve"> or the corresponding </w:t>
      </w:r>
      <w:proofErr w:type="gramStart"/>
      <w:r w:rsidR="00A71BEA" w:rsidRPr="00B732BF">
        <w:rPr>
          <w:b w:val="0"/>
          <w:i w:val="0"/>
          <w:sz w:val="22"/>
          <w:szCs w:val="22"/>
        </w:rPr>
        <w:t>ESPD;</w:t>
      </w:r>
      <w:proofErr w:type="gramEnd"/>
    </w:p>
    <w:p w14:paraId="5F0E0D7B" w14:textId="25C51D16" w:rsidR="00A71BEA" w:rsidRPr="00E45DBF" w:rsidRDefault="00D556D0" w:rsidP="00A71BEA">
      <w:pPr>
        <w:pStyle w:val="3rdlevelheading"/>
        <w:tabs>
          <w:tab w:val="num" w:pos="1134"/>
        </w:tabs>
        <w:spacing w:before="120" w:after="120"/>
        <w:ind w:left="964" w:hanging="680"/>
        <w:rPr>
          <w:b w:val="0"/>
          <w:i w:val="0"/>
          <w:sz w:val="22"/>
          <w:szCs w:val="22"/>
        </w:rPr>
      </w:pPr>
      <w:r w:rsidRPr="000E7BB9">
        <w:rPr>
          <w:b w:val="0"/>
          <w:i w:val="0"/>
          <w:sz w:val="22"/>
          <w:szCs w:val="22"/>
        </w:rPr>
        <w:t>Information and documents confirming</w:t>
      </w:r>
      <w:r w:rsidR="003E7737" w:rsidRPr="000E7BB9">
        <w:rPr>
          <w:b w:val="0"/>
          <w:i w:val="0"/>
          <w:sz w:val="22"/>
          <w:szCs w:val="22"/>
        </w:rPr>
        <w:t xml:space="preserve"> </w:t>
      </w:r>
      <w:proofErr w:type="gramStart"/>
      <w:r w:rsidR="003E7737" w:rsidRPr="000E7BB9">
        <w:rPr>
          <w:b w:val="0"/>
          <w:i w:val="0"/>
          <w:sz w:val="22"/>
          <w:szCs w:val="22"/>
        </w:rPr>
        <w:t>Tenderers</w:t>
      </w:r>
      <w:proofErr w:type="gramEnd"/>
      <w:r w:rsidR="003E7737" w:rsidRPr="000E7BB9">
        <w:rPr>
          <w:b w:val="0"/>
          <w:i w:val="0"/>
          <w:sz w:val="22"/>
          <w:szCs w:val="22"/>
        </w:rPr>
        <w:t xml:space="preserve"> experience (prepared in accordance with requirements set in Section 8.4.1.1. and/or Section 8.4.2.1</w:t>
      </w:r>
      <w:r w:rsidRPr="000E7BB9">
        <w:rPr>
          <w:b w:val="0"/>
          <w:i w:val="0"/>
          <w:sz w:val="22"/>
          <w:szCs w:val="22"/>
        </w:rPr>
        <w:t>.</w:t>
      </w:r>
      <w:r w:rsidR="003E7737" w:rsidRPr="000E7BB9">
        <w:rPr>
          <w:b w:val="0"/>
          <w:i w:val="0"/>
          <w:sz w:val="22"/>
          <w:szCs w:val="22"/>
        </w:rPr>
        <w:t xml:space="preserve"> </w:t>
      </w:r>
      <w:r w:rsidRPr="000E7BB9">
        <w:rPr>
          <w:b w:val="0"/>
          <w:i w:val="0"/>
          <w:sz w:val="22"/>
          <w:szCs w:val="22"/>
        </w:rPr>
        <w:t xml:space="preserve">and/or Section 8.4.3.1. </w:t>
      </w:r>
      <w:r w:rsidR="003E7737" w:rsidRPr="000E7BB9">
        <w:rPr>
          <w:b w:val="0"/>
          <w:i w:val="0"/>
          <w:sz w:val="22"/>
          <w:szCs w:val="22"/>
        </w:rPr>
        <w:t xml:space="preserve">of </w:t>
      </w:r>
      <w:r w:rsidR="003E7737" w:rsidRPr="00E45DBF">
        <w:rPr>
          <w:b w:val="0"/>
          <w:i w:val="0"/>
          <w:sz w:val="22"/>
          <w:szCs w:val="22"/>
        </w:rPr>
        <w:t xml:space="preserve">Regulation </w:t>
      </w:r>
      <w:r w:rsidRPr="00E45DBF">
        <w:rPr>
          <w:b w:val="0"/>
          <w:i w:val="0"/>
          <w:sz w:val="22"/>
          <w:szCs w:val="22"/>
        </w:rPr>
        <w:t>and Annex No 12)</w:t>
      </w:r>
      <w:r w:rsidR="00A71BEA" w:rsidRPr="00E45DBF">
        <w:rPr>
          <w:b w:val="0"/>
          <w:i w:val="0"/>
          <w:sz w:val="22"/>
          <w:szCs w:val="22"/>
        </w:rPr>
        <w:t xml:space="preserve"> </w:t>
      </w:r>
      <w:r w:rsidR="00A71BEA" w:rsidRPr="00E45DBF">
        <w:rPr>
          <w:b w:val="0"/>
          <w:bCs/>
          <w:i w:val="0"/>
          <w:iCs/>
          <w:sz w:val="22"/>
          <w:szCs w:val="22"/>
        </w:rPr>
        <w:t xml:space="preserve">or the corresponding </w:t>
      </w:r>
      <w:proofErr w:type="gramStart"/>
      <w:r w:rsidR="00A71BEA" w:rsidRPr="00E45DBF">
        <w:rPr>
          <w:b w:val="0"/>
          <w:bCs/>
          <w:i w:val="0"/>
          <w:iCs/>
          <w:sz w:val="22"/>
          <w:szCs w:val="22"/>
        </w:rPr>
        <w:t>ESPD;</w:t>
      </w:r>
      <w:proofErr w:type="gramEnd"/>
    </w:p>
    <w:p w14:paraId="7F4EE02E" w14:textId="594A5863" w:rsidR="00E45DBF" w:rsidRPr="00E45DBF" w:rsidRDefault="00E45DBF" w:rsidP="00A71BEA">
      <w:pPr>
        <w:pStyle w:val="3rdlevelheading"/>
        <w:tabs>
          <w:tab w:val="num" w:pos="1134"/>
        </w:tabs>
        <w:spacing w:before="120" w:after="120"/>
        <w:ind w:left="993" w:hanging="709"/>
        <w:rPr>
          <w:b w:val="0"/>
          <w:bCs/>
          <w:i w:val="0"/>
          <w:iCs/>
          <w:sz w:val="22"/>
          <w:szCs w:val="22"/>
        </w:rPr>
      </w:pPr>
      <w:r>
        <w:rPr>
          <w:b w:val="0"/>
          <w:bCs/>
          <w:i w:val="0"/>
          <w:iCs/>
          <w:sz w:val="22"/>
          <w:szCs w:val="22"/>
        </w:rPr>
        <w:t>Information about the C</w:t>
      </w:r>
      <w:r w:rsidRPr="00E45DBF">
        <w:rPr>
          <w:b w:val="0"/>
          <w:bCs/>
          <w:i w:val="0"/>
          <w:iCs/>
          <w:sz w:val="22"/>
          <w:szCs w:val="22"/>
        </w:rPr>
        <w:t>ontract Manager</w:t>
      </w:r>
      <w:r w:rsidRPr="00E45DBF">
        <w:rPr>
          <w:b w:val="0"/>
          <w:i w:val="0"/>
          <w:sz w:val="22"/>
          <w:szCs w:val="22"/>
        </w:rPr>
        <w:t xml:space="preserve"> (prepared in accordance with requirements set in </w:t>
      </w:r>
      <w:r w:rsidRPr="004A09F3">
        <w:rPr>
          <w:b w:val="0"/>
          <w:i w:val="0"/>
          <w:sz w:val="22"/>
          <w:szCs w:val="22"/>
        </w:rPr>
        <w:t>Section 8.4.1.3. and/or 8.4.2.3. and/or 8.4.3.3. of Regulation</w:t>
      </w:r>
      <w:r w:rsidRPr="00E45DBF">
        <w:rPr>
          <w:b w:val="0"/>
          <w:i w:val="0"/>
          <w:sz w:val="22"/>
          <w:szCs w:val="22"/>
        </w:rPr>
        <w:t xml:space="preserve"> and Annex No 13) </w:t>
      </w:r>
      <w:r w:rsidRPr="00E45DBF">
        <w:rPr>
          <w:b w:val="0"/>
          <w:i w:val="0"/>
          <w:iCs/>
          <w:sz w:val="22"/>
          <w:szCs w:val="22"/>
        </w:rPr>
        <w:t xml:space="preserve">or the corresponding </w:t>
      </w:r>
      <w:proofErr w:type="gramStart"/>
      <w:r w:rsidRPr="00E45DBF">
        <w:rPr>
          <w:b w:val="0"/>
          <w:i w:val="0"/>
          <w:iCs/>
          <w:sz w:val="22"/>
          <w:szCs w:val="22"/>
        </w:rPr>
        <w:t>ESPD;</w:t>
      </w:r>
      <w:proofErr w:type="gramEnd"/>
    </w:p>
    <w:p w14:paraId="5D377A08" w14:textId="69E5DC55" w:rsidR="00A71BEA" w:rsidRPr="00A71BEA" w:rsidRDefault="003E7737" w:rsidP="00A71BEA">
      <w:pPr>
        <w:pStyle w:val="3rdlevelheading"/>
        <w:spacing w:before="120" w:after="120"/>
        <w:ind w:left="993" w:hanging="709"/>
        <w:rPr>
          <w:b w:val="0"/>
          <w:i w:val="0"/>
          <w:sz w:val="22"/>
          <w:szCs w:val="22"/>
        </w:rPr>
      </w:pPr>
      <w:r w:rsidRPr="000E7BB9">
        <w:rPr>
          <w:b w:val="0"/>
          <w:i w:val="0"/>
          <w:sz w:val="22"/>
          <w:szCs w:val="22"/>
        </w:rPr>
        <w:t xml:space="preserve">Information and documents related to persons on whose capabilities the Tenderer relies to certify its compliance with qualification requirements (prepared in accordance with requirements set in Section 9 and Annex No </w:t>
      </w:r>
      <w:r w:rsidR="0045513F" w:rsidRPr="000E7BB9">
        <w:rPr>
          <w:b w:val="0"/>
          <w:i w:val="0"/>
          <w:sz w:val="22"/>
          <w:szCs w:val="22"/>
        </w:rPr>
        <w:t>14</w:t>
      </w:r>
      <w:r w:rsidRPr="000E7BB9">
        <w:rPr>
          <w:b w:val="0"/>
          <w:i w:val="0"/>
          <w:sz w:val="22"/>
          <w:szCs w:val="22"/>
        </w:rPr>
        <w:t>) and signed cooperation agreement (letter of intention or any other similar documents)</w:t>
      </w:r>
      <w:r w:rsidR="00A71BEA">
        <w:rPr>
          <w:b w:val="0"/>
          <w:i w:val="0"/>
          <w:sz w:val="22"/>
          <w:szCs w:val="22"/>
        </w:rPr>
        <w:t xml:space="preserve"> </w:t>
      </w:r>
      <w:r w:rsidR="00A71BEA" w:rsidRPr="00A71BEA">
        <w:rPr>
          <w:b w:val="0"/>
          <w:bCs/>
          <w:i w:val="0"/>
          <w:iCs/>
          <w:sz w:val="22"/>
          <w:szCs w:val="22"/>
        </w:rPr>
        <w:t xml:space="preserve">or the corresponding </w:t>
      </w:r>
      <w:proofErr w:type="gramStart"/>
      <w:r w:rsidR="00A71BEA" w:rsidRPr="00A71BEA">
        <w:rPr>
          <w:b w:val="0"/>
          <w:bCs/>
          <w:i w:val="0"/>
          <w:iCs/>
          <w:sz w:val="22"/>
          <w:szCs w:val="22"/>
        </w:rPr>
        <w:t>ESPD;</w:t>
      </w:r>
      <w:proofErr w:type="gramEnd"/>
    </w:p>
    <w:p w14:paraId="14DF1FE5" w14:textId="77EFBBBE" w:rsidR="00A71BEA" w:rsidRPr="00051EA2" w:rsidRDefault="0045513F" w:rsidP="00A71BEA">
      <w:pPr>
        <w:pStyle w:val="3rdlevelheading"/>
        <w:spacing w:before="120" w:after="120"/>
        <w:ind w:left="964" w:hanging="680"/>
        <w:rPr>
          <w:b w:val="0"/>
          <w:i w:val="0"/>
          <w:sz w:val="22"/>
          <w:szCs w:val="22"/>
        </w:rPr>
      </w:pPr>
      <w:r w:rsidRPr="000E7BB9">
        <w:rPr>
          <w:b w:val="0"/>
          <w:i w:val="0"/>
          <w:sz w:val="22"/>
          <w:szCs w:val="22"/>
        </w:rPr>
        <w:t>Information and documents related to subcontractors (prepared in accordance with requirements set in Section 10 and Annex No 15) and signed cooperation agreement (letter of intention or any other similar documents)</w:t>
      </w:r>
      <w:r w:rsidR="00A71BEA">
        <w:rPr>
          <w:b w:val="0"/>
          <w:i w:val="0"/>
          <w:sz w:val="22"/>
          <w:szCs w:val="22"/>
        </w:rPr>
        <w:t xml:space="preserve"> </w:t>
      </w:r>
      <w:r w:rsidR="00A71BEA" w:rsidRPr="00A71BEA">
        <w:rPr>
          <w:b w:val="0"/>
          <w:bCs/>
          <w:i w:val="0"/>
          <w:iCs/>
          <w:sz w:val="22"/>
          <w:szCs w:val="28"/>
        </w:rPr>
        <w:t>or the corresponding ESPD.</w:t>
      </w:r>
    </w:p>
    <w:p w14:paraId="395E9FB8" w14:textId="77777777" w:rsidR="002B3964" w:rsidRPr="00FE61CB" w:rsidRDefault="002B3964" w:rsidP="005F51F3">
      <w:pPr>
        <w:pStyle w:val="2ndlevelheading"/>
        <w:spacing w:before="120" w:after="120"/>
        <w:ind w:left="567" w:hanging="567"/>
        <w:rPr>
          <w:b w:val="0"/>
          <w:bCs/>
          <w:sz w:val="22"/>
          <w:szCs w:val="22"/>
        </w:rPr>
      </w:pPr>
      <w:r w:rsidRPr="00FE61CB">
        <w:rPr>
          <w:b w:val="0"/>
          <w:bCs/>
          <w:sz w:val="22"/>
          <w:szCs w:val="22"/>
        </w:rPr>
        <w:t>The Proposal may contain original documents or their derivatives (</w:t>
      </w:r>
      <w:proofErr w:type="gramStart"/>
      <w:r w:rsidRPr="00FE61CB">
        <w:rPr>
          <w:b w:val="0"/>
          <w:bCs/>
          <w:sz w:val="22"/>
          <w:szCs w:val="22"/>
        </w:rPr>
        <w:t>e.g.</w:t>
      </w:r>
      <w:proofErr w:type="gramEnd"/>
      <w:r w:rsidRPr="00FE61CB">
        <w:rPr>
          <w:b w:val="0"/>
          <w:bCs/>
          <w:sz w:val="22"/>
          <w:szCs w:val="22"/>
        </w:rPr>
        <w:t xml:space="preserve"> copies). In the Proposal or in reply to a request of the Procurement commission Tenderer shall submit only such original documents which have legal force. For the document to gain legal force it must be issued and formatted in accordance with the Law on Legal Force of Documents of the Republic of Latvia (</w:t>
      </w:r>
      <w:hyperlink r:id="rId35" w:history="1">
        <w:r w:rsidRPr="00FE61CB">
          <w:rPr>
            <w:rStyle w:val="Hyperlink"/>
            <w:b w:val="0"/>
            <w:bCs/>
            <w:sz w:val="22"/>
            <w:szCs w:val="22"/>
          </w:rPr>
          <w:t>https://likumi.lv/ta/en/id/210205-law-on-legal-force-of-documents</w:t>
        </w:r>
      </w:hyperlink>
      <w:r w:rsidRPr="00FE61CB">
        <w:rPr>
          <w:b w:val="0"/>
          <w:bCs/>
          <w:sz w:val="22"/>
          <w:szCs w:val="22"/>
        </w:rPr>
        <w:t>) but public documents issued abroad shall be formatted and legalized in accordance with the requirements of the Document Legalization Law of the Republic of Latvia (</w:t>
      </w:r>
      <w:hyperlink r:id="rId36" w:history="1">
        <w:r w:rsidRPr="00FE61CB">
          <w:rPr>
            <w:rStyle w:val="Hyperlink"/>
            <w:b w:val="0"/>
            <w:bCs/>
            <w:sz w:val="22"/>
            <w:szCs w:val="22"/>
          </w:rPr>
          <w:t>https://likumi.lv/ta/en/en/id/155411-document-legalisation-law</w:t>
        </w:r>
      </w:hyperlink>
      <w:r w:rsidRPr="00FE61CB">
        <w:rPr>
          <w:b w:val="0"/>
          <w:bCs/>
          <w:sz w:val="22"/>
          <w:szCs w:val="22"/>
        </w:rPr>
        <w:t xml:space="preserve">). Public documents issued abroad can be self-approved by the </w:t>
      </w:r>
      <w:proofErr w:type="gramStart"/>
      <w:r w:rsidRPr="00FE61CB">
        <w:rPr>
          <w:b w:val="0"/>
          <w:bCs/>
          <w:sz w:val="22"/>
          <w:szCs w:val="22"/>
        </w:rPr>
        <w:t>Tenderer, if</w:t>
      </w:r>
      <w:proofErr w:type="gramEnd"/>
      <w:r w:rsidRPr="00FE61CB">
        <w:rPr>
          <w:b w:val="0"/>
          <w:bCs/>
          <w:sz w:val="22"/>
          <w:szCs w:val="22"/>
        </w:rPr>
        <w:t xml:space="preserve"> it is applicable by the legislation of the respective country. When submitting the Proposal, the Tenderer has the right to certify the correctness of all submitted documents’ derivatives and translations with one certification.</w:t>
      </w:r>
      <w:bookmarkEnd w:id="885"/>
      <w:bookmarkEnd w:id="886"/>
      <w:bookmarkEnd w:id="887"/>
      <w:bookmarkEnd w:id="888"/>
      <w:bookmarkEnd w:id="889"/>
      <w:bookmarkEnd w:id="890"/>
      <w:bookmarkEnd w:id="891"/>
      <w:bookmarkEnd w:id="892"/>
      <w:bookmarkEnd w:id="893"/>
      <w:bookmarkEnd w:id="894"/>
      <w:bookmarkEnd w:id="895"/>
      <w:bookmarkEnd w:id="896"/>
    </w:p>
    <w:p w14:paraId="7E222E7B" w14:textId="4286FC4C" w:rsidR="002B3964" w:rsidRPr="00F01FE2" w:rsidRDefault="002B3964" w:rsidP="005F51F3">
      <w:pPr>
        <w:pStyle w:val="2ndlevelheading"/>
        <w:tabs>
          <w:tab w:val="num" w:pos="567"/>
        </w:tabs>
        <w:spacing w:before="120" w:after="120"/>
        <w:ind w:left="567" w:hanging="567"/>
        <w:rPr>
          <w:b w:val="0"/>
          <w:bCs/>
          <w:sz w:val="22"/>
          <w:szCs w:val="22"/>
        </w:rPr>
      </w:pPr>
      <w:bookmarkStart w:id="918" w:name="_Toc504384594"/>
      <w:bookmarkStart w:id="919" w:name="_Toc515955851"/>
      <w:bookmarkStart w:id="920" w:name="_Toc515956100"/>
      <w:bookmarkStart w:id="921" w:name="_Toc515956598"/>
      <w:bookmarkStart w:id="922" w:name="_Toc516041668"/>
      <w:bookmarkStart w:id="923" w:name="_Toc516043217"/>
      <w:bookmarkStart w:id="924" w:name="_Toc516045281"/>
      <w:bookmarkStart w:id="925" w:name="_Toc516045857"/>
      <w:bookmarkStart w:id="926" w:name="_Toc516047009"/>
      <w:bookmarkStart w:id="927" w:name="_Toc516047297"/>
      <w:bookmarkStart w:id="928" w:name="_Toc524531321"/>
      <w:bookmarkStart w:id="929" w:name="_Toc524601932"/>
      <w:r w:rsidRPr="00FE61CB">
        <w:rPr>
          <w:b w:val="0"/>
          <w:bCs/>
          <w:sz w:val="22"/>
          <w:szCs w:val="22"/>
        </w:rPr>
        <w:t xml:space="preserve">The Proposal must be signed by a person who is legally representing the Tenderer or is authorized to </w:t>
      </w:r>
      <w:r w:rsidRPr="00F01FE2">
        <w:rPr>
          <w:b w:val="0"/>
          <w:bCs/>
          <w:sz w:val="22"/>
          <w:szCs w:val="22"/>
        </w:rPr>
        <w:t>represent the Tenderer in the Procurement.</w:t>
      </w:r>
      <w:bookmarkEnd w:id="918"/>
      <w:bookmarkEnd w:id="919"/>
      <w:bookmarkEnd w:id="920"/>
      <w:bookmarkEnd w:id="921"/>
      <w:bookmarkEnd w:id="922"/>
      <w:bookmarkEnd w:id="923"/>
      <w:bookmarkEnd w:id="924"/>
      <w:bookmarkEnd w:id="925"/>
      <w:bookmarkEnd w:id="926"/>
      <w:bookmarkEnd w:id="927"/>
      <w:bookmarkEnd w:id="928"/>
      <w:bookmarkEnd w:id="929"/>
    </w:p>
    <w:p w14:paraId="57BCA3BC" w14:textId="213C8F31" w:rsidR="00F01FE2" w:rsidRPr="000207A2" w:rsidRDefault="002B3964" w:rsidP="005F51F3">
      <w:pPr>
        <w:pStyle w:val="2ndlevelheading"/>
        <w:tabs>
          <w:tab w:val="num" w:pos="567"/>
        </w:tabs>
        <w:spacing w:before="120" w:after="120"/>
        <w:ind w:left="567" w:hanging="567"/>
        <w:rPr>
          <w:b w:val="0"/>
          <w:bCs/>
          <w:sz w:val="22"/>
          <w:szCs w:val="22"/>
        </w:rPr>
      </w:pPr>
      <w:bookmarkStart w:id="930" w:name="_Toc504384595"/>
      <w:bookmarkStart w:id="931" w:name="_Toc515955852"/>
      <w:bookmarkStart w:id="932" w:name="_Toc515956101"/>
      <w:bookmarkStart w:id="933" w:name="_Toc515956599"/>
      <w:bookmarkStart w:id="934" w:name="_Toc516041669"/>
      <w:bookmarkStart w:id="935" w:name="_Toc516043218"/>
      <w:bookmarkStart w:id="936" w:name="_Toc516045282"/>
      <w:bookmarkStart w:id="937" w:name="_Toc516045858"/>
      <w:bookmarkStart w:id="938" w:name="_Toc516047010"/>
      <w:bookmarkStart w:id="939" w:name="_Toc516047298"/>
      <w:bookmarkStart w:id="940" w:name="_Toc524531322"/>
      <w:bookmarkStart w:id="941" w:name="_Toc524601933"/>
      <w:r w:rsidRPr="00F01FE2">
        <w:rPr>
          <w:b w:val="0"/>
          <w:bCs/>
          <w:sz w:val="22"/>
          <w:szCs w:val="22"/>
        </w:rPr>
        <w:t xml:space="preserve">The Tenderer shall prepare Proposal in electronic form using the E-Tenders system available </w:t>
      </w:r>
      <w:r w:rsidRPr="000207A2">
        <w:rPr>
          <w:b w:val="0"/>
          <w:bCs/>
          <w:sz w:val="22"/>
          <w:szCs w:val="22"/>
        </w:rPr>
        <w:t xml:space="preserve">at </w:t>
      </w:r>
      <w:bookmarkStart w:id="942" w:name="_Toc515955853"/>
      <w:bookmarkStart w:id="943" w:name="_Toc515956102"/>
      <w:bookmarkStart w:id="944" w:name="_Toc515956600"/>
      <w:bookmarkStart w:id="945" w:name="_Toc516041670"/>
      <w:bookmarkStart w:id="946" w:name="_Toc516043219"/>
      <w:bookmarkStart w:id="947" w:name="_Toc516045283"/>
      <w:bookmarkStart w:id="948" w:name="_Toc516045859"/>
      <w:bookmarkStart w:id="949" w:name="_Toc516047011"/>
      <w:bookmarkStart w:id="950" w:name="_Toc516047299"/>
      <w:bookmarkStart w:id="951" w:name="_Toc524531323"/>
      <w:bookmarkStart w:id="952" w:name="_Toc524601934"/>
      <w:bookmarkStart w:id="953" w:name="_Toc48315718"/>
      <w:bookmarkStart w:id="954" w:name="_Toc67952703"/>
      <w:bookmarkEnd w:id="930"/>
      <w:bookmarkEnd w:id="931"/>
      <w:bookmarkEnd w:id="932"/>
      <w:bookmarkEnd w:id="933"/>
      <w:bookmarkEnd w:id="934"/>
      <w:bookmarkEnd w:id="935"/>
      <w:bookmarkEnd w:id="936"/>
      <w:bookmarkEnd w:id="937"/>
      <w:bookmarkEnd w:id="938"/>
      <w:bookmarkEnd w:id="939"/>
      <w:bookmarkEnd w:id="940"/>
      <w:bookmarkEnd w:id="941"/>
      <w:r w:rsidR="00F01FE2" w:rsidRPr="000207A2">
        <w:rPr>
          <w:b w:val="0"/>
          <w:bCs/>
          <w:sz w:val="22"/>
          <w:szCs w:val="22"/>
        </w:rPr>
        <w:fldChar w:fldCharType="begin"/>
      </w:r>
      <w:r w:rsidR="00F01FE2" w:rsidRPr="000207A2">
        <w:rPr>
          <w:b w:val="0"/>
          <w:bCs/>
          <w:sz w:val="22"/>
          <w:szCs w:val="22"/>
        </w:rPr>
        <w:instrText xml:space="preserve"> HYPERLINK "https://www.eis.gov.lv/EKEIS/Supplier/Procurement/62182" </w:instrText>
      </w:r>
      <w:r w:rsidR="00F01FE2" w:rsidRPr="000207A2">
        <w:rPr>
          <w:b w:val="0"/>
          <w:bCs/>
          <w:sz w:val="22"/>
          <w:szCs w:val="22"/>
        </w:rPr>
        <w:fldChar w:fldCharType="separate"/>
      </w:r>
      <w:r w:rsidR="00F01FE2" w:rsidRPr="000207A2">
        <w:rPr>
          <w:rStyle w:val="Hyperlink"/>
          <w:b w:val="0"/>
          <w:bCs/>
          <w:sz w:val="22"/>
          <w:szCs w:val="22"/>
        </w:rPr>
        <w:t>https://www.eis.gov.lv/EKEIS/Supplier/Organizer/62182</w:t>
      </w:r>
      <w:r w:rsidR="00F01FE2" w:rsidRPr="000207A2">
        <w:rPr>
          <w:b w:val="0"/>
          <w:bCs/>
          <w:sz w:val="22"/>
          <w:szCs w:val="22"/>
        </w:rPr>
        <w:fldChar w:fldCharType="end"/>
      </w:r>
      <w:r w:rsidR="00F01FE2" w:rsidRPr="000207A2">
        <w:rPr>
          <w:b w:val="0"/>
          <w:bCs/>
          <w:sz w:val="22"/>
          <w:szCs w:val="22"/>
        </w:rPr>
        <w:t>.</w:t>
      </w:r>
    </w:p>
    <w:p w14:paraId="4F401ABE" w14:textId="5A3876DA" w:rsidR="00580470" w:rsidRPr="000207A2" w:rsidRDefault="00580470" w:rsidP="005F51F3">
      <w:pPr>
        <w:pStyle w:val="2ndlevelheading"/>
        <w:tabs>
          <w:tab w:val="num" w:pos="567"/>
        </w:tabs>
        <w:spacing w:before="120" w:after="120"/>
        <w:ind w:left="567" w:hanging="567"/>
        <w:rPr>
          <w:b w:val="0"/>
          <w:bCs/>
          <w:sz w:val="22"/>
          <w:szCs w:val="22"/>
        </w:rPr>
      </w:pPr>
      <w:r w:rsidRPr="000207A2">
        <w:rPr>
          <w:b w:val="0"/>
          <w:sz w:val="22"/>
          <w:szCs w:val="22"/>
        </w:rPr>
        <w:lastRenderedPageBreak/>
        <w:t>The Proposal must be submitted in a written form in English or Latvian (if submitted in Latvian, translation in English of the Proposal must be provided together with the Proposal).</w:t>
      </w:r>
      <w:bookmarkEnd w:id="942"/>
      <w:bookmarkEnd w:id="943"/>
      <w:bookmarkEnd w:id="944"/>
      <w:bookmarkEnd w:id="945"/>
      <w:bookmarkEnd w:id="946"/>
      <w:bookmarkEnd w:id="947"/>
      <w:bookmarkEnd w:id="948"/>
      <w:bookmarkEnd w:id="949"/>
      <w:bookmarkEnd w:id="950"/>
      <w:bookmarkEnd w:id="951"/>
      <w:bookmarkEnd w:id="952"/>
      <w:bookmarkEnd w:id="953"/>
      <w:bookmarkEnd w:id="954"/>
    </w:p>
    <w:p w14:paraId="2208C3C0" w14:textId="77777777" w:rsidR="002B3964" w:rsidRPr="00FE61CB" w:rsidRDefault="002B3964" w:rsidP="005F51F3">
      <w:pPr>
        <w:pStyle w:val="1stlevelheading"/>
        <w:tabs>
          <w:tab w:val="num" w:pos="567"/>
        </w:tabs>
        <w:spacing w:before="120" w:after="120"/>
        <w:ind w:left="357" w:hanging="357"/>
        <w:rPr>
          <w:color w:val="003787"/>
          <w:sz w:val="22"/>
          <w:szCs w:val="22"/>
        </w:rPr>
      </w:pPr>
      <w:bookmarkStart w:id="955" w:name="_Toc500830379"/>
      <w:bookmarkStart w:id="956" w:name="_Toc504384070"/>
      <w:bookmarkStart w:id="957" w:name="_Toc504384146"/>
      <w:bookmarkStart w:id="958" w:name="_Toc504384597"/>
      <w:bookmarkStart w:id="959" w:name="_Toc510684976"/>
      <w:bookmarkStart w:id="960" w:name="_Toc515955854"/>
      <w:bookmarkStart w:id="961" w:name="_Toc515956103"/>
      <w:bookmarkStart w:id="962" w:name="_Toc515956601"/>
      <w:bookmarkStart w:id="963" w:name="_Toc516041671"/>
      <w:bookmarkStart w:id="964" w:name="_Toc516043220"/>
      <w:bookmarkStart w:id="965" w:name="_Toc516045284"/>
      <w:bookmarkStart w:id="966" w:name="_Toc516045860"/>
      <w:bookmarkStart w:id="967" w:name="_Toc516047012"/>
      <w:bookmarkStart w:id="968" w:name="_Toc516047300"/>
      <w:bookmarkStart w:id="969" w:name="_Toc516047735"/>
      <w:bookmarkStart w:id="970" w:name="_Toc524531324"/>
      <w:bookmarkStart w:id="971" w:name="_Toc524601935"/>
      <w:bookmarkStart w:id="972" w:name="_Toc19546922"/>
      <w:bookmarkStart w:id="973" w:name="_Toc51768148"/>
      <w:r w:rsidRPr="00FE61CB">
        <w:rPr>
          <w:color w:val="003787"/>
          <w:sz w:val="22"/>
          <w:szCs w:val="22"/>
        </w:rPr>
        <w:t>Encryption of the proposal information</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6F41BBE5" w14:textId="77777777" w:rsidR="002B3964" w:rsidRPr="00FE61CB" w:rsidRDefault="002B3964" w:rsidP="005F51F3">
      <w:pPr>
        <w:pStyle w:val="2ndlevelheading"/>
        <w:tabs>
          <w:tab w:val="num" w:pos="567"/>
        </w:tabs>
        <w:spacing w:before="120" w:after="120"/>
        <w:ind w:left="567" w:hanging="567"/>
        <w:rPr>
          <w:b w:val="0"/>
          <w:sz w:val="22"/>
          <w:szCs w:val="22"/>
        </w:rPr>
      </w:pPr>
      <w:bookmarkStart w:id="974" w:name="_Toc504384598"/>
      <w:bookmarkStart w:id="975" w:name="_Toc515955855"/>
      <w:bookmarkStart w:id="976" w:name="_Toc515956104"/>
      <w:bookmarkStart w:id="977" w:name="_Toc515956602"/>
      <w:bookmarkStart w:id="978" w:name="_Toc516041672"/>
      <w:bookmarkStart w:id="979" w:name="_Toc516043221"/>
      <w:bookmarkStart w:id="980" w:name="_Toc516045285"/>
      <w:bookmarkStart w:id="981" w:name="_Toc516045861"/>
      <w:bookmarkStart w:id="982" w:name="_Toc516047013"/>
      <w:bookmarkStart w:id="983" w:name="_Toc516047301"/>
      <w:bookmarkStart w:id="984" w:name="_Toc524531325"/>
      <w:bookmarkStart w:id="985" w:name="_Toc524601936"/>
      <w:r w:rsidRPr="00FE61CB">
        <w:rPr>
          <w:b w:val="0"/>
          <w:sz w:val="22"/>
          <w:szCs w:val="22"/>
        </w:rPr>
        <w:t>E-</w:t>
      </w:r>
      <w:proofErr w:type="gramStart"/>
      <w:r w:rsidRPr="00FE61CB">
        <w:rPr>
          <w:b w:val="0"/>
          <w:sz w:val="22"/>
          <w:szCs w:val="22"/>
        </w:rPr>
        <w:t>Tenders</w:t>
      </w:r>
      <w:proofErr w:type="gramEnd"/>
      <w:r w:rsidRPr="00FE61CB">
        <w:rPr>
          <w:b w:val="0"/>
          <w:sz w:val="22"/>
          <w:szCs w:val="22"/>
        </w:rPr>
        <w:t xml:space="preserve"> system which is a subsystem of the Electronic Procurement System ensures first level encryption of the information provided in the Proposal documents.</w:t>
      </w:r>
      <w:bookmarkEnd w:id="974"/>
      <w:bookmarkEnd w:id="975"/>
      <w:bookmarkEnd w:id="976"/>
      <w:bookmarkEnd w:id="977"/>
      <w:bookmarkEnd w:id="978"/>
      <w:bookmarkEnd w:id="979"/>
      <w:bookmarkEnd w:id="980"/>
      <w:bookmarkEnd w:id="981"/>
      <w:bookmarkEnd w:id="982"/>
      <w:bookmarkEnd w:id="983"/>
      <w:bookmarkEnd w:id="984"/>
      <w:bookmarkEnd w:id="985"/>
    </w:p>
    <w:p w14:paraId="59B579A6" w14:textId="61C39E17" w:rsidR="002B3964" w:rsidRPr="00FE61CB" w:rsidRDefault="002B3964" w:rsidP="005F51F3">
      <w:pPr>
        <w:pStyle w:val="2ndlevelheading"/>
        <w:tabs>
          <w:tab w:val="num" w:pos="567"/>
        </w:tabs>
        <w:spacing w:before="120" w:after="120"/>
        <w:ind w:left="567" w:hanging="567"/>
        <w:rPr>
          <w:b w:val="0"/>
          <w:sz w:val="22"/>
          <w:szCs w:val="22"/>
        </w:rPr>
      </w:pPr>
      <w:bookmarkStart w:id="986" w:name="_Toc504384599"/>
      <w:bookmarkStart w:id="987" w:name="_Toc515955856"/>
      <w:bookmarkStart w:id="988" w:name="_Toc515956105"/>
      <w:bookmarkStart w:id="989" w:name="_Toc515956603"/>
      <w:bookmarkStart w:id="990" w:name="_Toc516041673"/>
      <w:bookmarkStart w:id="991" w:name="_Toc516043222"/>
      <w:bookmarkStart w:id="992" w:name="_Toc516045286"/>
      <w:bookmarkStart w:id="993" w:name="_Toc516045862"/>
      <w:bookmarkStart w:id="994" w:name="_Toc516047014"/>
      <w:bookmarkStart w:id="995" w:name="_Toc516047302"/>
      <w:bookmarkStart w:id="996" w:name="_Toc524531326"/>
      <w:bookmarkStart w:id="997" w:name="_Toc524601937"/>
      <w:r w:rsidRPr="00621D99">
        <w:rPr>
          <w:b w:val="0"/>
          <w:sz w:val="22"/>
          <w:szCs w:val="22"/>
        </w:rPr>
        <w:t>If the Tenderer applied additional encryption to the information in the Proposal (according to Section 1</w:t>
      </w:r>
      <w:r w:rsidR="00621D99" w:rsidRPr="00621D99">
        <w:rPr>
          <w:b w:val="0"/>
          <w:sz w:val="22"/>
          <w:szCs w:val="22"/>
        </w:rPr>
        <w:t>4.1.</w:t>
      </w:r>
      <w:r w:rsidRPr="00621D99">
        <w:rPr>
          <w:b w:val="0"/>
          <w:sz w:val="22"/>
          <w:szCs w:val="22"/>
        </w:rPr>
        <w:t xml:space="preserve"> of the Regulations</w:t>
      </w:r>
      <w:r w:rsidRPr="00FE61CB">
        <w:rPr>
          <w:b w:val="0"/>
          <w:sz w:val="22"/>
          <w:szCs w:val="22"/>
        </w:rPr>
        <w:t>), Tenderer must provide the Procurement commission with the electronic key with the password to unlock the information not later than in 15 (fifteen) minutes after the deadline of the Proposal submission.</w:t>
      </w:r>
      <w:bookmarkEnd w:id="986"/>
      <w:bookmarkEnd w:id="987"/>
      <w:bookmarkEnd w:id="988"/>
      <w:bookmarkEnd w:id="989"/>
      <w:bookmarkEnd w:id="990"/>
      <w:bookmarkEnd w:id="991"/>
      <w:bookmarkEnd w:id="992"/>
      <w:bookmarkEnd w:id="993"/>
      <w:bookmarkEnd w:id="994"/>
      <w:bookmarkEnd w:id="995"/>
      <w:bookmarkEnd w:id="996"/>
      <w:bookmarkEnd w:id="997"/>
    </w:p>
    <w:p w14:paraId="39C16B51" w14:textId="18B62B8D" w:rsidR="009E7763" w:rsidRPr="00FE61CB" w:rsidRDefault="009E7763" w:rsidP="005F51F3">
      <w:pPr>
        <w:pStyle w:val="1stlevelheading"/>
        <w:tabs>
          <w:tab w:val="num" w:pos="567"/>
        </w:tabs>
        <w:spacing w:before="120" w:after="120"/>
        <w:ind w:left="567" w:hanging="567"/>
        <w:rPr>
          <w:color w:val="003787"/>
          <w:sz w:val="22"/>
          <w:szCs w:val="22"/>
        </w:rPr>
      </w:pPr>
      <w:bookmarkStart w:id="998" w:name="_Toc51768149"/>
      <w:r w:rsidRPr="00FE61CB">
        <w:rPr>
          <w:color w:val="003787"/>
          <w:sz w:val="22"/>
          <w:szCs w:val="22"/>
        </w:rPr>
        <w:t xml:space="preserve">Submission of </w:t>
      </w:r>
      <w:r w:rsidR="00B52B9A" w:rsidRPr="00FE61CB">
        <w:rPr>
          <w:color w:val="003787"/>
          <w:sz w:val="22"/>
          <w:szCs w:val="22"/>
        </w:rPr>
        <w:t>the</w:t>
      </w:r>
      <w:r w:rsidRPr="00FE61CB">
        <w:rPr>
          <w:color w:val="003787"/>
          <w:sz w:val="22"/>
          <w:szCs w:val="22"/>
        </w:rPr>
        <w:t xml:space="preserve"> Proposal</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98"/>
    </w:p>
    <w:p w14:paraId="34A0196D" w14:textId="2C747613" w:rsidR="006C0491" w:rsidRPr="00B6598F" w:rsidRDefault="006C0491" w:rsidP="005F51F3">
      <w:pPr>
        <w:pStyle w:val="2ndlevelheading"/>
        <w:tabs>
          <w:tab w:val="num" w:pos="567"/>
        </w:tabs>
        <w:spacing w:before="120" w:after="120"/>
        <w:ind w:left="567" w:hanging="567"/>
        <w:rPr>
          <w:b w:val="0"/>
          <w:bCs/>
          <w:sz w:val="22"/>
          <w:szCs w:val="22"/>
        </w:rPr>
      </w:pPr>
      <w:bookmarkStart w:id="999" w:name="_Toc515955858"/>
      <w:bookmarkStart w:id="1000" w:name="_Toc515956107"/>
      <w:bookmarkStart w:id="1001" w:name="_Toc515956605"/>
      <w:bookmarkStart w:id="1002" w:name="_Toc516041675"/>
      <w:bookmarkStart w:id="1003" w:name="_Toc516043224"/>
      <w:bookmarkStart w:id="1004" w:name="_Toc516045288"/>
      <w:bookmarkStart w:id="1005" w:name="_Toc516045864"/>
      <w:bookmarkStart w:id="1006" w:name="_Toc516047016"/>
      <w:bookmarkStart w:id="1007" w:name="_Toc516047304"/>
      <w:bookmarkStart w:id="1008" w:name="_Toc524531328"/>
      <w:bookmarkStart w:id="1009" w:name="_Toc524601939"/>
      <w:bookmarkStart w:id="1010" w:name="_Toc504384601"/>
      <w:bookmarkStart w:id="1011" w:name="_Toc515955859"/>
      <w:bookmarkStart w:id="1012" w:name="_Toc515956108"/>
      <w:bookmarkStart w:id="1013" w:name="_Toc515956606"/>
      <w:bookmarkStart w:id="1014" w:name="_Toc516041676"/>
      <w:bookmarkStart w:id="1015" w:name="_Toc516043225"/>
      <w:bookmarkStart w:id="1016" w:name="_Toc516045289"/>
      <w:bookmarkStart w:id="1017" w:name="_Toc516045865"/>
      <w:bookmarkStart w:id="1018" w:name="_Toc516047017"/>
      <w:bookmarkStart w:id="1019" w:name="_Toc516047305"/>
      <w:bookmarkStart w:id="1020" w:name="_Toc524531329"/>
      <w:bookmarkStart w:id="1021" w:name="_Toc524601940"/>
      <w:r w:rsidRPr="00B6598F">
        <w:rPr>
          <w:b w:val="0"/>
          <w:bCs/>
          <w:sz w:val="22"/>
          <w:szCs w:val="22"/>
        </w:rPr>
        <w:t xml:space="preserve">The Proposal (documents referred to in the Section 13 of the Regulations) shall be submitted electronically using the E-Tenders system available at </w:t>
      </w:r>
      <w:hyperlink r:id="rId37" w:history="1">
        <w:r w:rsidR="00B6598F" w:rsidRPr="00B6598F">
          <w:rPr>
            <w:rStyle w:val="Hyperlink"/>
            <w:b w:val="0"/>
            <w:bCs/>
            <w:sz w:val="22"/>
            <w:szCs w:val="22"/>
          </w:rPr>
          <w:t>https://www.eis.gov.lv/EKEIS/Supplier/Organizer/62182</w:t>
        </w:r>
      </w:hyperlink>
      <w:r w:rsidR="004525A5" w:rsidRPr="00B6598F">
        <w:rPr>
          <w:rFonts w:cs="Arial"/>
          <w:b w:val="0"/>
          <w:bCs/>
          <w:sz w:val="22"/>
          <w:szCs w:val="22"/>
        </w:rPr>
        <w:t xml:space="preserve"> </w:t>
      </w:r>
      <w:r w:rsidRPr="00B6598F">
        <w:rPr>
          <w:b w:val="0"/>
          <w:bCs/>
          <w:sz w:val="22"/>
          <w:szCs w:val="22"/>
        </w:rPr>
        <w:t>by:</w:t>
      </w:r>
      <w:bookmarkEnd w:id="999"/>
      <w:bookmarkEnd w:id="1000"/>
      <w:bookmarkEnd w:id="1001"/>
      <w:bookmarkEnd w:id="1002"/>
      <w:bookmarkEnd w:id="1003"/>
      <w:bookmarkEnd w:id="1004"/>
      <w:bookmarkEnd w:id="1005"/>
      <w:bookmarkEnd w:id="1006"/>
      <w:bookmarkEnd w:id="1007"/>
      <w:bookmarkEnd w:id="1008"/>
      <w:bookmarkEnd w:id="1009"/>
    </w:p>
    <w:p w14:paraId="21C5F7B0" w14:textId="108BD346" w:rsidR="009E7763" w:rsidRPr="00B74BB2" w:rsidRDefault="00223444" w:rsidP="005F51F3">
      <w:pPr>
        <w:pStyle w:val="2ndlevelprovision"/>
        <w:numPr>
          <w:ilvl w:val="1"/>
          <w:numId w:val="0"/>
        </w:numPr>
        <w:ind w:left="964"/>
        <w:jc w:val="center"/>
        <w:rPr>
          <w:b/>
          <w:bCs/>
          <w:color w:val="000000" w:themeColor="text1"/>
          <w:sz w:val="22"/>
          <w:szCs w:val="22"/>
        </w:rPr>
      </w:pPr>
      <w:r>
        <w:rPr>
          <w:b/>
          <w:color w:val="FF0000"/>
          <w:sz w:val="22"/>
          <w:szCs w:val="22"/>
        </w:rPr>
        <w:t>3</w:t>
      </w:r>
      <w:r w:rsidR="00704F09" w:rsidRPr="0068367A">
        <w:rPr>
          <w:b/>
          <w:color w:val="FF0000"/>
          <w:sz w:val="22"/>
          <w:szCs w:val="22"/>
        </w:rPr>
        <w:t xml:space="preserve"> </w:t>
      </w:r>
      <w:r w:rsidR="00006DD7">
        <w:rPr>
          <w:b/>
          <w:color w:val="FF0000"/>
          <w:sz w:val="22"/>
          <w:szCs w:val="22"/>
        </w:rPr>
        <w:t>November</w:t>
      </w:r>
      <w:r w:rsidR="00FB36B0" w:rsidRPr="0068367A">
        <w:rPr>
          <w:b/>
          <w:color w:val="FF0000"/>
          <w:sz w:val="22"/>
          <w:szCs w:val="22"/>
        </w:rPr>
        <w:t xml:space="preserve"> </w:t>
      </w:r>
      <w:r w:rsidR="6E59BA97" w:rsidRPr="0068367A">
        <w:rPr>
          <w:b/>
          <w:color w:val="FF0000"/>
          <w:sz w:val="22"/>
          <w:szCs w:val="22"/>
        </w:rPr>
        <w:t>20</w:t>
      </w:r>
      <w:r w:rsidR="006C0491" w:rsidRPr="0068367A">
        <w:rPr>
          <w:b/>
          <w:color w:val="FF0000"/>
          <w:sz w:val="22"/>
          <w:szCs w:val="22"/>
        </w:rPr>
        <w:t>2</w:t>
      </w:r>
      <w:r w:rsidR="00403405" w:rsidRPr="0068367A">
        <w:rPr>
          <w:b/>
          <w:color w:val="FF0000"/>
          <w:sz w:val="22"/>
          <w:szCs w:val="22"/>
        </w:rPr>
        <w:t>1</w:t>
      </w:r>
      <w:r w:rsidR="6E59BA97" w:rsidRPr="0068367A">
        <w:rPr>
          <w:b/>
          <w:color w:val="FF0000"/>
          <w:sz w:val="22"/>
          <w:szCs w:val="22"/>
        </w:rPr>
        <w:t xml:space="preserve"> till 1</w:t>
      </w:r>
      <w:r w:rsidR="00A15234" w:rsidRPr="0068367A">
        <w:rPr>
          <w:b/>
          <w:color w:val="FF0000"/>
          <w:sz w:val="22"/>
          <w:szCs w:val="22"/>
        </w:rPr>
        <w:t>1</w:t>
      </w:r>
      <w:r w:rsidR="6E59BA97" w:rsidRPr="0068367A">
        <w:rPr>
          <w:b/>
          <w:color w:val="FF0000"/>
          <w:sz w:val="22"/>
          <w:szCs w:val="22"/>
        </w:rPr>
        <w:t>:00</w:t>
      </w:r>
      <w:r w:rsidR="6E59BA97" w:rsidRPr="0068367A">
        <w:rPr>
          <w:b/>
          <w:bCs/>
          <w:color w:val="FF0000"/>
          <w:sz w:val="22"/>
          <w:szCs w:val="22"/>
        </w:rPr>
        <w:t xml:space="preserve"> o'clock</w:t>
      </w:r>
      <w:bookmarkEnd w:id="1010"/>
      <w:bookmarkEnd w:id="1011"/>
      <w:bookmarkEnd w:id="1012"/>
      <w:bookmarkEnd w:id="1013"/>
      <w:bookmarkEnd w:id="1014"/>
      <w:bookmarkEnd w:id="1015"/>
      <w:bookmarkEnd w:id="1016"/>
      <w:bookmarkEnd w:id="1017"/>
      <w:bookmarkEnd w:id="1018"/>
      <w:bookmarkEnd w:id="1019"/>
      <w:bookmarkEnd w:id="1020"/>
      <w:bookmarkEnd w:id="1021"/>
      <w:r w:rsidR="00744C4E" w:rsidRPr="0068367A">
        <w:rPr>
          <w:b/>
          <w:bCs/>
          <w:color w:val="FF0000"/>
          <w:sz w:val="22"/>
          <w:szCs w:val="22"/>
        </w:rPr>
        <w:t xml:space="preserve"> </w:t>
      </w:r>
      <w:r w:rsidR="00744C4E" w:rsidRPr="00304618">
        <w:rPr>
          <w:rStyle w:val="BodytextBold"/>
          <w:b w:val="0"/>
          <w:bCs w:val="0"/>
          <w:color w:val="FF0000"/>
          <w:sz w:val="22"/>
          <w:szCs w:val="22"/>
        </w:rPr>
        <w:t>(</w:t>
      </w:r>
      <w:proofErr w:type="spellStart"/>
      <w:r w:rsidR="00304618" w:rsidRPr="00304618">
        <w:rPr>
          <w:rFonts w:eastAsiaTheme="minorHAnsi" w:cstheme="minorBidi"/>
          <w:b/>
          <w:bCs/>
          <w:color w:val="FF0000"/>
          <w:sz w:val="22"/>
          <w:szCs w:val="22"/>
          <w:lang w:val="lv-LV"/>
        </w:rPr>
        <w:t>Time</w:t>
      </w:r>
      <w:proofErr w:type="spellEnd"/>
      <w:r w:rsidR="00304618" w:rsidRPr="00304618">
        <w:rPr>
          <w:rFonts w:eastAsiaTheme="minorHAnsi" w:cstheme="minorBidi"/>
          <w:b/>
          <w:bCs/>
          <w:color w:val="FF0000"/>
          <w:sz w:val="22"/>
          <w:szCs w:val="22"/>
          <w:lang w:val="lv-LV"/>
        </w:rPr>
        <w:t xml:space="preserve"> </w:t>
      </w:r>
      <w:proofErr w:type="spellStart"/>
      <w:r w:rsidR="00304618" w:rsidRPr="00304618">
        <w:rPr>
          <w:rFonts w:eastAsiaTheme="minorHAnsi" w:cstheme="minorBidi"/>
          <w:b/>
          <w:bCs/>
          <w:color w:val="FF0000"/>
          <w:sz w:val="22"/>
          <w:szCs w:val="22"/>
          <w:lang w:val="lv-LV"/>
        </w:rPr>
        <w:t>zone</w:t>
      </w:r>
      <w:proofErr w:type="spellEnd"/>
      <w:r w:rsidR="00304618" w:rsidRPr="00304618">
        <w:rPr>
          <w:rFonts w:eastAsiaTheme="minorHAnsi" w:cstheme="minorBidi"/>
          <w:b/>
          <w:bCs/>
          <w:color w:val="FF0000"/>
          <w:sz w:val="22"/>
          <w:szCs w:val="22"/>
          <w:lang w:val="lv-LV"/>
        </w:rPr>
        <w:t xml:space="preserve"> EET (</w:t>
      </w:r>
      <w:proofErr w:type="spellStart"/>
      <w:r w:rsidR="00304618" w:rsidRPr="00304618">
        <w:rPr>
          <w:rFonts w:eastAsiaTheme="minorHAnsi" w:cstheme="minorBidi"/>
          <w:b/>
          <w:bCs/>
          <w:color w:val="FF0000"/>
          <w:sz w:val="22"/>
          <w:szCs w:val="22"/>
          <w:lang w:val="lv-LV"/>
        </w:rPr>
        <w:t>Eastern</w:t>
      </w:r>
      <w:proofErr w:type="spellEnd"/>
      <w:r w:rsidR="00304618" w:rsidRPr="00304618">
        <w:rPr>
          <w:rFonts w:eastAsiaTheme="minorHAnsi" w:cstheme="minorBidi"/>
          <w:b/>
          <w:bCs/>
          <w:color w:val="FF0000"/>
          <w:sz w:val="22"/>
          <w:szCs w:val="22"/>
          <w:lang w:val="lv-LV"/>
        </w:rPr>
        <w:t xml:space="preserve"> </w:t>
      </w:r>
      <w:proofErr w:type="spellStart"/>
      <w:r w:rsidR="00304618" w:rsidRPr="00304618">
        <w:rPr>
          <w:rFonts w:eastAsiaTheme="minorHAnsi" w:cstheme="minorBidi"/>
          <w:b/>
          <w:bCs/>
          <w:color w:val="FF0000"/>
          <w:sz w:val="22"/>
          <w:szCs w:val="22"/>
          <w:lang w:val="lv-LV"/>
        </w:rPr>
        <w:t>European</w:t>
      </w:r>
      <w:proofErr w:type="spellEnd"/>
      <w:r w:rsidR="00304618" w:rsidRPr="00304618">
        <w:rPr>
          <w:rFonts w:eastAsiaTheme="minorHAnsi" w:cstheme="minorBidi"/>
          <w:b/>
          <w:bCs/>
          <w:color w:val="FF0000"/>
          <w:sz w:val="22"/>
          <w:szCs w:val="22"/>
          <w:lang w:val="lv-LV"/>
        </w:rPr>
        <w:t xml:space="preserve"> </w:t>
      </w:r>
      <w:proofErr w:type="spellStart"/>
      <w:r w:rsidR="00304618" w:rsidRPr="00304618">
        <w:rPr>
          <w:rFonts w:eastAsiaTheme="minorHAnsi" w:cstheme="minorBidi"/>
          <w:b/>
          <w:bCs/>
          <w:color w:val="FF0000"/>
          <w:sz w:val="22"/>
          <w:szCs w:val="22"/>
          <w:lang w:val="lv-LV"/>
        </w:rPr>
        <w:t>Time</w:t>
      </w:r>
      <w:proofErr w:type="spellEnd"/>
      <w:r w:rsidR="00304618" w:rsidRPr="00304618">
        <w:rPr>
          <w:rFonts w:eastAsiaTheme="minorHAnsi" w:cstheme="minorBidi"/>
          <w:b/>
          <w:bCs/>
          <w:color w:val="FF0000"/>
          <w:sz w:val="22"/>
          <w:szCs w:val="22"/>
          <w:lang w:val="lv-LV"/>
        </w:rPr>
        <w:t xml:space="preserve">), </w:t>
      </w:r>
      <w:proofErr w:type="spellStart"/>
      <w:r w:rsidR="00304618" w:rsidRPr="00304618">
        <w:rPr>
          <w:rFonts w:eastAsiaTheme="minorHAnsi" w:cstheme="minorBidi"/>
          <w:b/>
          <w:bCs/>
          <w:color w:val="FF0000"/>
          <w:sz w:val="22"/>
          <w:szCs w:val="22"/>
          <w:lang w:val="lv-LV"/>
        </w:rPr>
        <w:t>Riga</w:t>
      </w:r>
      <w:proofErr w:type="spellEnd"/>
      <w:r w:rsidR="00304618" w:rsidRPr="00304618">
        <w:rPr>
          <w:rFonts w:eastAsiaTheme="minorHAnsi" w:cstheme="minorBidi"/>
          <w:b/>
          <w:bCs/>
          <w:color w:val="FF0000"/>
          <w:sz w:val="22"/>
          <w:szCs w:val="22"/>
          <w:lang w:val="lv-LV"/>
        </w:rPr>
        <w:t xml:space="preserve"> (Latvia)</w:t>
      </w:r>
      <w:r w:rsidR="00744C4E" w:rsidRPr="00304618">
        <w:rPr>
          <w:rFonts w:eastAsiaTheme="minorHAnsi" w:cs="Arial"/>
          <w:b/>
          <w:bCs/>
          <w:color w:val="FF0000"/>
          <w:sz w:val="22"/>
          <w:szCs w:val="22"/>
          <w:shd w:val="clear" w:color="auto" w:fill="FFFFFF"/>
          <w:lang w:val="lv-LV"/>
        </w:rPr>
        <w:t>)</w:t>
      </w:r>
    </w:p>
    <w:p w14:paraId="3A7FC2E9" w14:textId="77777777" w:rsidR="006C0491" w:rsidRPr="00B74BB2" w:rsidRDefault="006C0491" w:rsidP="005F51F3">
      <w:pPr>
        <w:pStyle w:val="2ndlevelheading"/>
        <w:tabs>
          <w:tab w:val="num" w:pos="567"/>
        </w:tabs>
        <w:spacing w:before="120" w:after="120"/>
        <w:ind w:left="567" w:hanging="567"/>
        <w:rPr>
          <w:b w:val="0"/>
          <w:bCs/>
          <w:sz w:val="22"/>
          <w:szCs w:val="22"/>
        </w:rPr>
      </w:pPr>
      <w:bookmarkStart w:id="1022" w:name="_Toc471214452"/>
      <w:bookmarkStart w:id="1023" w:name="_Toc471229323"/>
      <w:bookmarkStart w:id="1024" w:name="_Toc471229476"/>
      <w:bookmarkStart w:id="1025" w:name="_Toc471229629"/>
      <w:bookmarkStart w:id="1026" w:name="_Toc471232229"/>
      <w:bookmarkStart w:id="1027" w:name="_Toc471252300"/>
      <w:bookmarkStart w:id="1028" w:name="_Toc471229324"/>
      <w:bookmarkStart w:id="1029" w:name="_Toc471229477"/>
      <w:bookmarkStart w:id="1030" w:name="_Toc471229630"/>
      <w:bookmarkStart w:id="1031" w:name="_Toc471232230"/>
      <w:bookmarkStart w:id="1032" w:name="_Toc471252301"/>
      <w:bookmarkStart w:id="1033" w:name="_Toc471229326"/>
      <w:bookmarkStart w:id="1034" w:name="_Toc471229479"/>
      <w:bookmarkStart w:id="1035" w:name="_Toc471229632"/>
      <w:bookmarkStart w:id="1036" w:name="_Toc471232232"/>
      <w:bookmarkStart w:id="1037" w:name="_Toc471252303"/>
      <w:bookmarkStart w:id="1038" w:name="_Toc471229368"/>
      <w:bookmarkStart w:id="1039" w:name="_Toc471229521"/>
      <w:bookmarkStart w:id="1040" w:name="_Toc471229674"/>
      <w:bookmarkStart w:id="1041" w:name="_Toc471232274"/>
      <w:bookmarkStart w:id="1042" w:name="_Toc471252345"/>
      <w:bookmarkStart w:id="1043" w:name="_Toc471214455"/>
      <w:bookmarkStart w:id="1044" w:name="_Toc471229371"/>
      <w:bookmarkStart w:id="1045" w:name="_Toc471229524"/>
      <w:bookmarkStart w:id="1046" w:name="_Toc471229677"/>
      <w:bookmarkStart w:id="1047" w:name="_Toc471232277"/>
      <w:bookmarkStart w:id="1048" w:name="_Toc471252367"/>
      <w:bookmarkStart w:id="1049" w:name="_Toc504384602"/>
      <w:bookmarkStart w:id="1050" w:name="_Toc515955860"/>
      <w:bookmarkStart w:id="1051" w:name="_Toc515956109"/>
      <w:bookmarkStart w:id="1052" w:name="_Toc515956607"/>
      <w:bookmarkStart w:id="1053" w:name="_Toc516041677"/>
      <w:bookmarkStart w:id="1054" w:name="_Toc516043226"/>
      <w:bookmarkStart w:id="1055" w:name="_Toc516045290"/>
      <w:bookmarkStart w:id="1056" w:name="_Toc516045866"/>
      <w:bookmarkStart w:id="1057" w:name="_Toc516047018"/>
      <w:bookmarkStart w:id="1058" w:name="_Toc516047306"/>
      <w:bookmarkStart w:id="1059" w:name="_Toc524531330"/>
      <w:bookmarkStart w:id="1060" w:name="_Toc524601941"/>
      <w:bookmarkStart w:id="1061" w:name="_Hlk497920600"/>
      <w:bookmarkStart w:id="1062" w:name="_Toc500830382"/>
      <w:bookmarkStart w:id="1063" w:name="_Toc504384073"/>
      <w:bookmarkStart w:id="1064" w:name="_Toc504384149"/>
      <w:bookmarkStart w:id="1065" w:name="_Toc504384608"/>
      <w:bookmarkStart w:id="1066" w:name="_Toc510684979"/>
      <w:bookmarkStart w:id="1067" w:name="_Toc515955866"/>
      <w:bookmarkStart w:id="1068" w:name="_Toc515956115"/>
      <w:bookmarkStart w:id="1069" w:name="_Toc515956613"/>
      <w:bookmarkStart w:id="1070" w:name="_Toc516041683"/>
      <w:bookmarkStart w:id="1071" w:name="_Toc516043232"/>
      <w:bookmarkStart w:id="1072" w:name="_Toc516045296"/>
      <w:bookmarkStart w:id="1073" w:name="_Toc516045872"/>
      <w:bookmarkStart w:id="1074" w:name="_Toc516047024"/>
      <w:bookmarkStart w:id="1075" w:name="_Toc516047312"/>
      <w:bookmarkStart w:id="1076" w:name="_Toc516047738"/>
      <w:bookmarkStart w:id="1077" w:name="_Toc524531336"/>
      <w:bookmarkStart w:id="1078" w:name="_Toc524601947"/>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B74BB2">
        <w:rPr>
          <w:b w:val="0"/>
          <w:bCs/>
          <w:sz w:val="22"/>
          <w:szCs w:val="22"/>
        </w:rPr>
        <w:t>The Tenderer may recall or amend its submitted Proposal before the expiry of the deadline for the submission of Proposals by using the E-Tenders system.</w:t>
      </w:r>
      <w:bookmarkEnd w:id="1049"/>
      <w:bookmarkEnd w:id="1050"/>
      <w:bookmarkEnd w:id="1051"/>
      <w:bookmarkEnd w:id="1052"/>
      <w:bookmarkEnd w:id="1053"/>
      <w:bookmarkEnd w:id="1054"/>
      <w:bookmarkEnd w:id="1055"/>
      <w:bookmarkEnd w:id="1056"/>
      <w:bookmarkEnd w:id="1057"/>
      <w:bookmarkEnd w:id="1058"/>
      <w:bookmarkEnd w:id="1059"/>
      <w:bookmarkEnd w:id="1060"/>
    </w:p>
    <w:p w14:paraId="333D2C4D" w14:textId="1E846942" w:rsidR="00580470" w:rsidRPr="00B74BB2" w:rsidRDefault="006C0491" w:rsidP="005F51F3">
      <w:pPr>
        <w:pStyle w:val="2ndlevelheading"/>
        <w:tabs>
          <w:tab w:val="num" w:pos="567"/>
        </w:tabs>
        <w:spacing w:before="120" w:after="120"/>
        <w:ind w:left="567" w:hanging="567"/>
        <w:rPr>
          <w:b w:val="0"/>
          <w:bCs/>
          <w:sz w:val="22"/>
          <w:szCs w:val="22"/>
        </w:rPr>
      </w:pPr>
      <w:bookmarkStart w:id="1079" w:name="_Toc504384603"/>
      <w:bookmarkStart w:id="1080" w:name="_Toc515955861"/>
      <w:bookmarkStart w:id="1081" w:name="_Toc515956110"/>
      <w:bookmarkStart w:id="1082" w:name="_Toc515956608"/>
      <w:bookmarkStart w:id="1083" w:name="_Toc516041678"/>
      <w:bookmarkStart w:id="1084" w:name="_Toc516043227"/>
      <w:bookmarkStart w:id="1085" w:name="_Toc516045291"/>
      <w:bookmarkStart w:id="1086" w:name="_Toc516045867"/>
      <w:bookmarkStart w:id="1087" w:name="_Toc516047019"/>
      <w:bookmarkStart w:id="1088" w:name="_Toc516047307"/>
      <w:bookmarkStart w:id="1089" w:name="_Toc524531331"/>
      <w:bookmarkStart w:id="1090" w:name="_Toc524601942"/>
      <w:r w:rsidRPr="00B74BB2">
        <w:rPr>
          <w:b w:val="0"/>
          <w:bCs/>
          <w:sz w:val="22"/>
          <w:szCs w:val="22"/>
        </w:rPr>
        <w:t>Only Proposals submitted through E-</w:t>
      </w:r>
      <w:proofErr w:type="gramStart"/>
      <w:r w:rsidRPr="00B74BB2">
        <w:rPr>
          <w:b w:val="0"/>
          <w:bCs/>
          <w:sz w:val="22"/>
          <w:szCs w:val="22"/>
        </w:rPr>
        <w:t>Tenders</w:t>
      </w:r>
      <w:proofErr w:type="gramEnd"/>
      <w:r w:rsidRPr="00B74BB2">
        <w:rPr>
          <w:b w:val="0"/>
          <w:bCs/>
          <w:sz w:val="22"/>
          <w:szCs w:val="22"/>
        </w:rPr>
        <w:t xml:space="preserve"> system will be accepted and evaluated for participation in the Procurement. Any Proposal submitted outside the E-Tenders system will be declared as submitted in a non-compliant manner and will not participate in the Procurement.</w:t>
      </w:r>
      <w:bookmarkEnd w:id="1079"/>
      <w:bookmarkEnd w:id="1080"/>
      <w:bookmarkEnd w:id="1081"/>
      <w:bookmarkEnd w:id="1082"/>
      <w:bookmarkEnd w:id="1083"/>
      <w:bookmarkEnd w:id="1084"/>
      <w:bookmarkEnd w:id="1085"/>
      <w:bookmarkEnd w:id="1086"/>
      <w:bookmarkEnd w:id="1087"/>
      <w:bookmarkEnd w:id="1088"/>
      <w:bookmarkEnd w:id="1089"/>
      <w:bookmarkEnd w:id="1090"/>
    </w:p>
    <w:p w14:paraId="2112EE8C" w14:textId="77777777" w:rsidR="00580470" w:rsidRPr="00B74BB2" w:rsidRDefault="00580470" w:rsidP="008E4A65">
      <w:pPr>
        <w:pStyle w:val="1stlevelheading"/>
        <w:numPr>
          <w:ilvl w:val="0"/>
          <w:numId w:val="45"/>
        </w:numPr>
        <w:spacing w:before="120" w:after="120"/>
        <w:ind w:left="567" w:hanging="567"/>
        <w:rPr>
          <w:color w:val="003787"/>
          <w:sz w:val="22"/>
          <w:szCs w:val="22"/>
        </w:rPr>
      </w:pPr>
      <w:bookmarkStart w:id="1091" w:name="_Toc454882357"/>
      <w:bookmarkStart w:id="1092" w:name="_Toc458981504"/>
      <w:bookmarkStart w:id="1093" w:name="_Toc471229377"/>
      <w:bookmarkStart w:id="1094" w:name="_Toc471229683"/>
      <w:bookmarkStart w:id="1095" w:name="_Toc500830381"/>
      <w:bookmarkStart w:id="1096" w:name="_Toc504384072"/>
      <w:bookmarkStart w:id="1097" w:name="_Toc504384148"/>
      <w:bookmarkStart w:id="1098" w:name="_Toc504384604"/>
      <w:bookmarkStart w:id="1099" w:name="_Toc510684978"/>
      <w:bookmarkStart w:id="1100" w:name="_Toc515955862"/>
      <w:bookmarkStart w:id="1101" w:name="_Toc515956111"/>
      <w:bookmarkStart w:id="1102" w:name="_Toc515956609"/>
      <w:bookmarkStart w:id="1103" w:name="_Toc516041679"/>
      <w:bookmarkStart w:id="1104" w:name="_Toc516043228"/>
      <w:bookmarkStart w:id="1105" w:name="_Toc516045292"/>
      <w:bookmarkStart w:id="1106" w:name="_Toc516045868"/>
      <w:bookmarkStart w:id="1107" w:name="_Toc516047020"/>
      <w:bookmarkStart w:id="1108" w:name="_Toc516047308"/>
      <w:bookmarkStart w:id="1109" w:name="_Toc516047737"/>
      <w:bookmarkStart w:id="1110" w:name="_Toc524531332"/>
      <w:bookmarkStart w:id="1111" w:name="_Toc524601943"/>
      <w:bookmarkStart w:id="1112" w:name="_Toc48315727"/>
      <w:bookmarkStart w:id="1113" w:name="_Toc67952712"/>
      <w:bookmarkStart w:id="1114" w:name="_Toc68027870"/>
      <w:r w:rsidRPr="00B74BB2">
        <w:rPr>
          <w:color w:val="003787"/>
          <w:sz w:val="22"/>
          <w:szCs w:val="22"/>
        </w:rPr>
        <w:t>Opening of Proposals</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6E5644A0" w14:textId="083A9D3E" w:rsidR="00580470" w:rsidRPr="00580470" w:rsidRDefault="00580470" w:rsidP="008E4A65">
      <w:pPr>
        <w:pStyle w:val="2ndlevelprovision"/>
        <w:numPr>
          <w:ilvl w:val="1"/>
          <w:numId w:val="45"/>
        </w:numPr>
        <w:ind w:left="567" w:hanging="567"/>
        <w:rPr>
          <w:sz w:val="22"/>
          <w:szCs w:val="22"/>
        </w:rPr>
      </w:pPr>
      <w:bookmarkStart w:id="1115" w:name="_Toc504384605"/>
      <w:bookmarkStart w:id="1116" w:name="_Toc515955863"/>
      <w:bookmarkStart w:id="1117" w:name="_Toc515956112"/>
      <w:bookmarkStart w:id="1118" w:name="_Toc515956610"/>
      <w:bookmarkStart w:id="1119" w:name="_Toc516041680"/>
      <w:bookmarkStart w:id="1120" w:name="_Toc516043229"/>
      <w:bookmarkStart w:id="1121" w:name="_Toc516045293"/>
      <w:bookmarkStart w:id="1122" w:name="_Toc516045869"/>
      <w:bookmarkStart w:id="1123" w:name="_Toc516047021"/>
      <w:bookmarkStart w:id="1124" w:name="_Toc516047309"/>
      <w:bookmarkStart w:id="1125" w:name="_Toc524531333"/>
      <w:bookmarkStart w:id="1126" w:name="_Toc524601944"/>
      <w:bookmarkStart w:id="1127" w:name="_Toc48315728"/>
      <w:bookmarkStart w:id="1128" w:name="_Toc67952713"/>
      <w:bookmarkStart w:id="1129" w:name="_Hlk497920431"/>
      <w:r w:rsidRPr="00B74BB2">
        <w:rPr>
          <w:sz w:val="22"/>
          <w:szCs w:val="22"/>
        </w:rPr>
        <w:t xml:space="preserve">The Proposals will be opened on the E-Tenders </w:t>
      </w:r>
      <w:r w:rsidRPr="00B74BB2">
        <w:rPr>
          <w:color w:val="000000" w:themeColor="text1"/>
          <w:sz w:val="22"/>
          <w:szCs w:val="22"/>
        </w:rPr>
        <w:t xml:space="preserve">system on </w:t>
      </w:r>
      <w:r w:rsidR="00223444">
        <w:rPr>
          <w:color w:val="FF0000"/>
          <w:sz w:val="22"/>
          <w:szCs w:val="22"/>
        </w:rPr>
        <w:t>3</w:t>
      </w:r>
      <w:r w:rsidRPr="0068367A">
        <w:rPr>
          <w:color w:val="FF0000"/>
          <w:sz w:val="22"/>
          <w:szCs w:val="22"/>
        </w:rPr>
        <w:t xml:space="preserve"> </w:t>
      </w:r>
      <w:r w:rsidR="00E64F22">
        <w:rPr>
          <w:color w:val="FF0000"/>
          <w:sz w:val="22"/>
          <w:szCs w:val="22"/>
        </w:rPr>
        <w:t>November</w:t>
      </w:r>
      <w:r w:rsidRPr="0068367A">
        <w:rPr>
          <w:color w:val="FF0000"/>
          <w:sz w:val="22"/>
          <w:szCs w:val="22"/>
        </w:rPr>
        <w:t xml:space="preserve"> 2021 starting at 11:00 </w:t>
      </w:r>
      <w:r w:rsidRPr="00304618">
        <w:rPr>
          <w:color w:val="FF0000"/>
          <w:sz w:val="22"/>
          <w:szCs w:val="22"/>
        </w:rPr>
        <w:t>(</w:t>
      </w:r>
      <w:proofErr w:type="spellStart"/>
      <w:r w:rsidR="00304618" w:rsidRPr="00304618">
        <w:rPr>
          <w:rFonts w:eastAsiaTheme="minorHAnsi" w:cstheme="minorBidi"/>
          <w:color w:val="FF0000"/>
          <w:sz w:val="22"/>
          <w:szCs w:val="22"/>
          <w:lang w:val="lv-LV"/>
        </w:rPr>
        <w:t>Time</w:t>
      </w:r>
      <w:proofErr w:type="spellEnd"/>
      <w:r w:rsidR="00304618" w:rsidRPr="00304618">
        <w:rPr>
          <w:rFonts w:eastAsiaTheme="minorHAnsi" w:cstheme="minorBidi"/>
          <w:color w:val="FF0000"/>
          <w:sz w:val="22"/>
          <w:szCs w:val="22"/>
          <w:lang w:val="lv-LV"/>
        </w:rPr>
        <w:t xml:space="preserve"> </w:t>
      </w:r>
      <w:proofErr w:type="spellStart"/>
      <w:r w:rsidR="00304618" w:rsidRPr="00304618">
        <w:rPr>
          <w:rFonts w:eastAsiaTheme="minorHAnsi" w:cstheme="minorBidi"/>
          <w:color w:val="FF0000"/>
          <w:sz w:val="22"/>
          <w:szCs w:val="22"/>
          <w:lang w:val="lv-LV"/>
        </w:rPr>
        <w:t>zone</w:t>
      </w:r>
      <w:proofErr w:type="spellEnd"/>
      <w:r w:rsidR="00304618" w:rsidRPr="00304618">
        <w:rPr>
          <w:rFonts w:eastAsiaTheme="minorHAnsi" w:cstheme="minorBidi"/>
          <w:color w:val="FF0000"/>
          <w:sz w:val="22"/>
          <w:szCs w:val="22"/>
          <w:lang w:val="lv-LV"/>
        </w:rPr>
        <w:t xml:space="preserve"> EET (</w:t>
      </w:r>
      <w:proofErr w:type="spellStart"/>
      <w:r w:rsidR="00304618" w:rsidRPr="00304618">
        <w:rPr>
          <w:rFonts w:eastAsiaTheme="minorHAnsi" w:cstheme="minorBidi"/>
          <w:color w:val="FF0000"/>
          <w:sz w:val="22"/>
          <w:szCs w:val="22"/>
          <w:lang w:val="lv-LV"/>
        </w:rPr>
        <w:t>Eastern</w:t>
      </w:r>
      <w:proofErr w:type="spellEnd"/>
      <w:r w:rsidR="00304618" w:rsidRPr="00304618">
        <w:rPr>
          <w:rFonts w:eastAsiaTheme="minorHAnsi" w:cstheme="minorBidi"/>
          <w:color w:val="FF0000"/>
          <w:sz w:val="22"/>
          <w:szCs w:val="22"/>
          <w:lang w:val="lv-LV"/>
        </w:rPr>
        <w:t xml:space="preserve"> </w:t>
      </w:r>
      <w:proofErr w:type="spellStart"/>
      <w:r w:rsidR="00304618" w:rsidRPr="00304618">
        <w:rPr>
          <w:rFonts w:eastAsiaTheme="minorHAnsi" w:cstheme="minorBidi"/>
          <w:color w:val="FF0000"/>
          <w:sz w:val="22"/>
          <w:szCs w:val="22"/>
          <w:lang w:val="lv-LV"/>
        </w:rPr>
        <w:t>European</w:t>
      </w:r>
      <w:proofErr w:type="spellEnd"/>
      <w:r w:rsidR="00304618" w:rsidRPr="00304618">
        <w:rPr>
          <w:rFonts w:eastAsiaTheme="minorHAnsi" w:cstheme="minorBidi"/>
          <w:color w:val="FF0000"/>
          <w:sz w:val="22"/>
          <w:szCs w:val="22"/>
          <w:lang w:val="lv-LV"/>
        </w:rPr>
        <w:t xml:space="preserve"> </w:t>
      </w:r>
      <w:proofErr w:type="spellStart"/>
      <w:r w:rsidR="00304618" w:rsidRPr="00304618">
        <w:rPr>
          <w:rFonts w:eastAsiaTheme="minorHAnsi" w:cstheme="minorBidi"/>
          <w:color w:val="FF0000"/>
          <w:sz w:val="22"/>
          <w:szCs w:val="22"/>
          <w:lang w:val="lv-LV"/>
        </w:rPr>
        <w:t>Time</w:t>
      </w:r>
      <w:proofErr w:type="spellEnd"/>
      <w:r w:rsidR="00304618" w:rsidRPr="00304618">
        <w:rPr>
          <w:rFonts w:eastAsiaTheme="minorHAnsi" w:cstheme="minorBidi"/>
          <w:color w:val="FF0000"/>
          <w:sz w:val="22"/>
          <w:szCs w:val="22"/>
          <w:lang w:val="lv-LV"/>
        </w:rPr>
        <w:t xml:space="preserve">), </w:t>
      </w:r>
      <w:proofErr w:type="spellStart"/>
      <w:r w:rsidR="00304618" w:rsidRPr="00304618">
        <w:rPr>
          <w:rFonts w:eastAsiaTheme="minorHAnsi" w:cstheme="minorBidi"/>
          <w:color w:val="FF0000"/>
          <w:sz w:val="22"/>
          <w:szCs w:val="22"/>
          <w:lang w:val="lv-LV"/>
        </w:rPr>
        <w:t>Riga</w:t>
      </w:r>
      <w:proofErr w:type="spellEnd"/>
      <w:r w:rsidR="00304618" w:rsidRPr="00304618">
        <w:rPr>
          <w:rFonts w:eastAsiaTheme="minorHAnsi" w:cstheme="minorBidi"/>
          <w:color w:val="FF0000"/>
          <w:sz w:val="22"/>
          <w:szCs w:val="22"/>
          <w:lang w:val="lv-LV"/>
        </w:rPr>
        <w:t xml:space="preserve"> (Latvia)</w:t>
      </w:r>
      <w:r w:rsidRPr="00304618">
        <w:rPr>
          <w:color w:val="FF0000"/>
          <w:sz w:val="22"/>
          <w:szCs w:val="22"/>
        </w:rPr>
        <w:t>)</w:t>
      </w:r>
      <w:r w:rsidRPr="00304618">
        <w:rPr>
          <w:rStyle w:val="BodytextBold"/>
          <w:color w:val="FF0000"/>
          <w:sz w:val="22"/>
          <w:szCs w:val="22"/>
        </w:rPr>
        <w:t xml:space="preserve"> </w:t>
      </w:r>
      <w:r w:rsidRPr="00B74BB2">
        <w:rPr>
          <w:sz w:val="22"/>
          <w:szCs w:val="22"/>
        </w:rPr>
        <w:t>during the opening session. On the E-Tenders system it is possible</w:t>
      </w:r>
      <w:r w:rsidRPr="00580470">
        <w:rPr>
          <w:sz w:val="22"/>
          <w:szCs w:val="22"/>
        </w:rPr>
        <w:t xml:space="preserve"> to follow the opening of submitted Proposals online.</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7E93B12C" w14:textId="77777777" w:rsidR="00580470" w:rsidRPr="00580470" w:rsidRDefault="00580470" w:rsidP="008E4A65">
      <w:pPr>
        <w:pStyle w:val="2ndlevelprovision"/>
        <w:numPr>
          <w:ilvl w:val="1"/>
          <w:numId w:val="45"/>
        </w:numPr>
        <w:ind w:left="567" w:hanging="567"/>
        <w:rPr>
          <w:sz w:val="22"/>
          <w:szCs w:val="22"/>
        </w:rPr>
      </w:pPr>
      <w:bookmarkStart w:id="1130" w:name="_Toc504384606"/>
      <w:bookmarkStart w:id="1131" w:name="_Toc515955864"/>
      <w:bookmarkStart w:id="1132" w:name="_Toc515956113"/>
      <w:bookmarkStart w:id="1133" w:name="_Toc515956611"/>
      <w:bookmarkStart w:id="1134" w:name="_Toc516041681"/>
      <w:bookmarkStart w:id="1135" w:name="_Toc516043230"/>
      <w:bookmarkStart w:id="1136" w:name="_Toc516045294"/>
      <w:bookmarkStart w:id="1137" w:name="_Toc516045870"/>
      <w:bookmarkStart w:id="1138" w:name="_Toc516047022"/>
      <w:bookmarkStart w:id="1139" w:name="_Toc516047310"/>
      <w:bookmarkStart w:id="1140" w:name="_Toc524531334"/>
      <w:bookmarkStart w:id="1141" w:name="_Toc524601945"/>
      <w:bookmarkStart w:id="1142" w:name="_Toc48315729"/>
      <w:bookmarkStart w:id="1143" w:name="_Toc67952714"/>
      <w:r w:rsidRPr="00580470">
        <w:rPr>
          <w:sz w:val="22"/>
          <w:szCs w:val="22"/>
        </w:rPr>
        <w:t>The Proposals are opened by using the tools offered by E-</w:t>
      </w:r>
      <w:proofErr w:type="gramStart"/>
      <w:r w:rsidRPr="00580470">
        <w:rPr>
          <w:sz w:val="22"/>
          <w:szCs w:val="22"/>
        </w:rPr>
        <w:t>Tenders</w:t>
      </w:r>
      <w:proofErr w:type="gramEnd"/>
      <w:r w:rsidRPr="00580470">
        <w:rPr>
          <w:sz w:val="22"/>
          <w:szCs w:val="22"/>
        </w:rPr>
        <w:t xml:space="preserve"> system. The proposed price and other information that characterizes the Proposal (excluding confidential information) shall be published on the E-Tenders system</w:t>
      </w:r>
      <w:bookmarkEnd w:id="1130"/>
      <w:r w:rsidRPr="00580470">
        <w:rPr>
          <w:sz w:val="22"/>
          <w:szCs w:val="22"/>
        </w:rPr>
        <w:t>.</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6FAEB0D9" w14:textId="6E06535B" w:rsidR="00580470" w:rsidRDefault="00580470" w:rsidP="008E4A65">
      <w:pPr>
        <w:pStyle w:val="2ndlevelprovision"/>
        <w:numPr>
          <w:ilvl w:val="1"/>
          <w:numId w:val="45"/>
        </w:numPr>
        <w:ind w:left="567" w:hanging="567"/>
        <w:rPr>
          <w:sz w:val="22"/>
          <w:szCs w:val="22"/>
        </w:rPr>
      </w:pPr>
      <w:bookmarkStart w:id="1144" w:name="_Toc504384607"/>
      <w:bookmarkStart w:id="1145" w:name="_Toc515955865"/>
      <w:bookmarkStart w:id="1146" w:name="_Toc515956114"/>
      <w:bookmarkStart w:id="1147" w:name="_Toc515956612"/>
      <w:bookmarkStart w:id="1148" w:name="_Toc516041682"/>
      <w:bookmarkStart w:id="1149" w:name="_Toc516043231"/>
      <w:bookmarkStart w:id="1150" w:name="_Toc516045295"/>
      <w:bookmarkStart w:id="1151" w:name="_Toc516045871"/>
      <w:bookmarkStart w:id="1152" w:name="_Toc516047023"/>
      <w:bookmarkStart w:id="1153" w:name="_Toc516047311"/>
      <w:bookmarkStart w:id="1154" w:name="_Toc524531335"/>
      <w:bookmarkStart w:id="1155" w:name="_Toc524601946"/>
      <w:bookmarkStart w:id="1156" w:name="_Toc48315730"/>
      <w:bookmarkStart w:id="1157" w:name="_Toc67952715"/>
      <w:r w:rsidRPr="00580470">
        <w:rPr>
          <w:sz w:val="22"/>
          <w:szCs w:val="22"/>
        </w:rPr>
        <w:t>The information regarding the Tenderer, the time of Proposal submission, the proposed price and other information that characterizes the Proposal is generated at the opening of the Proposals by E-</w:t>
      </w:r>
      <w:proofErr w:type="gramStart"/>
      <w:r w:rsidRPr="00580470">
        <w:rPr>
          <w:sz w:val="22"/>
          <w:szCs w:val="22"/>
        </w:rPr>
        <w:t>Tenders</w:t>
      </w:r>
      <w:proofErr w:type="gramEnd"/>
      <w:r w:rsidRPr="00580470">
        <w:rPr>
          <w:sz w:val="22"/>
          <w:szCs w:val="22"/>
        </w:rPr>
        <w:t xml:space="preserve"> system and written down in the Proposal opening sheet which shall be published on E-Tenders system and Contracting authority’s webpage.</w:t>
      </w:r>
      <w:bookmarkEnd w:id="1129"/>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23E146CB" w14:textId="77777777" w:rsidR="00580470" w:rsidRPr="00CC1339" w:rsidRDefault="00580470" w:rsidP="008E4A65">
      <w:pPr>
        <w:pStyle w:val="1stlevelheading"/>
        <w:numPr>
          <w:ilvl w:val="0"/>
          <w:numId w:val="45"/>
        </w:numPr>
        <w:spacing w:before="120" w:after="120"/>
        <w:ind w:left="567" w:hanging="567"/>
        <w:rPr>
          <w:color w:val="003787"/>
          <w:sz w:val="22"/>
          <w:szCs w:val="22"/>
        </w:rPr>
      </w:pPr>
      <w:bookmarkStart w:id="1158" w:name="_Toc48315731"/>
      <w:bookmarkStart w:id="1159" w:name="_Toc67952716"/>
      <w:bookmarkStart w:id="1160" w:name="_Toc68027871"/>
      <w:r w:rsidRPr="00CC1339">
        <w:rPr>
          <w:color w:val="003787"/>
          <w:sz w:val="22"/>
          <w:szCs w:val="22"/>
        </w:rPr>
        <w:t>Verification of Proposals for compliance</w:t>
      </w:r>
      <w:bookmarkEnd w:id="1158"/>
      <w:bookmarkEnd w:id="1159"/>
      <w:bookmarkEnd w:id="1160"/>
    </w:p>
    <w:p w14:paraId="1465B1DD" w14:textId="77777777" w:rsidR="00580470" w:rsidRPr="00CC1339" w:rsidRDefault="00580470" w:rsidP="008E4A65">
      <w:pPr>
        <w:pStyle w:val="2ndlevelprovision"/>
        <w:numPr>
          <w:ilvl w:val="1"/>
          <w:numId w:val="45"/>
        </w:numPr>
        <w:ind w:left="567" w:hanging="567"/>
        <w:rPr>
          <w:sz w:val="22"/>
          <w:szCs w:val="22"/>
        </w:rPr>
      </w:pPr>
      <w:bookmarkStart w:id="1161" w:name="_Toc48315732"/>
      <w:bookmarkStart w:id="1162" w:name="_Toc67952717"/>
      <w:r w:rsidRPr="00CC1339">
        <w:rPr>
          <w:sz w:val="22"/>
          <w:szCs w:val="22"/>
        </w:rPr>
        <w:t>The Procurement commission evaluates received Proposals in a closed session.</w:t>
      </w:r>
      <w:bookmarkEnd w:id="1161"/>
      <w:bookmarkEnd w:id="1162"/>
      <w:r w:rsidRPr="00CC1339">
        <w:rPr>
          <w:sz w:val="22"/>
          <w:szCs w:val="22"/>
        </w:rPr>
        <w:t> </w:t>
      </w:r>
    </w:p>
    <w:p w14:paraId="1C653624" w14:textId="77A3A28C" w:rsidR="00580470" w:rsidRPr="00CC1339" w:rsidRDefault="00580470" w:rsidP="008E4A65">
      <w:pPr>
        <w:pStyle w:val="2ndlevelprovision"/>
        <w:numPr>
          <w:ilvl w:val="1"/>
          <w:numId w:val="45"/>
        </w:numPr>
        <w:ind w:left="567" w:hanging="567"/>
        <w:rPr>
          <w:sz w:val="22"/>
          <w:szCs w:val="22"/>
        </w:rPr>
      </w:pPr>
      <w:bookmarkStart w:id="1163" w:name="_Toc48315733"/>
      <w:bookmarkStart w:id="1164" w:name="_Toc67952718"/>
      <w:r w:rsidRPr="00CC1339">
        <w:rPr>
          <w:sz w:val="22"/>
          <w:szCs w:val="22"/>
        </w:rPr>
        <w:t xml:space="preserve">The Procurement commission verifies whether the submitted Proposals comply with the requirements </w:t>
      </w:r>
      <w:r w:rsidRPr="00E04229">
        <w:rPr>
          <w:sz w:val="22"/>
          <w:szCs w:val="22"/>
        </w:rPr>
        <w:t>stipulated in Section 1</w:t>
      </w:r>
      <w:r w:rsidR="00E04229" w:rsidRPr="00E04229">
        <w:rPr>
          <w:sz w:val="22"/>
          <w:szCs w:val="22"/>
        </w:rPr>
        <w:t>3</w:t>
      </w:r>
      <w:r w:rsidRPr="00E04229">
        <w:rPr>
          <w:sz w:val="22"/>
          <w:szCs w:val="22"/>
        </w:rPr>
        <w:t xml:space="preserve"> of the Regulations and whether all required information and documents are submitted and selects for further</w:t>
      </w:r>
      <w:r w:rsidRPr="00CC1339">
        <w:rPr>
          <w:sz w:val="22"/>
          <w:szCs w:val="22"/>
        </w:rPr>
        <w:t xml:space="preserve"> evaluation the compliant Proposals.</w:t>
      </w:r>
      <w:bookmarkEnd w:id="1163"/>
      <w:bookmarkEnd w:id="1164"/>
    </w:p>
    <w:p w14:paraId="03B8CE9C" w14:textId="1AB077D2" w:rsidR="00580470" w:rsidRPr="00CC1339" w:rsidRDefault="00580470" w:rsidP="008E4A65">
      <w:pPr>
        <w:pStyle w:val="2ndlevelprovision"/>
        <w:numPr>
          <w:ilvl w:val="1"/>
          <w:numId w:val="45"/>
        </w:numPr>
        <w:ind w:left="567" w:hanging="567"/>
        <w:rPr>
          <w:sz w:val="22"/>
          <w:szCs w:val="22"/>
        </w:rPr>
      </w:pPr>
      <w:r w:rsidRPr="00CC1339">
        <w:rPr>
          <w:sz w:val="22"/>
          <w:szCs w:val="22"/>
        </w:rPr>
        <w:t xml:space="preserve">The Procurement commission verifies whether the submitted Proposals comply with the requirements </w:t>
      </w:r>
      <w:r w:rsidRPr="00621D99">
        <w:rPr>
          <w:sz w:val="22"/>
          <w:szCs w:val="22"/>
        </w:rPr>
        <w:t xml:space="preserve">stipulated in </w:t>
      </w:r>
      <w:r w:rsidR="00CC1339" w:rsidRPr="00621D99">
        <w:rPr>
          <w:sz w:val="22"/>
          <w:szCs w:val="22"/>
        </w:rPr>
        <w:t xml:space="preserve">Section </w:t>
      </w:r>
      <w:r w:rsidR="00621D99" w:rsidRPr="00621D99">
        <w:rPr>
          <w:sz w:val="22"/>
          <w:szCs w:val="22"/>
        </w:rPr>
        <w:t>1</w:t>
      </w:r>
      <w:r w:rsidR="00CC1339" w:rsidRPr="00621D99">
        <w:rPr>
          <w:sz w:val="22"/>
          <w:szCs w:val="22"/>
        </w:rPr>
        <w:t xml:space="preserve">3 </w:t>
      </w:r>
      <w:r w:rsidRPr="00621D99">
        <w:rPr>
          <w:sz w:val="22"/>
          <w:szCs w:val="22"/>
        </w:rPr>
        <w:t>of the</w:t>
      </w:r>
      <w:r w:rsidRPr="00CC1339">
        <w:rPr>
          <w:sz w:val="22"/>
          <w:szCs w:val="22"/>
        </w:rPr>
        <w:t xml:space="preserve"> Regulations and whether all required information and documents are submitted and selects for further evaluation the compliant Proposals.</w:t>
      </w:r>
    </w:p>
    <w:p w14:paraId="404157F4" w14:textId="5F7067A4" w:rsidR="009E7763" w:rsidRPr="00FE61CB" w:rsidRDefault="009E7763" w:rsidP="005F51F3">
      <w:pPr>
        <w:pStyle w:val="1stlevelheading"/>
        <w:tabs>
          <w:tab w:val="num" w:pos="567"/>
        </w:tabs>
        <w:spacing w:before="120" w:after="120"/>
        <w:ind w:left="567" w:hanging="567"/>
        <w:rPr>
          <w:color w:val="003787"/>
          <w:sz w:val="22"/>
          <w:szCs w:val="22"/>
        </w:rPr>
      </w:pPr>
      <w:bookmarkStart w:id="1165" w:name="_Toc535914593"/>
      <w:bookmarkStart w:id="1166" w:name="_Toc535914811"/>
      <w:bookmarkStart w:id="1167" w:name="_Toc535915696"/>
      <w:bookmarkStart w:id="1168" w:name="_Toc19521669"/>
      <w:bookmarkStart w:id="1169" w:name="_Toc58053988"/>
      <w:bookmarkStart w:id="1170" w:name="_Toc454882360"/>
      <w:bookmarkStart w:id="1171" w:name="_Toc458981507"/>
      <w:bookmarkStart w:id="1172" w:name="_Toc500830383"/>
      <w:bookmarkStart w:id="1173" w:name="_Toc504384074"/>
      <w:bookmarkStart w:id="1174" w:name="_Toc504384150"/>
      <w:bookmarkStart w:id="1175" w:name="_Toc504384611"/>
      <w:bookmarkStart w:id="1176" w:name="_Toc510684980"/>
      <w:bookmarkStart w:id="1177" w:name="_Toc515955870"/>
      <w:bookmarkStart w:id="1178" w:name="_Toc515956119"/>
      <w:bookmarkStart w:id="1179" w:name="_Toc515956617"/>
      <w:bookmarkStart w:id="1180" w:name="_Toc516041687"/>
      <w:bookmarkStart w:id="1181" w:name="_Toc516043236"/>
      <w:bookmarkStart w:id="1182" w:name="_Toc516045300"/>
      <w:bookmarkStart w:id="1183" w:name="_Toc516045876"/>
      <w:bookmarkStart w:id="1184" w:name="_Toc516047028"/>
      <w:bookmarkStart w:id="1185" w:name="_Toc516047316"/>
      <w:bookmarkStart w:id="1186" w:name="_Toc516047739"/>
      <w:bookmarkStart w:id="1187" w:name="_Toc524531340"/>
      <w:bookmarkStart w:id="1188" w:name="_Toc524601951"/>
      <w:bookmarkStart w:id="1189" w:name="_Toc51768151"/>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FE61CB">
        <w:rPr>
          <w:color w:val="003787"/>
          <w:sz w:val="22"/>
          <w:szCs w:val="22"/>
        </w:rPr>
        <w:t xml:space="preserve">Verification of </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00AD1548" w:rsidRPr="00FE61CB">
        <w:rPr>
          <w:color w:val="003787"/>
          <w:sz w:val="22"/>
          <w:szCs w:val="22"/>
        </w:rPr>
        <w:t xml:space="preserve">technical </w:t>
      </w:r>
      <w:r w:rsidR="00AD1548" w:rsidRPr="003C1626">
        <w:rPr>
          <w:color w:val="2F5496" w:themeColor="accent1" w:themeShade="BF"/>
          <w:sz w:val="22"/>
          <w:szCs w:val="22"/>
        </w:rPr>
        <w:t>proposal</w:t>
      </w:r>
    </w:p>
    <w:p w14:paraId="7CCE6BFD" w14:textId="2F9DE0D6" w:rsidR="00CC1339" w:rsidRPr="00CC1339" w:rsidRDefault="00CC1339" w:rsidP="005F51F3">
      <w:pPr>
        <w:pStyle w:val="2ndlevelheading"/>
        <w:spacing w:before="120" w:after="120"/>
        <w:ind w:left="567" w:hanging="567"/>
        <w:rPr>
          <w:b w:val="0"/>
          <w:bCs/>
          <w:sz w:val="22"/>
          <w:szCs w:val="22"/>
          <w:lang w:val="en-US"/>
        </w:rPr>
      </w:pPr>
      <w:bookmarkStart w:id="1190" w:name="_Toc524443766"/>
      <w:bookmarkStart w:id="1191" w:name="_Toc524444155"/>
      <w:bookmarkStart w:id="1192" w:name="_Toc524444538"/>
      <w:bookmarkStart w:id="1193" w:name="_Toc1123436"/>
      <w:bookmarkStart w:id="1194" w:name="_Toc1123940"/>
      <w:bookmarkStart w:id="1195" w:name="_Toc1123975"/>
      <w:bookmarkStart w:id="1196" w:name="_Toc32221743"/>
      <w:bookmarkStart w:id="1197" w:name="_Toc48315735"/>
      <w:bookmarkStart w:id="1198" w:name="_Toc67952720"/>
      <w:r w:rsidRPr="00CC1339">
        <w:rPr>
          <w:b w:val="0"/>
          <w:sz w:val="22"/>
          <w:szCs w:val="22"/>
          <w:bdr w:val="none" w:sz="0" w:space="0" w:color="auto" w:frame="1"/>
        </w:rPr>
        <w:t xml:space="preserve">The Procurement commission verifies whether the submitted Technical proposals comply with the requirements stipulated in the Section 11 of the Regulations and </w:t>
      </w:r>
      <w:r w:rsidRPr="00CC1339">
        <w:rPr>
          <w:b w:val="0"/>
          <w:sz w:val="22"/>
          <w:szCs w:val="22"/>
        </w:rPr>
        <w:t>selects for further evaluation the compliant Technical proposals</w:t>
      </w:r>
      <w:r w:rsidRPr="00CC1339">
        <w:rPr>
          <w:sz w:val="22"/>
          <w:szCs w:val="22"/>
        </w:rPr>
        <w:t xml:space="preserve"> </w:t>
      </w:r>
      <w:r w:rsidRPr="00CC1339">
        <w:rPr>
          <w:b w:val="0"/>
          <w:sz w:val="22"/>
          <w:szCs w:val="22"/>
        </w:rPr>
        <w:t>only</w:t>
      </w:r>
      <w:r w:rsidRPr="00CC1339">
        <w:rPr>
          <w:b w:val="0"/>
          <w:sz w:val="22"/>
          <w:szCs w:val="22"/>
          <w:bdr w:val="none" w:sz="0" w:space="0" w:color="auto" w:frame="1"/>
        </w:rPr>
        <w:t>.</w:t>
      </w:r>
      <w:bookmarkEnd w:id="1190"/>
      <w:bookmarkEnd w:id="1191"/>
      <w:bookmarkEnd w:id="1192"/>
      <w:bookmarkEnd w:id="1193"/>
      <w:bookmarkEnd w:id="1194"/>
      <w:bookmarkEnd w:id="1195"/>
      <w:bookmarkEnd w:id="1196"/>
      <w:bookmarkEnd w:id="1197"/>
      <w:bookmarkEnd w:id="1198"/>
    </w:p>
    <w:p w14:paraId="5BD14588" w14:textId="1B9F1511" w:rsidR="009F62E4" w:rsidRPr="003C1626" w:rsidRDefault="009F62E4" w:rsidP="00621D99">
      <w:pPr>
        <w:pStyle w:val="1stlevelheading"/>
        <w:tabs>
          <w:tab w:val="clear" w:pos="964"/>
          <w:tab w:val="num" w:pos="567"/>
        </w:tabs>
        <w:spacing w:before="120" w:after="120"/>
        <w:rPr>
          <w:color w:val="2F5496" w:themeColor="accent1" w:themeShade="BF"/>
          <w:sz w:val="22"/>
          <w:szCs w:val="22"/>
        </w:rPr>
      </w:pPr>
      <w:r w:rsidRPr="003C1626">
        <w:rPr>
          <w:color w:val="2F5496" w:themeColor="accent1" w:themeShade="BF"/>
          <w:sz w:val="22"/>
          <w:szCs w:val="22"/>
        </w:rPr>
        <w:t xml:space="preserve">verification of </w:t>
      </w:r>
      <w:r w:rsidR="00AD1548" w:rsidRPr="003C1626">
        <w:rPr>
          <w:color w:val="2F5496" w:themeColor="accent1" w:themeShade="BF"/>
          <w:sz w:val="22"/>
          <w:szCs w:val="22"/>
        </w:rPr>
        <w:t>financial</w:t>
      </w:r>
      <w:r w:rsidRPr="003C1626">
        <w:rPr>
          <w:color w:val="2F5496" w:themeColor="accent1" w:themeShade="BF"/>
          <w:sz w:val="22"/>
          <w:szCs w:val="22"/>
        </w:rPr>
        <w:t xml:space="preserve"> proposal</w:t>
      </w:r>
    </w:p>
    <w:p w14:paraId="79B94FE5" w14:textId="7ECAB862" w:rsidR="00E96720" w:rsidRPr="00372923" w:rsidRDefault="00E96720" w:rsidP="005F51F3">
      <w:pPr>
        <w:pStyle w:val="2ndlevelheading"/>
        <w:spacing w:before="120" w:after="120"/>
        <w:ind w:left="567" w:hanging="508"/>
        <w:rPr>
          <w:b w:val="0"/>
          <w:bCs/>
          <w:color w:val="000000" w:themeColor="text1"/>
          <w:sz w:val="22"/>
          <w:szCs w:val="22"/>
          <w:lang w:val="en-US"/>
        </w:rPr>
      </w:pPr>
      <w:bookmarkStart w:id="1199" w:name="_Toc504384612"/>
      <w:r w:rsidRPr="00306B99">
        <w:rPr>
          <w:b w:val="0"/>
          <w:bCs/>
          <w:color w:val="000000" w:themeColor="text1"/>
          <w:sz w:val="22"/>
          <w:szCs w:val="22"/>
          <w:lang w:val="en-US"/>
        </w:rPr>
        <w:t xml:space="preserve">The Procurement Commission verifies whether Tenderers have completed Annex </w:t>
      </w:r>
      <w:r w:rsidR="00E04229">
        <w:rPr>
          <w:b w:val="0"/>
          <w:bCs/>
          <w:color w:val="000000" w:themeColor="text1"/>
          <w:sz w:val="22"/>
          <w:szCs w:val="22"/>
          <w:lang w:val="en-US"/>
        </w:rPr>
        <w:t>No 9</w:t>
      </w:r>
      <w:r w:rsidRPr="00306B99">
        <w:rPr>
          <w:b w:val="0"/>
          <w:bCs/>
          <w:color w:val="000000" w:themeColor="text1"/>
          <w:sz w:val="22"/>
          <w:szCs w:val="22"/>
          <w:lang w:val="en-US"/>
        </w:rPr>
        <w:t xml:space="preserve"> “</w:t>
      </w:r>
      <w:r w:rsidR="00306B99" w:rsidRPr="00306B99">
        <w:rPr>
          <w:b w:val="0"/>
          <w:bCs/>
          <w:color w:val="000000" w:themeColor="text1"/>
          <w:sz w:val="22"/>
          <w:szCs w:val="22"/>
          <w:lang w:val="en-US"/>
        </w:rPr>
        <w:t>Financial proposal for the Part No 1</w:t>
      </w:r>
      <w:r w:rsidRPr="00306B99">
        <w:rPr>
          <w:b w:val="0"/>
          <w:bCs/>
          <w:color w:val="000000" w:themeColor="text1"/>
          <w:sz w:val="22"/>
          <w:szCs w:val="22"/>
          <w:lang w:val="en-US"/>
        </w:rPr>
        <w:t>”</w:t>
      </w:r>
      <w:r w:rsidR="00306B99" w:rsidRPr="00306B99">
        <w:rPr>
          <w:b w:val="0"/>
          <w:bCs/>
          <w:color w:val="000000" w:themeColor="text1"/>
          <w:sz w:val="22"/>
          <w:szCs w:val="22"/>
          <w:lang w:val="en-US"/>
        </w:rPr>
        <w:t xml:space="preserve"> and/or Annex No</w:t>
      </w:r>
      <w:r w:rsidR="00621D99">
        <w:rPr>
          <w:b w:val="0"/>
          <w:bCs/>
          <w:color w:val="000000" w:themeColor="text1"/>
          <w:sz w:val="22"/>
          <w:szCs w:val="22"/>
          <w:lang w:val="en-US"/>
        </w:rPr>
        <w:t xml:space="preserve"> </w:t>
      </w:r>
      <w:proofErr w:type="gramStart"/>
      <w:r w:rsidR="00621D99">
        <w:rPr>
          <w:b w:val="0"/>
          <w:bCs/>
          <w:color w:val="000000" w:themeColor="text1"/>
          <w:sz w:val="22"/>
          <w:szCs w:val="22"/>
          <w:lang w:val="en-US"/>
        </w:rPr>
        <w:t>10</w:t>
      </w:r>
      <w:r w:rsidR="00372923">
        <w:rPr>
          <w:b w:val="0"/>
          <w:bCs/>
          <w:color w:val="000000" w:themeColor="text1"/>
          <w:sz w:val="22"/>
          <w:szCs w:val="22"/>
          <w:lang w:val="en-US"/>
        </w:rPr>
        <w:t xml:space="preserve"> </w:t>
      </w:r>
      <w:r w:rsidR="00306B99" w:rsidRPr="00306B99">
        <w:rPr>
          <w:b w:val="0"/>
          <w:bCs/>
          <w:color w:val="000000" w:themeColor="text1"/>
          <w:sz w:val="22"/>
          <w:szCs w:val="22"/>
          <w:lang w:val="en-US"/>
        </w:rPr>
        <w:t>,,Financial</w:t>
      </w:r>
      <w:proofErr w:type="gramEnd"/>
      <w:r w:rsidR="00306B99" w:rsidRPr="00306B99">
        <w:rPr>
          <w:b w:val="0"/>
          <w:bCs/>
          <w:color w:val="000000" w:themeColor="text1"/>
          <w:sz w:val="22"/>
          <w:szCs w:val="22"/>
          <w:lang w:val="en-US"/>
        </w:rPr>
        <w:t xml:space="preserve"> proposal for the Part No </w:t>
      </w:r>
      <w:r w:rsidR="00306B99" w:rsidRPr="00306B99">
        <w:rPr>
          <w:b w:val="0"/>
          <w:bCs/>
          <w:color w:val="000000" w:themeColor="text1"/>
          <w:sz w:val="22"/>
          <w:szCs w:val="22"/>
          <w:lang w:val="en-US"/>
        </w:rPr>
        <w:lastRenderedPageBreak/>
        <w:t>2”</w:t>
      </w:r>
      <w:r w:rsidRPr="00306B99">
        <w:rPr>
          <w:b w:val="0"/>
          <w:bCs/>
          <w:color w:val="000000" w:themeColor="text1"/>
          <w:sz w:val="22"/>
          <w:szCs w:val="22"/>
          <w:lang w:val="en-US"/>
        </w:rPr>
        <w:t xml:space="preserve"> </w:t>
      </w:r>
      <w:r w:rsidR="0038012A" w:rsidRPr="0038012A">
        <w:rPr>
          <w:b w:val="0"/>
          <w:bCs/>
          <w:color w:val="000000" w:themeColor="text1"/>
          <w:sz w:val="22"/>
          <w:szCs w:val="22"/>
          <w:lang w:val="en-US"/>
        </w:rPr>
        <w:t xml:space="preserve">and/or Annex No </w:t>
      </w:r>
      <w:r w:rsidR="00621D99">
        <w:rPr>
          <w:b w:val="0"/>
          <w:bCs/>
          <w:color w:val="000000" w:themeColor="text1"/>
          <w:sz w:val="22"/>
          <w:szCs w:val="22"/>
          <w:lang w:val="en-US"/>
        </w:rPr>
        <w:t>11</w:t>
      </w:r>
      <w:r w:rsidR="0038012A" w:rsidRPr="0038012A">
        <w:rPr>
          <w:b w:val="0"/>
          <w:bCs/>
          <w:color w:val="000000" w:themeColor="text1"/>
          <w:sz w:val="22"/>
          <w:szCs w:val="22"/>
          <w:lang w:val="en-US"/>
        </w:rPr>
        <w:t xml:space="preserve"> ,,Financial proposal for the Part No </w:t>
      </w:r>
      <w:r w:rsidR="00372923">
        <w:rPr>
          <w:b w:val="0"/>
          <w:bCs/>
          <w:color w:val="000000" w:themeColor="text1"/>
          <w:sz w:val="22"/>
          <w:szCs w:val="22"/>
          <w:lang w:val="en-US"/>
        </w:rPr>
        <w:t>3</w:t>
      </w:r>
      <w:r w:rsidR="0038012A" w:rsidRPr="0038012A">
        <w:rPr>
          <w:b w:val="0"/>
          <w:bCs/>
          <w:color w:val="000000" w:themeColor="text1"/>
          <w:sz w:val="22"/>
          <w:szCs w:val="22"/>
          <w:lang w:val="en-US"/>
        </w:rPr>
        <w:t>”</w:t>
      </w:r>
      <w:r w:rsidR="00372923">
        <w:rPr>
          <w:b w:val="0"/>
          <w:bCs/>
          <w:color w:val="000000" w:themeColor="text1"/>
          <w:sz w:val="22"/>
          <w:szCs w:val="22"/>
          <w:lang w:val="en-US"/>
        </w:rPr>
        <w:t xml:space="preserve"> </w:t>
      </w:r>
      <w:r w:rsidRPr="00372923">
        <w:rPr>
          <w:b w:val="0"/>
          <w:bCs/>
          <w:color w:val="000000" w:themeColor="text1"/>
          <w:sz w:val="22"/>
          <w:szCs w:val="22"/>
          <w:lang w:val="en-US"/>
        </w:rPr>
        <w:t>in accordance with the requirements</w:t>
      </w:r>
      <w:bookmarkEnd w:id="1199"/>
      <w:r w:rsidRPr="00372923">
        <w:rPr>
          <w:b w:val="0"/>
          <w:bCs/>
          <w:color w:val="000000" w:themeColor="text1"/>
          <w:sz w:val="22"/>
          <w:szCs w:val="22"/>
          <w:lang w:val="en-US"/>
        </w:rPr>
        <w:t xml:space="preserve"> stipulated in Section 1</w:t>
      </w:r>
      <w:r w:rsidR="000C6A13" w:rsidRPr="00372923">
        <w:rPr>
          <w:b w:val="0"/>
          <w:bCs/>
          <w:color w:val="000000" w:themeColor="text1"/>
          <w:sz w:val="22"/>
          <w:szCs w:val="22"/>
          <w:lang w:val="en-US"/>
        </w:rPr>
        <w:t>2</w:t>
      </w:r>
      <w:r w:rsidRPr="00372923">
        <w:rPr>
          <w:b w:val="0"/>
          <w:bCs/>
          <w:color w:val="000000" w:themeColor="text1"/>
          <w:sz w:val="22"/>
          <w:szCs w:val="22"/>
          <w:lang w:val="en-US"/>
        </w:rPr>
        <w:t xml:space="preserve"> of Regulations.</w:t>
      </w:r>
    </w:p>
    <w:p w14:paraId="553B03B8" w14:textId="77777777" w:rsidR="00E96720" w:rsidRPr="00FE61CB" w:rsidRDefault="00E96720" w:rsidP="005F51F3">
      <w:pPr>
        <w:pStyle w:val="2ndlevelheading"/>
        <w:spacing w:before="120" w:after="120"/>
        <w:ind w:left="567" w:hanging="508"/>
        <w:rPr>
          <w:b w:val="0"/>
          <w:bCs/>
          <w:sz w:val="22"/>
          <w:szCs w:val="22"/>
          <w:lang w:val="en-US"/>
        </w:rPr>
      </w:pPr>
      <w:bookmarkStart w:id="1200" w:name="_Toc504384613"/>
      <w:r w:rsidRPr="00FE61CB">
        <w:rPr>
          <w:b w:val="0"/>
          <w:bCs/>
          <w:sz w:val="22"/>
          <w:szCs w:val="22"/>
          <w:lang w:val="en-US"/>
        </w:rPr>
        <w:t>The Procurement Commission verifies whether there are any arithmetical errors, whether an abnormally low Proposal has been received, as well as assesses and compares the contract prices proposed.</w:t>
      </w:r>
      <w:bookmarkEnd w:id="1200"/>
      <w:r w:rsidRPr="00FE61CB">
        <w:rPr>
          <w:b w:val="0"/>
          <w:bCs/>
          <w:sz w:val="22"/>
          <w:szCs w:val="22"/>
          <w:lang w:val="en-US"/>
        </w:rPr>
        <w:t xml:space="preserve"> </w:t>
      </w:r>
      <w:r w:rsidRPr="00FE61CB">
        <w:rPr>
          <w:b w:val="0"/>
          <w:bCs/>
          <w:w w:val="105"/>
          <w:sz w:val="22"/>
          <w:szCs w:val="22"/>
          <w:lang w:val="en-US"/>
        </w:rPr>
        <w:t>The Procurement Commission</w:t>
      </w:r>
      <w:r w:rsidRPr="00FE61CB">
        <w:rPr>
          <w:b w:val="0"/>
          <w:bCs/>
          <w:spacing w:val="-23"/>
          <w:w w:val="105"/>
          <w:sz w:val="22"/>
          <w:szCs w:val="22"/>
          <w:lang w:val="en-US"/>
        </w:rPr>
        <w:t xml:space="preserve"> </w:t>
      </w:r>
      <w:r w:rsidRPr="00FE61CB">
        <w:rPr>
          <w:b w:val="0"/>
          <w:bCs/>
          <w:w w:val="105"/>
          <w:sz w:val="22"/>
          <w:szCs w:val="22"/>
          <w:lang w:val="en-US"/>
        </w:rPr>
        <w:t>shall</w:t>
      </w:r>
      <w:r w:rsidRPr="00FE61CB">
        <w:rPr>
          <w:b w:val="0"/>
          <w:bCs/>
          <w:spacing w:val="-18"/>
          <w:w w:val="105"/>
          <w:sz w:val="22"/>
          <w:szCs w:val="22"/>
          <w:lang w:val="en-US"/>
        </w:rPr>
        <w:t xml:space="preserve"> </w:t>
      </w:r>
      <w:r w:rsidRPr="00FE61CB">
        <w:rPr>
          <w:b w:val="0"/>
          <w:bCs/>
          <w:w w:val="105"/>
          <w:sz w:val="22"/>
          <w:szCs w:val="22"/>
          <w:lang w:val="en-US"/>
        </w:rPr>
        <w:t>act</w:t>
      </w:r>
      <w:r w:rsidRPr="00FE61CB">
        <w:rPr>
          <w:b w:val="0"/>
          <w:bCs/>
          <w:spacing w:val="-22"/>
          <w:w w:val="105"/>
          <w:sz w:val="22"/>
          <w:szCs w:val="22"/>
          <w:lang w:val="en-US"/>
        </w:rPr>
        <w:t xml:space="preserve"> </w:t>
      </w:r>
      <w:r w:rsidRPr="00FE61CB">
        <w:rPr>
          <w:b w:val="0"/>
          <w:bCs/>
          <w:w w:val="105"/>
          <w:sz w:val="22"/>
          <w:szCs w:val="22"/>
          <w:lang w:val="en-US"/>
        </w:rPr>
        <w:t>in</w:t>
      </w:r>
      <w:r w:rsidRPr="00FE61CB">
        <w:rPr>
          <w:b w:val="0"/>
          <w:bCs/>
          <w:spacing w:val="-21"/>
          <w:w w:val="105"/>
          <w:sz w:val="22"/>
          <w:szCs w:val="22"/>
          <w:lang w:val="en-US"/>
        </w:rPr>
        <w:t xml:space="preserve"> </w:t>
      </w:r>
      <w:r w:rsidRPr="00FE61CB">
        <w:rPr>
          <w:b w:val="0"/>
          <w:bCs/>
          <w:w w:val="105"/>
          <w:sz w:val="22"/>
          <w:szCs w:val="22"/>
          <w:lang w:val="en-US"/>
        </w:rPr>
        <w:t>accordance</w:t>
      </w:r>
      <w:r w:rsidRPr="00FE61CB">
        <w:rPr>
          <w:b w:val="0"/>
          <w:bCs/>
          <w:spacing w:val="-21"/>
          <w:w w:val="105"/>
          <w:sz w:val="22"/>
          <w:szCs w:val="22"/>
          <w:lang w:val="en-US"/>
        </w:rPr>
        <w:t xml:space="preserve"> </w:t>
      </w:r>
      <w:r w:rsidRPr="00FE61CB">
        <w:rPr>
          <w:b w:val="0"/>
          <w:bCs/>
          <w:w w:val="105"/>
          <w:sz w:val="22"/>
          <w:szCs w:val="22"/>
          <w:lang w:val="en-US"/>
        </w:rPr>
        <w:t>with</w:t>
      </w:r>
      <w:r w:rsidRPr="00FE61CB">
        <w:rPr>
          <w:b w:val="0"/>
          <w:bCs/>
          <w:spacing w:val="-21"/>
          <w:w w:val="105"/>
          <w:sz w:val="22"/>
          <w:szCs w:val="22"/>
          <w:lang w:val="en-US"/>
        </w:rPr>
        <w:t xml:space="preserve"> </w:t>
      </w:r>
      <w:r w:rsidRPr="00FE61CB">
        <w:rPr>
          <w:b w:val="0"/>
          <w:bCs/>
          <w:w w:val="105"/>
          <w:sz w:val="22"/>
          <w:szCs w:val="22"/>
          <w:lang w:val="en-US"/>
        </w:rPr>
        <w:t>Article</w:t>
      </w:r>
      <w:r w:rsidRPr="00FE61CB">
        <w:rPr>
          <w:b w:val="0"/>
          <w:bCs/>
          <w:spacing w:val="-20"/>
          <w:w w:val="105"/>
          <w:sz w:val="22"/>
          <w:szCs w:val="22"/>
          <w:lang w:val="en-US"/>
        </w:rPr>
        <w:t xml:space="preserve"> </w:t>
      </w:r>
      <w:r w:rsidRPr="00FE61CB">
        <w:rPr>
          <w:b w:val="0"/>
          <w:bCs/>
          <w:w w:val="105"/>
          <w:sz w:val="22"/>
          <w:szCs w:val="22"/>
          <w:lang w:val="en-US"/>
        </w:rPr>
        <w:t>53</w:t>
      </w:r>
      <w:r w:rsidRPr="00FE61CB">
        <w:rPr>
          <w:b w:val="0"/>
          <w:bCs/>
          <w:spacing w:val="-23"/>
          <w:w w:val="105"/>
          <w:sz w:val="22"/>
          <w:szCs w:val="22"/>
          <w:lang w:val="en-US"/>
        </w:rPr>
        <w:t xml:space="preserve"> </w:t>
      </w:r>
      <w:r w:rsidRPr="00FE61CB">
        <w:rPr>
          <w:b w:val="0"/>
          <w:bCs/>
          <w:w w:val="105"/>
          <w:sz w:val="22"/>
          <w:szCs w:val="22"/>
          <w:lang w:val="en-US"/>
        </w:rPr>
        <w:t>of</w:t>
      </w:r>
      <w:r w:rsidRPr="00FE61CB">
        <w:rPr>
          <w:b w:val="0"/>
          <w:bCs/>
          <w:spacing w:val="-23"/>
          <w:w w:val="105"/>
          <w:sz w:val="22"/>
          <w:szCs w:val="22"/>
          <w:lang w:val="en-US"/>
        </w:rPr>
        <w:t xml:space="preserve"> </w:t>
      </w:r>
      <w:r w:rsidRPr="00FE61CB">
        <w:rPr>
          <w:b w:val="0"/>
          <w:bCs/>
          <w:w w:val="105"/>
          <w:sz w:val="22"/>
          <w:szCs w:val="22"/>
          <w:lang w:val="en-US"/>
        </w:rPr>
        <w:t>Public</w:t>
      </w:r>
      <w:r w:rsidRPr="00FE61CB">
        <w:rPr>
          <w:b w:val="0"/>
          <w:bCs/>
          <w:spacing w:val="-22"/>
          <w:w w:val="105"/>
          <w:sz w:val="22"/>
          <w:szCs w:val="22"/>
          <w:lang w:val="en-US"/>
        </w:rPr>
        <w:t xml:space="preserve"> </w:t>
      </w:r>
      <w:r w:rsidRPr="00FE61CB">
        <w:rPr>
          <w:b w:val="0"/>
          <w:bCs/>
          <w:w w:val="105"/>
          <w:sz w:val="22"/>
          <w:szCs w:val="22"/>
          <w:lang w:val="en-US"/>
        </w:rPr>
        <w:t>Procurement Law</w:t>
      </w:r>
      <w:r w:rsidRPr="00FE61CB">
        <w:rPr>
          <w:b w:val="0"/>
          <w:bCs/>
          <w:spacing w:val="-15"/>
          <w:w w:val="105"/>
          <w:sz w:val="22"/>
          <w:szCs w:val="22"/>
          <w:lang w:val="en-US"/>
        </w:rPr>
        <w:t xml:space="preserve"> </w:t>
      </w:r>
      <w:r w:rsidRPr="00FE61CB">
        <w:rPr>
          <w:b w:val="0"/>
          <w:bCs/>
          <w:w w:val="105"/>
          <w:sz w:val="22"/>
          <w:szCs w:val="22"/>
          <w:lang w:val="en-US"/>
        </w:rPr>
        <w:t>of</w:t>
      </w:r>
      <w:r w:rsidRPr="00FE61CB">
        <w:rPr>
          <w:b w:val="0"/>
          <w:bCs/>
          <w:spacing w:val="-14"/>
          <w:w w:val="105"/>
          <w:sz w:val="22"/>
          <w:szCs w:val="22"/>
          <w:lang w:val="en-US"/>
        </w:rPr>
        <w:t xml:space="preserve"> Republic of </w:t>
      </w:r>
      <w:r w:rsidRPr="00FE61CB">
        <w:rPr>
          <w:b w:val="0"/>
          <w:bCs/>
          <w:w w:val="105"/>
          <w:sz w:val="22"/>
          <w:szCs w:val="22"/>
          <w:lang w:val="en-US"/>
        </w:rPr>
        <w:t>Latvia</w:t>
      </w:r>
      <w:r w:rsidRPr="00FE61CB">
        <w:rPr>
          <w:b w:val="0"/>
          <w:bCs/>
          <w:spacing w:val="-16"/>
          <w:w w:val="105"/>
          <w:sz w:val="22"/>
          <w:szCs w:val="22"/>
          <w:lang w:val="en-US"/>
        </w:rPr>
        <w:t xml:space="preserve"> </w:t>
      </w:r>
      <w:r w:rsidRPr="00FE61CB">
        <w:rPr>
          <w:b w:val="0"/>
          <w:bCs/>
          <w:w w:val="105"/>
          <w:sz w:val="22"/>
          <w:szCs w:val="22"/>
          <w:lang w:val="en-US"/>
        </w:rPr>
        <w:t>to</w:t>
      </w:r>
      <w:r w:rsidRPr="00FE61CB">
        <w:rPr>
          <w:b w:val="0"/>
          <w:bCs/>
          <w:spacing w:val="-17"/>
          <w:w w:val="105"/>
          <w:sz w:val="22"/>
          <w:szCs w:val="22"/>
          <w:lang w:val="en-US"/>
        </w:rPr>
        <w:t xml:space="preserve"> </w:t>
      </w:r>
      <w:r w:rsidRPr="00FE61CB">
        <w:rPr>
          <w:b w:val="0"/>
          <w:bCs/>
          <w:w w:val="105"/>
          <w:sz w:val="22"/>
          <w:szCs w:val="22"/>
          <w:lang w:val="en-US"/>
        </w:rPr>
        <w:t>verify</w:t>
      </w:r>
      <w:r w:rsidRPr="00FE61CB">
        <w:rPr>
          <w:b w:val="0"/>
          <w:bCs/>
          <w:spacing w:val="-16"/>
          <w:w w:val="105"/>
          <w:sz w:val="22"/>
          <w:szCs w:val="22"/>
          <w:lang w:val="en-US"/>
        </w:rPr>
        <w:t xml:space="preserve"> </w:t>
      </w:r>
      <w:r w:rsidRPr="00FE61CB">
        <w:rPr>
          <w:b w:val="0"/>
          <w:bCs/>
          <w:w w:val="105"/>
          <w:sz w:val="22"/>
          <w:szCs w:val="22"/>
          <w:lang w:val="en-US"/>
        </w:rPr>
        <w:t>an</w:t>
      </w:r>
      <w:r w:rsidRPr="00FE61CB">
        <w:rPr>
          <w:b w:val="0"/>
          <w:bCs/>
          <w:spacing w:val="-20"/>
          <w:w w:val="105"/>
          <w:sz w:val="22"/>
          <w:szCs w:val="22"/>
          <w:lang w:val="en-US"/>
        </w:rPr>
        <w:t xml:space="preserve"> </w:t>
      </w:r>
      <w:r w:rsidRPr="00FE61CB">
        <w:rPr>
          <w:b w:val="0"/>
          <w:bCs/>
          <w:w w:val="105"/>
          <w:sz w:val="22"/>
          <w:szCs w:val="22"/>
          <w:lang w:val="en-US"/>
        </w:rPr>
        <w:t>abnormally</w:t>
      </w:r>
      <w:r w:rsidRPr="00FE61CB">
        <w:rPr>
          <w:b w:val="0"/>
          <w:bCs/>
          <w:spacing w:val="-15"/>
          <w:w w:val="105"/>
          <w:sz w:val="22"/>
          <w:szCs w:val="22"/>
          <w:lang w:val="en-US"/>
        </w:rPr>
        <w:t xml:space="preserve"> </w:t>
      </w:r>
      <w:r w:rsidRPr="00FE61CB">
        <w:rPr>
          <w:b w:val="0"/>
          <w:bCs/>
          <w:w w:val="105"/>
          <w:sz w:val="22"/>
          <w:szCs w:val="22"/>
          <w:lang w:val="en-US"/>
        </w:rPr>
        <w:t>low</w:t>
      </w:r>
      <w:r w:rsidRPr="00FE61CB">
        <w:rPr>
          <w:b w:val="0"/>
          <w:bCs/>
          <w:spacing w:val="-16"/>
          <w:w w:val="105"/>
          <w:sz w:val="22"/>
          <w:szCs w:val="22"/>
          <w:lang w:val="en-US"/>
        </w:rPr>
        <w:t xml:space="preserve"> </w:t>
      </w:r>
      <w:r w:rsidRPr="00FE61CB">
        <w:rPr>
          <w:b w:val="0"/>
          <w:bCs/>
          <w:w w:val="105"/>
          <w:sz w:val="22"/>
          <w:szCs w:val="22"/>
          <w:lang w:val="en-US"/>
        </w:rPr>
        <w:t>Proposal.</w:t>
      </w:r>
    </w:p>
    <w:p w14:paraId="540A89AD" w14:textId="77777777" w:rsidR="00E96720" w:rsidRPr="00FE61CB" w:rsidRDefault="00E96720" w:rsidP="005F51F3">
      <w:pPr>
        <w:pStyle w:val="2ndlevelheading"/>
        <w:spacing w:before="120" w:after="120"/>
        <w:ind w:left="567" w:hanging="508"/>
        <w:rPr>
          <w:b w:val="0"/>
          <w:bCs/>
          <w:sz w:val="22"/>
          <w:szCs w:val="22"/>
          <w:lang w:val="en-US"/>
        </w:rPr>
      </w:pPr>
      <w:bookmarkStart w:id="1201" w:name="_Toc504384614"/>
      <w:r w:rsidRPr="00FE61CB">
        <w:rPr>
          <w:b w:val="0"/>
          <w:bCs/>
          <w:sz w:val="22"/>
          <w:szCs w:val="22"/>
          <w:lang w:val="en-US"/>
        </w:rPr>
        <w:t>The Procurement Commission informs the Tenderer whose arithmetical errors have been corrected about the correction of arithmetical errors and the corrected Financial Proposal.</w:t>
      </w:r>
      <w:bookmarkEnd w:id="1201"/>
      <w:r w:rsidRPr="00FE61CB">
        <w:rPr>
          <w:b w:val="0"/>
          <w:bCs/>
          <w:sz w:val="22"/>
          <w:szCs w:val="22"/>
          <w:lang w:val="en-US"/>
        </w:rPr>
        <w:t> </w:t>
      </w:r>
    </w:p>
    <w:p w14:paraId="335097E7" w14:textId="77777777" w:rsidR="00E96720" w:rsidRPr="00FE61CB" w:rsidRDefault="00E96720" w:rsidP="005F51F3">
      <w:pPr>
        <w:pStyle w:val="2ndlevelheading"/>
        <w:spacing w:before="120" w:after="120"/>
        <w:ind w:left="567" w:hanging="508"/>
        <w:rPr>
          <w:b w:val="0"/>
          <w:bCs/>
          <w:sz w:val="22"/>
          <w:szCs w:val="22"/>
          <w:lang w:val="en-US"/>
        </w:rPr>
      </w:pPr>
      <w:bookmarkStart w:id="1202" w:name="_Toc504384615"/>
      <w:r w:rsidRPr="00FE61CB">
        <w:rPr>
          <w:b w:val="0"/>
          <w:bCs/>
          <w:sz w:val="22"/>
          <w:szCs w:val="22"/>
          <w:lang w:val="en-US"/>
        </w:rPr>
        <w:t>When evaluating the Financial Proposal, the Procurement Commission takes corrections into account.</w:t>
      </w:r>
      <w:bookmarkEnd w:id="1202"/>
      <w:r w:rsidRPr="00FE61CB">
        <w:rPr>
          <w:b w:val="0"/>
          <w:bCs/>
          <w:sz w:val="22"/>
          <w:szCs w:val="22"/>
          <w:lang w:val="en-US"/>
        </w:rPr>
        <w:t xml:space="preserve"> </w:t>
      </w:r>
    </w:p>
    <w:p w14:paraId="35E03B88" w14:textId="77777777" w:rsidR="00E96720" w:rsidRPr="00FE61CB" w:rsidRDefault="00E96720" w:rsidP="00C30772">
      <w:pPr>
        <w:pStyle w:val="2ndlevelheading"/>
        <w:spacing w:before="0" w:after="120"/>
        <w:ind w:left="567" w:hanging="508"/>
        <w:rPr>
          <w:b w:val="0"/>
          <w:bCs/>
          <w:sz w:val="22"/>
          <w:szCs w:val="22"/>
          <w:lang w:val="en-US"/>
        </w:rPr>
      </w:pPr>
      <w:bookmarkStart w:id="1203" w:name="_Toc504384616"/>
      <w:r w:rsidRPr="00FE61CB">
        <w:rPr>
          <w:b w:val="0"/>
          <w:bCs/>
          <w:sz w:val="22"/>
          <w:szCs w:val="22"/>
          <w:lang w:val="en-US"/>
        </w:rPr>
        <w:t xml:space="preserve">The Procurement Commission has the right to demand that the Tenderer explains the calculation upon which the Financial Proposal is based and other related aspects </w:t>
      </w:r>
      <w:proofErr w:type="gramStart"/>
      <w:r w:rsidRPr="00FE61CB">
        <w:rPr>
          <w:b w:val="0"/>
          <w:bCs/>
          <w:sz w:val="22"/>
          <w:szCs w:val="22"/>
          <w:lang w:val="en-US"/>
        </w:rPr>
        <w:t>in order to</w:t>
      </w:r>
      <w:proofErr w:type="gramEnd"/>
      <w:r w:rsidRPr="00FE61CB">
        <w:rPr>
          <w:b w:val="0"/>
          <w:bCs/>
          <w:sz w:val="22"/>
          <w:szCs w:val="22"/>
          <w:lang w:val="en-US"/>
        </w:rPr>
        <w:t xml:space="preserve"> ascertain the objectivity of the Financial Proposal and whether an abnormally low Proposal has been submitted.</w:t>
      </w:r>
      <w:bookmarkEnd w:id="1203"/>
    </w:p>
    <w:p w14:paraId="796BFFE0" w14:textId="5DA769EE" w:rsidR="009F62E4" w:rsidRDefault="00E96720" w:rsidP="00C30772">
      <w:pPr>
        <w:pStyle w:val="2ndlevelheading"/>
        <w:spacing w:before="0" w:after="120"/>
        <w:ind w:left="567" w:hanging="508"/>
        <w:rPr>
          <w:b w:val="0"/>
          <w:bCs/>
          <w:sz w:val="22"/>
          <w:szCs w:val="22"/>
          <w:lang w:val="en-US"/>
        </w:rPr>
      </w:pPr>
      <w:bookmarkStart w:id="1204" w:name="_Toc504384617"/>
      <w:r w:rsidRPr="00FE61CB">
        <w:rPr>
          <w:b w:val="0"/>
          <w:bCs/>
          <w:sz w:val="22"/>
          <w:szCs w:val="22"/>
          <w:lang w:val="en-US"/>
        </w:rPr>
        <w:t>The Procurement Commission further evaluates the compliant Proposals which have not been declared as abnormally low proposals</w:t>
      </w:r>
      <w:bookmarkEnd w:id="1204"/>
      <w:r w:rsidRPr="00FE61CB">
        <w:rPr>
          <w:b w:val="0"/>
          <w:bCs/>
          <w:sz w:val="22"/>
          <w:szCs w:val="22"/>
          <w:lang w:val="en-US"/>
        </w:rPr>
        <w:t xml:space="preserve"> and selects for further evaluation only the compliant proposals.</w:t>
      </w:r>
    </w:p>
    <w:p w14:paraId="7A97B7D5" w14:textId="004E9F0F" w:rsidR="003C1626" w:rsidRPr="00066B0C" w:rsidRDefault="003C1626" w:rsidP="00C30772">
      <w:pPr>
        <w:pStyle w:val="1stlevelheading"/>
        <w:tabs>
          <w:tab w:val="clear" w:pos="964"/>
          <w:tab w:val="num" w:pos="567"/>
        </w:tabs>
        <w:spacing w:before="0" w:after="120"/>
        <w:ind w:left="567" w:hanging="567"/>
        <w:rPr>
          <w:color w:val="2F5496" w:themeColor="accent1" w:themeShade="BF"/>
          <w:sz w:val="22"/>
          <w:szCs w:val="22"/>
          <w:lang w:val="en-US"/>
        </w:rPr>
      </w:pPr>
      <w:r w:rsidRPr="00066B0C">
        <w:rPr>
          <w:color w:val="2F5496" w:themeColor="accent1" w:themeShade="BF"/>
          <w:sz w:val="22"/>
          <w:szCs w:val="22"/>
          <w:lang w:val="en-US"/>
        </w:rPr>
        <w:t>CONTRACT AWARD CRITERIA</w:t>
      </w:r>
    </w:p>
    <w:p w14:paraId="1482E18A" w14:textId="77777777" w:rsidR="0072508E" w:rsidRPr="00066B0C" w:rsidRDefault="009E7763" w:rsidP="00C30772">
      <w:pPr>
        <w:pStyle w:val="2ndlevelheading"/>
        <w:tabs>
          <w:tab w:val="clear" w:pos="964"/>
          <w:tab w:val="num" w:pos="567"/>
        </w:tabs>
        <w:spacing w:before="0" w:after="120"/>
        <w:ind w:left="567" w:hanging="567"/>
        <w:rPr>
          <w:iCs/>
          <w:color w:val="000000" w:themeColor="text1"/>
          <w:sz w:val="22"/>
          <w:szCs w:val="22"/>
        </w:rPr>
      </w:pPr>
      <w:bookmarkStart w:id="1205" w:name="_Ref481077266"/>
      <w:bookmarkStart w:id="1206" w:name="_Toc500830384"/>
      <w:bookmarkStart w:id="1207" w:name="_Toc504384075"/>
      <w:bookmarkStart w:id="1208" w:name="_Toc504384151"/>
      <w:bookmarkStart w:id="1209" w:name="_Toc504384618"/>
      <w:bookmarkStart w:id="1210" w:name="_Toc510684981"/>
      <w:bookmarkStart w:id="1211" w:name="_Toc515955877"/>
      <w:bookmarkStart w:id="1212" w:name="_Toc515956126"/>
      <w:bookmarkStart w:id="1213" w:name="_Toc515956624"/>
      <w:bookmarkStart w:id="1214" w:name="_Toc516041694"/>
      <w:bookmarkStart w:id="1215" w:name="_Toc516043243"/>
      <w:bookmarkStart w:id="1216" w:name="_Toc516045307"/>
      <w:bookmarkStart w:id="1217" w:name="_Toc516045883"/>
      <w:bookmarkStart w:id="1218" w:name="_Toc516047035"/>
      <w:bookmarkStart w:id="1219" w:name="_Toc516047323"/>
      <w:bookmarkStart w:id="1220" w:name="_Toc516047740"/>
      <w:bookmarkStart w:id="1221" w:name="_Toc524531347"/>
      <w:bookmarkStart w:id="1222" w:name="_Toc524601958"/>
      <w:bookmarkStart w:id="1223" w:name="_Toc51768152"/>
      <w:r w:rsidRPr="00066B0C">
        <w:rPr>
          <w:iCs/>
          <w:sz w:val="22"/>
          <w:szCs w:val="22"/>
        </w:rPr>
        <w:t>Contract award criteria</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sidR="0001397D" w:rsidRPr="00066B0C">
        <w:rPr>
          <w:iCs/>
          <w:sz w:val="22"/>
          <w:szCs w:val="22"/>
        </w:rPr>
        <w:t xml:space="preserve"> </w:t>
      </w:r>
      <w:r w:rsidR="002309EF" w:rsidRPr="00066B0C">
        <w:rPr>
          <w:iCs/>
          <w:sz w:val="22"/>
          <w:szCs w:val="22"/>
        </w:rPr>
        <w:t xml:space="preserve">(refers to </w:t>
      </w:r>
      <w:r w:rsidR="00773EDB" w:rsidRPr="00066B0C">
        <w:rPr>
          <w:iCs/>
          <w:color w:val="000000" w:themeColor="text1"/>
          <w:sz w:val="22"/>
          <w:szCs w:val="22"/>
        </w:rPr>
        <w:t xml:space="preserve">the Part No 1 </w:t>
      </w:r>
      <w:r w:rsidR="00CE534D" w:rsidRPr="00066B0C">
        <w:rPr>
          <w:iCs/>
          <w:color w:val="000000" w:themeColor="text1"/>
          <w:sz w:val="22"/>
          <w:szCs w:val="22"/>
        </w:rPr>
        <w:t>“</w:t>
      </w:r>
      <w:r w:rsidR="00773EDB" w:rsidRPr="00066B0C">
        <w:rPr>
          <w:iCs/>
          <w:color w:val="000000" w:themeColor="text1"/>
          <w:sz w:val="22"/>
          <w:szCs w:val="22"/>
        </w:rPr>
        <w:t>Health insurance for RB Rail AS employees in Estonia”</w:t>
      </w:r>
      <w:r w:rsidR="0001397D" w:rsidRPr="00066B0C">
        <w:rPr>
          <w:iCs/>
          <w:color w:val="000000" w:themeColor="text1"/>
          <w:sz w:val="22"/>
          <w:szCs w:val="22"/>
        </w:rPr>
        <w:t>).</w:t>
      </w:r>
    </w:p>
    <w:p w14:paraId="10B1227E" w14:textId="77777777" w:rsidR="0072508E" w:rsidRPr="00066B0C" w:rsidRDefault="007978AA" w:rsidP="00C30772">
      <w:pPr>
        <w:pStyle w:val="3rdlevelheading"/>
        <w:tabs>
          <w:tab w:val="clear" w:pos="964"/>
          <w:tab w:val="num" w:pos="993"/>
        </w:tabs>
        <w:spacing w:before="0" w:after="120"/>
        <w:ind w:left="709" w:hanging="709"/>
        <w:rPr>
          <w:i w:val="0"/>
          <w:iCs/>
          <w:color w:val="000000" w:themeColor="text1"/>
          <w:sz w:val="22"/>
          <w:szCs w:val="22"/>
        </w:rPr>
      </w:pPr>
      <w:r w:rsidRPr="00066B0C">
        <w:rPr>
          <w:rFonts w:eastAsia="Myriad Pro" w:cs="Myriad Pro"/>
          <w:b w:val="0"/>
          <w:i w:val="0"/>
          <w:iCs/>
          <w:sz w:val="22"/>
          <w:szCs w:val="22"/>
        </w:rPr>
        <w:t xml:space="preserve">The Proposal </w:t>
      </w:r>
      <w:r w:rsidRPr="00066B0C">
        <w:rPr>
          <w:rFonts w:eastAsia="Myriad Pro" w:cs="Myriad Pro"/>
          <w:bCs/>
          <w:i w:val="0"/>
          <w:iCs/>
          <w:sz w:val="22"/>
          <w:szCs w:val="22"/>
        </w:rPr>
        <w:t>selection criterion is</w:t>
      </w:r>
      <w:r w:rsidRPr="00066B0C">
        <w:rPr>
          <w:rFonts w:eastAsia="Myriad Pro" w:cs="Myriad Pro"/>
          <w:b w:val="0"/>
          <w:i w:val="0"/>
          <w:iCs/>
          <w:sz w:val="22"/>
          <w:szCs w:val="22"/>
        </w:rPr>
        <w:t xml:space="preserve"> the most </w:t>
      </w:r>
      <w:r w:rsidRPr="00066B0C">
        <w:rPr>
          <w:rFonts w:eastAsia="Myriad Pro" w:cs="Myriad Pro"/>
          <w:bCs/>
          <w:i w:val="0"/>
          <w:iCs/>
          <w:sz w:val="22"/>
          <w:szCs w:val="22"/>
        </w:rPr>
        <w:t>economically advantageous proposal</w:t>
      </w:r>
      <w:r w:rsidRPr="00066B0C">
        <w:rPr>
          <w:rFonts w:eastAsia="Myriad Pro" w:cs="Myriad Pro"/>
          <w:b w:val="0"/>
          <w:i w:val="0"/>
          <w:iCs/>
          <w:sz w:val="22"/>
          <w:szCs w:val="22"/>
        </w:rPr>
        <w:t>, according to the evaluation methodology described in this Section below.</w:t>
      </w:r>
      <w:bookmarkStart w:id="1224" w:name="_Toc501563698"/>
      <w:bookmarkStart w:id="1225" w:name="_Toc516127874"/>
      <w:bookmarkStart w:id="1226" w:name="_Toc516742681"/>
      <w:bookmarkStart w:id="1227" w:name="_Toc516839735"/>
    </w:p>
    <w:p w14:paraId="58BE3794" w14:textId="202B2201" w:rsidR="00795D98" w:rsidRPr="00066B0C" w:rsidRDefault="007978AA" w:rsidP="00C30772">
      <w:pPr>
        <w:pStyle w:val="3rdlevelheading"/>
        <w:tabs>
          <w:tab w:val="clear" w:pos="964"/>
          <w:tab w:val="num" w:pos="993"/>
        </w:tabs>
        <w:spacing w:before="0" w:after="120"/>
        <w:ind w:left="709" w:hanging="709"/>
        <w:rPr>
          <w:i w:val="0"/>
          <w:iCs/>
          <w:color w:val="000000" w:themeColor="text1"/>
          <w:sz w:val="22"/>
          <w:szCs w:val="22"/>
        </w:rPr>
      </w:pPr>
      <w:r w:rsidRPr="00066B0C">
        <w:rPr>
          <w:rFonts w:eastAsia="Myriad Pro" w:cs="Myriad Pro"/>
          <w:bCs/>
          <w:i w:val="0"/>
          <w:iCs/>
          <w:sz w:val="22"/>
          <w:szCs w:val="22"/>
        </w:rPr>
        <w:t xml:space="preserve">The economically most advantageous proposal shall be the Proposal which will receive the </w:t>
      </w:r>
      <w:r w:rsidRPr="00066B0C">
        <w:rPr>
          <w:rFonts w:eastAsia="Myriad Pro" w:cs="Myriad Pro"/>
          <w:bCs/>
          <w:i w:val="0"/>
          <w:iCs/>
          <w:sz w:val="22"/>
          <w:szCs w:val="22"/>
          <w:u w:val="single"/>
        </w:rPr>
        <w:t xml:space="preserve">highest sum of </w:t>
      </w:r>
      <w:r w:rsidR="003A3C0E" w:rsidRPr="00066B0C">
        <w:rPr>
          <w:rFonts w:eastAsia="Myriad Pro" w:cs="Myriad Pro"/>
          <w:bCs/>
          <w:i w:val="0"/>
          <w:iCs/>
          <w:sz w:val="22"/>
          <w:szCs w:val="22"/>
          <w:u w:val="single"/>
        </w:rPr>
        <w:t>scores</w:t>
      </w:r>
      <w:r w:rsidR="003C1626" w:rsidRPr="00066B0C">
        <w:rPr>
          <w:rFonts w:eastAsia="Myriad Pro" w:cs="Myriad Pro"/>
          <w:bCs/>
          <w:i w:val="0"/>
          <w:iCs/>
          <w:sz w:val="22"/>
          <w:szCs w:val="22"/>
          <w:u w:val="single"/>
        </w:rPr>
        <w:t xml:space="preserve"> for both criteria </w:t>
      </w:r>
      <w:r w:rsidR="00F46BE0">
        <w:rPr>
          <w:rFonts w:eastAsia="Myriad Pro" w:cs="Myriad Pro"/>
          <w:bCs/>
          <w:i w:val="0"/>
          <w:iCs/>
          <w:sz w:val="22"/>
          <w:szCs w:val="22"/>
          <w:u w:val="single"/>
        </w:rPr>
        <w:t>C1</w:t>
      </w:r>
      <w:r w:rsidR="0072508E" w:rsidRPr="00066B0C">
        <w:rPr>
          <w:rFonts w:eastAsia="Myriad Pro" w:cs="Myriad Pro"/>
          <w:bCs/>
          <w:i w:val="0"/>
          <w:iCs/>
          <w:sz w:val="22"/>
          <w:szCs w:val="22"/>
          <w:u w:val="single"/>
        </w:rPr>
        <w:t xml:space="preserve"> and </w:t>
      </w:r>
      <w:r w:rsidR="00F46BE0">
        <w:rPr>
          <w:rFonts w:eastAsia="Myriad Pro" w:cs="Myriad Pro"/>
          <w:bCs/>
          <w:i w:val="0"/>
          <w:iCs/>
          <w:sz w:val="22"/>
          <w:szCs w:val="22"/>
          <w:u w:val="single"/>
        </w:rPr>
        <w:t>C2</w:t>
      </w:r>
      <w:r w:rsidR="0072508E" w:rsidRPr="00066B0C">
        <w:rPr>
          <w:rFonts w:eastAsia="Myriad Pro" w:cs="Myriad Pro"/>
          <w:bCs/>
          <w:i w:val="0"/>
          <w:iCs/>
          <w:sz w:val="22"/>
          <w:szCs w:val="22"/>
          <w:u w:val="single"/>
        </w:rPr>
        <w:t xml:space="preserve"> in total</w:t>
      </w:r>
      <w:bookmarkEnd w:id="1224"/>
      <w:bookmarkEnd w:id="1225"/>
      <w:bookmarkEnd w:id="1226"/>
      <w:bookmarkEnd w:id="1227"/>
      <w:r w:rsidR="008071E8" w:rsidRPr="00066B0C">
        <w:rPr>
          <w:rFonts w:eastAsia="Myriad Pro" w:cs="Myriad Pro"/>
          <w:bCs/>
          <w:i w:val="0"/>
          <w:iCs/>
          <w:sz w:val="22"/>
          <w:szCs w:val="22"/>
          <w:u w:val="single"/>
        </w:rPr>
        <w:t>:</w:t>
      </w:r>
    </w:p>
    <w:tbl>
      <w:tblPr>
        <w:tblW w:w="8312" w:type="dxa"/>
        <w:tblInd w:w="704" w:type="dxa"/>
        <w:tblCellMar>
          <w:left w:w="10" w:type="dxa"/>
          <w:right w:w="10" w:type="dxa"/>
        </w:tblCellMar>
        <w:tblLook w:val="04A0" w:firstRow="1" w:lastRow="0" w:firstColumn="1" w:lastColumn="0" w:noHBand="0" w:noVBand="1"/>
      </w:tblPr>
      <w:tblGrid>
        <w:gridCol w:w="681"/>
        <w:gridCol w:w="4341"/>
        <w:gridCol w:w="3290"/>
      </w:tblGrid>
      <w:tr w:rsidR="00795D98" w:rsidRPr="00795D98" w14:paraId="59C12322" w14:textId="77777777" w:rsidTr="0025306B">
        <w:tc>
          <w:tcPr>
            <w:tcW w:w="681" w:type="dxa"/>
            <w:tcBorders>
              <w:top w:val="single" w:sz="4" w:space="0" w:color="5B9BD5"/>
              <w:left w:val="single" w:sz="4" w:space="0" w:color="5B9BD5"/>
            </w:tcBorders>
            <w:shd w:val="clear" w:color="auto" w:fill="5B9BD5"/>
            <w:tcMar>
              <w:top w:w="0" w:type="dxa"/>
              <w:left w:w="108" w:type="dxa"/>
              <w:bottom w:w="0" w:type="dxa"/>
              <w:right w:w="108" w:type="dxa"/>
            </w:tcMar>
            <w:vAlign w:val="center"/>
          </w:tcPr>
          <w:p w14:paraId="14671B2F" w14:textId="77777777" w:rsidR="00795D98" w:rsidRPr="00795D98" w:rsidRDefault="00795D98" w:rsidP="00C30772">
            <w:pPr>
              <w:suppressAutoHyphens/>
              <w:autoSpaceDN w:val="0"/>
              <w:spacing w:after="120" w:line="240" w:lineRule="auto"/>
              <w:jc w:val="both"/>
              <w:textAlignment w:val="baseline"/>
              <w:rPr>
                <w:rFonts w:ascii="Myriad Pro" w:eastAsia="Calibri" w:hAnsi="Myriad Pro" w:cs="Times New Roman"/>
                <w:b/>
                <w:bCs/>
                <w:color w:val="FFFFFF"/>
                <w:lang w:val="et-EE"/>
              </w:rPr>
            </w:pPr>
          </w:p>
        </w:tc>
        <w:tc>
          <w:tcPr>
            <w:tcW w:w="4341" w:type="dxa"/>
            <w:tcBorders>
              <w:top w:val="single" w:sz="4" w:space="0" w:color="5B9BD5"/>
              <w:left w:val="single" w:sz="4" w:space="0" w:color="5B9BD5"/>
              <w:right w:val="single" w:sz="4" w:space="0" w:color="5B9BD5"/>
            </w:tcBorders>
            <w:shd w:val="clear" w:color="auto" w:fill="5B9BD5"/>
            <w:tcMar>
              <w:top w:w="0" w:type="dxa"/>
              <w:left w:w="108" w:type="dxa"/>
              <w:bottom w:w="0" w:type="dxa"/>
              <w:right w:w="108" w:type="dxa"/>
            </w:tcMar>
            <w:vAlign w:val="center"/>
          </w:tcPr>
          <w:p w14:paraId="528A9B90" w14:textId="77777777" w:rsidR="00795D98" w:rsidRPr="00795D98" w:rsidRDefault="00795D98" w:rsidP="00C30772">
            <w:pPr>
              <w:suppressAutoHyphens/>
              <w:autoSpaceDN w:val="0"/>
              <w:spacing w:after="120" w:line="240" w:lineRule="auto"/>
              <w:jc w:val="both"/>
              <w:textAlignment w:val="baseline"/>
              <w:rPr>
                <w:rFonts w:ascii="Myriad Pro" w:eastAsia="Calibri" w:hAnsi="Myriad Pro" w:cs="Times New Roman"/>
                <w:b/>
                <w:bCs/>
                <w:lang w:val="et-EE"/>
              </w:rPr>
            </w:pPr>
            <w:proofErr w:type="spellStart"/>
            <w:r w:rsidRPr="00795D98">
              <w:rPr>
                <w:rFonts w:ascii="Myriad Pro" w:eastAsia="Calibri" w:hAnsi="Myriad Pro" w:cs="Times New Roman"/>
                <w:b/>
                <w:bCs/>
                <w:lang w:val="et-EE"/>
              </w:rPr>
              <w:t>Criteria</w:t>
            </w:r>
            <w:proofErr w:type="spellEnd"/>
            <w:r w:rsidRPr="00795D98">
              <w:rPr>
                <w:rFonts w:ascii="Myriad Pro" w:eastAsia="Calibri" w:hAnsi="Myriad Pro" w:cs="Times New Roman"/>
                <w:b/>
                <w:bCs/>
                <w:lang w:val="et-EE"/>
              </w:rPr>
              <w:t>:</w:t>
            </w:r>
          </w:p>
        </w:tc>
        <w:tc>
          <w:tcPr>
            <w:tcW w:w="3290" w:type="dxa"/>
            <w:tcBorders>
              <w:top w:val="single" w:sz="4" w:space="0" w:color="5B9BD5"/>
              <w:right w:val="single" w:sz="4" w:space="0" w:color="5B9BD5"/>
            </w:tcBorders>
            <w:shd w:val="clear" w:color="auto" w:fill="5B9BD5"/>
            <w:tcMar>
              <w:top w:w="0" w:type="dxa"/>
              <w:left w:w="108" w:type="dxa"/>
              <w:bottom w:w="0" w:type="dxa"/>
              <w:right w:w="108" w:type="dxa"/>
            </w:tcMar>
            <w:vAlign w:val="center"/>
          </w:tcPr>
          <w:p w14:paraId="2A7EB3B6" w14:textId="77777777" w:rsidR="00795D98" w:rsidRPr="00795D98" w:rsidRDefault="00795D98" w:rsidP="00C30772">
            <w:pPr>
              <w:suppressAutoHyphens/>
              <w:autoSpaceDN w:val="0"/>
              <w:spacing w:after="120" w:line="240" w:lineRule="auto"/>
              <w:jc w:val="center"/>
              <w:textAlignment w:val="baseline"/>
              <w:rPr>
                <w:rFonts w:ascii="Myriad Pro" w:eastAsia="Calibri" w:hAnsi="Myriad Pro" w:cs="Times New Roman"/>
                <w:b/>
                <w:bCs/>
                <w:lang w:val="et-EE"/>
              </w:rPr>
            </w:pPr>
            <w:proofErr w:type="spellStart"/>
            <w:r w:rsidRPr="00795D98">
              <w:rPr>
                <w:rFonts w:ascii="Myriad Pro" w:eastAsia="Calibri" w:hAnsi="Myriad Pro" w:cs="Times New Roman"/>
                <w:b/>
                <w:bCs/>
                <w:lang w:val="et-EE"/>
              </w:rPr>
              <w:t>Share</w:t>
            </w:r>
            <w:proofErr w:type="spellEnd"/>
            <w:r w:rsidRPr="00795D98">
              <w:rPr>
                <w:rFonts w:ascii="Myriad Pro" w:eastAsia="Calibri" w:hAnsi="Myriad Pro" w:cs="Times New Roman"/>
                <w:b/>
                <w:bCs/>
                <w:lang w:val="et-EE"/>
              </w:rPr>
              <w:t>:</w:t>
            </w:r>
          </w:p>
        </w:tc>
      </w:tr>
      <w:tr w:rsidR="00795D98" w:rsidRPr="00795D98" w14:paraId="1CC6C7E7" w14:textId="77777777" w:rsidTr="0025306B">
        <w:tc>
          <w:tcPr>
            <w:tcW w:w="681" w:type="dxa"/>
            <w:tcBorders>
              <w:top w:val="sing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616DBD45" w14:textId="20577677" w:rsidR="00795D98" w:rsidRPr="00795D98" w:rsidRDefault="00F46BE0" w:rsidP="00C30772">
            <w:pPr>
              <w:suppressAutoHyphens/>
              <w:autoSpaceDN w:val="0"/>
              <w:spacing w:after="120" w:line="240" w:lineRule="auto"/>
              <w:jc w:val="both"/>
              <w:textAlignment w:val="baseline"/>
              <w:rPr>
                <w:rFonts w:ascii="Myriad Pro" w:eastAsia="Calibri" w:hAnsi="Myriad Pro" w:cs="Times New Roman"/>
                <w:lang w:val="et-EE"/>
              </w:rPr>
            </w:pPr>
            <w:r>
              <w:rPr>
                <w:rFonts w:ascii="Myriad Pro" w:eastAsia="Calibri" w:hAnsi="Myriad Pro" w:cs="Times New Roman"/>
                <w:lang w:val="et-EE"/>
              </w:rPr>
              <w:t>C1</w:t>
            </w:r>
          </w:p>
        </w:tc>
        <w:tc>
          <w:tcPr>
            <w:tcW w:w="4341" w:type="dxa"/>
            <w:tcBorders>
              <w:top w:val="single" w:sz="4" w:space="0" w:color="5B9BD5"/>
              <w:left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4A02EBD0" w14:textId="0081196F" w:rsidR="000C1AA7" w:rsidRPr="00795D98" w:rsidRDefault="000C1AA7" w:rsidP="00C30772">
            <w:pPr>
              <w:suppressAutoHyphens/>
              <w:autoSpaceDN w:val="0"/>
              <w:spacing w:after="120" w:line="240" w:lineRule="auto"/>
              <w:jc w:val="both"/>
              <w:textAlignment w:val="baseline"/>
              <w:rPr>
                <w:rFonts w:ascii="Myriad Pro" w:eastAsia="Calibri" w:hAnsi="Myriad Pro" w:cs="Times New Roman"/>
                <w:lang w:val="et-EE"/>
              </w:rPr>
            </w:pPr>
            <w:r w:rsidRPr="000C1AA7">
              <w:rPr>
                <w:rFonts w:ascii="Myriad Pro" w:hAnsi="Myriad Pro"/>
                <w:b/>
                <w:bCs/>
              </w:rPr>
              <w:t xml:space="preserve">Insurance </w:t>
            </w:r>
            <w:proofErr w:type="spellStart"/>
            <w:r w:rsidRPr="000C1AA7">
              <w:rPr>
                <w:rFonts w:ascii="Myriad Pro" w:hAnsi="Myriad Pro"/>
                <w:b/>
                <w:bCs/>
              </w:rPr>
              <w:t>policy</w:t>
            </w:r>
            <w:proofErr w:type="spellEnd"/>
            <w:r w:rsidRPr="000C1AA7">
              <w:rPr>
                <w:rFonts w:ascii="Myriad Pro" w:hAnsi="Myriad Pro"/>
                <w:b/>
                <w:bCs/>
              </w:rPr>
              <w:t xml:space="preserve"> </w:t>
            </w:r>
            <w:proofErr w:type="spellStart"/>
            <w:r w:rsidRPr="000C1AA7">
              <w:rPr>
                <w:rFonts w:ascii="Myriad Pro" w:hAnsi="Myriad Pro"/>
                <w:b/>
                <w:bCs/>
              </w:rPr>
              <w:t>price</w:t>
            </w:r>
            <w:proofErr w:type="spellEnd"/>
            <w:r>
              <w:rPr>
                <w:rFonts w:ascii="Myriad Pro" w:hAnsi="Myriad Pro"/>
              </w:rPr>
              <w:t xml:space="preserve"> (</w:t>
            </w:r>
            <w:proofErr w:type="spellStart"/>
            <w:r>
              <w:rPr>
                <w:rFonts w:ascii="Myriad Pro" w:hAnsi="Myriad Pro"/>
              </w:rPr>
              <w:t>premium</w:t>
            </w:r>
            <w:proofErr w:type="spellEnd"/>
            <w:r>
              <w:rPr>
                <w:rFonts w:ascii="Myriad Pro" w:hAnsi="Myriad Pro"/>
              </w:rPr>
              <w:t>) (</w:t>
            </w:r>
            <w:proofErr w:type="spellStart"/>
            <w:r w:rsidR="00630E20">
              <w:rPr>
                <w:rFonts w:ascii="Myriad Pro" w:hAnsi="Myriad Pro"/>
              </w:rPr>
              <w:t>Financial</w:t>
            </w:r>
            <w:proofErr w:type="spellEnd"/>
            <w:r w:rsidR="00630E20">
              <w:rPr>
                <w:rFonts w:ascii="Myriad Pro" w:hAnsi="Myriad Pro"/>
              </w:rPr>
              <w:t xml:space="preserve"> </w:t>
            </w:r>
            <w:proofErr w:type="spellStart"/>
            <w:r w:rsidR="00630E20">
              <w:rPr>
                <w:rFonts w:ascii="Myriad Pro" w:hAnsi="Myriad Pro"/>
              </w:rPr>
              <w:t>proposal</w:t>
            </w:r>
            <w:proofErr w:type="spellEnd"/>
            <w:r w:rsidR="00630E20">
              <w:rPr>
                <w:rFonts w:ascii="Myriad Pro" w:hAnsi="Myriad Pro"/>
              </w:rPr>
              <w:t xml:space="preserve"> (</w:t>
            </w:r>
            <w:proofErr w:type="spellStart"/>
            <w:r w:rsidR="00630E20">
              <w:rPr>
                <w:rFonts w:ascii="Myriad Pro" w:hAnsi="Myriad Pro"/>
              </w:rPr>
              <w:t>Annex</w:t>
            </w:r>
            <w:proofErr w:type="spellEnd"/>
            <w:r w:rsidR="00630E20">
              <w:rPr>
                <w:rFonts w:ascii="Myriad Pro" w:hAnsi="Myriad Pro"/>
              </w:rPr>
              <w:t xml:space="preserve"> No 9</w:t>
            </w:r>
            <w:r>
              <w:rPr>
                <w:rFonts w:ascii="Myriad Pro" w:hAnsi="Myriad Pro"/>
              </w:rPr>
              <w:t>)</w:t>
            </w:r>
          </w:p>
        </w:tc>
        <w:tc>
          <w:tcPr>
            <w:tcW w:w="3290" w:type="dxa"/>
            <w:tcBorders>
              <w:top w:val="single" w:sz="4" w:space="0" w:color="5B9BD5"/>
              <w:bottom w:val="single" w:sz="4" w:space="0" w:color="5B9BD5"/>
              <w:right w:val="single" w:sz="4" w:space="0" w:color="5B9BD5"/>
            </w:tcBorders>
            <w:shd w:val="clear" w:color="auto" w:fill="auto"/>
            <w:tcMar>
              <w:top w:w="0" w:type="dxa"/>
              <w:left w:w="108" w:type="dxa"/>
              <w:bottom w:w="0" w:type="dxa"/>
              <w:right w:w="108" w:type="dxa"/>
            </w:tcMar>
          </w:tcPr>
          <w:p w14:paraId="6D1D6C0B" w14:textId="77777777" w:rsidR="00795D98" w:rsidRPr="00795D98" w:rsidRDefault="00795D98" w:rsidP="00C30772">
            <w:pPr>
              <w:suppressAutoHyphens/>
              <w:autoSpaceDN w:val="0"/>
              <w:spacing w:after="120" w:line="240" w:lineRule="auto"/>
              <w:jc w:val="center"/>
              <w:textAlignment w:val="baseline"/>
              <w:rPr>
                <w:rFonts w:ascii="Myriad Pro" w:eastAsia="Calibri" w:hAnsi="Myriad Pro" w:cs="Times New Roman"/>
                <w:lang w:val="et-EE"/>
              </w:rPr>
            </w:pPr>
            <w:r w:rsidRPr="00795D98">
              <w:rPr>
                <w:rFonts w:ascii="Myriad Pro" w:eastAsia="Calibri" w:hAnsi="Myriad Pro" w:cs="Times New Roman"/>
                <w:lang w:val="et-EE"/>
              </w:rPr>
              <w:t xml:space="preserve">70 </w:t>
            </w:r>
            <w:proofErr w:type="spellStart"/>
            <w:r w:rsidRPr="00795D98">
              <w:rPr>
                <w:rFonts w:ascii="Myriad Pro" w:eastAsia="Calibri" w:hAnsi="Myriad Pro" w:cs="Times New Roman"/>
                <w:lang w:val="et-EE"/>
              </w:rPr>
              <w:t>points</w:t>
            </w:r>
            <w:proofErr w:type="spellEnd"/>
          </w:p>
        </w:tc>
      </w:tr>
      <w:tr w:rsidR="00795D98" w:rsidRPr="00795D98" w14:paraId="7D0D160E" w14:textId="77777777" w:rsidTr="0025306B">
        <w:tc>
          <w:tcPr>
            <w:tcW w:w="681" w:type="dxa"/>
            <w:tcBorders>
              <w:left w:val="single" w:sz="4" w:space="0" w:color="5B9BD5"/>
            </w:tcBorders>
            <w:shd w:val="clear" w:color="auto" w:fill="FFFFFF"/>
            <w:tcMar>
              <w:top w:w="0" w:type="dxa"/>
              <w:left w:w="108" w:type="dxa"/>
              <w:bottom w:w="0" w:type="dxa"/>
              <w:right w:w="108" w:type="dxa"/>
            </w:tcMar>
            <w:vAlign w:val="center"/>
          </w:tcPr>
          <w:p w14:paraId="10EF9D99" w14:textId="3A8CA2E0" w:rsidR="00795D98" w:rsidRPr="00795D98" w:rsidRDefault="00F46BE0" w:rsidP="00C30772">
            <w:pPr>
              <w:suppressAutoHyphens/>
              <w:autoSpaceDN w:val="0"/>
              <w:spacing w:after="120" w:line="240" w:lineRule="auto"/>
              <w:jc w:val="both"/>
              <w:textAlignment w:val="baseline"/>
              <w:rPr>
                <w:rFonts w:ascii="Myriad Pro" w:eastAsia="Calibri" w:hAnsi="Myriad Pro" w:cs="Times New Roman"/>
                <w:lang w:val="et-EE"/>
              </w:rPr>
            </w:pPr>
            <w:r>
              <w:rPr>
                <w:rFonts w:ascii="Myriad Pro" w:eastAsia="Calibri" w:hAnsi="Myriad Pro" w:cs="Times New Roman"/>
                <w:lang w:val="et-EE"/>
              </w:rPr>
              <w:t>C2</w:t>
            </w:r>
          </w:p>
        </w:tc>
        <w:tc>
          <w:tcPr>
            <w:tcW w:w="4341" w:type="dxa"/>
            <w:tcBorders>
              <w:left w:val="single" w:sz="4" w:space="0" w:color="5B9BD5"/>
              <w:right w:val="single" w:sz="4" w:space="0" w:color="5B9BD5"/>
            </w:tcBorders>
            <w:shd w:val="clear" w:color="auto" w:fill="auto"/>
            <w:tcMar>
              <w:top w:w="0" w:type="dxa"/>
              <w:left w:w="108" w:type="dxa"/>
              <w:bottom w:w="0" w:type="dxa"/>
              <w:right w:w="108" w:type="dxa"/>
            </w:tcMar>
          </w:tcPr>
          <w:p w14:paraId="537D9E4B" w14:textId="09738326" w:rsidR="00795D98" w:rsidRPr="00795D98" w:rsidRDefault="00795D98" w:rsidP="00C30772">
            <w:pPr>
              <w:suppressAutoHyphens/>
              <w:autoSpaceDN w:val="0"/>
              <w:spacing w:after="120" w:line="240" w:lineRule="auto"/>
              <w:jc w:val="both"/>
              <w:textAlignment w:val="baseline"/>
              <w:rPr>
                <w:rFonts w:ascii="Myriad Pro" w:eastAsia="Calibri" w:hAnsi="Myriad Pro" w:cs="Times New Roman"/>
                <w:lang w:val="et-EE"/>
              </w:rPr>
            </w:pPr>
            <w:proofErr w:type="spellStart"/>
            <w:r w:rsidRPr="000C1AA7">
              <w:rPr>
                <w:rFonts w:ascii="Myriad Pro" w:eastAsia="Calibri" w:hAnsi="Myriad Pro" w:cs="Times New Roman"/>
                <w:b/>
                <w:bCs/>
                <w:lang w:val="et-EE"/>
              </w:rPr>
              <w:t>Dental</w:t>
            </w:r>
            <w:proofErr w:type="spellEnd"/>
            <w:r w:rsidRPr="000C1AA7">
              <w:rPr>
                <w:rFonts w:ascii="Myriad Pro" w:eastAsia="Calibri" w:hAnsi="Myriad Pro" w:cs="Times New Roman"/>
                <w:b/>
                <w:bCs/>
                <w:lang w:val="et-EE"/>
              </w:rPr>
              <w:t xml:space="preserve"> </w:t>
            </w:r>
            <w:proofErr w:type="spellStart"/>
            <w:r w:rsidR="000C1AA7" w:rsidRPr="000C1AA7">
              <w:rPr>
                <w:rFonts w:ascii="Myriad Pro" w:eastAsia="Calibri" w:hAnsi="Myriad Pro" w:cs="Times New Roman"/>
                <w:b/>
                <w:bCs/>
                <w:lang w:val="et-EE"/>
              </w:rPr>
              <w:t>treatment</w:t>
            </w:r>
            <w:proofErr w:type="spellEnd"/>
            <w:r w:rsidRPr="000C1AA7">
              <w:rPr>
                <w:rFonts w:ascii="Myriad Pro" w:eastAsia="Calibri" w:hAnsi="Myriad Pro" w:cs="Times New Roman"/>
                <w:b/>
                <w:bCs/>
                <w:lang w:val="et-EE"/>
              </w:rPr>
              <w:t xml:space="preserve"> </w:t>
            </w:r>
            <w:proofErr w:type="spellStart"/>
            <w:r w:rsidRPr="000C1AA7">
              <w:rPr>
                <w:rFonts w:ascii="Myriad Pro" w:eastAsia="Calibri" w:hAnsi="Myriad Pro" w:cs="Times New Roman"/>
                <w:b/>
                <w:bCs/>
                <w:lang w:val="et-EE"/>
              </w:rPr>
              <w:t>sum</w:t>
            </w:r>
            <w:proofErr w:type="spellEnd"/>
            <w:r w:rsidRPr="000C1AA7">
              <w:rPr>
                <w:rFonts w:ascii="Myriad Pro" w:eastAsia="Calibri" w:hAnsi="Myriad Pro" w:cs="Times New Roman"/>
                <w:b/>
                <w:bCs/>
                <w:lang w:val="et-EE"/>
              </w:rPr>
              <w:t xml:space="preserve"> </w:t>
            </w:r>
            <w:proofErr w:type="spellStart"/>
            <w:r w:rsidRPr="000C1AA7">
              <w:rPr>
                <w:rFonts w:ascii="Myriad Pro" w:eastAsia="Calibri" w:hAnsi="Myriad Pro" w:cs="Times New Roman"/>
                <w:b/>
                <w:bCs/>
                <w:lang w:val="et-EE"/>
              </w:rPr>
              <w:t>insured</w:t>
            </w:r>
            <w:proofErr w:type="spellEnd"/>
            <w:r w:rsidR="000C1AA7">
              <w:rPr>
                <w:rFonts w:ascii="Myriad Pro" w:eastAsia="Calibri" w:hAnsi="Myriad Pro" w:cs="Times New Roman"/>
                <w:lang w:val="et-EE"/>
              </w:rPr>
              <w:t xml:space="preserve"> (</w:t>
            </w:r>
            <w:proofErr w:type="spellStart"/>
            <w:r w:rsidR="000C1AA7">
              <w:rPr>
                <w:rFonts w:ascii="Myriad Pro" w:eastAsia="Calibri" w:hAnsi="Myriad Pro" w:cs="Times New Roman"/>
                <w:lang w:val="et-EE"/>
              </w:rPr>
              <w:t>Technical</w:t>
            </w:r>
            <w:proofErr w:type="spellEnd"/>
            <w:r w:rsidR="000C1AA7">
              <w:rPr>
                <w:rFonts w:ascii="Myriad Pro" w:eastAsia="Calibri" w:hAnsi="Myriad Pro" w:cs="Times New Roman"/>
                <w:lang w:val="et-EE"/>
              </w:rPr>
              <w:t xml:space="preserve"> </w:t>
            </w:r>
            <w:proofErr w:type="spellStart"/>
            <w:r w:rsidR="000C1AA7">
              <w:rPr>
                <w:rFonts w:ascii="Myriad Pro" w:eastAsia="Calibri" w:hAnsi="Myriad Pro" w:cs="Times New Roman"/>
                <w:lang w:val="et-EE"/>
              </w:rPr>
              <w:t>proposal</w:t>
            </w:r>
            <w:proofErr w:type="spellEnd"/>
            <w:r w:rsidR="000C1AA7">
              <w:rPr>
                <w:rFonts w:ascii="Myriad Pro" w:eastAsia="Calibri" w:hAnsi="Myriad Pro" w:cs="Times New Roman"/>
                <w:lang w:val="et-EE"/>
              </w:rPr>
              <w:t xml:space="preserve"> (</w:t>
            </w:r>
            <w:proofErr w:type="spellStart"/>
            <w:r w:rsidR="000C1AA7">
              <w:rPr>
                <w:rFonts w:ascii="Myriad Pro" w:eastAsia="Calibri" w:hAnsi="Myriad Pro" w:cs="Times New Roman"/>
                <w:lang w:val="et-EE"/>
              </w:rPr>
              <w:t>Annex</w:t>
            </w:r>
            <w:proofErr w:type="spellEnd"/>
            <w:r w:rsidR="000C1AA7">
              <w:rPr>
                <w:rFonts w:ascii="Myriad Pro" w:eastAsia="Calibri" w:hAnsi="Myriad Pro" w:cs="Times New Roman"/>
                <w:lang w:val="et-EE"/>
              </w:rPr>
              <w:t xml:space="preserve"> No 6) </w:t>
            </w:r>
            <w:proofErr w:type="spellStart"/>
            <w:r w:rsidR="000C1AA7">
              <w:rPr>
                <w:rFonts w:ascii="Myriad Pro" w:eastAsia="Calibri" w:hAnsi="Myriad Pro" w:cs="Times New Roman"/>
                <w:lang w:val="et-EE"/>
              </w:rPr>
              <w:t>position</w:t>
            </w:r>
            <w:proofErr w:type="spellEnd"/>
            <w:r w:rsidR="000C1AA7">
              <w:rPr>
                <w:rFonts w:ascii="Myriad Pro" w:eastAsia="Calibri" w:hAnsi="Myriad Pro" w:cs="Times New Roman"/>
                <w:lang w:val="et-EE"/>
              </w:rPr>
              <w:t xml:space="preserve"> No </w:t>
            </w:r>
            <w:r w:rsidR="00815F9B" w:rsidRPr="00815F9B">
              <w:rPr>
                <w:rFonts w:ascii="Myriad Pro" w:eastAsia="Calibri" w:hAnsi="Myriad Pro" w:cs="Times New Roman"/>
                <w:color w:val="FF0000"/>
                <w:lang w:val="et-EE"/>
              </w:rPr>
              <w:t>2</w:t>
            </w:r>
            <w:r w:rsidR="000C1AA7" w:rsidRPr="00815F9B">
              <w:rPr>
                <w:rFonts w:ascii="Myriad Pro" w:eastAsia="Calibri" w:hAnsi="Myriad Pro" w:cs="Times New Roman"/>
                <w:color w:val="FF0000"/>
                <w:lang w:val="et-EE"/>
              </w:rPr>
              <w:t>.7.</w:t>
            </w:r>
            <w:r w:rsidRPr="00815F9B">
              <w:rPr>
                <w:rFonts w:ascii="Myriad Pro" w:eastAsia="Calibri" w:hAnsi="Myriad Pro" w:cs="Times New Roman"/>
                <w:color w:val="FF0000"/>
                <w:lang w:val="et-EE"/>
              </w:rPr>
              <w:t xml:space="preserve"> </w:t>
            </w:r>
            <w:r w:rsidR="000F4B59">
              <w:rPr>
                <w:rFonts w:ascii="Myriad Pro" w:eastAsia="Calibri" w:hAnsi="Myriad Pro" w:cs="Times New Roman"/>
                <w:lang w:val="et-EE"/>
              </w:rPr>
              <w:t>)</w:t>
            </w:r>
          </w:p>
        </w:tc>
        <w:tc>
          <w:tcPr>
            <w:tcW w:w="3290" w:type="dxa"/>
            <w:tcBorders>
              <w:right w:val="single" w:sz="4" w:space="0" w:color="5B9BD5"/>
            </w:tcBorders>
            <w:shd w:val="clear" w:color="auto" w:fill="auto"/>
            <w:tcMar>
              <w:top w:w="0" w:type="dxa"/>
              <w:left w:w="108" w:type="dxa"/>
              <w:bottom w:w="0" w:type="dxa"/>
              <w:right w:w="108" w:type="dxa"/>
            </w:tcMar>
          </w:tcPr>
          <w:p w14:paraId="152E876E" w14:textId="77777777" w:rsidR="00795D98" w:rsidRPr="00795D98" w:rsidRDefault="00795D98" w:rsidP="00C30772">
            <w:pPr>
              <w:suppressAutoHyphens/>
              <w:autoSpaceDN w:val="0"/>
              <w:spacing w:after="120" w:line="240" w:lineRule="auto"/>
              <w:jc w:val="both"/>
              <w:textAlignment w:val="baseline"/>
              <w:rPr>
                <w:rFonts w:ascii="Myriad Pro" w:eastAsia="Calibri" w:hAnsi="Myriad Pro" w:cs="Times New Roman"/>
                <w:lang w:val="et-EE"/>
              </w:rPr>
            </w:pPr>
          </w:p>
          <w:p w14:paraId="350E34D1" w14:textId="77777777" w:rsidR="00795D98" w:rsidRPr="00795D98" w:rsidRDefault="00795D98" w:rsidP="00C30772">
            <w:pPr>
              <w:suppressAutoHyphens/>
              <w:autoSpaceDN w:val="0"/>
              <w:spacing w:after="120" w:line="240" w:lineRule="auto"/>
              <w:jc w:val="center"/>
              <w:textAlignment w:val="baseline"/>
              <w:rPr>
                <w:rFonts w:ascii="Myriad Pro" w:eastAsia="Calibri" w:hAnsi="Myriad Pro" w:cs="Times New Roman"/>
                <w:lang w:val="et-EE"/>
              </w:rPr>
            </w:pPr>
            <w:r w:rsidRPr="00795D98">
              <w:rPr>
                <w:rFonts w:ascii="Myriad Pro" w:eastAsia="Calibri" w:hAnsi="Myriad Pro" w:cs="Times New Roman"/>
                <w:lang w:val="et-EE"/>
              </w:rPr>
              <w:t xml:space="preserve">30 </w:t>
            </w:r>
            <w:proofErr w:type="spellStart"/>
            <w:r w:rsidRPr="00795D98">
              <w:rPr>
                <w:rFonts w:ascii="Myriad Pro" w:eastAsia="Calibri" w:hAnsi="Myriad Pro" w:cs="Times New Roman"/>
                <w:lang w:val="et-EE"/>
              </w:rPr>
              <w:t>points</w:t>
            </w:r>
            <w:proofErr w:type="spellEnd"/>
          </w:p>
        </w:tc>
      </w:tr>
      <w:tr w:rsidR="00795D98" w:rsidRPr="00795D98" w14:paraId="3F5BBB47" w14:textId="77777777" w:rsidTr="0025306B">
        <w:tc>
          <w:tcPr>
            <w:tcW w:w="5022" w:type="dxa"/>
            <w:gridSpan w:val="2"/>
            <w:tcBorders>
              <w:top w:val="double" w:sz="4" w:space="0" w:color="5B9BD5"/>
              <w:left w:val="single" w:sz="4" w:space="0" w:color="5B9BD5"/>
              <w:bottom w:val="single" w:sz="4" w:space="0" w:color="5B9BD5"/>
            </w:tcBorders>
            <w:shd w:val="clear" w:color="auto" w:fill="FFFFFF"/>
            <w:tcMar>
              <w:top w:w="0" w:type="dxa"/>
              <w:left w:w="108" w:type="dxa"/>
              <w:bottom w:w="0" w:type="dxa"/>
              <w:right w:w="108" w:type="dxa"/>
            </w:tcMar>
            <w:vAlign w:val="center"/>
          </w:tcPr>
          <w:p w14:paraId="7A141902" w14:textId="77777777" w:rsidR="00795D98" w:rsidRPr="00795D98" w:rsidRDefault="00795D98" w:rsidP="00C30772">
            <w:pPr>
              <w:suppressAutoHyphens/>
              <w:autoSpaceDN w:val="0"/>
              <w:spacing w:after="120" w:line="240" w:lineRule="auto"/>
              <w:jc w:val="both"/>
              <w:textAlignment w:val="baseline"/>
              <w:rPr>
                <w:rFonts w:ascii="Myriad Pro" w:eastAsia="Calibri" w:hAnsi="Myriad Pro" w:cs="Times New Roman"/>
                <w:b/>
                <w:bCs/>
                <w:lang w:val="et-EE"/>
              </w:rPr>
            </w:pPr>
            <w:r w:rsidRPr="00795D98">
              <w:rPr>
                <w:rFonts w:ascii="Myriad Pro" w:eastAsia="Calibri" w:hAnsi="Myriad Pro" w:cs="Times New Roman"/>
                <w:b/>
                <w:bCs/>
                <w:lang w:val="et-EE"/>
              </w:rPr>
              <w:t xml:space="preserve">                                                                Total :</w:t>
            </w:r>
          </w:p>
        </w:tc>
        <w:tc>
          <w:tcPr>
            <w:tcW w:w="3290" w:type="dxa"/>
            <w:tcBorders>
              <w:top w:val="double" w:sz="4" w:space="0" w:color="5B9BD5"/>
              <w:left w:val="single" w:sz="4" w:space="0" w:color="5B9BD5"/>
              <w:bottom w:val="single" w:sz="4" w:space="0" w:color="5B9BD5"/>
              <w:right w:val="single" w:sz="4" w:space="0" w:color="5B9BD5"/>
            </w:tcBorders>
            <w:shd w:val="clear" w:color="auto" w:fill="FFFFFF"/>
            <w:tcMar>
              <w:top w:w="0" w:type="dxa"/>
              <w:left w:w="108" w:type="dxa"/>
              <w:bottom w:w="0" w:type="dxa"/>
              <w:right w:w="108" w:type="dxa"/>
            </w:tcMar>
            <w:vAlign w:val="center"/>
          </w:tcPr>
          <w:p w14:paraId="701060BA" w14:textId="706EC1C3" w:rsidR="00795D98" w:rsidRPr="001E0763" w:rsidRDefault="001E0763" w:rsidP="008E4A65">
            <w:pPr>
              <w:pStyle w:val="ListParagraph"/>
              <w:numPr>
                <w:ilvl w:val="0"/>
                <w:numId w:val="57"/>
              </w:numPr>
              <w:suppressAutoHyphens/>
              <w:autoSpaceDN w:val="0"/>
              <w:spacing w:after="120" w:line="240" w:lineRule="auto"/>
              <w:jc w:val="center"/>
              <w:textAlignment w:val="baseline"/>
              <w:rPr>
                <w:rFonts w:ascii="Myriad Pro" w:eastAsia="Calibri" w:hAnsi="Myriad Pro" w:cs="Times New Roman"/>
                <w:b/>
                <w:bCs/>
                <w:lang w:val="et-EE"/>
              </w:rPr>
            </w:pPr>
            <w:r>
              <w:rPr>
                <w:rFonts w:ascii="Myriad Pro" w:eastAsia="Calibri" w:hAnsi="Myriad Pro" w:cs="Times New Roman"/>
                <w:b/>
                <w:bCs/>
                <w:lang w:val="et-EE"/>
              </w:rPr>
              <w:t xml:space="preserve"> </w:t>
            </w:r>
            <w:proofErr w:type="spellStart"/>
            <w:r w:rsidRPr="001E0763">
              <w:rPr>
                <w:rFonts w:ascii="Myriad Pro" w:eastAsia="Calibri" w:hAnsi="Myriad Pro" w:cs="Times New Roman"/>
                <w:b/>
                <w:bCs/>
                <w:lang w:val="et-EE"/>
              </w:rPr>
              <w:t>po</w:t>
            </w:r>
            <w:r w:rsidR="00795D98" w:rsidRPr="001E0763">
              <w:rPr>
                <w:rFonts w:ascii="Myriad Pro" w:eastAsia="Calibri" w:hAnsi="Myriad Pro" w:cs="Times New Roman"/>
                <w:b/>
                <w:bCs/>
                <w:lang w:val="et-EE"/>
              </w:rPr>
              <w:t>ints</w:t>
            </w:r>
            <w:proofErr w:type="spellEnd"/>
            <w:r w:rsidR="00795D98" w:rsidRPr="001E0763">
              <w:rPr>
                <w:rFonts w:ascii="Myriad Pro" w:eastAsia="Calibri" w:hAnsi="Myriad Pro" w:cs="Times New Roman"/>
                <w:b/>
                <w:bCs/>
                <w:lang w:val="et-EE"/>
              </w:rPr>
              <w:t xml:space="preserve"> </w:t>
            </w:r>
          </w:p>
        </w:tc>
      </w:tr>
    </w:tbl>
    <w:p w14:paraId="6BAF5BC3" w14:textId="7EC81E59" w:rsidR="00795D98" w:rsidRPr="009B2020" w:rsidRDefault="00630E20" w:rsidP="00C30772">
      <w:pPr>
        <w:pStyle w:val="3rdlevelheading"/>
        <w:tabs>
          <w:tab w:val="clear" w:pos="964"/>
          <w:tab w:val="num" w:pos="709"/>
        </w:tabs>
        <w:suppressAutoHyphens/>
        <w:autoSpaceDN w:val="0"/>
        <w:spacing w:before="120" w:after="120"/>
        <w:ind w:left="709" w:hanging="709"/>
        <w:textAlignment w:val="baseline"/>
        <w:rPr>
          <w:b w:val="0"/>
          <w:i w:val="0"/>
          <w:sz w:val="22"/>
          <w:szCs w:val="22"/>
        </w:rPr>
      </w:pPr>
      <w:r w:rsidRPr="009B2020">
        <w:rPr>
          <w:b w:val="0"/>
          <w:i w:val="0"/>
          <w:sz w:val="22"/>
          <w:szCs w:val="22"/>
        </w:rPr>
        <w:t xml:space="preserve">In </w:t>
      </w:r>
      <w:r w:rsidR="00F46BE0" w:rsidRPr="009B2020">
        <w:rPr>
          <w:b w:val="0"/>
          <w:i w:val="0"/>
          <w:sz w:val="22"/>
          <w:szCs w:val="22"/>
        </w:rPr>
        <w:t>criterion</w:t>
      </w:r>
      <w:r w:rsidRPr="009B2020">
        <w:rPr>
          <w:b w:val="0"/>
          <w:i w:val="0"/>
          <w:sz w:val="22"/>
          <w:szCs w:val="22"/>
        </w:rPr>
        <w:t xml:space="preserve"> </w:t>
      </w:r>
      <w:r w:rsidRPr="009B2020">
        <w:rPr>
          <w:bCs/>
          <w:i w:val="0"/>
          <w:sz w:val="22"/>
          <w:szCs w:val="22"/>
        </w:rPr>
        <w:t>C1 “Insurance policy price (premium) (Financial proposal (Annex No 9)”</w:t>
      </w:r>
      <w:r w:rsidRPr="009B2020">
        <w:rPr>
          <w:b w:val="0"/>
          <w:i w:val="0"/>
          <w:sz w:val="22"/>
          <w:szCs w:val="22"/>
        </w:rPr>
        <w:t xml:space="preserve"> the Tenderer with the lowest price will be awarded </w:t>
      </w:r>
      <w:r w:rsidR="000F4B59">
        <w:rPr>
          <w:b w:val="0"/>
          <w:i w:val="0"/>
          <w:sz w:val="22"/>
          <w:szCs w:val="22"/>
        </w:rPr>
        <w:t xml:space="preserve">with </w:t>
      </w:r>
      <w:r w:rsidRPr="009B2020">
        <w:rPr>
          <w:b w:val="0"/>
          <w:i w:val="0"/>
          <w:sz w:val="22"/>
          <w:szCs w:val="22"/>
        </w:rPr>
        <w:t>the maximum number of points (70), bu</w:t>
      </w:r>
      <w:r w:rsidR="009B2020" w:rsidRPr="009B2020">
        <w:rPr>
          <w:b w:val="0"/>
          <w:i w:val="0"/>
          <w:sz w:val="22"/>
          <w:szCs w:val="22"/>
        </w:rPr>
        <w:t>t for other Tenderers the points will be calculated proportionally to the Tender with the lowest price using the following formula:</w:t>
      </w:r>
    </w:p>
    <w:p w14:paraId="41604831" w14:textId="77777777" w:rsidR="00795D98" w:rsidRPr="00F46BE0" w:rsidRDefault="00795D98" w:rsidP="00C30772">
      <w:pPr>
        <w:widowControl w:val="0"/>
        <w:suppressAutoHyphens/>
        <w:autoSpaceDN w:val="0"/>
        <w:spacing w:after="120" w:line="276" w:lineRule="auto"/>
        <w:ind w:left="2124" w:firstLine="3"/>
        <w:jc w:val="both"/>
        <w:textAlignment w:val="baseline"/>
        <w:rPr>
          <w:rFonts w:ascii="Myriad Pro" w:eastAsia="Calibri" w:hAnsi="Myriad Pro" w:cs="Times New Roman"/>
          <w:lang w:val="et-EE"/>
        </w:rPr>
      </w:pPr>
      <m:oMath>
        <m:r>
          <w:rPr>
            <w:rFonts w:ascii="Cambria Math" w:eastAsia="Calibri" w:hAnsi="Cambria Math" w:cs="Times New Roman"/>
            <w:lang w:val="et-EE"/>
          </w:rPr>
          <m:t>N=</m:t>
        </m:r>
        <m:f>
          <m:fPr>
            <m:ctrlPr>
              <w:rPr>
                <w:rFonts w:ascii="Cambria Math" w:eastAsia="Calibri" w:hAnsi="Cambria Math" w:cs="Times New Roman"/>
                <w:lang w:val="et-EE"/>
              </w:rPr>
            </m:ctrlPr>
          </m:fPr>
          <m:num>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s</m:t>
                </m:r>
              </m:sub>
            </m:sSub>
          </m:num>
          <m:den>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p</m:t>
                </m:r>
              </m:sub>
            </m:sSub>
          </m:den>
        </m:f>
        <m:r>
          <m:rPr>
            <m:sty m:val="p"/>
          </m:rPr>
          <w:rPr>
            <w:rFonts w:ascii="Cambria Math" w:eastAsia="Calibri" w:hAnsi="Cambria Math" w:cs="Times New Roman"/>
            <w:lang w:val="et-EE"/>
          </w:rPr>
          <m:t>*</m:t>
        </m:r>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h</m:t>
            </m:r>
          </m:sub>
        </m:sSub>
      </m:oMath>
      <w:r w:rsidRPr="00F46BE0">
        <w:rPr>
          <w:rFonts w:ascii="Myriad Pro" w:eastAsia="Calibri" w:hAnsi="Myriad Pro" w:cs="Times New Roman"/>
          <w:lang w:val="et-EE"/>
        </w:rPr>
        <w:t>, where:</w:t>
      </w:r>
    </w:p>
    <w:p w14:paraId="25BE5F7C" w14:textId="552A78D9" w:rsidR="00795D98" w:rsidRPr="00F46BE0" w:rsidRDefault="00795D98" w:rsidP="00C30772">
      <w:pPr>
        <w:suppressAutoHyphens/>
        <w:autoSpaceDN w:val="0"/>
        <w:spacing w:after="120" w:line="276" w:lineRule="auto"/>
        <w:ind w:left="1560" w:firstLine="564"/>
        <w:jc w:val="both"/>
        <w:textAlignment w:val="baseline"/>
        <w:rPr>
          <w:rFonts w:ascii="Myriad Pro" w:eastAsia="Calibri" w:hAnsi="Myriad Pro" w:cs="Times New Roman"/>
          <w:lang w:val="et-EE"/>
        </w:rPr>
      </w:pPr>
      <w:r w:rsidRPr="00F46BE0">
        <w:rPr>
          <w:rFonts w:ascii="Myriad Pro" w:eastAsia="Calibri" w:hAnsi="Myriad Pro" w:cs="Times New Roman"/>
          <w:lang w:val="et-EE"/>
        </w:rPr>
        <w:t xml:space="preserve">N - </w:t>
      </w:r>
      <w:r w:rsidRPr="00F46BE0">
        <w:rPr>
          <w:rFonts w:ascii="Myriad Pro" w:eastAsia="Calibri" w:hAnsi="Myriad Pro" w:cs="Times New Roman"/>
          <w:lang w:val="et-EE"/>
        </w:rPr>
        <w:tab/>
      </w:r>
      <w:proofErr w:type="spellStart"/>
      <w:r w:rsidRPr="00F46BE0">
        <w:rPr>
          <w:rFonts w:ascii="Myriad Pro" w:eastAsia="Calibri" w:hAnsi="Myriad Pro" w:cs="Times New Roman"/>
          <w:lang w:val="et-EE"/>
        </w:rPr>
        <w:t>points</w:t>
      </w:r>
      <w:proofErr w:type="spellEnd"/>
      <w:r w:rsidRPr="00F46BE0">
        <w:rPr>
          <w:rFonts w:ascii="Myriad Pro" w:eastAsia="Calibri" w:hAnsi="Myriad Pro" w:cs="Times New Roman"/>
          <w:lang w:val="et-EE"/>
        </w:rPr>
        <w:t xml:space="preserve"> </w:t>
      </w:r>
      <w:proofErr w:type="spellStart"/>
      <w:r w:rsidRPr="00F46BE0">
        <w:rPr>
          <w:rFonts w:ascii="Myriad Pro" w:eastAsia="Calibri" w:hAnsi="Myriad Pro" w:cs="Times New Roman"/>
          <w:lang w:val="et-EE"/>
        </w:rPr>
        <w:t>awarded</w:t>
      </w:r>
      <w:proofErr w:type="spellEnd"/>
      <w:r w:rsidRPr="00F46BE0">
        <w:rPr>
          <w:rFonts w:ascii="Myriad Pro" w:eastAsia="Calibri" w:hAnsi="Myriad Pro" w:cs="Times New Roman"/>
          <w:lang w:val="et-EE"/>
        </w:rPr>
        <w:t xml:space="preserve"> </w:t>
      </w:r>
      <w:proofErr w:type="spellStart"/>
      <w:r w:rsidRPr="00F46BE0">
        <w:rPr>
          <w:rFonts w:ascii="Myriad Pro" w:eastAsia="Calibri" w:hAnsi="Myriad Pro" w:cs="Times New Roman"/>
          <w:lang w:val="et-EE"/>
        </w:rPr>
        <w:t>to</w:t>
      </w:r>
      <w:proofErr w:type="spellEnd"/>
      <w:r w:rsidRPr="00F46BE0">
        <w:rPr>
          <w:rFonts w:ascii="Myriad Pro" w:eastAsia="Calibri" w:hAnsi="Myriad Pro" w:cs="Times New Roman"/>
          <w:lang w:val="et-EE"/>
        </w:rPr>
        <w:t xml:space="preserve"> </w:t>
      </w:r>
      <w:proofErr w:type="spellStart"/>
      <w:r w:rsidRPr="00F46BE0">
        <w:rPr>
          <w:rFonts w:ascii="Myriad Pro" w:eastAsia="Calibri" w:hAnsi="Myriad Pro" w:cs="Times New Roman"/>
          <w:lang w:val="et-EE"/>
        </w:rPr>
        <w:t>the</w:t>
      </w:r>
      <w:proofErr w:type="spellEnd"/>
      <w:r w:rsidRPr="00F46BE0">
        <w:rPr>
          <w:rFonts w:ascii="Myriad Pro" w:eastAsia="Calibri" w:hAnsi="Myriad Pro" w:cs="Times New Roman"/>
          <w:lang w:val="et-EE"/>
        </w:rPr>
        <w:t xml:space="preserve"> </w:t>
      </w:r>
      <w:proofErr w:type="spellStart"/>
      <w:r w:rsidR="008828D3">
        <w:rPr>
          <w:rFonts w:ascii="Myriad Pro" w:eastAsia="Calibri" w:hAnsi="Myriad Pro" w:cs="Times New Roman"/>
          <w:lang w:val="et-EE"/>
        </w:rPr>
        <w:t>T</w:t>
      </w:r>
      <w:r w:rsidRPr="00F46BE0">
        <w:rPr>
          <w:rFonts w:ascii="Myriad Pro" w:eastAsia="Calibri" w:hAnsi="Myriad Pro" w:cs="Times New Roman"/>
          <w:lang w:val="et-EE"/>
        </w:rPr>
        <w:t>enderer</w:t>
      </w:r>
      <w:proofErr w:type="spellEnd"/>
      <w:r w:rsidRPr="00F46BE0">
        <w:rPr>
          <w:rFonts w:ascii="Myriad Pro" w:eastAsia="Calibri" w:hAnsi="Myriad Pro" w:cs="Times New Roman"/>
          <w:lang w:val="et-EE"/>
        </w:rPr>
        <w:t>;</w:t>
      </w:r>
    </w:p>
    <w:p w14:paraId="1361F02A" w14:textId="2F8F4832" w:rsidR="00795D98" w:rsidRPr="00F46BE0"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r w:rsidRPr="00F46BE0">
        <w:rPr>
          <w:rFonts w:ascii="Myriad Pro" w:eastAsia="Calibri" w:hAnsi="Myriad Pro" w:cs="Times New Roman"/>
          <w:lang w:val="et-EE"/>
        </w:rPr>
        <w:t>X</w:t>
      </w:r>
      <w:r w:rsidRPr="00F46BE0">
        <w:rPr>
          <w:rFonts w:ascii="Myriad Pro" w:eastAsia="Calibri" w:hAnsi="Myriad Pro" w:cs="Times New Roman"/>
          <w:vertAlign w:val="subscript"/>
          <w:lang w:val="et-EE"/>
        </w:rPr>
        <w:t>S</w:t>
      </w:r>
      <w:r w:rsidRPr="00F46BE0">
        <w:rPr>
          <w:rFonts w:ascii="Myriad Pro" w:eastAsia="Calibri" w:hAnsi="Myriad Pro" w:cs="Times New Roman"/>
          <w:lang w:val="et-EE"/>
        </w:rPr>
        <w:t xml:space="preserve"> -</w:t>
      </w:r>
      <w:r w:rsidRPr="00F46BE0">
        <w:rPr>
          <w:rFonts w:ascii="Myriad Pro" w:eastAsia="Calibri" w:hAnsi="Myriad Pro" w:cs="Times New Roman"/>
          <w:lang w:val="et-EE"/>
        </w:rPr>
        <w:tab/>
      </w:r>
      <w:proofErr w:type="spellStart"/>
      <w:r w:rsidRPr="00F46BE0">
        <w:rPr>
          <w:rFonts w:ascii="Myriad Pro" w:eastAsia="Calibri" w:hAnsi="Myriad Pro" w:cs="Times New Roman"/>
          <w:lang w:val="et-EE"/>
        </w:rPr>
        <w:t>the</w:t>
      </w:r>
      <w:proofErr w:type="spellEnd"/>
      <w:r w:rsidRPr="00F46BE0">
        <w:rPr>
          <w:rFonts w:ascii="Myriad Pro" w:eastAsia="Calibri" w:hAnsi="Myriad Pro" w:cs="Times New Roman"/>
          <w:lang w:val="et-EE"/>
        </w:rPr>
        <w:t xml:space="preserve"> </w:t>
      </w:r>
      <w:r w:rsidR="008828D3">
        <w:rPr>
          <w:rFonts w:ascii="Myriad Pro" w:eastAsia="Calibri" w:hAnsi="Myriad Pro" w:cs="Times New Roman"/>
          <w:lang w:val="et-EE"/>
        </w:rPr>
        <w:t>T</w:t>
      </w:r>
      <w:r w:rsidRPr="00F46BE0">
        <w:rPr>
          <w:rFonts w:ascii="Myriad Pro" w:eastAsia="Calibri" w:hAnsi="Myriad Pro" w:cs="Times New Roman"/>
          <w:lang w:val="et-EE"/>
        </w:rPr>
        <w:t xml:space="preserve">ender </w:t>
      </w:r>
      <w:proofErr w:type="spellStart"/>
      <w:r w:rsidRPr="00F46BE0">
        <w:rPr>
          <w:rFonts w:ascii="Myriad Pro" w:eastAsia="Calibri" w:hAnsi="Myriad Pro" w:cs="Times New Roman"/>
          <w:lang w:val="et-EE"/>
        </w:rPr>
        <w:t>with</w:t>
      </w:r>
      <w:proofErr w:type="spellEnd"/>
      <w:r w:rsidRPr="00F46BE0">
        <w:rPr>
          <w:rFonts w:ascii="Myriad Pro" w:eastAsia="Calibri" w:hAnsi="Myriad Pro" w:cs="Times New Roman"/>
          <w:lang w:val="et-EE"/>
        </w:rPr>
        <w:t xml:space="preserve"> </w:t>
      </w:r>
      <w:proofErr w:type="spellStart"/>
      <w:r w:rsidRPr="00F46BE0">
        <w:rPr>
          <w:rFonts w:ascii="Myriad Pro" w:eastAsia="Calibri" w:hAnsi="Myriad Pro" w:cs="Times New Roman"/>
          <w:lang w:val="et-EE"/>
        </w:rPr>
        <w:t>the</w:t>
      </w:r>
      <w:proofErr w:type="spellEnd"/>
      <w:r w:rsidRPr="00F46BE0">
        <w:rPr>
          <w:rFonts w:ascii="Myriad Pro" w:eastAsia="Calibri" w:hAnsi="Myriad Pro" w:cs="Times New Roman"/>
          <w:lang w:val="et-EE"/>
        </w:rPr>
        <w:t xml:space="preserve"> </w:t>
      </w:r>
      <w:proofErr w:type="spellStart"/>
      <w:r w:rsidRPr="00F46BE0">
        <w:rPr>
          <w:rFonts w:ascii="Myriad Pro" w:eastAsia="Calibri" w:hAnsi="Myriad Pro" w:cs="Times New Roman"/>
          <w:lang w:val="et-EE"/>
        </w:rPr>
        <w:t>lowest</w:t>
      </w:r>
      <w:proofErr w:type="spellEnd"/>
      <w:r w:rsidRPr="00F46BE0">
        <w:rPr>
          <w:rFonts w:ascii="Myriad Pro" w:eastAsia="Calibri" w:hAnsi="Myriad Pro" w:cs="Times New Roman"/>
          <w:lang w:val="et-EE"/>
        </w:rPr>
        <w:t xml:space="preserve"> </w:t>
      </w:r>
      <w:proofErr w:type="spellStart"/>
      <w:r w:rsidR="008828D3">
        <w:rPr>
          <w:rFonts w:ascii="Myriad Pro" w:eastAsia="Calibri" w:hAnsi="Myriad Pro" w:cs="Times New Roman"/>
          <w:lang w:val="et-EE"/>
        </w:rPr>
        <w:t>price</w:t>
      </w:r>
      <w:proofErr w:type="spellEnd"/>
      <w:r w:rsidRPr="00F46BE0">
        <w:rPr>
          <w:rFonts w:ascii="Myriad Pro" w:eastAsia="Calibri" w:hAnsi="Myriad Pro" w:cs="Times New Roman"/>
          <w:lang w:val="et-EE"/>
        </w:rPr>
        <w:t xml:space="preserve"> of all </w:t>
      </w:r>
      <w:proofErr w:type="spellStart"/>
      <w:r w:rsidRPr="00F46BE0">
        <w:rPr>
          <w:rFonts w:ascii="Myriad Pro" w:eastAsia="Calibri" w:hAnsi="Myriad Pro" w:cs="Times New Roman"/>
          <w:lang w:val="et-EE"/>
        </w:rPr>
        <w:t>the</w:t>
      </w:r>
      <w:proofErr w:type="spellEnd"/>
      <w:r w:rsidRPr="00F46BE0">
        <w:rPr>
          <w:rFonts w:ascii="Myriad Pro" w:eastAsia="Calibri" w:hAnsi="Myriad Pro" w:cs="Times New Roman"/>
          <w:lang w:val="et-EE"/>
        </w:rPr>
        <w:t xml:space="preserve"> </w:t>
      </w:r>
      <w:proofErr w:type="spellStart"/>
      <w:r w:rsidR="008828D3">
        <w:rPr>
          <w:rFonts w:ascii="Myriad Pro" w:eastAsia="Calibri" w:hAnsi="Myriad Pro" w:cs="Times New Roman"/>
          <w:lang w:val="et-EE"/>
        </w:rPr>
        <w:t>T</w:t>
      </w:r>
      <w:r w:rsidRPr="00F46BE0">
        <w:rPr>
          <w:rFonts w:ascii="Myriad Pro" w:eastAsia="Calibri" w:hAnsi="Myriad Pro" w:cs="Times New Roman"/>
          <w:lang w:val="et-EE"/>
        </w:rPr>
        <w:t>enders</w:t>
      </w:r>
      <w:proofErr w:type="spellEnd"/>
      <w:r w:rsidRPr="00F46BE0">
        <w:rPr>
          <w:rFonts w:ascii="Myriad Pro" w:eastAsia="Calibri" w:hAnsi="Myriad Pro" w:cs="Times New Roman"/>
          <w:lang w:val="et-EE"/>
        </w:rPr>
        <w:t>;</w:t>
      </w:r>
    </w:p>
    <w:p w14:paraId="2F47461D" w14:textId="27AADE90" w:rsidR="00795D98" w:rsidRPr="00F46BE0"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proofErr w:type="spellStart"/>
      <w:r w:rsidRPr="00F46BE0">
        <w:rPr>
          <w:rFonts w:ascii="Myriad Pro" w:eastAsia="Calibri" w:hAnsi="Myriad Pro" w:cs="Times New Roman"/>
          <w:lang w:val="et-EE"/>
        </w:rPr>
        <w:t>X</w:t>
      </w:r>
      <w:r w:rsidRPr="00F46BE0">
        <w:rPr>
          <w:rFonts w:ascii="Myriad Pro" w:eastAsia="Calibri" w:hAnsi="Myriad Pro" w:cs="Times New Roman"/>
          <w:vertAlign w:val="subscript"/>
          <w:lang w:val="et-EE"/>
        </w:rPr>
        <w:t>p</w:t>
      </w:r>
      <w:proofErr w:type="spellEnd"/>
      <w:r w:rsidRPr="00F46BE0">
        <w:rPr>
          <w:rFonts w:ascii="Myriad Pro" w:eastAsia="Calibri" w:hAnsi="Myriad Pro" w:cs="Times New Roman"/>
          <w:lang w:val="et-EE"/>
        </w:rPr>
        <w:t xml:space="preserve"> -</w:t>
      </w:r>
      <w:r w:rsidRPr="00F46BE0">
        <w:rPr>
          <w:rFonts w:ascii="Myriad Pro" w:eastAsia="Calibri" w:hAnsi="Myriad Pro" w:cs="Times New Roman"/>
          <w:lang w:val="et-EE"/>
        </w:rPr>
        <w:tab/>
      </w:r>
      <w:proofErr w:type="spellStart"/>
      <w:r w:rsidR="008828D3">
        <w:rPr>
          <w:rFonts w:ascii="Myriad Pro" w:eastAsia="Calibri" w:hAnsi="Myriad Pro" w:cs="Times New Roman"/>
          <w:lang w:val="et-EE"/>
        </w:rPr>
        <w:t>price</w:t>
      </w:r>
      <w:proofErr w:type="spellEnd"/>
      <w:r w:rsidRPr="00F46BE0">
        <w:rPr>
          <w:rFonts w:ascii="Myriad Pro" w:eastAsia="Calibri" w:hAnsi="Myriad Pro" w:cs="Times New Roman"/>
          <w:lang w:val="et-EE"/>
        </w:rPr>
        <w:t xml:space="preserve"> of </w:t>
      </w:r>
      <w:proofErr w:type="spellStart"/>
      <w:r w:rsidRPr="00F46BE0">
        <w:rPr>
          <w:rFonts w:ascii="Myriad Pro" w:eastAsia="Calibri" w:hAnsi="Myriad Pro" w:cs="Times New Roman"/>
          <w:lang w:val="et-EE"/>
        </w:rPr>
        <w:t>the</w:t>
      </w:r>
      <w:proofErr w:type="spellEnd"/>
      <w:r w:rsidRPr="00F46BE0">
        <w:rPr>
          <w:rFonts w:ascii="Myriad Pro" w:eastAsia="Calibri" w:hAnsi="Myriad Pro" w:cs="Times New Roman"/>
          <w:lang w:val="et-EE"/>
        </w:rPr>
        <w:t xml:space="preserve"> </w:t>
      </w:r>
      <w:r w:rsidR="008828D3">
        <w:rPr>
          <w:rFonts w:ascii="Myriad Pro" w:eastAsia="Calibri" w:hAnsi="Myriad Pro" w:cs="Times New Roman"/>
          <w:lang w:val="et-EE"/>
        </w:rPr>
        <w:t>T</w:t>
      </w:r>
      <w:r w:rsidRPr="00F46BE0">
        <w:rPr>
          <w:rFonts w:ascii="Myriad Pro" w:eastAsia="Calibri" w:hAnsi="Myriad Pro" w:cs="Times New Roman"/>
          <w:lang w:val="et-EE"/>
        </w:rPr>
        <w:t xml:space="preserve">ender </w:t>
      </w:r>
      <w:proofErr w:type="spellStart"/>
      <w:r w:rsidRPr="00F46BE0">
        <w:rPr>
          <w:rFonts w:ascii="Myriad Pro" w:eastAsia="Calibri" w:hAnsi="Myriad Pro" w:cs="Times New Roman"/>
          <w:lang w:val="et-EE"/>
        </w:rPr>
        <w:t>submitted</w:t>
      </w:r>
      <w:proofErr w:type="spellEnd"/>
      <w:r w:rsidRPr="00F46BE0">
        <w:rPr>
          <w:rFonts w:ascii="Myriad Pro" w:eastAsia="Calibri" w:hAnsi="Myriad Pro" w:cs="Times New Roman"/>
          <w:lang w:val="et-EE"/>
        </w:rPr>
        <w:t xml:space="preserve"> by a </w:t>
      </w:r>
      <w:proofErr w:type="spellStart"/>
      <w:r w:rsidRPr="00F46BE0">
        <w:rPr>
          <w:rFonts w:ascii="Myriad Pro" w:eastAsia="Calibri" w:hAnsi="Myriad Pro" w:cs="Times New Roman"/>
          <w:lang w:val="et-EE"/>
        </w:rPr>
        <w:t>particular</w:t>
      </w:r>
      <w:proofErr w:type="spellEnd"/>
      <w:r w:rsidRPr="00F46BE0">
        <w:rPr>
          <w:rFonts w:ascii="Myriad Pro" w:eastAsia="Calibri" w:hAnsi="Myriad Pro" w:cs="Times New Roman"/>
          <w:lang w:val="et-EE"/>
        </w:rPr>
        <w:t xml:space="preserve"> </w:t>
      </w:r>
      <w:proofErr w:type="spellStart"/>
      <w:r w:rsidR="008828D3">
        <w:rPr>
          <w:rFonts w:ascii="Myriad Pro" w:eastAsia="Calibri" w:hAnsi="Myriad Pro" w:cs="Times New Roman"/>
          <w:lang w:val="et-EE"/>
        </w:rPr>
        <w:t>T</w:t>
      </w:r>
      <w:r w:rsidRPr="00F46BE0">
        <w:rPr>
          <w:rFonts w:ascii="Myriad Pro" w:eastAsia="Calibri" w:hAnsi="Myriad Pro" w:cs="Times New Roman"/>
          <w:lang w:val="et-EE"/>
        </w:rPr>
        <w:t>enderer</w:t>
      </w:r>
      <w:proofErr w:type="spellEnd"/>
    </w:p>
    <w:p w14:paraId="5793C56F" w14:textId="15B286AA" w:rsidR="000F4B59" w:rsidRPr="000F4B59"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proofErr w:type="spellStart"/>
      <w:r w:rsidRPr="00F46BE0">
        <w:rPr>
          <w:rFonts w:ascii="Myriad Pro" w:eastAsia="Calibri" w:hAnsi="Myriad Pro" w:cs="Times New Roman"/>
          <w:lang w:val="et-EE"/>
        </w:rPr>
        <w:t>X</w:t>
      </w:r>
      <w:r w:rsidRPr="00F46BE0">
        <w:rPr>
          <w:rFonts w:ascii="Myriad Pro" w:eastAsia="Calibri" w:hAnsi="Myriad Pro" w:cs="Times New Roman"/>
          <w:vertAlign w:val="subscript"/>
          <w:lang w:val="et-EE"/>
        </w:rPr>
        <w:t>h</w:t>
      </w:r>
      <w:proofErr w:type="spellEnd"/>
      <w:r w:rsidRPr="00F46BE0">
        <w:rPr>
          <w:rFonts w:ascii="Myriad Pro" w:eastAsia="Calibri" w:hAnsi="Myriad Pro" w:cs="Times New Roman"/>
          <w:lang w:val="et-EE"/>
        </w:rPr>
        <w:t xml:space="preserve"> -</w:t>
      </w:r>
      <w:r w:rsidRPr="00F46BE0">
        <w:rPr>
          <w:rFonts w:ascii="Myriad Pro" w:eastAsia="Calibri" w:hAnsi="Myriad Pro" w:cs="Times New Roman"/>
          <w:lang w:val="et-EE"/>
        </w:rPr>
        <w:tab/>
      </w:r>
      <w:proofErr w:type="spellStart"/>
      <w:r w:rsidR="008828D3">
        <w:rPr>
          <w:rFonts w:ascii="Myriad Pro" w:eastAsia="Calibri" w:hAnsi="Myriad Pro" w:cs="Times New Roman"/>
          <w:lang w:val="et-EE"/>
        </w:rPr>
        <w:t>maximum</w:t>
      </w:r>
      <w:proofErr w:type="spellEnd"/>
      <w:r w:rsidR="008828D3">
        <w:rPr>
          <w:rFonts w:ascii="Myriad Pro" w:eastAsia="Calibri" w:hAnsi="Myriad Pro" w:cs="Times New Roman"/>
          <w:lang w:val="et-EE"/>
        </w:rPr>
        <w:t xml:space="preserve"> </w:t>
      </w:r>
      <w:proofErr w:type="spellStart"/>
      <w:r w:rsidR="008828D3">
        <w:rPr>
          <w:rFonts w:ascii="Myriad Pro" w:eastAsia="Calibri" w:hAnsi="Myriad Pro" w:cs="Times New Roman"/>
          <w:lang w:val="et-EE"/>
        </w:rPr>
        <w:t>points</w:t>
      </w:r>
      <w:proofErr w:type="spellEnd"/>
      <w:r w:rsidR="008828D3">
        <w:rPr>
          <w:rFonts w:ascii="Myriad Pro" w:eastAsia="Calibri" w:hAnsi="Myriad Pro" w:cs="Times New Roman"/>
          <w:lang w:val="et-EE"/>
        </w:rPr>
        <w:t xml:space="preserve"> </w:t>
      </w:r>
      <w:proofErr w:type="spellStart"/>
      <w:r w:rsidR="008828D3">
        <w:rPr>
          <w:rFonts w:ascii="Myriad Pro" w:eastAsia="Calibri" w:hAnsi="Myriad Pro" w:cs="Times New Roman"/>
          <w:lang w:val="et-EE"/>
        </w:rPr>
        <w:t>for</w:t>
      </w:r>
      <w:proofErr w:type="spellEnd"/>
      <w:r w:rsidR="008828D3">
        <w:rPr>
          <w:rFonts w:ascii="Myriad Pro" w:eastAsia="Calibri" w:hAnsi="Myriad Pro" w:cs="Times New Roman"/>
          <w:lang w:val="et-EE"/>
        </w:rPr>
        <w:t xml:space="preserve"> </w:t>
      </w:r>
      <w:proofErr w:type="spellStart"/>
      <w:r w:rsidR="008828D3">
        <w:rPr>
          <w:rFonts w:ascii="Myriad Pro" w:eastAsia="Calibri" w:hAnsi="Myriad Pro" w:cs="Times New Roman"/>
          <w:lang w:val="et-EE"/>
        </w:rPr>
        <w:t>criterion</w:t>
      </w:r>
      <w:proofErr w:type="spellEnd"/>
      <w:r w:rsidR="008828D3">
        <w:rPr>
          <w:rFonts w:ascii="Myriad Pro" w:eastAsia="Calibri" w:hAnsi="Myriad Pro" w:cs="Times New Roman"/>
          <w:lang w:val="et-EE"/>
        </w:rPr>
        <w:t xml:space="preserve"> C1</w:t>
      </w:r>
      <w:r w:rsidRPr="00F46BE0">
        <w:rPr>
          <w:rFonts w:ascii="Myriad Pro" w:eastAsia="Calibri" w:hAnsi="Myriad Pro" w:cs="Times New Roman"/>
          <w:lang w:val="et-EE"/>
        </w:rPr>
        <w:t>.</w:t>
      </w:r>
    </w:p>
    <w:p w14:paraId="724E185E" w14:textId="1BBFECBF" w:rsidR="00795D98" w:rsidRPr="00CE4143" w:rsidRDefault="000F4B59" w:rsidP="00C30772">
      <w:pPr>
        <w:pStyle w:val="3rdlevelheading"/>
        <w:tabs>
          <w:tab w:val="clear" w:pos="964"/>
          <w:tab w:val="num" w:pos="709"/>
        </w:tabs>
        <w:suppressAutoHyphens/>
        <w:autoSpaceDN w:val="0"/>
        <w:spacing w:before="0" w:after="120"/>
        <w:ind w:left="709" w:hanging="709"/>
        <w:textAlignment w:val="baseline"/>
        <w:rPr>
          <w:b w:val="0"/>
          <w:i w:val="0"/>
          <w:sz w:val="22"/>
          <w:szCs w:val="22"/>
        </w:rPr>
      </w:pPr>
      <w:r w:rsidRPr="00CE4143">
        <w:rPr>
          <w:b w:val="0"/>
          <w:i w:val="0"/>
          <w:sz w:val="22"/>
          <w:szCs w:val="22"/>
        </w:rPr>
        <w:t xml:space="preserve">In criterion </w:t>
      </w:r>
      <w:r w:rsidRPr="00CE4143">
        <w:rPr>
          <w:bCs/>
          <w:i w:val="0"/>
          <w:sz w:val="22"/>
          <w:szCs w:val="22"/>
        </w:rPr>
        <w:t>C2 “D</w:t>
      </w:r>
      <w:proofErr w:type="spellStart"/>
      <w:r w:rsidRPr="00CE4143">
        <w:rPr>
          <w:rFonts w:eastAsia="Calibri"/>
          <w:bCs/>
          <w:i w:val="0"/>
          <w:sz w:val="22"/>
          <w:szCs w:val="22"/>
          <w:lang w:val="et-EE"/>
        </w:rPr>
        <w:t>ental</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treatment</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sum</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insured</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Technical</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proposal</w:t>
      </w:r>
      <w:proofErr w:type="spellEnd"/>
      <w:r w:rsidRPr="00CE4143">
        <w:rPr>
          <w:rFonts w:eastAsia="Calibri"/>
          <w:bCs/>
          <w:i w:val="0"/>
          <w:sz w:val="22"/>
          <w:szCs w:val="22"/>
          <w:lang w:val="et-EE"/>
        </w:rPr>
        <w:t xml:space="preserve"> (</w:t>
      </w:r>
      <w:proofErr w:type="spellStart"/>
      <w:r w:rsidRPr="00CE4143">
        <w:rPr>
          <w:rFonts w:eastAsia="Calibri"/>
          <w:bCs/>
          <w:i w:val="0"/>
          <w:sz w:val="22"/>
          <w:szCs w:val="22"/>
          <w:lang w:val="et-EE"/>
        </w:rPr>
        <w:t>Annex</w:t>
      </w:r>
      <w:proofErr w:type="spellEnd"/>
      <w:r w:rsidRPr="00CE4143">
        <w:rPr>
          <w:rFonts w:eastAsia="Calibri"/>
          <w:bCs/>
          <w:i w:val="0"/>
          <w:sz w:val="22"/>
          <w:szCs w:val="22"/>
          <w:lang w:val="et-EE"/>
        </w:rPr>
        <w:t xml:space="preserve"> No 6) </w:t>
      </w:r>
      <w:proofErr w:type="spellStart"/>
      <w:r w:rsidRPr="00CE4143">
        <w:rPr>
          <w:rFonts w:eastAsia="Calibri"/>
          <w:bCs/>
          <w:i w:val="0"/>
          <w:sz w:val="22"/>
          <w:szCs w:val="22"/>
          <w:lang w:val="et-EE"/>
        </w:rPr>
        <w:t>position</w:t>
      </w:r>
      <w:proofErr w:type="spellEnd"/>
      <w:r w:rsidRPr="00CE4143">
        <w:rPr>
          <w:rFonts w:eastAsia="Calibri"/>
          <w:bCs/>
          <w:i w:val="0"/>
          <w:sz w:val="22"/>
          <w:szCs w:val="22"/>
          <w:lang w:val="et-EE"/>
        </w:rPr>
        <w:t xml:space="preserve"> No </w:t>
      </w:r>
      <w:r w:rsidR="00815F9B" w:rsidRPr="00815F9B">
        <w:rPr>
          <w:rFonts w:eastAsia="Calibri"/>
          <w:bCs/>
          <w:i w:val="0"/>
          <w:color w:val="FF0000"/>
          <w:sz w:val="22"/>
          <w:szCs w:val="22"/>
          <w:lang w:val="et-EE"/>
        </w:rPr>
        <w:t>2</w:t>
      </w:r>
      <w:r w:rsidRPr="00815F9B">
        <w:rPr>
          <w:rFonts w:eastAsia="Calibri"/>
          <w:bCs/>
          <w:i w:val="0"/>
          <w:color w:val="FF0000"/>
          <w:sz w:val="22"/>
          <w:szCs w:val="22"/>
          <w:lang w:val="et-EE"/>
        </w:rPr>
        <w:t>.7.</w:t>
      </w:r>
      <w:r w:rsidRPr="00CE4143">
        <w:rPr>
          <w:rFonts w:eastAsia="Calibri"/>
          <w:bCs/>
          <w:i w:val="0"/>
          <w:sz w:val="22"/>
          <w:szCs w:val="22"/>
          <w:lang w:val="et-EE"/>
        </w:rPr>
        <w:t>)</w:t>
      </w:r>
      <w:r w:rsidRPr="00CE4143">
        <w:rPr>
          <w:bCs/>
          <w:i w:val="0"/>
          <w:sz w:val="22"/>
          <w:szCs w:val="22"/>
        </w:rPr>
        <w:t xml:space="preserve">” </w:t>
      </w:r>
      <w:r w:rsidRPr="00CE4143">
        <w:rPr>
          <w:b w:val="0"/>
          <w:i w:val="0"/>
          <w:sz w:val="22"/>
          <w:szCs w:val="22"/>
        </w:rPr>
        <w:t xml:space="preserve">the Tenderer with the highest </w:t>
      </w:r>
      <w:r w:rsidR="00483415">
        <w:rPr>
          <w:b w:val="0"/>
          <w:i w:val="0"/>
          <w:sz w:val="22"/>
          <w:szCs w:val="22"/>
        </w:rPr>
        <w:t xml:space="preserve">sum </w:t>
      </w:r>
      <w:r w:rsidRPr="00CE4143">
        <w:rPr>
          <w:b w:val="0"/>
          <w:i w:val="0"/>
          <w:sz w:val="22"/>
          <w:szCs w:val="22"/>
        </w:rPr>
        <w:t xml:space="preserve">insured for dental treatment will be awarded with the maximum number of points (30), but for other Tenderers the points will be calculated proportionally to the Tender with the highest </w:t>
      </w:r>
      <w:r w:rsidR="00483415">
        <w:rPr>
          <w:b w:val="0"/>
          <w:i w:val="0"/>
          <w:sz w:val="22"/>
          <w:szCs w:val="22"/>
        </w:rPr>
        <w:t xml:space="preserve">sum </w:t>
      </w:r>
      <w:r w:rsidRPr="00CE4143">
        <w:rPr>
          <w:b w:val="0"/>
          <w:i w:val="0"/>
          <w:sz w:val="22"/>
          <w:szCs w:val="22"/>
        </w:rPr>
        <w:t>insured for dental treatment using the following formula:</w:t>
      </w:r>
    </w:p>
    <w:p w14:paraId="46C5954F" w14:textId="27AFCEC3" w:rsidR="00795D98" w:rsidRPr="00795D98" w:rsidRDefault="00795D98" w:rsidP="00C30772">
      <w:pPr>
        <w:suppressAutoHyphens/>
        <w:autoSpaceDN w:val="0"/>
        <w:spacing w:after="120" w:line="276" w:lineRule="auto"/>
        <w:ind w:left="2127"/>
        <w:jc w:val="both"/>
        <w:textAlignment w:val="baseline"/>
        <w:rPr>
          <w:rFonts w:ascii="Myriad Pro" w:eastAsia="Calibri" w:hAnsi="Myriad Pro" w:cs="Times New Roman"/>
          <w:lang w:val="et-EE"/>
        </w:rPr>
      </w:pPr>
      <m:oMath>
        <m:r>
          <w:rPr>
            <w:rFonts w:ascii="Cambria Math" w:eastAsia="Calibri" w:hAnsi="Cambria Math" w:cs="Times New Roman"/>
            <w:lang w:val="et-EE"/>
          </w:rPr>
          <w:lastRenderedPageBreak/>
          <m:t>N=</m:t>
        </m:r>
        <m:f>
          <m:fPr>
            <m:ctrlPr>
              <w:rPr>
                <w:rFonts w:ascii="Cambria Math" w:eastAsia="Calibri" w:hAnsi="Cambria Math" w:cs="Times New Roman"/>
                <w:lang w:val="et-EE"/>
              </w:rPr>
            </m:ctrlPr>
          </m:fPr>
          <m:num>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s</m:t>
                </m:r>
              </m:sub>
            </m:sSub>
          </m:num>
          <m:den>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p</m:t>
                </m:r>
              </m:sub>
            </m:sSub>
          </m:den>
        </m:f>
        <m:r>
          <m:rPr>
            <m:sty m:val="p"/>
          </m:rPr>
          <w:rPr>
            <w:rFonts w:ascii="Cambria Math" w:eastAsia="Calibri" w:hAnsi="Cambria Math" w:cs="Times New Roman"/>
            <w:lang w:val="et-EE"/>
          </w:rPr>
          <m:t>*</m:t>
        </m:r>
        <m:sSub>
          <m:sSubPr>
            <m:ctrlPr>
              <w:rPr>
                <w:rFonts w:ascii="Cambria Math" w:eastAsia="Calibri" w:hAnsi="Cambria Math" w:cs="Times New Roman"/>
                <w:lang w:val="et-EE"/>
              </w:rPr>
            </m:ctrlPr>
          </m:sSubPr>
          <m:e>
            <m:r>
              <w:rPr>
                <w:rFonts w:ascii="Cambria Math" w:eastAsia="Calibri" w:hAnsi="Cambria Math" w:cs="Times New Roman"/>
                <w:lang w:val="et-EE"/>
              </w:rPr>
              <m:t>X</m:t>
            </m:r>
          </m:e>
          <m:sub>
            <m:r>
              <w:rPr>
                <w:rFonts w:ascii="Cambria Math" w:eastAsia="Calibri" w:hAnsi="Cambria Math" w:cs="Times New Roman"/>
                <w:lang w:val="et-EE"/>
              </w:rPr>
              <m:t>h</m:t>
            </m:r>
          </m:sub>
        </m:sSub>
      </m:oMath>
      <w:r w:rsidRPr="00795D98">
        <w:rPr>
          <w:rFonts w:ascii="Myriad Pro" w:eastAsia="Calibri" w:hAnsi="Myriad Pro" w:cs="Times New Roman"/>
          <w:lang w:val="et-EE"/>
        </w:rPr>
        <w:t>, where:</w:t>
      </w:r>
    </w:p>
    <w:p w14:paraId="24FDD3DD" w14:textId="0DFE61A9" w:rsidR="00795D98" w:rsidRPr="00795D98" w:rsidRDefault="00795D98" w:rsidP="00C30772">
      <w:pPr>
        <w:suppressAutoHyphens/>
        <w:autoSpaceDN w:val="0"/>
        <w:spacing w:after="120" w:line="276" w:lineRule="auto"/>
        <w:ind w:left="1560" w:firstLine="564"/>
        <w:jc w:val="both"/>
        <w:textAlignment w:val="baseline"/>
        <w:rPr>
          <w:rFonts w:ascii="Myriad Pro" w:eastAsia="Calibri" w:hAnsi="Myriad Pro" w:cs="Times New Roman"/>
          <w:lang w:val="et-EE"/>
        </w:rPr>
      </w:pPr>
      <w:r w:rsidRPr="00795D98">
        <w:rPr>
          <w:rFonts w:ascii="Myriad Pro" w:eastAsia="Calibri" w:hAnsi="Myriad Pro" w:cs="Times New Roman"/>
          <w:lang w:val="et-EE"/>
        </w:rPr>
        <w:t xml:space="preserve">N - </w:t>
      </w:r>
      <w:r w:rsidRPr="00795D98">
        <w:rPr>
          <w:rFonts w:ascii="Myriad Pro" w:eastAsia="Calibri" w:hAnsi="Myriad Pro" w:cs="Times New Roman"/>
          <w:lang w:val="et-EE"/>
        </w:rPr>
        <w:tab/>
      </w:r>
      <w:proofErr w:type="spellStart"/>
      <w:r w:rsidRPr="00795D98">
        <w:rPr>
          <w:rFonts w:ascii="Myriad Pro" w:eastAsia="Calibri" w:hAnsi="Myriad Pro" w:cs="Times New Roman"/>
          <w:lang w:val="et-EE"/>
        </w:rPr>
        <w:t>points</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awarded</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to</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the</w:t>
      </w:r>
      <w:proofErr w:type="spellEnd"/>
      <w:r w:rsidRPr="00795D98">
        <w:rPr>
          <w:rFonts w:ascii="Myriad Pro" w:eastAsia="Calibri" w:hAnsi="Myriad Pro" w:cs="Times New Roman"/>
          <w:lang w:val="et-EE"/>
        </w:rPr>
        <w:t xml:space="preserve"> </w:t>
      </w:r>
      <w:proofErr w:type="spellStart"/>
      <w:r w:rsidR="000F4B59">
        <w:rPr>
          <w:rFonts w:ascii="Myriad Pro" w:eastAsia="Calibri" w:hAnsi="Myriad Pro" w:cs="Times New Roman"/>
          <w:lang w:val="et-EE"/>
        </w:rPr>
        <w:t>T</w:t>
      </w:r>
      <w:r w:rsidRPr="00795D98">
        <w:rPr>
          <w:rFonts w:ascii="Myriad Pro" w:eastAsia="Calibri" w:hAnsi="Myriad Pro" w:cs="Times New Roman"/>
          <w:lang w:val="et-EE"/>
        </w:rPr>
        <w:t>enderer</w:t>
      </w:r>
      <w:proofErr w:type="spellEnd"/>
      <w:r w:rsidRPr="00795D98">
        <w:rPr>
          <w:rFonts w:ascii="Myriad Pro" w:eastAsia="Calibri" w:hAnsi="Myriad Pro" w:cs="Times New Roman"/>
          <w:lang w:val="et-EE"/>
        </w:rPr>
        <w:t>;</w:t>
      </w:r>
    </w:p>
    <w:p w14:paraId="38B588CC" w14:textId="0D16CAA6" w:rsidR="00795D98" w:rsidRPr="00795D98"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r w:rsidRPr="00795D98">
        <w:rPr>
          <w:rFonts w:ascii="Myriad Pro" w:eastAsia="Calibri" w:hAnsi="Myriad Pro" w:cs="Times New Roman"/>
          <w:lang w:val="et-EE"/>
        </w:rPr>
        <w:t>X</w:t>
      </w:r>
      <w:r w:rsidRPr="00795D98">
        <w:rPr>
          <w:rFonts w:ascii="Myriad Pro" w:eastAsia="Calibri" w:hAnsi="Myriad Pro" w:cs="Times New Roman"/>
          <w:vertAlign w:val="subscript"/>
          <w:lang w:val="et-EE"/>
        </w:rPr>
        <w:t>S</w:t>
      </w:r>
      <w:r w:rsidRPr="00795D98">
        <w:rPr>
          <w:rFonts w:ascii="Myriad Pro" w:eastAsia="Calibri" w:hAnsi="Myriad Pro" w:cs="Times New Roman"/>
          <w:lang w:val="et-EE"/>
        </w:rPr>
        <w:t xml:space="preserve"> -</w:t>
      </w:r>
      <w:r w:rsidRPr="00795D98">
        <w:rPr>
          <w:rFonts w:ascii="Myriad Pro" w:eastAsia="Calibri" w:hAnsi="Myriad Pro" w:cs="Times New Roman"/>
          <w:lang w:val="et-EE"/>
        </w:rPr>
        <w:tab/>
      </w:r>
      <w:proofErr w:type="spellStart"/>
      <w:r w:rsidRPr="00795D98">
        <w:rPr>
          <w:rFonts w:ascii="Myriad Pro" w:eastAsia="Calibri" w:hAnsi="Myriad Pro" w:cs="Times New Roman"/>
          <w:lang w:val="et-EE"/>
        </w:rPr>
        <w:t>dental</w:t>
      </w:r>
      <w:proofErr w:type="spellEnd"/>
      <w:r w:rsidRPr="00795D98">
        <w:rPr>
          <w:rFonts w:ascii="Myriad Pro" w:eastAsia="Calibri" w:hAnsi="Myriad Pro" w:cs="Times New Roman"/>
          <w:lang w:val="et-EE"/>
        </w:rPr>
        <w:t xml:space="preserve"> </w:t>
      </w:r>
      <w:proofErr w:type="spellStart"/>
      <w:r w:rsidR="0022305C">
        <w:rPr>
          <w:rFonts w:ascii="Myriad Pro" w:eastAsia="Calibri" w:hAnsi="Myriad Pro" w:cs="Times New Roman"/>
          <w:lang w:val="et-EE"/>
        </w:rPr>
        <w:t>treatment</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sum</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insured</w:t>
      </w:r>
      <w:proofErr w:type="spellEnd"/>
      <w:r w:rsidRPr="00795D98">
        <w:rPr>
          <w:rFonts w:ascii="Myriad Pro" w:eastAsia="Calibri" w:hAnsi="Myriad Pro" w:cs="Times New Roman"/>
          <w:lang w:val="et-EE"/>
        </w:rPr>
        <w:t xml:space="preserve"> of </w:t>
      </w:r>
      <w:proofErr w:type="spellStart"/>
      <w:r w:rsidRPr="00795D98">
        <w:rPr>
          <w:rFonts w:ascii="Myriad Pro" w:eastAsia="Calibri" w:hAnsi="Myriad Pro" w:cs="Times New Roman"/>
          <w:lang w:val="et-EE"/>
        </w:rPr>
        <w:t>the</w:t>
      </w:r>
      <w:proofErr w:type="spellEnd"/>
      <w:r w:rsidRPr="00795D98">
        <w:rPr>
          <w:rFonts w:ascii="Myriad Pro" w:eastAsia="Calibri" w:hAnsi="Myriad Pro" w:cs="Times New Roman"/>
          <w:lang w:val="et-EE"/>
        </w:rPr>
        <w:t xml:space="preserve"> </w:t>
      </w:r>
      <w:r w:rsidR="0022305C">
        <w:rPr>
          <w:rFonts w:ascii="Myriad Pro" w:eastAsia="Calibri" w:hAnsi="Myriad Pro" w:cs="Times New Roman"/>
          <w:lang w:val="et-EE"/>
        </w:rPr>
        <w:t>T</w:t>
      </w:r>
      <w:r w:rsidRPr="00795D98">
        <w:rPr>
          <w:rFonts w:ascii="Myriad Pro" w:eastAsia="Calibri" w:hAnsi="Myriad Pro" w:cs="Times New Roman"/>
          <w:lang w:val="et-EE"/>
        </w:rPr>
        <w:t xml:space="preserve">ender </w:t>
      </w:r>
      <w:proofErr w:type="spellStart"/>
      <w:r w:rsidRPr="00795D98">
        <w:rPr>
          <w:rFonts w:ascii="Myriad Pro" w:eastAsia="Calibri" w:hAnsi="Myriad Pro" w:cs="Times New Roman"/>
          <w:lang w:val="et-EE"/>
        </w:rPr>
        <w:t>submitted</w:t>
      </w:r>
      <w:proofErr w:type="spellEnd"/>
      <w:r w:rsidRPr="00795D98">
        <w:rPr>
          <w:rFonts w:ascii="Myriad Pro" w:eastAsia="Calibri" w:hAnsi="Myriad Pro" w:cs="Times New Roman"/>
          <w:lang w:val="et-EE"/>
        </w:rPr>
        <w:t xml:space="preserve"> by a </w:t>
      </w:r>
      <w:proofErr w:type="spellStart"/>
      <w:r w:rsidRPr="00795D98">
        <w:rPr>
          <w:rFonts w:ascii="Myriad Pro" w:eastAsia="Calibri" w:hAnsi="Myriad Pro" w:cs="Times New Roman"/>
          <w:lang w:val="et-EE"/>
        </w:rPr>
        <w:t>particular</w:t>
      </w:r>
      <w:proofErr w:type="spellEnd"/>
      <w:r w:rsidRPr="00795D98">
        <w:rPr>
          <w:rFonts w:ascii="Myriad Pro" w:eastAsia="Calibri" w:hAnsi="Myriad Pro" w:cs="Times New Roman"/>
          <w:lang w:val="et-EE"/>
        </w:rPr>
        <w:t xml:space="preserve"> </w:t>
      </w:r>
      <w:proofErr w:type="spellStart"/>
      <w:r w:rsidR="0022305C">
        <w:rPr>
          <w:rFonts w:ascii="Myriad Pro" w:eastAsia="Calibri" w:hAnsi="Myriad Pro" w:cs="Times New Roman"/>
          <w:lang w:val="et-EE"/>
        </w:rPr>
        <w:t>T</w:t>
      </w:r>
      <w:r w:rsidRPr="00795D98">
        <w:rPr>
          <w:rFonts w:ascii="Myriad Pro" w:eastAsia="Calibri" w:hAnsi="Myriad Pro" w:cs="Times New Roman"/>
          <w:lang w:val="et-EE"/>
        </w:rPr>
        <w:t>enderer</w:t>
      </w:r>
      <w:proofErr w:type="spellEnd"/>
      <w:r w:rsidRPr="00795D98">
        <w:rPr>
          <w:rFonts w:ascii="Myriad Pro" w:eastAsia="Calibri" w:hAnsi="Myriad Pro" w:cs="Times New Roman"/>
          <w:lang w:val="et-EE"/>
        </w:rPr>
        <w:t>;</w:t>
      </w:r>
    </w:p>
    <w:p w14:paraId="274DC6D6" w14:textId="5BAC8D37" w:rsidR="00795D98" w:rsidRPr="00795D98"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proofErr w:type="spellStart"/>
      <w:r w:rsidRPr="00795D98">
        <w:rPr>
          <w:rFonts w:ascii="Myriad Pro" w:eastAsia="Calibri" w:hAnsi="Myriad Pro" w:cs="Times New Roman"/>
          <w:lang w:val="et-EE"/>
        </w:rPr>
        <w:t>X</w:t>
      </w:r>
      <w:r w:rsidRPr="00795D98">
        <w:rPr>
          <w:rFonts w:ascii="Myriad Pro" w:eastAsia="Calibri" w:hAnsi="Myriad Pro" w:cs="Times New Roman"/>
          <w:vertAlign w:val="subscript"/>
          <w:lang w:val="et-EE"/>
        </w:rPr>
        <w:t>p</w:t>
      </w:r>
      <w:proofErr w:type="spellEnd"/>
      <w:r w:rsidRPr="00795D98">
        <w:rPr>
          <w:rFonts w:ascii="Myriad Pro" w:eastAsia="Calibri" w:hAnsi="Myriad Pro" w:cs="Times New Roman"/>
          <w:lang w:val="et-EE"/>
        </w:rPr>
        <w:t xml:space="preserve"> - </w:t>
      </w:r>
      <w:r w:rsidRPr="00795D98">
        <w:rPr>
          <w:rFonts w:ascii="Myriad Pro" w:eastAsia="Calibri" w:hAnsi="Myriad Pro" w:cs="Times New Roman"/>
          <w:lang w:val="et-EE"/>
        </w:rPr>
        <w:tab/>
      </w:r>
      <w:proofErr w:type="spellStart"/>
      <w:r w:rsidRPr="00795D98">
        <w:rPr>
          <w:rFonts w:ascii="Myriad Pro" w:eastAsia="Calibri" w:hAnsi="Myriad Pro" w:cs="Times New Roman"/>
          <w:lang w:val="et-EE"/>
        </w:rPr>
        <w:t>the</w:t>
      </w:r>
      <w:proofErr w:type="spellEnd"/>
      <w:r w:rsidRPr="00795D98">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highest</w:t>
      </w:r>
      <w:proofErr w:type="spellEnd"/>
      <w:r w:rsidRPr="00795D98">
        <w:rPr>
          <w:rFonts w:ascii="Myriad Pro" w:eastAsia="Calibri" w:hAnsi="Myriad Pro" w:cs="Times New Roman"/>
          <w:lang w:val="et-EE"/>
        </w:rPr>
        <w:t xml:space="preserve"> </w:t>
      </w:r>
      <w:proofErr w:type="spellStart"/>
      <w:r w:rsidR="00483415">
        <w:rPr>
          <w:rFonts w:ascii="Myriad Pro" w:eastAsia="Calibri" w:hAnsi="Myriad Pro" w:cs="Times New Roman"/>
          <w:lang w:val="et-EE"/>
        </w:rPr>
        <w:t>sum</w:t>
      </w:r>
      <w:proofErr w:type="spellEnd"/>
      <w:r w:rsidR="00483415">
        <w:rPr>
          <w:rFonts w:ascii="Myriad Pro" w:eastAsia="Calibri" w:hAnsi="Myriad Pro" w:cs="Times New Roman"/>
          <w:lang w:val="et-EE"/>
        </w:rPr>
        <w:t xml:space="preserve"> </w:t>
      </w:r>
      <w:proofErr w:type="spellStart"/>
      <w:r w:rsidR="0022305C">
        <w:rPr>
          <w:rFonts w:ascii="Myriad Pro" w:eastAsia="Calibri" w:hAnsi="Myriad Pro" w:cs="Times New Roman"/>
          <w:lang w:val="et-EE"/>
        </w:rPr>
        <w:t>insured</w:t>
      </w:r>
      <w:proofErr w:type="spellEnd"/>
      <w:r w:rsidR="0022305C">
        <w:rPr>
          <w:rFonts w:ascii="Myriad Pro" w:eastAsia="Calibri" w:hAnsi="Myriad Pro" w:cs="Times New Roman"/>
          <w:lang w:val="et-EE"/>
        </w:rPr>
        <w:t xml:space="preserve"> </w:t>
      </w:r>
      <w:proofErr w:type="spellStart"/>
      <w:r w:rsidR="0022305C">
        <w:rPr>
          <w:rFonts w:ascii="Myriad Pro" w:eastAsia="Calibri" w:hAnsi="Myriad Pro" w:cs="Times New Roman"/>
          <w:lang w:val="et-EE"/>
        </w:rPr>
        <w:t>for</w:t>
      </w:r>
      <w:proofErr w:type="spellEnd"/>
      <w:r w:rsidR="0022305C">
        <w:rPr>
          <w:rFonts w:ascii="Myriad Pro" w:eastAsia="Calibri" w:hAnsi="Myriad Pro" w:cs="Times New Roman"/>
          <w:lang w:val="et-EE"/>
        </w:rPr>
        <w:t xml:space="preserve"> </w:t>
      </w:r>
      <w:proofErr w:type="spellStart"/>
      <w:r w:rsidR="0022305C">
        <w:rPr>
          <w:rFonts w:ascii="Myriad Pro" w:eastAsia="Calibri" w:hAnsi="Myriad Pro" w:cs="Times New Roman"/>
          <w:lang w:val="et-EE"/>
        </w:rPr>
        <w:t>dental</w:t>
      </w:r>
      <w:proofErr w:type="spellEnd"/>
      <w:r w:rsidR="0022305C">
        <w:rPr>
          <w:rFonts w:ascii="Myriad Pro" w:eastAsia="Calibri" w:hAnsi="Myriad Pro" w:cs="Times New Roman"/>
          <w:lang w:val="et-EE"/>
        </w:rPr>
        <w:t xml:space="preserve"> </w:t>
      </w:r>
      <w:proofErr w:type="spellStart"/>
      <w:r w:rsidR="0022305C">
        <w:rPr>
          <w:rFonts w:ascii="Myriad Pro" w:eastAsia="Calibri" w:hAnsi="Myriad Pro" w:cs="Times New Roman"/>
          <w:lang w:val="et-EE"/>
        </w:rPr>
        <w:t>treatment</w:t>
      </w:r>
      <w:proofErr w:type="spellEnd"/>
      <w:r w:rsidR="0022305C">
        <w:rPr>
          <w:rFonts w:ascii="Myriad Pro" w:eastAsia="Calibri" w:hAnsi="Myriad Pro" w:cs="Times New Roman"/>
          <w:lang w:val="et-EE"/>
        </w:rPr>
        <w:t xml:space="preserve"> </w:t>
      </w:r>
      <w:proofErr w:type="spellStart"/>
      <w:r w:rsidRPr="00795D98">
        <w:rPr>
          <w:rFonts w:ascii="Myriad Pro" w:eastAsia="Calibri" w:hAnsi="Myriad Pro" w:cs="Times New Roman"/>
          <w:lang w:val="et-EE"/>
        </w:rPr>
        <w:t>limit</w:t>
      </w:r>
      <w:proofErr w:type="spellEnd"/>
      <w:r w:rsidRPr="00795D98">
        <w:rPr>
          <w:rFonts w:ascii="Myriad Pro" w:eastAsia="Calibri" w:hAnsi="Myriad Pro" w:cs="Times New Roman"/>
          <w:lang w:val="et-EE"/>
        </w:rPr>
        <w:t xml:space="preserve"> of all </w:t>
      </w:r>
      <w:proofErr w:type="spellStart"/>
      <w:r w:rsidRPr="00795D98">
        <w:rPr>
          <w:rFonts w:ascii="Myriad Pro" w:eastAsia="Calibri" w:hAnsi="Myriad Pro" w:cs="Times New Roman"/>
          <w:lang w:val="et-EE"/>
        </w:rPr>
        <w:t>tenders</w:t>
      </w:r>
      <w:proofErr w:type="spellEnd"/>
      <w:r w:rsidRPr="00795D98">
        <w:rPr>
          <w:rFonts w:ascii="Myriad Pro" w:eastAsia="Calibri" w:hAnsi="Myriad Pro" w:cs="Times New Roman"/>
          <w:lang w:val="et-EE"/>
        </w:rPr>
        <w:t>;</w:t>
      </w:r>
    </w:p>
    <w:p w14:paraId="3E4BB634" w14:textId="30036D8E" w:rsidR="00273650" w:rsidRPr="002D7C61" w:rsidRDefault="00795D98" w:rsidP="00C30772">
      <w:pPr>
        <w:suppressAutoHyphens/>
        <w:autoSpaceDN w:val="0"/>
        <w:spacing w:after="120" w:line="276" w:lineRule="auto"/>
        <w:ind w:left="2127" w:hanging="3"/>
        <w:jc w:val="both"/>
        <w:textAlignment w:val="baseline"/>
        <w:rPr>
          <w:rFonts w:ascii="Myriad Pro" w:eastAsia="Calibri" w:hAnsi="Myriad Pro" w:cs="Times New Roman"/>
          <w:lang w:val="et-EE"/>
        </w:rPr>
      </w:pPr>
      <w:proofErr w:type="spellStart"/>
      <w:r w:rsidRPr="00795D98">
        <w:rPr>
          <w:rFonts w:ascii="Myriad Pro" w:eastAsia="Calibri" w:hAnsi="Myriad Pro" w:cs="Times New Roman"/>
          <w:lang w:val="et-EE"/>
        </w:rPr>
        <w:t>X</w:t>
      </w:r>
      <w:r w:rsidRPr="00795D98">
        <w:rPr>
          <w:rFonts w:ascii="Myriad Pro" w:eastAsia="Calibri" w:hAnsi="Myriad Pro" w:cs="Times New Roman"/>
          <w:vertAlign w:val="subscript"/>
          <w:lang w:val="et-EE"/>
        </w:rPr>
        <w:t>h</w:t>
      </w:r>
      <w:proofErr w:type="spellEnd"/>
      <w:r w:rsidRPr="00795D98">
        <w:rPr>
          <w:rFonts w:ascii="Myriad Pro" w:eastAsia="Calibri" w:hAnsi="Myriad Pro" w:cs="Times New Roman"/>
          <w:lang w:val="et-EE"/>
        </w:rPr>
        <w:t xml:space="preserve"> - </w:t>
      </w:r>
      <w:r w:rsidRPr="00795D98">
        <w:rPr>
          <w:rFonts w:ascii="Myriad Pro" w:eastAsia="Calibri" w:hAnsi="Myriad Pro" w:cs="Times New Roman"/>
          <w:lang w:val="et-EE"/>
        </w:rPr>
        <w:tab/>
      </w:r>
      <w:proofErr w:type="spellStart"/>
      <w:r w:rsidR="00483415">
        <w:rPr>
          <w:rFonts w:ascii="Myriad Pro" w:eastAsia="Calibri" w:hAnsi="Myriad Pro" w:cs="Times New Roman"/>
          <w:lang w:val="et-EE"/>
        </w:rPr>
        <w:t>maximum</w:t>
      </w:r>
      <w:proofErr w:type="spellEnd"/>
      <w:r w:rsidR="00483415">
        <w:rPr>
          <w:rFonts w:ascii="Myriad Pro" w:eastAsia="Calibri" w:hAnsi="Myriad Pro" w:cs="Times New Roman"/>
          <w:lang w:val="et-EE"/>
        </w:rPr>
        <w:t xml:space="preserve"> </w:t>
      </w:r>
      <w:proofErr w:type="spellStart"/>
      <w:r w:rsidR="00483415">
        <w:rPr>
          <w:rFonts w:ascii="Myriad Pro" w:eastAsia="Calibri" w:hAnsi="Myriad Pro" w:cs="Times New Roman"/>
          <w:lang w:val="et-EE"/>
        </w:rPr>
        <w:t>points</w:t>
      </w:r>
      <w:proofErr w:type="spellEnd"/>
      <w:r w:rsidR="00483415">
        <w:rPr>
          <w:rFonts w:ascii="Myriad Pro" w:eastAsia="Calibri" w:hAnsi="Myriad Pro" w:cs="Times New Roman"/>
          <w:lang w:val="et-EE"/>
        </w:rPr>
        <w:t xml:space="preserve"> </w:t>
      </w:r>
      <w:proofErr w:type="spellStart"/>
      <w:r w:rsidR="00483415">
        <w:rPr>
          <w:rFonts w:ascii="Myriad Pro" w:eastAsia="Calibri" w:hAnsi="Myriad Pro" w:cs="Times New Roman"/>
          <w:lang w:val="et-EE"/>
        </w:rPr>
        <w:t>for</w:t>
      </w:r>
      <w:proofErr w:type="spellEnd"/>
      <w:r w:rsidR="00483415">
        <w:rPr>
          <w:rFonts w:ascii="Myriad Pro" w:eastAsia="Calibri" w:hAnsi="Myriad Pro" w:cs="Times New Roman"/>
          <w:lang w:val="et-EE"/>
        </w:rPr>
        <w:t xml:space="preserve"> </w:t>
      </w:r>
      <w:proofErr w:type="spellStart"/>
      <w:r w:rsidR="00483415">
        <w:rPr>
          <w:rFonts w:ascii="Myriad Pro" w:eastAsia="Calibri" w:hAnsi="Myriad Pro" w:cs="Times New Roman"/>
          <w:lang w:val="et-EE"/>
        </w:rPr>
        <w:t>criterion</w:t>
      </w:r>
      <w:proofErr w:type="spellEnd"/>
      <w:r w:rsidR="00483415">
        <w:rPr>
          <w:rFonts w:ascii="Myriad Pro" w:eastAsia="Calibri" w:hAnsi="Myriad Pro" w:cs="Times New Roman"/>
          <w:lang w:val="et-EE"/>
        </w:rPr>
        <w:t xml:space="preserve"> C2</w:t>
      </w:r>
      <w:r w:rsidRPr="00795D98">
        <w:rPr>
          <w:rFonts w:ascii="Myriad Pro" w:eastAsia="Calibri" w:hAnsi="Myriad Pro" w:cs="Times New Roman"/>
          <w:lang w:val="et-EE"/>
        </w:rPr>
        <w:t>.</w:t>
      </w:r>
    </w:p>
    <w:p w14:paraId="1B344D9E" w14:textId="77777777" w:rsidR="002D7C61" w:rsidRPr="00681AD7" w:rsidRDefault="002D7C61" w:rsidP="00C30772">
      <w:pPr>
        <w:pStyle w:val="3rdlevelheading"/>
        <w:tabs>
          <w:tab w:val="clear" w:pos="964"/>
          <w:tab w:val="num" w:pos="709"/>
        </w:tabs>
        <w:spacing w:before="0" w:after="120"/>
        <w:ind w:left="709" w:hanging="709"/>
        <w:rPr>
          <w:rStyle w:val="eop"/>
          <w:rFonts w:eastAsiaTheme="majorEastAsia"/>
          <w:bCs/>
          <w:i w:val="0"/>
          <w:iCs/>
          <w:color w:val="000000"/>
          <w:sz w:val="22"/>
          <w:szCs w:val="22"/>
        </w:rPr>
      </w:pPr>
      <w:r w:rsidRPr="00681AD7">
        <w:rPr>
          <w:rStyle w:val="normaltextrun"/>
          <w:bCs/>
          <w:i w:val="0"/>
          <w:iCs/>
          <w:color w:val="000000"/>
          <w:sz w:val="22"/>
          <w:szCs w:val="22"/>
        </w:rPr>
        <w:t>Procurement commission shall sum up the points obtained by each Tenderer and the Contract shall be awarded to the Tenderer whose Proposal obtains the highest score for both criteria C1 and C2 together.</w:t>
      </w:r>
      <w:r w:rsidRPr="00681AD7">
        <w:rPr>
          <w:rStyle w:val="eop"/>
          <w:rFonts w:eastAsiaTheme="majorEastAsia"/>
          <w:bCs/>
          <w:i w:val="0"/>
          <w:iCs/>
          <w:color w:val="000000"/>
          <w:sz w:val="22"/>
          <w:szCs w:val="22"/>
        </w:rPr>
        <w:t> </w:t>
      </w:r>
    </w:p>
    <w:p w14:paraId="15D41912" w14:textId="08191422" w:rsidR="00681AD7" w:rsidRPr="0016240B" w:rsidRDefault="002D7C61" w:rsidP="00C30772">
      <w:pPr>
        <w:pStyle w:val="3rdlevelheading"/>
        <w:tabs>
          <w:tab w:val="clear" w:pos="964"/>
          <w:tab w:val="num" w:pos="709"/>
        </w:tabs>
        <w:spacing w:before="0" w:after="120"/>
        <w:ind w:left="709" w:hanging="709"/>
        <w:rPr>
          <w:rStyle w:val="eop"/>
          <w:rFonts w:eastAsiaTheme="majorEastAsia"/>
          <w:b w:val="0"/>
          <w:i w:val="0"/>
          <w:iCs/>
          <w:color w:val="000000"/>
          <w:sz w:val="22"/>
          <w:szCs w:val="22"/>
        </w:rPr>
      </w:pPr>
      <w:r w:rsidRPr="002D7C61">
        <w:rPr>
          <w:rStyle w:val="normaltextrun"/>
          <w:b w:val="0"/>
          <w:i w:val="0"/>
          <w:iCs/>
          <w:color w:val="000000"/>
          <w:sz w:val="22"/>
          <w:szCs w:val="22"/>
        </w:rPr>
        <w:t xml:space="preserve">The accuracy of number of points obtained in Criterion C1 and C2 is two decimal places. The </w:t>
      </w:r>
      <w:r w:rsidRPr="0016240B">
        <w:rPr>
          <w:rStyle w:val="normaltextrun"/>
          <w:b w:val="0"/>
          <w:i w:val="0"/>
          <w:iCs/>
          <w:color w:val="000000"/>
          <w:sz w:val="22"/>
          <w:szCs w:val="22"/>
        </w:rPr>
        <w:t xml:space="preserve">third decimal place is </w:t>
      </w:r>
      <w:r w:rsidR="00247D01" w:rsidRPr="0016240B">
        <w:rPr>
          <w:rStyle w:val="normaltextrun"/>
          <w:b w:val="0"/>
          <w:i w:val="0"/>
          <w:iCs/>
          <w:color w:val="000000"/>
          <w:sz w:val="22"/>
          <w:szCs w:val="22"/>
        </w:rPr>
        <w:t>considered</w:t>
      </w:r>
      <w:r w:rsidRPr="0016240B">
        <w:rPr>
          <w:rStyle w:val="normaltextrun"/>
          <w:b w:val="0"/>
          <w:i w:val="0"/>
          <w:iCs/>
          <w:color w:val="000000"/>
          <w:sz w:val="22"/>
          <w:szCs w:val="22"/>
        </w:rPr>
        <w:t xml:space="preserve"> when rounding the points – respectively, if its value is from 5 to 9, the second decimal place is rounded up. </w:t>
      </w:r>
      <w:r w:rsidRPr="0016240B">
        <w:rPr>
          <w:rStyle w:val="eop"/>
          <w:rFonts w:eastAsiaTheme="majorEastAsia"/>
          <w:b w:val="0"/>
          <w:i w:val="0"/>
          <w:iCs/>
          <w:color w:val="000000"/>
          <w:sz w:val="22"/>
          <w:szCs w:val="22"/>
        </w:rPr>
        <w:t> </w:t>
      </w:r>
    </w:p>
    <w:p w14:paraId="04E1E7D5" w14:textId="1997CCE3" w:rsidR="00F16D7F" w:rsidRPr="0016240B" w:rsidRDefault="002D7C61" w:rsidP="00C30772">
      <w:pPr>
        <w:pStyle w:val="3rdlevelheading"/>
        <w:tabs>
          <w:tab w:val="clear" w:pos="964"/>
          <w:tab w:val="num" w:pos="709"/>
        </w:tabs>
        <w:spacing w:before="0" w:after="120"/>
        <w:ind w:left="709" w:hanging="709"/>
        <w:rPr>
          <w:b w:val="0"/>
          <w:i w:val="0"/>
          <w:iCs/>
          <w:color w:val="000000"/>
          <w:sz w:val="22"/>
          <w:szCs w:val="22"/>
        </w:rPr>
      </w:pPr>
      <w:r w:rsidRPr="0016240B">
        <w:rPr>
          <w:rStyle w:val="normaltextrun"/>
          <w:b w:val="0"/>
          <w:bCs/>
          <w:i w:val="0"/>
          <w:iCs/>
          <w:color w:val="000000"/>
          <w:sz w:val="22"/>
          <w:szCs w:val="22"/>
        </w:rPr>
        <w:t xml:space="preserve">In case several Tenderers will obtain equal number of points, Procurement commission shall award the right to conclude the contract to the Tenderer which will obtain higher score for </w:t>
      </w:r>
      <w:r w:rsidR="00681AD7" w:rsidRPr="0016240B">
        <w:rPr>
          <w:rStyle w:val="normaltextrun"/>
          <w:b w:val="0"/>
          <w:bCs/>
          <w:i w:val="0"/>
          <w:iCs/>
          <w:color w:val="000000"/>
          <w:sz w:val="22"/>
          <w:szCs w:val="22"/>
        </w:rPr>
        <w:t>criterion</w:t>
      </w:r>
      <w:r w:rsidR="00681AD7" w:rsidRPr="0016240B">
        <w:rPr>
          <w:bCs/>
          <w:i w:val="0"/>
          <w:sz w:val="22"/>
          <w:szCs w:val="22"/>
        </w:rPr>
        <w:t xml:space="preserve"> </w:t>
      </w:r>
      <w:r w:rsidR="00681AD7" w:rsidRPr="0016240B">
        <w:rPr>
          <w:b w:val="0"/>
          <w:i w:val="0"/>
          <w:sz w:val="22"/>
          <w:szCs w:val="22"/>
        </w:rPr>
        <w:t>C1 “Insurance policy price (premium) (Financial proposal (Annex No 9)”</w:t>
      </w:r>
      <w:r w:rsidR="00681AD7" w:rsidRPr="0016240B">
        <w:rPr>
          <w:rStyle w:val="normaltextrun"/>
          <w:b w:val="0"/>
          <w:i w:val="0"/>
          <w:iCs/>
          <w:color w:val="000000"/>
          <w:sz w:val="22"/>
          <w:szCs w:val="22"/>
        </w:rPr>
        <w:t xml:space="preserve">. </w:t>
      </w:r>
      <w:r w:rsidRPr="0016240B">
        <w:rPr>
          <w:rStyle w:val="normaltextrun"/>
          <w:b w:val="0"/>
          <w:i w:val="0"/>
          <w:iCs/>
          <w:color w:val="000000"/>
          <w:sz w:val="22"/>
          <w:szCs w:val="22"/>
        </w:rPr>
        <w:t>If also this score will be equal, </w:t>
      </w:r>
      <w:r w:rsidR="00F16D7F" w:rsidRPr="0016240B">
        <w:rPr>
          <w:rStyle w:val="normaltextrun"/>
          <w:b w:val="0"/>
          <w:i w:val="0"/>
          <w:iCs/>
          <w:color w:val="000000"/>
          <w:sz w:val="22"/>
          <w:szCs w:val="22"/>
        </w:rPr>
        <w:t>P</w:t>
      </w:r>
      <w:r w:rsidRPr="0016240B">
        <w:rPr>
          <w:rStyle w:val="normaltextrun"/>
          <w:b w:val="0"/>
          <w:i w:val="0"/>
          <w:iCs/>
          <w:color w:val="000000"/>
          <w:sz w:val="22"/>
          <w:szCs w:val="22"/>
        </w:rPr>
        <w:t xml:space="preserve">rocurement commission will invite representatives of those </w:t>
      </w:r>
      <w:r w:rsidR="00F16D7F" w:rsidRPr="0016240B">
        <w:rPr>
          <w:rStyle w:val="normaltextrun"/>
          <w:b w:val="0"/>
          <w:i w:val="0"/>
          <w:iCs/>
          <w:color w:val="000000"/>
          <w:sz w:val="22"/>
          <w:szCs w:val="22"/>
        </w:rPr>
        <w:t>T</w:t>
      </w:r>
      <w:r w:rsidRPr="0016240B">
        <w:rPr>
          <w:rStyle w:val="normaltextrun"/>
          <w:b w:val="0"/>
          <w:i w:val="0"/>
          <w:iCs/>
          <w:color w:val="000000"/>
          <w:sz w:val="22"/>
          <w:szCs w:val="22"/>
        </w:rPr>
        <w:t xml:space="preserve">enderers and organize a draw. In situation, when representatives of </w:t>
      </w:r>
      <w:r w:rsidR="00F16D7F" w:rsidRPr="0016240B">
        <w:rPr>
          <w:rStyle w:val="normaltextrun"/>
          <w:b w:val="0"/>
          <w:i w:val="0"/>
          <w:iCs/>
          <w:color w:val="000000"/>
          <w:sz w:val="22"/>
          <w:szCs w:val="22"/>
        </w:rPr>
        <w:t>T</w:t>
      </w:r>
      <w:r w:rsidRPr="0016240B">
        <w:rPr>
          <w:rStyle w:val="normaltextrun"/>
          <w:b w:val="0"/>
          <w:i w:val="0"/>
          <w:iCs/>
          <w:color w:val="000000"/>
          <w:sz w:val="22"/>
          <w:szCs w:val="22"/>
        </w:rPr>
        <w:t xml:space="preserve">enderers choose to not be present at the draw, </w:t>
      </w:r>
      <w:r w:rsidR="00F16D7F" w:rsidRPr="0016240B">
        <w:rPr>
          <w:rStyle w:val="normaltextrun"/>
          <w:b w:val="0"/>
          <w:i w:val="0"/>
          <w:iCs/>
          <w:color w:val="000000"/>
          <w:sz w:val="22"/>
          <w:szCs w:val="22"/>
        </w:rPr>
        <w:t>P</w:t>
      </w:r>
      <w:r w:rsidRPr="0016240B">
        <w:rPr>
          <w:rStyle w:val="normaltextrun"/>
          <w:b w:val="0"/>
          <w:i w:val="0"/>
          <w:iCs/>
          <w:color w:val="000000"/>
          <w:sz w:val="22"/>
          <w:szCs w:val="22"/>
        </w:rPr>
        <w:t xml:space="preserve">rocurement commission will carry out the draw without representatives of </w:t>
      </w:r>
      <w:r w:rsidR="00F16D7F" w:rsidRPr="0016240B">
        <w:rPr>
          <w:rStyle w:val="normaltextrun"/>
          <w:b w:val="0"/>
          <w:i w:val="0"/>
          <w:iCs/>
          <w:color w:val="000000"/>
          <w:sz w:val="22"/>
          <w:szCs w:val="22"/>
        </w:rPr>
        <w:t>T</w:t>
      </w:r>
      <w:r w:rsidRPr="0016240B">
        <w:rPr>
          <w:rStyle w:val="normaltextrun"/>
          <w:b w:val="0"/>
          <w:i w:val="0"/>
          <w:iCs/>
          <w:color w:val="000000"/>
          <w:sz w:val="22"/>
          <w:szCs w:val="22"/>
        </w:rPr>
        <w:t>enderers present.</w:t>
      </w:r>
    </w:p>
    <w:p w14:paraId="08456D7C" w14:textId="24A2ADB0" w:rsidR="003012E5" w:rsidRPr="00681AD7" w:rsidRDefault="00F116F8" w:rsidP="00C30772">
      <w:pPr>
        <w:pStyle w:val="2ndlevelheading"/>
        <w:tabs>
          <w:tab w:val="clear" w:pos="964"/>
          <w:tab w:val="num" w:pos="567"/>
        </w:tabs>
        <w:spacing w:before="0" w:after="120"/>
        <w:ind w:left="567" w:hanging="567"/>
        <w:rPr>
          <w:iCs/>
          <w:color w:val="000000" w:themeColor="text1"/>
          <w:sz w:val="22"/>
          <w:szCs w:val="22"/>
        </w:rPr>
      </w:pPr>
      <w:bookmarkStart w:id="1228" w:name="_Hlk80106184"/>
      <w:r w:rsidRPr="00681AD7">
        <w:rPr>
          <w:iCs/>
          <w:sz w:val="22"/>
          <w:szCs w:val="22"/>
        </w:rPr>
        <w:t xml:space="preserve">Contract award criteria (refers to </w:t>
      </w:r>
      <w:r w:rsidRPr="00681AD7">
        <w:rPr>
          <w:iCs/>
          <w:color w:val="000000" w:themeColor="text1"/>
          <w:sz w:val="22"/>
          <w:szCs w:val="22"/>
        </w:rPr>
        <w:t xml:space="preserve">the Part No </w:t>
      </w:r>
      <w:r w:rsidR="00B6687F" w:rsidRPr="00681AD7">
        <w:rPr>
          <w:iCs/>
          <w:color w:val="000000" w:themeColor="text1"/>
          <w:sz w:val="22"/>
          <w:szCs w:val="22"/>
        </w:rPr>
        <w:t>2</w:t>
      </w:r>
      <w:r w:rsidRPr="00681AD7">
        <w:rPr>
          <w:iCs/>
          <w:color w:val="000000" w:themeColor="text1"/>
          <w:sz w:val="22"/>
          <w:szCs w:val="22"/>
        </w:rPr>
        <w:t xml:space="preserve"> </w:t>
      </w:r>
      <w:r w:rsidR="00324B93" w:rsidRPr="00681AD7">
        <w:rPr>
          <w:iCs/>
          <w:color w:val="000000" w:themeColor="text1"/>
          <w:sz w:val="22"/>
          <w:szCs w:val="22"/>
        </w:rPr>
        <w:t>“</w:t>
      </w:r>
      <w:r w:rsidRPr="00681AD7">
        <w:rPr>
          <w:iCs/>
          <w:color w:val="000000" w:themeColor="text1"/>
          <w:sz w:val="22"/>
          <w:szCs w:val="22"/>
        </w:rPr>
        <w:t xml:space="preserve">Health insurance for RB Rail AS employees in </w:t>
      </w:r>
      <w:r w:rsidR="00B6687F" w:rsidRPr="00681AD7">
        <w:rPr>
          <w:iCs/>
          <w:color w:val="000000" w:themeColor="text1"/>
          <w:sz w:val="22"/>
          <w:szCs w:val="22"/>
        </w:rPr>
        <w:t>Lithuania</w:t>
      </w:r>
      <w:r w:rsidRPr="00681AD7">
        <w:rPr>
          <w:iCs/>
          <w:color w:val="000000" w:themeColor="text1"/>
          <w:sz w:val="22"/>
          <w:szCs w:val="22"/>
        </w:rPr>
        <w:t>”).</w:t>
      </w:r>
    </w:p>
    <w:p w14:paraId="5DD1CCE8" w14:textId="5E1FC94D" w:rsidR="003012E5" w:rsidRPr="0016240B" w:rsidRDefault="00F116F8" w:rsidP="00C30772">
      <w:pPr>
        <w:pStyle w:val="3rdlevelheading"/>
        <w:tabs>
          <w:tab w:val="clear" w:pos="964"/>
          <w:tab w:val="num" w:pos="709"/>
        </w:tabs>
        <w:spacing w:before="0" w:after="120"/>
        <w:ind w:left="709" w:hanging="709"/>
        <w:rPr>
          <w:b w:val="0"/>
          <w:bCs/>
          <w:i w:val="0"/>
          <w:iCs/>
          <w:color w:val="000000" w:themeColor="text1"/>
          <w:sz w:val="22"/>
          <w:szCs w:val="22"/>
        </w:rPr>
      </w:pPr>
      <w:r w:rsidRPr="0016240B">
        <w:rPr>
          <w:rFonts w:eastAsia="Myriad Pro" w:cs="Myriad Pro"/>
          <w:b w:val="0"/>
          <w:bCs/>
          <w:i w:val="0"/>
          <w:iCs/>
          <w:sz w:val="22"/>
          <w:szCs w:val="22"/>
        </w:rPr>
        <w:t xml:space="preserve">The Proposal </w:t>
      </w:r>
      <w:r w:rsidRPr="0016240B">
        <w:rPr>
          <w:rFonts w:eastAsia="Myriad Pro" w:cs="Myriad Pro"/>
          <w:i w:val="0"/>
          <w:iCs/>
          <w:sz w:val="22"/>
          <w:szCs w:val="22"/>
        </w:rPr>
        <w:t>selection criterion is</w:t>
      </w:r>
      <w:r w:rsidRPr="0016240B">
        <w:rPr>
          <w:rFonts w:eastAsia="Myriad Pro" w:cs="Myriad Pro"/>
          <w:b w:val="0"/>
          <w:bCs/>
          <w:i w:val="0"/>
          <w:iCs/>
          <w:sz w:val="22"/>
          <w:szCs w:val="22"/>
        </w:rPr>
        <w:t xml:space="preserve"> the most </w:t>
      </w:r>
      <w:r w:rsidRPr="0016240B">
        <w:rPr>
          <w:rFonts w:eastAsia="Myriad Pro" w:cs="Myriad Pro"/>
          <w:i w:val="0"/>
          <w:iCs/>
          <w:sz w:val="22"/>
          <w:szCs w:val="22"/>
        </w:rPr>
        <w:t>economically advantageous proposal</w:t>
      </w:r>
      <w:r w:rsidRPr="0016240B">
        <w:rPr>
          <w:rFonts w:eastAsia="Myriad Pro" w:cs="Myriad Pro"/>
          <w:b w:val="0"/>
          <w:bCs/>
          <w:i w:val="0"/>
          <w:iCs/>
          <w:sz w:val="22"/>
          <w:szCs w:val="22"/>
        </w:rPr>
        <w:t>, according to the evaluation methodology described in this Section below.</w:t>
      </w:r>
    </w:p>
    <w:p w14:paraId="3D393E06" w14:textId="1D7E1621" w:rsidR="003012E5" w:rsidRPr="0016240B" w:rsidRDefault="00F116F8" w:rsidP="00C30772">
      <w:pPr>
        <w:pStyle w:val="3rdlevelheading"/>
        <w:tabs>
          <w:tab w:val="clear" w:pos="964"/>
          <w:tab w:val="num" w:pos="709"/>
        </w:tabs>
        <w:spacing w:before="0" w:after="120"/>
        <w:ind w:left="709" w:hanging="709"/>
        <w:rPr>
          <w:b w:val="0"/>
          <w:i w:val="0"/>
          <w:iCs/>
          <w:color w:val="000000" w:themeColor="text1"/>
          <w:sz w:val="22"/>
          <w:szCs w:val="22"/>
        </w:rPr>
      </w:pPr>
      <w:r w:rsidRPr="0016240B">
        <w:rPr>
          <w:rFonts w:eastAsia="Myriad Pro" w:cs="Myriad Pro"/>
          <w:b w:val="0"/>
          <w:i w:val="0"/>
          <w:iCs/>
          <w:sz w:val="22"/>
          <w:szCs w:val="22"/>
        </w:rPr>
        <w:t xml:space="preserve">The </w:t>
      </w:r>
      <w:r w:rsidR="002370C4" w:rsidRPr="0016240B">
        <w:rPr>
          <w:rFonts w:eastAsia="Myriad Pro" w:cs="Myriad Pro"/>
          <w:b w:val="0"/>
          <w:i w:val="0"/>
          <w:iCs/>
          <w:sz w:val="22"/>
          <w:szCs w:val="22"/>
        </w:rPr>
        <w:t xml:space="preserve">most </w:t>
      </w:r>
      <w:r w:rsidRPr="0016240B">
        <w:rPr>
          <w:rFonts w:eastAsia="Myriad Pro" w:cs="Myriad Pro"/>
          <w:b w:val="0"/>
          <w:i w:val="0"/>
          <w:iCs/>
          <w:sz w:val="22"/>
          <w:szCs w:val="22"/>
        </w:rPr>
        <w:t>economically</w:t>
      </w:r>
      <w:r w:rsidR="002370C4" w:rsidRPr="0016240B">
        <w:rPr>
          <w:rFonts w:eastAsia="Myriad Pro" w:cs="Myriad Pro"/>
          <w:b w:val="0"/>
          <w:i w:val="0"/>
          <w:iCs/>
          <w:sz w:val="22"/>
          <w:szCs w:val="22"/>
        </w:rPr>
        <w:t xml:space="preserve"> </w:t>
      </w:r>
      <w:r w:rsidRPr="0016240B">
        <w:rPr>
          <w:rFonts w:eastAsia="Myriad Pro" w:cs="Myriad Pro"/>
          <w:b w:val="0"/>
          <w:i w:val="0"/>
          <w:iCs/>
          <w:sz w:val="22"/>
          <w:szCs w:val="22"/>
        </w:rPr>
        <w:t>advantageous proposal shall be the Proposal which</w:t>
      </w:r>
      <w:r w:rsidR="00042053" w:rsidRPr="0016240B">
        <w:rPr>
          <w:rFonts w:eastAsia="Myriad Pro" w:cs="Myriad Pro"/>
          <w:b w:val="0"/>
          <w:i w:val="0"/>
          <w:iCs/>
          <w:sz w:val="22"/>
          <w:szCs w:val="22"/>
        </w:rPr>
        <w:t xml:space="preserve"> will be selected </w:t>
      </w:r>
      <w:proofErr w:type="gramStart"/>
      <w:r w:rsidR="00042053" w:rsidRPr="0016240B">
        <w:rPr>
          <w:rFonts w:eastAsia="Myriad Pro" w:cs="Myriad Pro"/>
          <w:bCs/>
          <w:i w:val="0"/>
          <w:iCs/>
          <w:sz w:val="22"/>
          <w:szCs w:val="22"/>
        </w:rPr>
        <w:t>on the basis of</w:t>
      </w:r>
      <w:proofErr w:type="gramEnd"/>
      <w:r w:rsidR="00042053" w:rsidRPr="0016240B">
        <w:rPr>
          <w:rFonts w:eastAsia="Myriad Pro" w:cs="Myriad Pro"/>
          <w:bCs/>
          <w:i w:val="0"/>
          <w:iCs/>
          <w:sz w:val="22"/>
          <w:szCs w:val="22"/>
        </w:rPr>
        <w:t xml:space="preserve"> value for money - </w:t>
      </w:r>
      <w:r w:rsidR="00042053" w:rsidRPr="0016240B">
        <w:rPr>
          <w:rFonts w:eastAsia="Calibri" w:cstheme="minorHAnsi"/>
          <w:bCs/>
          <w:i w:val="0"/>
          <w:iCs/>
          <w:sz w:val="22"/>
          <w:szCs w:val="22"/>
        </w:rPr>
        <w:t xml:space="preserve">the Tenderer who has submitted the highest </w:t>
      </w:r>
      <w:r w:rsidR="005D390F" w:rsidRPr="0016240B">
        <w:rPr>
          <w:rFonts w:eastAsia="Calibri" w:cstheme="minorHAnsi"/>
          <w:bCs/>
          <w:i w:val="0"/>
          <w:iCs/>
          <w:sz w:val="22"/>
          <w:szCs w:val="22"/>
        </w:rPr>
        <w:t xml:space="preserve">insured sum for “Dentistry” </w:t>
      </w:r>
      <w:r w:rsidR="003012E5" w:rsidRPr="0016240B">
        <w:rPr>
          <w:rFonts w:eastAsia="Calibri" w:cstheme="minorHAnsi"/>
          <w:bCs/>
          <w:i w:val="0"/>
          <w:iCs/>
          <w:sz w:val="22"/>
          <w:szCs w:val="22"/>
        </w:rPr>
        <w:t>(</w:t>
      </w:r>
      <w:proofErr w:type="spellStart"/>
      <w:r w:rsidR="003012E5" w:rsidRPr="0016240B">
        <w:rPr>
          <w:rFonts w:eastAsia="Calibri"/>
          <w:bCs/>
          <w:i w:val="0"/>
          <w:iCs/>
          <w:sz w:val="22"/>
          <w:szCs w:val="22"/>
          <w:lang w:val="et-EE"/>
        </w:rPr>
        <w:t>Technical</w:t>
      </w:r>
      <w:proofErr w:type="spellEnd"/>
      <w:r w:rsidR="003012E5" w:rsidRPr="0016240B">
        <w:rPr>
          <w:rFonts w:eastAsia="Calibri"/>
          <w:bCs/>
          <w:i w:val="0"/>
          <w:iCs/>
          <w:sz w:val="22"/>
          <w:szCs w:val="22"/>
          <w:lang w:val="et-EE"/>
        </w:rPr>
        <w:t xml:space="preserve"> </w:t>
      </w:r>
      <w:proofErr w:type="spellStart"/>
      <w:r w:rsidR="00160CDD" w:rsidRPr="0016240B">
        <w:rPr>
          <w:rFonts w:eastAsia="Calibri"/>
          <w:bCs/>
          <w:i w:val="0"/>
          <w:iCs/>
          <w:sz w:val="22"/>
          <w:szCs w:val="22"/>
          <w:lang w:val="et-EE"/>
        </w:rPr>
        <w:t>P</w:t>
      </w:r>
      <w:r w:rsidR="003012E5" w:rsidRPr="0016240B">
        <w:rPr>
          <w:rFonts w:eastAsia="Calibri"/>
          <w:bCs/>
          <w:i w:val="0"/>
          <w:iCs/>
          <w:sz w:val="22"/>
          <w:szCs w:val="22"/>
          <w:lang w:val="et-EE"/>
        </w:rPr>
        <w:t>roposal</w:t>
      </w:r>
      <w:proofErr w:type="spellEnd"/>
      <w:r w:rsidR="003012E5" w:rsidRPr="0016240B">
        <w:rPr>
          <w:rFonts w:eastAsia="Calibri"/>
          <w:bCs/>
          <w:i w:val="0"/>
          <w:iCs/>
          <w:sz w:val="22"/>
          <w:szCs w:val="22"/>
          <w:lang w:val="et-EE"/>
        </w:rPr>
        <w:t xml:space="preserve"> (</w:t>
      </w:r>
      <w:proofErr w:type="spellStart"/>
      <w:r w:rsidR="003012E5" w:rsidRPr="0016240B">
        <w:rPr>
          <w:rFonts w:eastAsia="Calibri"/>
          <w:bCs/>
          <w:i w:val="0"/>
          <w:iCs/>
          <w:sz w:val="22"/>
          <w:szCs w:val="22"/>
          <w:lang w:val="et-EE"/>
        </w:rPr>
        <w:t>Annex</w:t>
      </w:r>
      <w:proofErr w:type="spellEnd"/>
      <w:r w:rsidR="003012E5" w:rsidRPr="0016240B">
        <w:rPr>
          <w:rFonts w:eastAsia="Calibri"/>
          <w:bCs/>
          <w:i w:val="0"/>
          <w:iCs/>
          <w:sz w:val="22"/>
          <w:szCs w:val="22"/>
          <w:lang w:val="et-EE"/>
        </w:rPr>
        <w:t xml:space="preserve"> No 7) </w:t>
      </w:r>
      <w:proofErr w:type="spellStart"/>
      <w:r w:rsidR="003012E5" w:rsidRPr="0016240B">
        <w:rPr>
          <w:rFonts w:eastAsia="Calibri"/>
          <w:bCs/>
          <w:i w:val="0"/>
          <w:iCs/>
          <w:sz w:val="22"/>
          <w:szCs w:val="22"/>
          <w:lang w:val="et-EE"/>
        </w:rPr>
        <w:t>position</w:t>
      </w:r>
      <w:proofErr w:type="spellEnd"/>
      <w:r w:rsidR="003012E5" w:rsidRPr="0016240B">
        <w:rPr>
          <w:rFonts w:eastAsia="Calibri"/>
          <w:bCs/>
          <w:i w:val="0"/>
          <w:iCs/>
          <w:sz w:val="22"/>
          <w:szCs w:val="22"/>
          <w:lang w:val="et-EE"/>
        </w:rPr>
        <w:t xml:space="preserve"> No </w:t>
      </w:r>
      <w:r w:rsidR="00810139" w:rsidRPr="0016240B">
        <w:rPr>
          <w:rFonts w:eastAsia="Calibri"/>
          <w:bCs/>
          <w:i w:val="0"/>
          <w:iCs/>
          <w:sz w:val="22"/>
          <w:szCs w:val="22"/>
          <w:lang w:val="et-EE"/>
        </w:rPr>
        <w:t>2</w:t>
      </w:r>
      <w:r w:rsidR="003012E5" w:rsidRPr="0016240B">
        <w:rPr>
          <w:rFonts w:eastAsia="Calibri"/>
          <w:bCs/>
          <w:i w:val="0"/>
          <w:iCs/>
          <w:sz w:val="22"/>
          <w:szCs w:val="22"/>
          <w:lang w:val="et-EE"/>
        </w:rPr>
        <w:t>.3.6.)</w:t>
      </w:r>
      <w:r w:rsidR="00042053" w:rsidRPr="0016240B">
        <w:rPr>
          <w:rFonts w:eastAsia="Calibri" w:cstheme="minorHAnsi"/>
          <w:bCs/>
          <w:i w:val="0"/>
          <w:iCs/>
          <w:sz w:val="22"/>
          <w:szCs w:val="22"/>
        </w:rPr>
        <w:t xml:space="preserve"> per person</w:t>
      </w:r>
      <w:r w:rsidR="00042053" w:rsidRPr="0016240B">
        <w:rPr>
          <w:rFonts w:eastAsia="Calibri" w:cstheme="minorHAnsi"/>
          <w:b w:val="0"/>
          <w:i w:val="0"/>
          <w:iCs/>
          <w:sz w:val="22"/>
          <w:szCs w:val="22"/>
        </w:rPr>
        <w:t xml:space="preserve"> will be recognized as the Tenderer submitted the most economically advantageous proposal</w:t>
      </w:r>
      <w:r w:rsidR="003012E5" w:rsidRPr="0016240B">
        <w:rPr>
          <w:rFonts w:eastAsia="Calibri" w:cstheme="minorHAnsi"/>
          <w:b w:val="0"/>
          <w:i w:val="0"/>
          <w:iCs/>
          <w:sz w:val="22"/>
          <w:szCs w:val="22"/>
        </w:rPr>
        <w:t>.</w:t>
      </w:r>
    </w:p>
    <w:p w14:paraId="6E986444" w14:textId="45603001" w:rsidR="002370C4" w:rsidRPr="0016240B" w:rsidRDefault="002370C4" w:rsidP="008E4A65">
      <w:pPr>
        <w:pStyle w:val="3rdlevelheading"/>
        <w:numPr>
          <w:ilvl w:val="2"/>
          <w:numId w:val="58"/>
        </w:numPr>
        <w:tabs>
          <w:tab w:val="clear" w:pos="964"/>
        </w:tabs>
        <w:spacing w:before="0" w:after="120"/>
        <w:ind w:left="709" w:hanging="709"/>
        <w:rPr>
          <w:b w:val="0"/>
          <w:bCs/>
          <w:i w:val="0"/>
          <w:iCs/>
          <w:color w:val="000000"/>
          <w:sz w:val="22"/>
          <w:szCs w:val="22"/>
        </w:rPr>
      </w:pPr>
      <w:r w:rsidRPr="0016240B">
        <w:rPr>
          <w:rStyle w:val="normaltextrun"/>
          <w:b w:val="0"/>
          <w:bCs/>
          <w:i w:val="0"/>
          <w:iCs/>
          <w:color w:val="000000"/>
          <w:sz w:val="22"/>
          <w:szCs w:val="22"/>
        </w:rPr>
        <w:t xml:space="preserve">In case several Tenderers will obtain equal number of points, Procurement commission shall award the right to conclude the contract to the Tenderer which will obtain higher sum insured for </w:t>
      </w:r>
      <w:r w:rsidR="000638F5" w:rsidRPr="0016240B">
        <w:rPr>
          <w:b w:val="0"/>
          <w:i w:val="0"/>
          <w:sz w:val="22"/>
          <w:szCs w:val="22"/>
        </w:rPr>
        <w:t xml:space="preserve">Technical </w:t>
      </w:r>
      <w:r w:rsidR="00160CDD" w:rsidRPr="0016240B">
        <w:rPr>
          <w:b w:val="0"/>
          <w:i w:val="0"/>
          <w:sz w:val="22"/>
          <w:szCs w:val="22"/>
        </w:rPr>
        <w:t>proposal</w:t>
      </w:r>
      <w:r w:rsidR="000638F5" w:rsidRPr="0016240B">
        <w:rPr>
          <w:b w:val="0"/>
          <w:i w:val="0"/>
          <w:sz w:val="22"/>
          <w:szCs w:val="22"/>
        </w:rPr>
        <w:t xml:space="preserve"> (Annex No 7) position No </w:t>
      </w:r>
      <w:r w:rsidR="00160CDD" w:rsidRPr="0016240B">
        <w:rPr>
          <w:b w:val="0"/>
          <w:i w:val="0"/>
          <w:sz w:val="22"/>
          <w:szCs w:val="22"/>
        </w:rPr>
        <w:t>2</w:t>
      </w:r>
      <w:r w:rsidR="000638F5" w:rsidRPr="0016240B">
        <w:rPr>
          <w:b w:val="0"/>
          <w:i w:val="0"/>
          <w:sz w:val="22"/>
          <w:szCs w:val="22"/>
        </w:rPr>
        <w:t>.3.4. “</w:t>
      </w:r>
      <w:r w:rsidR="000638F5" w:rsidRPr="0016240B">
        <w:rPr>
          <w:rFonts w:cstheme="minorHAnsi"/>
          <w:b w:val="0"/>
          <w:i w:val="0"/>
          <w:sz w:val="22"/>
          <w:szCs w:val="22"/>
        </w:rPr>
        <w:t>Vitamins, food supplements, medicines, medical aids”</w:t>
      </w:r>
      <w:r w:rsidRPr="0016240B">
        <w:rPr>
          <w:rStyle w:val="normaltextrun"/>
          <w:b w:val="0"/>
          <w:i w:val="0"/>
          <w:iCs/>
          <w:color w:val="000000"/>
          <w:sz w:val="22"/>
          <w:szCs w:val="22"/>
        </w:rPr>
        <w:t xml:space="preserve">. </w:t>
      </w:r>
      <w:bookmarkStart w:id="1229" w:name="_Toc500830385"/>
      <w:bookmarkStart w:id="1230" w:name="_Toc504384076"/>
      <w:bookmarkStart w:id="1231" w:name="_Toc504384152"/>
      <w:bookmarkStart w:id="1232" w:name="_Toc504384626"/>
      <w:bookmarkStart w:id="1233" w:name="_Toc510684982"/>
      <w:bookmarkStart w:id="1234" w:name="_Toc515955890"/>
      <w:bookmarkStart w:id="1235" w:name="_Toc515956139"/>
      <w:bookmarkStart w:id="1236" w:name="_Toc515956637"/>
      <w:bookmarkStart w:id="1237" w:name="_Toc516041707"/>
      <w:bookmarkStart w:id="1238" w:name="_Toc516043256"/>
      <w:bookmarkStart w:id="1239" w:name="_Toc516045320"/>
      <w:bookmarkStart w:id="1240" w:name="_Toc516045896"/>
      <w:bookmarkStart w:id="1241" w:name="_Toc516047048"/>
      <w:bookmarkStart w:id="1242" w:name="_Toc516047336"/>
      <w:bookmarkStart w:id="1243" w:name="_Toc516047741"/>
      <w:bookmarkStart w:id="1244" w:name="_Toc524531352"/>
      <w:bookmarkStart w:id="1245" w:name="_Toc524601963"/>
      <w:bookmarkStart w:id="1246" w:name="_Toc51768153"/>
      <w:bookmarkEnd w:id="1228"/>
      <w:r w:rsidRPr="0016240B">
        <w:rPr>
          <w:b w:val="0"/>
          <w:i w:val="0"/>
          <w:iCs/>
          <w:color w:val="000000"/>
          <w:sz w:val="22"/>
          <w:szCs w:val="22"/>
        </w:rPr>
        <w:t>If also this score will be equal, </w:t>
      </w:r>
      <w:r w:rsidR="000638F5" w:rsidRPr="0016240B">
        <w:rPr>
          <w:rStyle w:val="normaltextrun"/>
          <w:b w:val="0"/>
          <w:i w:val="0"/>
          <w:iCs/>
          <w:color w:val="000000"/>
          <w:sz w:val="22"/>
          <w:szCs w:val="22"/>
        </w:rPr>
        <w:t>P</w:t>
      </w:r>
      <w:r w:rsidRPr="0016240B">
        <w:rPr>
          <w:b w:val="0"/>
          <w:i w:val="0"/>
          <w:iCs/>
          <w:color w:val="000000"/>
          <w:sz w:val="22"/>
          <w:szCs w:val="22"/>
        </w:rPr>
        <w:t xml:space="preserve">rocurement commission will invite representatives of those </w:t>
      </w:r>
      <w:r w:rsidR="000638F5" w:rsidRPr="0016240B">
        <w:rPr>
          <w:rStyle w:val="normaltextrun"/>
          <w:b w:val="0"/>
          <w:i w:val="0"/>
          <w:iCs/>
          <w:color w:val="000000"/>
          <w:sz w:val="22"/>
          <w:szCs w:val="22"/>
        </w:rPr>
        <w:t>Tenderers</w:t>
      </w:r>
      <w:r w:rsidRPr="0016240B">
        <w:rPr>
          <w:b w:val="0"/>
          <w:i w:val="0"/>
          <w:iCs/>
          <w:color w:val="000000"/>
          <w:sz w:val="22"/>
          <w:szCs w:val="22"/>
        </w:rPr>
        <w:t xml:space="preserve"> and organize a draw. In situation, when representatives of </w:t>
      </w:r>
      <w:r w:rsidR="000638F5" w:rsidRPr="0016240B">
        <w:rPr>
          <w:rStyle w:val="normaltextrun"/>
          <w:b w:val="0"/>
          <w:i w:val="0"/>
          <w:iCs/>
          <w:color w:val="000000"/>
          <w:sz w:val="22"/>
          <w:szCs w:val="22"/>
        </w:rPr>
        <w:t>T</w:t>
      </w:r>
      <w:r w:rsidRPr="0016240B">
        <w:rPr>
          <w:b w:val="0"/>
          <w:i w:val="0"/>
          <w:iCs/>
          <w:color w:val="000000"/>
          <w:sz w:val="22"/>
          <w:szCs w:val="22"/>
        </w:rPr>
        <w:t xml:space="preserve">enderers choose to not be present at the draw, </w:t>
      </w:r>
      <w:r w:rsidR="000638F5" w:rsidRPr="0016240B">
        <w:rPr>
          <w:rStyle w:val="normaltextrun"/>
          <w:b w:val="0"/>
          <w:i w:val="0"/>
          <w:iCs/>
          <w:color w:val="000000"/>
          <w:sz w:val="22"/>
          <w:szCs w:val="22"/>
        </w:rPr>
        <w:t>P</w:t>
      </w:r>
      <w:r w:rsidRPr="0016240B">
        <w:rPr>
          <w:b w:val="0"/>
          <w:i w:val="0"/>
          <w:iCs/>
          <w:color w:val="000000"/>
          <w:sz w:val="22"/>
          <w:szCs w:val="22"/>
        </w:rPr>
        <w:t xml:space="preserve">rocurement commission will carry out the draw without representatives of </w:t>
      </w:r>
      <w:r w:rsidR="000638F5" w:rsidRPr="0016240B">
        <w:rPr>
          <w:rStyle w:val="normaltextrun"/>
          <w:b w:val="0"/>
          <w:i w:val="0"/>
          <w:iCs/>
          <w:color w:val="000000"/>
          <w:sz w:val="22"/>
          <w:szCs w:val="22"/>
        </w:rPr>
        <w:t>T</w:t>
      </w:r>
      <w:r w:rsidRPr="0016240B">
        <w:rPr>
          <w:b w:val="0"/>
          <w:i w:val="0"/>
          <w:iCs/>
          <w:color w:val="000000"/>
          <w:sz w:val="22"/>
          <w:szCs w:val="22"/>
        </w:rPr>
        <w:t>enderers present.</w:t>
      </w:r>
    </w:p>
    <w:p w14:paraId="0DF861D0" w14:textId="3375FCB0" w:rsidR="008662DF" w:rsidRPr="0016240B" w:rsidRDefault="00277C80" w:rsidP="008E4A65">
      <w:pPr>
        <w:pStyle w:val="2ndlevelheading"/>
        <w:numPr>
          <w:ilvl w:val="1"/>
          <w:numId w:val="58"/>
        </w:numPr>
        <w:tabs>
          <w:tab w:val="clear" w:pos="964"/>
          <w:tab w:val="num" w:pos="567"/>
        </w:tabs>
        <w:spacing w:before="0" w:after="120"/>
        <w:ind w:left="567" w:hanging="567"/>
        <w:rPr>
          <w:rFonts w:eastAsia="Calibri" w:cstheme="minorHAnsi"/>
          <w:iCs/>
          <w:sz w:val="22"/>
          <w:szCs w:val="22"/>
        </w:rPr>
      </w:pPr>
      <w:r w:rsidRPr="0016240B">
        <w:rPr>
          <w:iCs/>
          <w:sz w:val="22"/>
          <w:szCs w:val="22"/>
        </w:rPr>
        <w:t>Contract award criteria</w:t>
      </w:r>
      <w:r w:rsidRPr="0016240B">
        <w:rPr>
          <w:iCs/>
          <w:color w:val="003787"/>
          <w:sz w:val="22"/>
          <w:szCs w:val="22"/>
        </w:rPr>
        <w:t xml:space="preserve"> </w:t>
      </w:r>
      <w:r w:rsidRPr="0016240B">
        <w:rPr>
          <w:iCs/>
          <w:sz w:val="22"/>
          <w:szCs w:val="22"/>
        </w:rPr>
        <w:t xml:space="preserve">(refers to </w:t>
      </w:r>
      <w:r w:rsidRPr="0016240B">
        <w:rPr>
          <w:iCs/>
          <w:color w:val="000000" w:themeColor="text1"/>
          <w:sz w:val="22"/>
          <w:szCs w:val="22"/>
        </w:rPr>
        <w:t xml:space="preserve">the Part No </w:t>
      </w:r>
      <w:r w:rsidR="003A5D73" w:rsidRPr="0016240B">
        <w:rPr>
          <w:iCs/>
          <w:color w:val="000000" w:themeColor="text1"/>
          <w:sz w:val="22"/>
          <w:szCs w:val="22"/>
        </w:rPr>
        <w:t>3</w:t>
      </w:r>
      <w:r w:rsidRPr="0016240B">
        <w:rPr>
          <w:iCs/>
          <w:color w:val="000000" w:themeColor="text1"/>
          <w:sz w:val="22"/>
          <w:szCs w:val="22"/>
        </w:rPr>
        <w:t xml:space="preserve"> “Health insurance for RB Rail AS employees in L</w:t>
      </w:r>
      <w:r w:rsidR="003A5D73" w:rsidRPr="0016240B">
        <w:rPr>
          <w:iCs/>
          <w:color w:val="000000" w:themeColor="text1"/>
          <w:sz w:val="22"/>
          <w:szCs w:val="22"/>
        </w:rPr>
        <w:t>atvia</w:t>
      </w:r>
      <w:r w:rsidRPr="0016240B">
        <w:rPr>
          <w:iCs/>
          <w:color w:val="000000" w:themeColor="text1"/>
          <w:sz w:val="22"/>
          <w:szCs w:val="22"/>
        </w:rPr>
        <w:t>”).</w:t>
      </w:r>
    </w:p>
    <w:p w14:paraId="12E03C95" w14:textId="5F88E1EE" w:rsidR="008662DF" w:rsidRPr="0016240B" w:rsidRDefault="00277C80" w:rsidP="00E54A97">
      <w:pPr>
        <w:pStyle w:val="3rdlevelheading"/>
        <w:tabs>
          <w:tab w:val="clear" w:pos="964"/>
          <w:tab w:val="num" w:pos="709"/>
        </w:tabs>
        <w:spacing w:before="0" w:after="120"/>
        <w:ind w:left="709" w:hanging="709"/>
        <w:rPr>
          <w:rFonts w:eastAsia="Calibri" w:cstheme="minorHAnsi"/>
          <w:b w:val="0"/>
          <w:bCs/>
          <w:i w:val="0"/>
          <w:iCs/>
          <w:sz w:val="22"/>
          <w:szCs w:val="22"/>
        </w:rPr>
      </w:pPr>
      <w:r w:rsidRPr="0016240B">
        <w:rPr>
          <w:rFonts w:eastAsia="Myriad Pro" w:cs="Myriad Pro"/>
          <w:b w:val="0"/>
          <w:bCs/>
          <w:i w:val="0"/>
          <w:iCs/>
          <w:sz w:val="22"/>
          <w:szCs w:val="22"/>
        </w:rPr>
        <w:t xml:space="preserve">The Proposal </w:t>
      </w:r>
      <w:r w:rsidRPr="0016240B">
        <w:rPr>
          <w:rFonts w:eastAsia="Myriad Pro" w:cs="Myriad Pro"/>
          <w:i w:val="0"/>
          <w:iCs/>
          <w:sz w:val="22"/>
          <w:szCs w:val="22"/>
        </w:rPr>
        <w:t>selection criterion</w:t>
      </w:r>
      <w:r w:rsidRPr="0016240B">
        <w:rPr>
          <w:rFonts w:eastAsia="Myriad Pro" w:cs="Myriad Pro"/>
          <w:b w:val="0"/>
          <w:bCs/>
          <w:i w:val="0"/>
          <w:iCs/>
          <w:sz w:val="22"/>
          <w:szCs w:val="22"/>
        </w:rPr>
        <w:t xml:space="preserve"> </w:t>
      </w:r>
      <w:r w:rsidRPr="0016240B">
        <w:rPr>
          <w:rFonts w:eastAsia="Myriad Pro" w:cs="Myriad Pro"/>
          <w:i w:val="0"/>
          <w:iCs/>
          <w:sz w:val="22"/>
          <w:szCs w:val="22"/>
        </w:rPr>
        <w:t>is</w:t>
      </w:r>
      <w:r w:rsidRPr="0016240B">
        <w:rPr>
          <w:rFonts w:eastAsia="Myriad Pro" w:cs="Myriad Pro"/>
          <w:b w:val="0"/>
          <w:bCs/>
          <w:i w:val="0"/>
          <w:iCs/>
          <w:sz w:val="22"/>
          <w:szCs w:val="22"/>
        </w:rPr>
        <w:t xml:space="preserve"> the most </w:t>
      </w:r>
      <w:r w:rsidRPr="0016240B">
        <w:rPr>
          <w:rFonts w:eastAsia="Myriad Pro" w:cs="Myriad Pro"/>
          <w:i w:val="0"/>
          <w:iCs/>
          <w:sz w:val="22"/>
          <w:szCs w:val="22"/>
        </w:rPr>
        <w:t>economically advantageous proposal</w:t>
      </w:r>
      <w:r w:rsidRPr="0016240B">
        <w:rPr>
          <w:rFonts w:eastAsia="Myriad Pro" w:cs="Myriad Pro"/>
          <w:b w:val="0"/>
          <w:bCs/>
          <w:i w:val="0"/>
          <w:iCs/>
          <w:sz w:val="22"/>
          <w:szCs w:val="22"/>
        </w:rPr>
        <w:t>, according to the evaluation methodology described in this Section below.</w:t>
      </w:r>
    </w:p>
    <w:p w14:paraId="08F5597F" w14:textId="0B2F84D0" w:rsidR="00B52DFE" w:rsidRPr="0016240B" w:rsidRDefault="002A3650" w:rsidP="008E4A65">
      <w:pPr>
        <w:pStyle w:val="3rdlevelheading"/>
        <w:numPr>
          <w:ilvl w:val="2"/>
          <w:numId w:val="59"/>
        </w:numPr>
        <w:tabs>
          <w:tab w:val="num" w:pos="993"/>
        </w:tabs>
        <w:spacing w:before="0" w:after="120"/>
        <w:ind w:left="709" w:hanging="709"/>
        <w:rPr>
          <w:rFonts w:eastAsia="Myriad Pro" w:cs="Myriad Pro"/>
          <w:bCs/>
          <w:i w:val="0"/>
          <w:iCs/>
          <w:sz w:val="22"/>
          <w:szCs w:val="22"/>
        </w:rPr>
      </w:pPr>
      <w:r w:rsidRPr="0016240B">
        <w:rPr>
          <w:rFonts w:eastAsia="Myriad Pro" w:cs="Myriad Pro"/>
          <w:bCs/>
          <w:i w:val="0"/>
          <w:iCs/>
          <w:sz w:val="22"/>
          <w:szCs w:val="22"/>
          <w:u w:val="single"/>
        </w:rPr>
        <w:t>The most economically advantageous proposal</w:t>
      </w:r>
      <w:r w:rsidRPr="0016240B">
        <w:rPr>
          <w:rFonts w:eastAsia="Myriad Pro" w:cs="Myriad Pro"/>
          <w:bCs/>
          <w:i w:val="0"/>
          <w:iCs/>
          <w:sz w:val="22"/>
          <w:szCs w:val="22"/>
        </w:rPr>
        <w:t xml:space="preserve"> shall be the Proposal which will receive the </w:t>
      </w:r>
      <w:r w:rsidRPr="0016240B">
        <w:rPr>
          <w:rFonts w:eastAsia="Myriad Pro" w:cs="Myriad Pro"/>
          <w:bCs/>
          <w:i w:val="0"/>
          <w:iCs/>
          <w:sz w:val="22"/>
          <w:szCs w:val="22"/>
          <w:u w:val="single"/>
        </w:rPr>
        <w:t>highest sum of scores</w:t>
      </w:r>
      <w:r w:rsidR="00C714E6" w:rsidRPr="0016240B">
        <w:rPr>
          <w:rFonts w:eastAsia="Myriad Pro" w:cs="Myriad Pro"/>
          <w:bCs/>
          <w:i w:val="0"/>
          <w:iCs/>
          <w:sz w:val="22"/>
          <w:szCs w:val="22"/>
          <w:u w:val="single"/>
        </w:rPr>
        <w:t xml:space="preserve"> </w:t>
      </w:r>
      <w:r w:rsidR="00C714E6" w:rsidRPr="0016240B">
        <w:rPr>
          <w:rFonts w:eastAsia="Myriad Pro" w:cs="Myriad Pro"/>
          <w:bCs/>
          <w:i w:val="0"/>
          <w:iCs/>
          <w:sz w:val="22"/>
          <w:szCs w:val="22"/>
        </w:rPr>
        <w:t xml:space="preserve">according to the formula: </w:t>
      </w:r>
      <w:r w:rsidR="00C714E6" w:rsidRPr="0016240B">
        <w:rPr>
          <w:i w:val="0"/>
          <w:iCs/>
          <w:color w:val="000000"/>
          <w:sz w:val="22"/>
          <w:szCs w:val="22"/>
          <w:lang w:bidi="en-GB"/>
        </w:rPr>
        <w:t>S=A+B+C+D+E+F+G+H+I,</w:t>
      </w:r>
      <w:r w:rsidR="00C714E6" w:rsidRPr="0016240B">
        <w:rPr>
          <w:rFonts w:eastAsia="Myriad Pro" w:cs="Myriad Pro"/>
          <w:bCs/>
          <w:i w:val="0"/>
          <w:iCs/>
          <w:sz w:val="22"/>
          <w:szCs w:val="22"/>
        </w:rPr>
        <w:t xml:space="preserve"> </w:t>
      </w:r>
      <w:r w:rsidRPr="0016240B">
        <w:rPr>
          <w:rFonts w:eastAsia="Myriad Pro" w:cs="Myriad Pro"/>
          <w:bCs/>
          <w:i w:val="0"/>
          <w:iCs/>
          <w:sz w:val="22"/>
          <w:szCs w:val="22"/>
        </w:rPr>
        <w:t xml:space="preserve">for all </w:t>
      </w:r>
      <w:r w:rsidR="00B52DFE" w:rsidRPr="0016240B">
        <w:rPr>
          <w:rFonts w:eastAsia="Myriad Pro" w:cs="Myriad Pro"/>
          <w:bCs/>
          <w:i w:val="0"/>
          <w:iCs/>
          <w:sz w:val="22"/>
          <w:szCs w:val="22"/>
        </w:rPr>
        <w:t xml:space="preserve">following </w:t>
      </w:r>
      <w:r w:rsidRPr="0016240B">
        <w:rPr>
          <w:rFonts w:eastAsia="Myriad Pro" w:cs="Myriad Pro"/>
          <w:bCs/>
          <w:i w:val="0"/>
          <w:iCs/>
          <w:sz w:val="22"/>
          <w:szCs w:val="22"/>
        </w:rPr>
        <w:t>criteria (</w:t>
      </w:r>
      <w:r w:rsidRPr="0016240B">
        <w:rPr>
          <w:bCs/>
          <w:i w:val="0"/>
          <w:iCs/>
          <w:color w:val="000000"/>
          <w:sz w:val="22"/>
          <w:szCs w:val="22"/>
          <w:lang w:bidi="en-GB"/>
        </w:rPr>
        <w:t>A,</w:t>
      </w:r>
      <w:r w:rsidR="00B52DFE" w:rsidRPr="0016240B">
        <w:rPr>
          <w:bCs/>
          <w:i w:val="0"/>
          <w:iCs/>
          <w:color w:val="000000"/>
          <w:sz w:val="22"/>
          <w:szCs w:val="22"/>
          <w:lang w:bidi="en-GB"/>
        </w:rPr>
        <w:t xml:space="preserve"> </w:t>
      </w:r>
      <w:r w:rsidRPr="0016240B">
        <w:rPr>
          <w:bCs/>
          <w:i w:val="0"/>
          <w:iCs/>
          <w:color w:val="000000"/>
          <w:sz w:val="22"/>
          <w:szCs w:val="22"/>
          <w:lang w:bidi="en-GB"/>
        </w:rPr>
        <w:t>B,</w:t>
      </w:r>
      <w:r w:rsidR="00B52DFE" w:rsidRPr="0016240B">
        <w:rPr>
          <w:bCs/>
          <w:i w:val="0"/>
          <w:iCs/>
          <w:color w:val="000000"/>
          <w:sz w:val="22"/>
          <w:szCs w:val="22"/>
          <w:lang w:bidi="en-GB"/>
        </w:rPr>
        <w:t xml:space="preserve"> </w:t>
      </w:r>
      <w:r w:rsidRPr="0016240B">
        <w:rPr>
          <w:bCs/>
          <w:i w:val="0"/>
          <w:iCs/>
          <w:color w:val="000000"/>
          <w:sz w:val="22"/>
          <w:szCs w:val="22"/>
          <w:lang w:bidi="en-GB"/>
        </w:rPr>
        <w:t>C,</w:t>
      </w:r>
      <w:r w:rsidR="00B52DFE" w:rsidRPr="0016240B">
        <w:rPr>
          <w:bCs/>
          <w:i w:val="0"/>
          <w:iCs/>
          <w:color w:val="000000"/>
          <w:sz w:val="22"/>
          <w:szCs w:val="22"/>
          <w:lang w:bidi="en-GB"/>
        </w:rPr>
        <w:t xml:space="preserve"> </w:t>
      </w:r>
      <w:r w:rsidRPr="0016240B">
        <w:rPr>
          <w:bCs/>
          <w:i w:val="0"/>
          <w:iCs/>
          <w:color w:val="000000"/>
          <w:sz w:val="22"/>
          <w:szCs w:val="22"/>
          <w:lang w:bidi="en-GB"/>
        </w:rPr>
        <w:t>D,</w:t>
      </w:r>
      <w:r w:rsidR="00B52DFE" w:rsidRPr="0016240B">
        <w:rPr>
          <w:bCs/>
          <w:i w:val="0"/>
          <w:iCs/>
          <w:color w:val="000000"/>
          <w:sz w:val="22"/>
          <w:szCs w:val="22"/>
          <w:lang w:bidi="en-GB"/>
        </w:rPr>
        <w:t xml:space="preserve"> </w:t>
      </w:r>
      <w:r w:rsidRPr="0016240B">
        <w:rPr>
          <w:bCs/>
          <w:i w:val="0"/>
          <w:iCs/>
          <w:color w:val="000000"/>
          <w:sz w:val="22"/>
          <w:szCs w:val="22"/>
          <w:lang w:bidi="en-GB"/>
        </w:rPr>
        <w:t>E,</w:t>
      </w:r>
      <w:r w:rsidR="00B52DFE" w:rsidRPr="0016240B">
        <w:rPr>
          <w:bCs/>
          <w:i w:val="0"/>
          <w:iCs/>
          <w:color w:val="000000"/>
          <w:sz w:val="22"/>
          <w:szCs w:val="22"/>
          <w:lang w:bidi="en-GB"/>
        </w:rPr>
        <w:t xml:space="preserve"> </w:t>
      </w:r>
      <w:r w:rsidRPr="0016240B">
        <w:rPr>
          <w:bCs/>
          <w:i w:val="0"/>
          <w:iCs/>
          <w:color w:val="000000"/>
          <w:sz w:val="22"/>
          <w:szCs w:val="22"/>
          <w:lang w:bidi="en-GB"/>
        </w:rPr>
        <w:t>F,</w:t>
      </w:r>
      <w:r w:rsidR="00B52DFE" w:rsidRPr="0016240B">
        <w:rPr>
          <w:bCs/>
          <w:i w:val="0"/>
          <w:iCs/>
          <w:color w:val="000000"/>
          <w:sz w:val="22"/>
          <w:szCs w:val="22"/>
          <w:lang w:bidi="en-GB"/>
        </w:rPr>
        <w:t xml:space="preserve"> </w:t>
      </w:r>
      <w:r w:rsidRPr="0016240B">
        <w:rPr>
          <w:bCs/>
          <w:i w:val="0"/>
          <w:iCs/>
          <w:color w:val="000000"/>
          <w:sz w:val="22"/>
          <w:szCs w:val="22"/>
          <w:lang w:bidi="en-GB"/>
        </w:rPr>
        <w:t>G,</w:t>
      </w:r>
      <w:r w:rsidR="00B52DFE" w:rsidRPr="0016240B">
        <w:rPr>
          <w:bCs/>
          <w:i w:val="0"/>
          <w:iCs/>
          <w:color w:val="000000"/>
          <w:sz w:val="22"/>
          <w:szCs w:val="22"/>
          <w:lang w:bidi="en-GB"/>
        </w:rPr>
        <w:t xml:space="preserve"> </w:t>
      </w:r>
      <w:r w:rsidRPr="0016240B">
        <w:rPr>
          <w:bCs/>
          <w:i w:val="0"/>
          <w:iCs/>
          <w:color w:val="000000"/>
          <w:sz w:val="22"/>
          <w:szCs w:val="22"/>
          <w:lang w:bidi="en-GB"/>
        </w:rPr>
        <w:t>H,</w:t>
      </w:r>
      <w:r w:rsidR="00B52DFE" w:rsidRPr="0016240B">
        <w:rPr>
          <w:bCs/>
          <w:i w:val="0"/>
          <w:iCs/>
          <w:color w:val="000000"/>
          <w:sz w:val="22"/>
          <w:szCs w:val="22"/>
          <w:lang w:bidi="en-GB"/>
        </w:rPr>
        <w:t xml:space="preserve"> </w:t>
      </w:r>
      <w:r w:rsidRPr="0016240B">
        <w:rPr>
          <w:bCs/>
          <w:i w:val="0"/>
          <w:iCs/>
          <w:color w:val="000000"/>
          <w:sz w:val="22"/>
          <w:szCs w:val="22"/>
          <w:lang w:bidi="en-GB"/>
        </w:rPr>
        <w:t>I</w:t>
      </w:r>
      <w:r w:rsidRPr="0016240B">
        <w:rPr>
          <w:rFonts w:eastAsia="Myriad Pro" w:cs="Myriad Pro"/>
          <w:bCs/>
          <w:i w:val="0"/>
          <w:iCs/>
          <w:sz w:val="22"/>
          <w:szCs w:val="22"/>
        </w:rPr>
        <w:t xml:space="preserve">) </w:t>
      </w:r>
      <w:r w:rsidR="00E54A97" w:rsidRPr="0016240B">
        <w:rPr>
          <w:rFonts w:eastAsia="Myriad Pro" w:cs="Myriad Pro"/>
          <w:bCs/>
          <w:i w:val="0"/>
          <w:iCs/>
          <w:sz w:val="22"/>
          <w:szCs w:val="22"/>
        </w:rPr>
        <w:t>in total</w:t>
      </w:r>
      <w:r w:rsidR="00B52DFE" w:rsidRPr="0016240B">
        <w:rPr>
          <w:rFonts w:eastAsia="Myriad Pro" w:cs="Myriad Pro"/>
          <w:bCs/>
          <w:i w:val="0"/>
          <w:iCs/>
          <w:sz w:val="22"/>
          <w:szCs w:val="22"/>
        </w:rPr>
        <w:t xml:space="preserve"> </w:t>
      </w:r>
      <w:r w:rsidR="00C714E6" w:rsidRPr="0016240B">
        <w:rPr>
          <w:rFonts w:eastAsia="Myriad Pro" w:cs="Myriad Pro"/>
          <w:bCs/>
          <w:i w:val="0"/>
          <w:iCs/>
          <w:sz w:val="22"/>
          <w:szCs w:val="22"/>
        </w:rPr>
        <w:t>in accordance with the maximum points to be obtained</w:t>
      </w:r>
      <w:r w:rsidR="00B52DFE" w:rsidRPr="0016240B">
        <w:rPr>
          <w:rFonts w:eastAsia="Myriad Pro" w:cs="Myriad Pro"/>
          <w:bCs/>
          <w:i w:val="0"/>
          <w:iCs/>
          <w:sz w:val="22"/>
          <w:szCs w:val="22"/>
        </w:rPr>
        <w:t>:</w:t>
      </w:r>
    </w:p>
    <w:tbl>
      <w:tblPr>
        <w:tblpPr w:leftFromText="180" w:rightFromText="180" w:vertAnchor="text" w:horzAnchor="margin" w:tblpXSpec="center" w:tblpY="23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61"/>
        <w:gridCol w:w="2835"/>
        <w:gridCol w:w="1838"/>
      </w:tblGrid>
      <w:tr w:rsidR="00E361C0" w:rsidRPr="00E361C0" w14:paraId="409B7C11" w14:textId="77777777" w:rsidTr="00564681">
        <w:trPr>
          <w:cantSplit/>
          <w:trHeight w:val="1406"/>
        </w:trPr>
        <w:tc>
          <w:tcPr>
            <w:tcW w:w="421" w:type="dxa"/>
            <w:shd w:val="clear" w:color="auto" w:fill="auto"/>
            <w:textDirection w:val="btLr"/>
          </w:tcPr>
          <w:p w14:paraId="1B0B6187" w14:textId="77777777" w:rsidR="00E361C0" w:rsidRPr="00CF2FE7" w:rsidRDefault="00E361C0" w:rsidP="00550A39">
            <w:pPr>
              <w:widowControl w:val="0"/>
              <w:overflowPunct w:val="0"/>
              <w:autoSpaceDE w:val="0"/>
              <w:autoSpaceDN w:val="0"/>
              <w:adjustRightInd w:val="0"/>
              <w:spacing w:after="0" w:line="240" w:lineRule="auto"/>
              <w:ind w:left="113"/>
              <w:contextualSpacing/>
              <w:jc w:val="both"/>
              <w:rPr>
                <w:rFonts w:ascii="Myriad Pro" w:eastAsia="Calibri" w:hAnsi="Myriad Pro" w:cs="Times New Roman"/>
                <w:b/>
                <w:bCs/>
                <w:lang w:val="en-GB"/>
              </w:rPr>
            </w:pPr>
            <w:r w:rsidRPr="00CF2FE7">
              <w:rPr>
                <w:rFonts w:ascii="Myriad Pro" w:eastAsia="Times New Roman" w:hAnsi="Myriad Pro" w:cs="Times New Roman"/>
                <w:b/>
                <w:bCs/>
                <w:lang w:val="en-GB" w:bidi="en-GB"/>
              </w:rPr>
              <w:t>Designation</w:t>
            </w:r>
          </w:p>
        </w:tc>
        <w:tc>
          <w:tcPr>
            <w:tcW w:w="4961" w:type="dxa"/>
            <w:shd w:val="clear" w:color="auto" w:fill="auto"/>
            <w:vAlign w:val="center"/>
          </w:tcPr>
          <w:p w14:paraId="5D9240FC" w14:textId="0F3795A2" w:rsidR="00E361C0" w:rsidRPr="00584DFC" w:rsidRDefault="00E361C0" w:rsidP="00550A39">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bCs/>
                <w:lang w:val="en-GB"/>
              </w:rPr>
            </w:pPr>
            <w:r w:rsidRPr="00584DFC">
              <w:rPr>
                <w:rFonts w:ascii="Myriad Pro" w:eastAsia="Times New Roman" w:hAnsi="Myriad Pro" w:cs="Times New Roman"/>
                <w:b/>
                <w:bCs/>
                <w:lang w:val="en-GB" w:bidi="en-GB"/>
              </w:rPr>
              <w:t>Proposal assessment criteria</w:t>
            </w:r>
            <w:r w:rsidR="00550A39" w:rsidRPr="00584DFC">
              <w:rPr>
                <w:rFonts w:ascii="Myriad Pro" w:eastAsia="Calibri" w:hAnsi="Myriad Pro" w:cs="Times New Roman"/>
                <w:b/>
                <w:bCs/>
                <w:lang w:val="en-GB"/>
              </w:rPr>
              <w:t xml:space="preserve"> </w:t>
            </w:r>
            <w:r w:rsidRPr="00584DFC">
              <w:rPr>
                <w:rFonts w:ascii="Myriad Pro" w:eastAsia="Times New Roman" w:hAnsi="Myriad Pro" w:cs="Times New Roman"/>
                <w:b/>
                <w:bCs/>
                <w:lang w:val="en-GB" w:bidi="en-GB"/>
              </w:rPr>
              <w:t>for the basic programme</w:t>
            </w:r>
          </w:p>
        </w:tc>
        <w:tc>
          <w:tcPr>
            <w:tcW w:w="2835" w:type="dxa"/>
            <w:shd w:val="clear" w:color="auto" w:fill="auto"/>
            <w:vAlign w:val="center"/>
          </w:tcPr>
          <w:p w14:paraId="4ED3DFEF" w14:textId="77777777" w:rsidR="00E361C0" w:rsidRPr="00CF2FE7" w:rsidRDefault="00E361C0" w:rsidP="00550A39">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bCs/>
                <w:lang w:val="en-GB"/>
              </w:rPr>
            </w:pPr>
            <w:r w:rsidRPr="00CF2FE7">
              <w:rPr>
                <w:rFonts w:ascii="Myriad Pro" w:eastAsia="Times New Roman" w:hAnsi="Myriad Pro" w:cs="Times New Roman"/>
                <w:b/>
                <w:bCs/>
                <w:lang w:val="en-GB" w:bidi="en-GB"/>
              </w:rPr>
              <w:t>Calculation</w:t>
            </w:r>
          </w:p>
        </w:tc>
        <w:tc>
          <w:tcPr>
            <w:tcW w:w="1838" w:type="dxa"/>
            <w:shd w:val="clear" w:color="auto" w:fill="auto"/>
            <w:vAlign w:val="center"/>
          </w:tcPr>
          <w:p w14:paraId="72018D6D" w14:textId="56A5A9EB" w:rsidR="00E361C0" w:rsidRPr="00CF2FE7" w:rsidRDefault="00E361C0" w:rsidP="00550A39">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
                <w:bCs/>
                <w:lang w:val="en-GB"/>
              </w:rPr>
            </w:pPr>
            <w:r w:rsidRPr="00CF2FE7">
              <w:rPr>
                <w:rFonts w:ascii="Myriad Pro" w:eastAsia="Times New Roman" w:hAnsi="Myriad Pro" w:cs="Times New Roman"/>
                <w:b/>
                <w:bCs/>
                <w:lang w:val="en-GB" w:bidi="en-GB"/>
              </w:rPr>
              <w:t>Maximum score of the criterion</w:t>
            </w:r>
          </w:p>
        </w:tc>
      </w:tr>
      <w:tr w:rsidR="00E361C0" w:rsidRPr="00E361C0" w14:paraId="0F6F64ED" w14:textId="77777777" w:rsidTr="00A73BCD">
        <w:trPr>
          <w:trHeight w:val="1155"/>
        </w:trPr>
        <w:tc>
          <w:tcPr>
            <w:tcW w:w="421" w:type="dxa"/>
            <w:shd w:val="clear" w:color="auto" w:fill="auto"/>
          </w:tcPr>
          <w:p w14:paraId="27F3808D"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Times New Roman" w:hAnsi="Myriad Pro" w:cs="Times New Roman"/>
                <w:bCs/>
                <w:lang w:val="en-GB" w:eastAsia="ar-SA"/>
              </w:rPr>
            </w:pPr>
            <w:r w:rsidRPr="00CF2FE7">
              <w:rPr>
                <w:rFonts w:ascii="Myriad Pro" w:eastAsia="Times New Roman" w:hAnsi="Myriad Pro" w:cs="Times New Roman"/>
                <w:lang w:val="en-GB" w:bidi="en-GB"/>
              </w:rPr>
              <w:lastRenderedPageBreak/>
              <w:t>A</w:t>
            </w:r>
          </w:p>
        </w:tc>
        <w:tc>
          <w:tcPr>
            <w:tcW w:w="4961" w:type="dxa"/>
            <w:shd w:val="clear" w:color="auto" w:fill="auto"/>
          </w:tcPr>
          <w:p w14:paraId="43977C09" w14:textId="52AE985B" w:rsidR="00E361C0" w:rsidRPr="00584DFC" w:rsidRDefault="00550A39" w:rsidP="00550A39">
            <w:pPr>
              <w:widowControl w:val="0"/>
              <w:overflowPunct w:val="0"/>
              <w:autoSpaceDE w:val="0"/>
              <w:autoSpaceDN w:val="0"/>
              <w:adjustRightInd w:val="0"/>
              <w:spacing w:after="0" w:line="240" w:lineRule="auto"/>
              <w:ind w:left="37" w:firstLine="142"/>
              <w:contextualSpacing/>
              <w:jc w:val="both"/>
              <w:rPr>
                <w:rFonts w:ascii="Myriad Pro" w:eastAsia="Calibri" w:hAnsi="Myriad Pro" w:cs="Times New Roman"/>
                <w:b/>
                <w:bCs/>
                <w:lang w:val="en-GB"/>
              </w:rPr>
            </w:pPr>
            <w:r w:rsidRPr="00584DFC">
              <w:rPr>
                <w:rFonts w:ascii="Myriad Pro" w:eastAsia="Times New Roman" w:hAnsi="Myriad Pro" w:cs="Times New Roman"/>
                <w:b/>
                <w:bCs/>
                <w:lang w:val="en-GB" w:bidi="en-GB"/>
              </w:rPr>
              <w:t>Financial Proposal</w:t>
            </w:r>
            <w:r w:rsidR="00866074">
              <w:rPr>
                <w:rFonts w:ascii="Myriad Pro" w:eastAsia="Times New Roman" w:hAnsi="Myriad Pro" w:cs="Times New Roman"/>
                <w:b/>
                <w:bCs/>
                <w:lang w:val="en-GB" w:bidi="en-GB"/>
              </w:rPr>
              <w:t xml:space="preserve"> (Annex No 11)</w:t>
            </w:r>
          </w:p>
          <w:p w14:paraId="257E44CE" w14:textId="77777777" w:rsidR="00E361C0" w:rsidRPr="00584DFC" w:rsidRDefault="00E361C0"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Insurance policy price (premium) for the basic programme per person (maximum amount </w:t>
            </w:r>
            <w:r w:rsidRPr="00584DFC">
              <w:rPr>
                <w:rFonts w:ascii="Myriad Pro" w:eastAsia="Times New Roman" w:hAnsi="Myriad Pro" w:cs="Times New Roman"/>
                <w:b/>
                <w:lang w:val="en-GB" w:bidi="en-GB"/>
              </w:rPr>
              <w:t>EUR 426.00</w:t>
            </w:r>
            <w:r w:rsidRPr="00584DFC">
              <w:rPr>
                <w:rFonts w:ascii="Myriad Pro" w:eastAsia="Times New Roman" w:hAnsi="Myriad Pro" w:cs="Times New Roman"/>
                <w:lang w:val="en-GB" w:bidi="en-GB"/>
              </w:rPr>
              <w:t>).</w:t>
            </w:r>
          </w:p>
        </w:tc>
        <w:tc>
          <w:tcPr>
            <w:tcW w:w="2835" w:type="dxa"/>
            <w:shd w:val="clear" w:color="auto" w:fill="auto"/>
          </w:tcPr>
          <w:p w14:paraId="78225D03"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5957358C" w14:textId="37065A58"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Times New Roman" w:hAnsi="Times New Roman" w:cs="Times New Roman"/>
                <w:lang w:val="en-GB" w:bidi="en-GB"/>
              </w:rPr>
            </w:pPr>
            <w:r w:rsidRPr="00E361C0">
              <w:rPr>
                <w:rFonts w:ascii="Times New Roman" w:eastAsia="Times New Roman" w:hAnsi="Times New Roman" w:cs="Times New Roman"/>
                <w:noProof/>
                <w:lang w:val="en-GB" w:bidi="en-GB"/>
              </w:rPr>
              <mc:AlternateContent>
                <mc:Choice Requires="wpc">
                  <w:drawing>
                    <wp:inline distT="0" distB="0" distL="0" distR="0" wp14:anchorId="34AE2B45" wp14:editId="4A733977">
                      <wp:extent cx="1512570" cy="574039"/>
                      <wp:effectExtent l="6985" t="9525" r="4445" b="0"/>
                      <wp:docPr id="1661863057" name="Canvas 16618630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3036" name="Rectangle 469"/>
                              <wps:cNvSpPr>
                                <a:spLocks noChangeArrowheads="1"/>
                              </wps:cNvSpPr>
                              <wps:spPr bwMode="auto">
                                <a:xfrm>
                                  <a:off x="368300" y="76665"/>
                                  <a:ext cx="5365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292B"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Lowest price</w:t>
                                    </w:r>
                                  </w:p>
                                </w:txbxContent>
                              </wps:txbx>
                              <wps:bodyPr rot="0" vert="horz" wrap="none" lIns="0" tIns="0" rIns="0" bIns="0" anchor="t" anchorCtr="0">
                                <a:spAutoFit/>
                              </wps:bodyPr>
                            </wps:wsp>
                            <wps:wsp>
                              <wps:cNvPr id="1661863037" name="Rectangle 470"/>
                              <wps:cNvSpPr>
                                <a:spLocks noChangeArrowheads="1"/>
                              </wps:cNvSpPr>
                              <wps:spPr bwMode="auto">
                                <a:xfrm>
                                  <a:off x="308610" y="313631"/>
                                  <a:ext cx="6343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30D7"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Particular price</w:t>
                                    </w:r>
                                  </w:p>
                                </w:txbxContent>
                              </wps:txbx>
                              <wps:bodyPr rot="0" vert="horz" wrap="none" lIns="0" tIns="0" rIns="0" bIns="0" anchor="t" anchorCtr="0">
                                <a:spAutoFit/>
                              </wps:bodyPr>
                            </wps:wsp>
                            <wps:wsp>
                              <wps:cNvPr id="1661863038" name="Rectangle 471"/>
                              <wps:cNvSpPr>
                                <a:spLocks noChangeArrowheads="1"/>
                              </wps:cNvSpPr>
                              <wps:spPr bwMode="auto">
                                <a:xfrm>
                                  <a:off x="1265555" y="183136"/>
                                  <a:ext cx="10350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4FE4" w14:textId="77777777" w:rsidR="00006DD7" w:rsidRPr="00550A39" w:rsidRDefault="00006DD7" w:rsidP="00E361C0">
                                    <w:pPr>
                                      <w:rPr>
                                        <w:rFonts w:ascii="Myriad Pro" w:hAnsi="Myriad Pro"/>
                                      </w:rPr>
                                    </w:pPr>
                                    <w:r w:rsidRPr="00550A39">
                                      <w:rPr>
                                        <w:rFonts w:ascii="Myriad Pro" w:hAnsi="Myriad Pro" w:cs="Calibri"/>
                                        <w:b/>
                                        <w:bCs/>
                                        <w:color w:val="000000"/>
                                        <w:sz w:val="16"/>
                                        <w:szCs w:val="16"/>
                                        <w:lang w:val="en-US"/>
                                      </w:rPr>
                                      <w:t>x6</w:t>
                                    </w:r>
                                  </w:p>
                                </w:txbxContent>
                              </wps:txbx>
                              <wps:bodyPr rot="0" vert="horz" wrap="none" lIns="0" tIns="0" rIns="0" bIns="0" anchor="t" anchorCtr="0">
                                <a:spAutoFit/>
                              </wps:bodyPr>
                            </wps:wsp>
                            <wps:wsp>
                              <wps:cNvPr id="1661863039" name="Line 472"/>
                              <wps:cNvCnPr>
                                <a:cxnSpLocks noChangeShapeType="1"/>
                              </wps:cNvCnPr>
                              <wps:spPr bwMode="auto">
                                <a:xfrm>
                                  <a:off x="0" y="0"/>
                                  <a:ext cx="0" cy="2374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40" name="Rectangle 473"/>
                              <wps:cNvSpPr>
                                <a:spLocks noChangeArrowheads="1"/>
                              </wps:cNvSpPr>
                              <wps:spPr bwMode="auto">
                                <a:xfrm>
                                  <a:off x="0" y="0"/>
                                  <a:ext cx="7620" cy="2374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41" name="Line 474"/>
                              <wps:cNvCnPr>
                                <a:cxnSpLocks noChangeShapeType="1"/>
                              </wps:cNvCnPr>
                              <wps:spPr bwMode="auto">
                                <a:xfrm>
                                  <a:off x="1118870" y="0"/>
                                  <a:ext cx="0" cy="2374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42" name="Rectangle 475"/>
                              <wps:cNvSpPr>
                                <a:spLocks noChangeArrowheads="1"/>
                              </wps:cNvSpPr>
                              <wps:spPr bwMode="auto">
                                <a:xfrm>
                                  <a:off x="1118870" y="0"/>
                                  <a:ext cx="7620" cy="2374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43" name="Line 476"/>
                              <wps:cNvCnPr>
                                <a:cxnSpLocks noChangeShapeType="1"/>
                              </wps:cNvCnPr>
                              <wps:spPr bwMode="auto">
                                <a:xfrm>
                                  <a:off x="0" y="237490"/>
                                  <a:ext cx="11264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1863044" name="Rectangle 477"/>
                              <wps:cNvSpPr>
                                <a:spLocks noChangeArrowheads="1"/>
                              </wps:cNvSpPr>
                              <wps:spPr bwMode="auto">
                                <a:xfrm>
                                  <a:off x="0" y="237490"/>
                                  <a:ext cx="11264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45" name="Line 478"/>
                              <wps:cNvCnPr>
                                <a:cxnSpLocks noChangeShapeType="1"/>
                              </wps:cNvCnPr>
                              <wps:spPr bwMode="auto">
                                <a:xfrm>
                                  <a:off x="0" y="245110"/>
                                  <a:ext cx="635" cy="2374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46" name="Rectangle 479"/>
                              <wps:cNvSpPr>
                                <a:spLocks noChangeArrowheads="1"/>
                              </wps:cNvSpPr>
                              <wps:spPr bwMode="auto">
                                <a:xfrm>
                                  <a:off x="0" y="245110"/>
                                  <a:ext cx="7620" cy="2451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47" name="Line 480"/>
                              <wps:cNvCnPr>
                                <a:cxnSpLocks noChangeShapeType="1"/>
                              </wps:cNvCnPr>
                              <wps:spPr bwMode="auto">
                                <a:xfrm>
                                  <a:off x="1118870" y="245110"/>
                                  <a:ext cx="635" cy="23749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48" name="Rectangle 481"/>
                              <wps:cNvSpPr>
                                <a:spLocks noChangeArrowheads="1"/>
                              </wps:cNvSpPr>
                              <wps:spPr bwMode="auto">
                                <a:xfrm>
                                  <a:off x="1118870" y="245110"/>
                                  <a:ext cx="7620" cy="2451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49" name="Line 482"/>
                              <wps:cNvCnPr>
                                <a:cxnSpLocks noChangeShapeType="1"/>
                              </wps:cNvCnPr>
                              <wps:spPr bwMode="auto">
                                <a:xfrm>
                                  <a:off x="1497330" y="0"/>
                                  <a:ext cx="635" cy="4826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50" name="Rectangle 483"/>
                              <wps:cNvSpPr>
                                <a:spLocks noChangeArrowheads="1"/>
                              </wps:cNvSpPr>
                              <wps:spPr bwMode="auto">
                                <a:xfrm>
                                  <a:off x="1497330" y="0"/>
                                  <a:ext cx="7620" cy="490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51" name="Line 484"/>
                              <wps:cNvCnPr>
                                <a:cxnSpLocks noChangeShapeType="1"/>
                              </wps:cNvCnPr>
                              <wps:spPr bwMode="auto">
                                <a:xfrm>
                                  <a:off x="0" y="0"/>
                                  <a:ext cx="150495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52" name="Rectangle 485"/>
                              <wps:cNvSpPr>
                                <a:spLocks noChangeArrowheads="1"/>
                              </wps:cNvSpPr>
                              <wps:spPr bwMode="auto">
                                <a:xfrm>
                                  <a:off x="0" y="0"/>
                                  <a:ext cx="151257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53" name="Line 486"/>
                              <wps:cNvCnPr>
                                <a:cxnSpLocks noChangeShapeType="1"/>
                              </wps:cNvCnPr>
                              <wps:spPr bwMode="auto">
                                <a:xfrm>
                                  <a:off x="1504950" y="2374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54" name="Rectangle 487"/>
                              <wps:cNvSpPr>
                                <a:spLocks noChangeArrowheads="1"/>
                              </wps:cNvSpPr>
                              <wps:spPr bwMode="auto">
                                <a:xfrm>
                                  <a:off x="1504950" y="23749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55" name="Line 488"/>
                              <wps:cNvCnPr>
                                <a:cxnSpLocks noChangeShapeType="1"/>
                              </wps:cNvCnPr>
                              <wps:spPr bwMode="auto">
                                <a:xfrm>
                                  <a:off x="0" y="474980"/>
                                  <a:ext cx="150495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1863056" name="Rectangle 489"/>
                              <wps:cNvSpPr>
                                <a:spLocks noChangeArrowheads="1"/>
                              </wps:cNvSpPr>
                              <wps:spPr bwMode="auto">
                                <a:xfrm>
                                  <a:off x="0" y="474980"/>
                                  <a:ext cx="151257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4AE2B45" id="Canvas 1661863057" o:spid="_x0000_s1026" editas="canvas" style="width:119.1pt;height:45.2pt;mso-position-horizontal-relative:char;mso-position-vertical-relative:line" coordsize="15125,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125;height:5734;visibility:visible;mso-wrap-style:square">
                        <v:fill o:detectmouseclick="t"/>
                        <v:path o:connecttype="none"/>
                      </v:shape>
                      <v:rect id="Rectangle 469" o:spid="_x0000_s1028" style="position:absolute;left:3683;top:766;width:5365;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" filled="f" stroked="f">
                        <v:textbox style="mso-fit-shape-to-text:t" inset="0,0,0,0">
                          <w:txbxContent>
                            <w:p w14:paraId="356F292B"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Lowest price</w:t>
                              </w:r>
                            </w:p>
                          </w:txbxContent>
                        </v:textbox>
                      </v:rect>
                      <v:rect id="Rectangle 470" o:spid="_x0000_s1029" style="position:absolute;left:3086;top:3136;width:634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" filled="f" stroked="f">
                        <v:textbox style="mso-fit-shape-to-text:t" inset="0,0,0,0">
                          <w:txbxContent>
                            <w:p w14:paraId="048B30D7"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Particular price</w:t>
                              </w:r>
                            </w:p>
                          </w:txbxContent>
                        </v:textbox>
                      </v:rect>
                      <v:rect id="Rectangle 471" o:spid="_x0000_s1030" style="position:absolute;left:12655;top:1831;width:1035;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" filled="f" stroked="f">
                        <v:textbox style="mso-fit-shape-to-text:t" inset="0,0,0,0">
                          <w:txbxContent>
                            <w:p w14:paraId="6ADD4FE4" w14:textId="77777777" w:rsidR="00006DD7" w:rsidRPr="00550A39" w:rsidRDefault="00006DD7" w:rsidP="00E361C0">
                              <w:pPr>
                                <w:rPr>
                                  <w:rFonts w:ascii="Myriad Pro" w:hAnsi="Myriad Pro"/>
                                </w:rPr>
                              </w:pPr>
                              <w:r w:rsidRPr="00550A39">
                                <w:rPr>
                                  <w:rFonts w:ascii="Myriad Pro" w:hAnsi="Myriad Pro" w:cs="Calibri"/>
                                  <w:b/>
                                  <w:bCs/>
                                  <w:color w:val="000000"/>
                                  <w:sz w:val="16"/>
                                  <w:szCs w:val="16"/>
                                  <w:lang w:val="en-US"/>
                                </w:rPr>
                                <w:t>x6</w:t>
                              </w:r>
                            </w:p>
                          </w:txbxContent>
                        </v:textbox>
                      </v:rect>
                      <v:line id="Line 472" o:spid="_x0000_s1031" style="position:absolute;visibility:visible;mso-wrap-style:square" from="0,0" to="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" strokecolor="#d4d4d4" strokeweight="0"/>
                      <v:rect id="Rectangle 473" o:spid="_x0000_s1032" style="position:absolute;width:7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" fillcolor="#d4d4d4" stroked="f"/>
                      <v:line id="Line 474" o:spid="_x0000_s1033" style="position:absolute;visibility:visible;mso-wrap-style:square" from="11188,0" to="11188,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" strokecolor="#d4d4d4" strokeweight="0"/>
                      <v:rect id="Rectangle 475" o:spid="_x0000_s1034" style="position:absolute;left:11188;width:7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" fillcolor="#d4d4d4" stroked="f"/>
                      <v:line id="Line 476" o:spid="_x0000_s1035" style="position:absolute;visibility:visible;mso-wrap-style:square" from="0,2374" to="1126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" strokeweight="0"/>
                      <v:rect id="Rectangle 477" o:spid="_x0000_s1036" style="position:absolute;top:2374;width:1126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" fillcolor="black" stroked="f"/>
                      <v:line id="Line 478" o:spid="_x0000_s1037" style="position:absolute;visibility:visible;mso-wrap-style:square" from="0,2451" to="6,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" strokecolor="#d4d4d4" strokeweight="0"/>
                      <v:rect id="Rectangle 479" o:spid="_x0000_s1038" style="position:absolute;top:2451;width:7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" fillcolor="#d4d4d4" stroked="f"/>
                      <v:line id="Line 480" o:spid="_x0000_s1039" style="position:absolute;visibility:visible;mso-wrap-style:square" from="11188,2451" to="11195,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" strokecolor="#d4d4d4" strokeweight="0"/>
                      <v:rect id="Rectangle 481" o:spid="_x0000_s1040" style="position:absolute;left:11188;top:2451;width:7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" fillcolor="#d4d4d4" stroked="f"/>
                      <v:line id="Line 482" o:spid="_x0000_s1041" style="position:absolute;visibility:visible;mso-wrap-style:square" from="14973,0" to="14979,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" strokecolor="#d4d4d4" strokeweight="0"/>
                      <v:rect id="Rectangle 483" o:spid="_x0000_s1042" style="position:absolute;left:14973;width:76;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" fillcolor="#d4d4d4" stroked="f"/>
                      <v:line id="Line 484" o:spid="_x0000_s1043" style="position:absolute;visibility:visible;mso-wrap-style:square" from="0,0" to="15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" strokecolor="#d4d4d4" strokeweight="0"/>
                      <v:rect id="Rectangle 485" o:spid="_x0000_s1044" style="position:absolute;width:1512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" fillcolor="#d4d4d4" stroked="f"/>
                      <v:line id="Line 486" o:spid="_x0000_s1045" style="position:absolute;visibility:visible;mso-wrap-style:square" from="15049,2374" to="1505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" strokecolor="#d4d4d4" strokeweight="0"/>
                      <v:rect id="Rectangle 487" o:spid="_x0000_s1046" style="position:absolute;left:15049;top:2374;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" fillcolor="#d4d4d4" stroked="f"/>
                      <v:line id="Line 488" o:spid="_x0000_s1047" style="position:absolute;visibility:visible;mso-wrap-style:square" from="0,4749" to="15049,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" strokecolor="#d4d4d4" strokeweight="0"/>
                      <v:rect id="Rectangle 489" o:spid="_x0000_s1048" style="position:absolute;top:4749;width:1512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" fillcolor="#d4d4d4" stroked="f"/>
                      <w10:anchorlock/>
                    </v:group>
                  </w:pict>
                </mc:Fallback>
              </mc:AlternateContent>
            </w:r>
          </w:p>
          <w:p w14:paraId="01AE26A3"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tc>
        <w:tc>
          <w:tcPr>
            <w:tcW w:w="1838" w:type="dxa"/>
            <w:shd w:val="clear" w:color="auto" w:fill="auto"/>
          </w:tcPr>
          <w:p w14:paraId="110CE87A"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373F38B6" w14:textId="160EB524"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A = 6</w:t>
            </w:r>
          </w:p>
        </w:tc>
      </w:tr>
      <w:tr w:rsidR="00E361C0" w:rsidRPr="00E361C0" w14:paraId="7B0B0DF7" w14:textId="77777777" w:rsidTr="00A73BCD">
        <w:tc>
          <w:tcPr>
            <w:tcW w:w="421" w:type="dxa"/>
            <w:shd w:val="clear" w:color="auto" w:fill="auto"/>
          </w:tcPr>
          <w:p w14:paraId="3F7FA486"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B</w:t>
            </w:r>
          </w:p>
        </w:tc>
        <w:tc>
          <w:tcPr>
            <w:tcW w:w="4961" w:type="dxa"/>
            <w:shd w:val="clear" w:color="auto" w:fill="auto"/>
          </w:tcPr>
          <w:p w14:paraId="1ED78D03" w14:textId="686F561B" w:rsidR="00E361C0" w:rsidRPr="00584DFC" w:rsidRDefault="00550A39"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541044">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.1.1</w:t>
            </w:r>
            <w:r w:rsidR="005E0214">
              <w:rPr>
                <w:rFonts w:ascii="Myriad Pro" w:eastAsia="Times New Roman" w:hAnsi="Myriad Pro" w:cs="Times New Roman"/>
                <w:b/>
                <w:bCs/>
                <w:lang w:val="en-GB" w:bidi="en-GB"/>
              </w:rPr>
              <w:t>.</w:t>
            </w:r>
          </w:p>
          <w:p w14:paraId="4E4967E2" w14:textId="77777777" w:rsidR="00E361C0" w:rsidRPr="00584DFC"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584DFC">
              <w:rPr>
                <w:rFonts w:ascii="Myriad Pro" w:eastAsia="Times New Roman" w:hAnsi="Myriad Pro" w:cs="Times New Roman"/>
                <w:lang w:val="en-GB" w:bidi="en-GB"/>
              </w:rPr>
              <w:t xml:space="preserve">Consultations of physicians - specialists, including paid general practice physician, internist, surgeon, neurologist, urologist, oncologist, phlebologist, </w:t>
            </w:r>
            <w:proofErr w:type="spellStart"/>
            <w:r w:rsidRPr="00584DFC">
              <w:rPr>
                <w:rFonts w:ascii="Myriad Pro" w:eastAsia="Times New Roman" w:hAnsi="Myriad Pro" w:cs="Times New Roman"/>
                <w:lang w:val="en-GB" w:bidi="en-GB"/>
              </w:rPr>
              <w:t>infectologist</w:t>
            </w:r>
            <w:proofErr w:type="spellEnd"/>
            <w:r w:rsidRPr="00584DFC">
              <w:rPr>
                <w:rFonts w:ascii="Myriad Pro" w:eastAsia="Times New Roman" w:hAnsi="Myriad Pro" w:cs="Times New Roman"/>
                <w:lang w:val="en-GB" w:bidi="en-GB"/>
              </w:rPr>
              <w:t xml:space="preserve">, traumatologist, orthopaedist, gynaecologist, endocrinologist, cardiologist, rheumatologist, nephrologist, gastroenterologist, proctologist, pulmonologist, allergist, immunologist, otolaryngologist, ophthalmologist, haematologist, occupational physician, dermatologist etc. First and recurring consultations: not less than </w:t>
            </w:r>
            <w:r w:rsidRPr="00584DFC">
              <w:rPr>
                <w:rFonts w:ascii="Myriad Pro" w:eastAsia="Times New Roman" w:hAnsi="Myriad Pro" w:cs="Times New Roman"/>
                <w:b/>
                <w:lang w:val="en-GB" w:bidi="en-GB"/>
              </w:rPr>
              <w:t xml:space="preserve">EUR 35 </w:t>
            </w:r>
            <w:r w:rsidRPr="00584DFC">
              <w:rPr>
                <w:rFonts w:ascii="Myriad Pro" w:eastAsia="Times New Roman" w:hAnsi="Myriad Pro" w:cs="Times New Roman"/>
                <w:lang w:val="en-GB" w:bidi="en-GB"/>
              </w:rPr>
              <w:t xml:space="preserve">(thirty-five euros). </w:t>
            </w:r>
            <w:r w:rsidRPr="00584DFC">
              <w:rPr>
                <w:rFonts w:ascii="Myriad Pro" w:eastAsia="Times New Roman" w:hAnsi="Myriad Pro" w:cs="Times New Roman"/>
                <w:b/>
                <w:lang w:val="en-GB" w:bidi="en-GB"/>
              </w:rPr>
              <w:t>Maximum amount for assessment: 50 euros.</w:t>
            </w:r>
          </w:p>
        </w:tc>
        <w:tc>
          <w:tcPr>
            <w:tcW w:w="2835" w:type="dxa"/>
            <w:shd w:val="clear" w:color="auto" w:fill="auto"/>
          </w:tcPr>
          <w:p w14:paraId="712320FD" w14:textId="77777777" w:rsidR="00E361C0" w:rsidRPr="00E361C0" w:rsidRDefault="00E361C0" w:rsidP="00550A39">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lang w:val="en-GB"/>
              </w:rPr>
            </w:pPr>
          </w:p>
          <w:p w14:paraId="6BB58C95" w14:textId="77777777" w:rsidR="00E361C0" w:rsidRPr="00E361C0" w:rsidRDefault="00E361C0" w:rsidP="00550A39">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lang w:val="en-GB"/>
              </w:rPr>
            </w:pPr>
          </w:p>
          <w:p w14:paraId="2EDF27F1" w14:textId="77777777" w:rsidR="00E361C0" w:rsidRPr="00E361C0" w:rsidRDefault="00E361C0" w:rsidP="00550A39">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lang w:val="en-GB"/>
              </w:rPr>
            </w:pPr>
          </w:p>
          <w:p w14:paraId="420C0D1C" w14:textId="149CAE83" w:rsidR="00E361C0" w:rsidRPr="00E361C0" w:rsidRDefault="00E361C0" w:rsidP="00A73BCD">
            <w:pPr>
              <w:widowControl w:val="0"/>
              <w:overflowPunct w:val="0"/>
              <w:autoSpaceDE w:val="0"/>
              <w:autoSpaceDN w:val="0"/>
              <w:adjustRightInd w:val="0"/>
              <w:spacing w:after="0" w:line="240" w:lineRule="auto"/>
              <w:contextualSpacing/>
              <w:rPr>
                <w:rFonts w:ascii="Times New Roman" w:eastAsia="Times New Roman" w:hAnsi="Times New Roman" w:cs="Times New Roman"/>
                <w:lang w:val="en-GB" w:bidi="en-GB"/>
              </w:rPr>
            </w:pPr>
            <w:r w:rsidRPr="00E361C0">
              <w:rPr>
                <w:rFonts w:ascii="Times New Roman" w:eastAsia="Times New Roman" w:hAnsi="Times New Roman" w:cs="Times New Roman"/>
                <w:noProof/>
                <w:lang w:val="en-GB" w:bidi="en-GB"/>
              </w:rPr>
              <mc:AlternateContent>
                <mc:Choice Requires="wpc">
                  <w:drawing>
                    <wp:inline distT="0" distB="0" distL="0" distR="0" wp14:anchorId="18BED753" wp14:editId="12A632C5">
                      <wp:extent cx="1726565" cy="486215"/>
                      <wp:effectExtent l="0" t="0" r="6985" b="9525"/>
                      <wp:docPr id="1661863035" name="Canvas 16618630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3014" name="Rectangle 258"/>
                              <wps:cNvSpPr>
                                <a:spLocks noChangeArrowheads="1"/>
                              </wps:cNvSpPr>
                              <wps:spPr bwMode="auto">
                                <a:xfrm>
                                  <a:off x="446405" y="57577"/>
                                  <a:ext cx="72199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C8FA"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Particular limit</w:t>
                                    </w:r>
                                  </w:p>
                                </w:txbxContent>
                              </wps:txbx>
                              <wps:bodyPr rot="0" vert="horz" wrap="square" lIns="0" tIns="0" rIns="0" bIns="0" anchor="t" anchorCtr="0">
                                <a:spAutoFit/>
                              </wps:bodyPr>
                            </wps:wsp>
                            <wps:wsp>
                              <wps:cNvPr id="1661863015" name="Rectangle 259"/>
                              <wps:cNvSpPr>
                                <a:spLocks noChangeArrowheads="1"/>
                              </wps:cNvSpPr>
                              <wps:spPr bwMode="auto">
                                <a:xfrm>
                                  <a:off x="246380" y="224384"/>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EF12"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3016" name="Rectangle 260"/>
                              <wps:cNvSpPr>
                                <a:spLocks noChangeArrowheads="1"/>
                              </wps:cNvSpPr>
                              <wps:spPr bwMode="auto">
                                <a:xfrm>
                                  <a:off x="1380490" y="145152"/>
                                  <a:ext cx="1784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4D9F" w14:textId="77777777" w:rsidR="00006DD7" w:rsidRDefault="00006DD7" w:rsidP="00E361C0">
                                    <w:r>
                                      <w:rPr>
                                        <w:rFonts w:cs="Calibri"/>
                                        <w:b/>
                                        <w:bCs/>
                                        <w:color w:val="000000"/>
                                        <w:sz w:val="16"/>
                                        <w:szCs w:val="16"/>
                                        <w:lang w:val="en-US"/>
                                      </w:rPr>
                                      <w:t xml:space="preserve">x </w:t>
                                    </w:r>
                                    <w:r w:rsidRPr="00550A39">
                                      <w:rPr>
                                        <w:rFonts w:ascii="Myriad Pro" w:hAnsi="Myriad Pro" w:cs="Calibri"/>
                                        <w:b/>
                                        <w:bCs/>
                                        <w:color w:val="000000"/>
                                        <w:sz w:val="16"/>
                                        <w:szCs w:val="16"/>
                                        <w:lang w:val="en-US"/>
                                      </w:rPr>
                                      <w:t>15</w:t>
                                    </w:r>
                                  </w:p>
                                </w:txbxContent>
                              </wps:txbx>
                              <wps:bodyPr rot="0" vert="horz" wrap="none" lIns="0" tIns="0" rIns="0" bIns="0" anchor="t" anchorCtr="0">
                                <a:spAutoFit/>
                              </wps:bodyPr>
                            </wps:wsp>
                            <wps:wsp>
                              <wps:cNvPr id="1661863017" name="Line 261"/>
                              <wps:cNvCnPr>
                                <a:cxnSpLocks noChangeShapeType="1"/>
                              </wps:cNvCnPr>
                              <wps:spPr bwMode="auto">
                                <a:xfrm>
                                  <a:off x="0" y="0"/>
                                  <a:ext cx="0" cy="20510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18" name="Rectangle 262"/>
                              <wps:cNvSpPr>
                                <a:spLocks noChangeArrowheads="1"/>
                              </wps:cNvSpPr>
                              <wps:spPr bwMode="auto">
                                <a:xfrm>
                                  <a:off x="0" y="0"/>
                                  <a:ext cx="8890" cy="2051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19" name="Line 263"/>
                              <wps:cNvCnPr>
                                <a:cxnSpLocks noChangeShapeType="1"/>
                              </wps:cNvCnPr>
                              <wps:spPr bwMode="auto">
                                <a:xfrm>
                                  <a:off x="1250950" y="0"/>
                                  <a:ext cx="5080" cy="1587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20" name="Rectangle 264"/>
                              <wps:cNvSpPr>
                                <a:spLocks noChangeArrowheads="1"/>
                              </wps:cNvSpPr>
                              <wps:spPr bwMode="auto">
                                <a:xfrm>
                                  <a:off x="1250950" y="0"/>
                                  <a:ext cx="8890" cy="2051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21" name="Line 265"/>
                              <wps:cNvCnPr>
                                <a:cxnSpLocks noChangeShapeType="1"/>
                              </wps:cNvCnPr>
                              <wps:spPr bwMode="auto">
                                <a:xfrm>
                                  <a:off x="0" y="205105"/>
                                  <a:ext cx="12598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3022" name="Rectangle 266"/>
                              <wps:cNvSpPr>
                                <a:spLocks noChangeArrowheads="1"/>
                              </wps:cNvSpPr>
                              <wps:spPr bwMode="auto">
                                <a:xfrm>
                                  <a:off x="0" y="205105"/>
                                  <a:ext cx="1259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23" name="Line 267"/>
                              <wps:cNvCnPr>
                                <a:cxnSpLocks noChangeShapeType="1"/>
                              </wps:cNvCnPr>
                              <wps:spPr bwMode="auto">
                                <a:xfrm>
                                  <a:off x="0" y="213995"/>
                                  <a:ext cx="635" cy="20510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24" name="Rectangle 268"/>
                              <wps:cNvSpPr>
                                <a:spLocks noChangeArrowheads="1"/>
                              </wps:cNvSpPr>
                              <wps:spPr bwMode="auto">
                                <a:xfrm>
                                  <a:off x="0" y="213995"/>
                                  <a:ext cx="8890" cy="2133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25" name="Line 269"/>
                              <wps:cNvCnPr>
                                <a:cxnSpLocks noChangeShapeType="1"/>
                              </wps:cNvCnPr>
                              <wps:spPr bwMode="auto">
                                <a:xfrm>
                                  <a:off x="1250950" y="213995"/>
                                  <a:ext cx="635" cy="20510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26" name="Rectangle 270"/>
                              <wps:cNvSpPr>
                                <a:spLocks noChangeArrowheads="1"/>
                              </wps:cNvSpPr>
                              <wps:spPr bwMode="auto">
                                <a:xfrm>
                                  <a:off x="1250950" y="213995"/>
                                  <a:ext cx="8890" cy="2133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27" name="Line 271"/>
                              <wps:cNvCnPr>
                                <a:cxnSpLocks noChangeShapeType="1"/>
                              </wps:cNvCnPr>
                              <wps:spPr bwMode="auto">
                                <a:xfrm>
                                  <a:off x="1673860" y="0"/>
                                  <a:ext cx="635" cy="41910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28" name="Rectangle 272"/>
                              <wps:cNvSpPr>
                                <a:spLocks noChangeArrowheads="1"/>
                              </wps:cNvSpPr>
                              <wps:spPr bwMode="auto">
                                <a:xfrm>
                                  <a:off x="1673860" y="0"/>
                                  <a:ext cx="8890" cy="4273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29" name="Line 273"/>
                              <wps:cNvCnPr>
                                <a:cxnSpLocks noChangeShapeType="1"/>
                              </wps:cNvCnPr>
                              <wps:spPr bwMode="auto">
                                <a:xfrm>
                                  <a:off x="0" y="0"/>
                                  <a:ext cx="16827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30" name="Rectangle 274"/>
                              <wps:cNvSpPr>
                                <a:spLocks noChangeArrowheads="1"/>
                              </wps:cNvSpPr>
                              <wps:spPr bwMode="auto">
                                <a:xfrm>
                                  <a:off x="0" y="0"/>
                                  <a:ext cx="16910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31" name="Line 275"/>
                              <wps:cNvCnPr>
                                <a:cxnSpLocks noChangeShapeType="1"/>
                              </wps:cNvCnPr>
                              <wps:spPr bwMode="auto">
                                <a:xfrm>
                                  <a:off x="1682750" y="20510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32" name="Rectangle 276"/>
                              <wps:cNvSpPr>
                                <a:spLocks noChangeArrowheads="1"/>
                              </wps:cNvSpPr>
                              <wps:spPr bwMode="auto">
                                <a:xfrm>
                                  <a:off x="1682750" y="20510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33" name="Line 277"/>
                              <wps:cNvCnPr>
                                <a:cxnSpLocks noChangeShapeType="1"/>
                              </wps:cNvCnPr>
                              <wps:spPr bwMode="auto">
                                <a:xfrm>
                                  <a:off x="0" y="410210"/>
                                  <a:ext cx="16827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34" name="Rectangle 278"/>
                              <wps:cNvSpPr>
                                <a:spLocks noChangeArrowheads="1"/>
                              </wps:cNvSpPr>
                              <wps:spPr bwMode="auto">
                                <a:xfrm>
                                  <a:off x="0" y="410210"/>
                                  <a:ext cx="169100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18BED753" id="Canvas 1661863035" o:spid="_x0000_s1049" editas="canvas" style="width:135.95pt;height:38.3pt;mso-position-horizontal-relative:char;mso-position-vertical-relative:line" coordsize="172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">
                      <v:shape id="_x0000_s1050" type="#_x0000_t75" style="position:absolute;width:17265;height:4857;visibility:visible;mso-wrap-style:square">
                        <v:fill o:detectmouseclick="t"/>
                        <v:path o:connecttype="none"/>
                      </v:shape>
                      <v:rect id="Rectangle 258" o:spid="_x0000_s1051" style="position:absolute;left:4464;top:575;width:722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" filled="f" stroked="f">
                        <v:textbox style="mso-fit-shape-to-text:t" inset="0,0,0,0">
                          <w:txbxContent>
                            <w:p w14:paraId="474EC8FA"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Particular limit</w:t>
                              </w:r>
                            </w:p>
                          </w:txbxContent>
                        </v:textbox>
                      </v:rect>
                      <v:rect id="Rectangle 259" o:spid="_x0000_s1052" style="position:absolute;left:2463;top:2243;width:9703;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" filled="f" stroked="f">
                        <v:textbox style="mso-fit-shape-to-text:t" inset="0,0,0,0">
                          <w:txbxContent>
                            <w:p w14:paraId="3480EF12" w14:textId="77777777" w:rsidR="00006DD7" w:rsidRPr="00550A39" w:rsidRDefault="00006DD7" w:rsidP="00E361C0">
                              <w:pPr>
                                <w:rPr>
                                  <w:rFonts w:ascii="Myriad Pro" w:hAnsi="Myriad Pro"/>
                                  <w:sz w:val="16"/>
                                  <w:szCs w:val="16"/>
                                </w:rPr>
                              </w:pPr>
                              <w:r w:rsidRPr="00550A39">
                                <w:rPr>
                                  <w:rFonts w:ascii="Myriad Pro" w:hAnsi="Myriad Pro" w:cs="Calibri"/>
                                  <w:color w:val="000000"/>
                                  <w:sz w:val="16"/>
                                  <w:szCs w:val="16"/>
                                  <w:lang w:val="en-US"/>
                                </w:rPr>
                                <w:t>Highest proposed limit</w:t>
                              </w:r>
                            </w:p>
                          </w:txbxContent>
                        </v:textbox>
                      </v:rect>
                      <v:rect id="Rectangle 260" o:spid="_x0000_s1053" style="position:absolute;left:13804;top:1451;width:17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" filled="f" stroked="f">
                        <v:textbox style="mso-fit-shape-to-text:t" inset="0,0,0,0">
                          <w:txbxContent>
                            <w:p w14:paraId="51604D9F" w14:textId="77777777" w:rsidR="00006DD7" w:rsidRDefault="00006DD7" w:rsidP="00E361C0">
                              <w:r>
                                <w:rPr>
                                  <w:rFonts w:cs="Calibri"/>
                                  <w:b/>
                                  <w:bCs/>
                                  <w:color w:val="000000"/>
                                  <w:sz w:val="16"/>
                                  <w:szCs w:val="16"/>
                                  <w:lang w:val="en-US"/>
                                </w:rPr>
                                <w:t xml:space="preserve">x </w:t>
                              </w:r>
                              <w:r w:rsidRPr="00550A39">
                                <w:rPr>
                                  <w:rFonts w:ascii="Myriad Pro" w:hAnsi="Myriad Pro" w:cs="Calibri"/>
                                  <w:b/>
                                  <w:bCs/>
                                  <w:color w:val="000000"/>
                                  <w:sz w:val="16"/>
                                  <w:szCs w:val="16"/>
                                  <w:lang w:val="en-US"/>
                                </w:rPr>
                                <w:t>15</w:t>
                              </w:r>
                            </w:p>
                          </w:txbxContent>
                        </v:textbox>
                      </v:rect>
                      <v:line id="Line 261" o:spid="_x0000_s1054" style="position:absolute;visibility:visible;mso-wrap-style:square" from="0,0" to="0,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" strokecolor="#d4d4d4" strokeweight="0"/>
                      <v:rect id="Rectangle 262" o:spid="_x0000_s1055" style="position:absolute;width:8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" fillcolor="#d4d4d4" stroked="f"/>
                      <v:line id="Line 263" o:spid="_x0000_s1056" style="position:absolute;visibility:visible;mso-wrap-style:square" from="12509,0" to="12560,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" strokecolor="#d4d4d4" strokeweight="0"/>
                      <v:rect id="Rectangle 264" o:spid="_x0000_s1057" style="position:absolute;left:12509;width:8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" fillcolor="#d4d4d4" stroked="f"/>
                      <v:line id="Line 265" o:spid="_x0000_s1058" style="position:absolute;visibility:visible;mso-wrap-style:square" from="0,2051" to="12598,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" strokeweight="0"/>
                      <v:rect id="Rectangle 266" o:spid="_x0000_s1059" style="position:absolute;top:2051;width:1259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" fillcolor="black" stroked="f"/>
                      <v:line id="Line 267" o:spid="_x0000_s1060" style="position:absolute;visibility:visible;mso-wrap-style:square" from="0,2139" to="6,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" strokecolor="#d4d4d4" strokeweight="0"/>
                      <v:rect id="Rectangle 268" o:spid="_x0000_s1061" style="position:absolute;top:2139;width:8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" fillcolor="#d4d4d4" stroked="f"/>
                      <v:line id="Line 269" o:spid="_x0000_s1062" style="position:absolute;visibility:visible;mso-wrap-style:square" from="12509,2139" to="1251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" strokecolor="#d4d4d4" strokeweight="0"/>
                      <v:rect id="Rectangle 270" o:spid="_x0000_s1063" style="position:absolute;left:12509;top:2139;width:89;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" fillcolor="#d4d4d4" stroked="f"/>
                      <v:line id="Line 271" o:spid="_x0000_s1064" style="position:absolute;visibility:visible;mso-wrap-style:square" from="16738,0" to="1674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" strokecolor="#d4d4d4" strokeweight="0"/>
                      <v:rect id="Rectangle 272" o:spid="_x0000_s1065" style="position:absolute;left:16738;width:89;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" fillcolor="#d4d4d4" stroked="f"/>
                      <v:line id="Line 273" o:spid="_x0000_s1066" style="position:absolute;visibility:visible;mso-wrap-style:square" from="0,0" to="16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" strokecolor="#d4d4d4" strokeweight="0"/>
                      <v:rect id="Rectangle 274" o:spid="_x0000_s1067" style="position:absolute;width:169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" fillcolor="#d4d4d4" stroked="f"/>
                      <v:line id="Line 275" o:spid="_x0000_s1068" style="position:absolute;visibility:visible;mso-wrap-style:square" from="16827,2051" to="16833,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" strokecolor="#d4d4d4" strokeweight="0"/>
                      <v:rect id="Rectangle 276" o:spid="_x0000_s1069" style="position:absolute;left:16827;top:2051;width: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" fillcolor="#d4d4d4" stroked="f"/>
                      <v:line id="Line 277" o:spid="_x0000_s1070" style="position:absolute;visibility:visible;mso-wrap-style:square" from="0,4102" to="16827,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" strokecolor="#d4d4d4" strokeweight="0"/>
                      <v:rect id="Rectangle 278" o:spid="_x0000_s1071" style="position:absolute;top:4102;width:1691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" fillcolor="#d4d4d4" stroked="f"/>
                      <w10:anchorlock/>
                    </v:group>
                  </w:pict>
                </mc:Fallback>
              </mc:AlternateContent>
            </w:r>
          </w:p>
        </w:tc>
        <w:tc>
          <w:tcPr>
            <w:tcW w:w="1838" w:type="dxa"/>
            <w:shd w:val="clear" w:color="auto" w:fill="auto"/>
          </w:tcPr>
          <w:p w14:paraId="635FCCBA"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6D3DE870"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B = 15</w:t>
            </w:r>
          </w:p>
        </w:tc>
      </w:tr>
      <w:tr w:rsidR="00E361C0" w:rsidRPr="00E361C0" w14:paraId="0D2B1ADF" w14:textId="77777777" w:rsidTr="00A73BCD">
        <w:tc>
          <w:tcPr>
            <w:tcW w:w="421" w:type="dxa"/>
            <w:shd w:val="clear" w:color="auto" w:fill="auto"/>
          </w:tcPr>
          <w:p w14:paraId="7223B18A"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C</w:t>
            </w:r>
          </w:p>
        </w:tc>
        <w:tc>
          <w:tcPr>
            <w:tcW w:w="4961" w:type="dxa"/>
            <w:shd w:val="clear" w:color="auto" w:fill="auto"/>
          </w:tcPr>
          <w:p w14:paraId="5E5F023A" w14:textId="517C82F4" w:rsidR="00E361C0" w:rsidRPr="00584DFC" w:rsidRDefault="00550A39"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541044">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.1.2</w:t>
            </w:r>
          </w:p>
          <w:p w14:paraId="7DE55816" w14:textId="43E64615" w:rsidR="00E361C0" w:rsidRPr="00584DFC" w:rsidRDefault="00E361C0"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Medical staff’s home visit, including transport costs, in the amount of not less than </w:t>
            </w:r>
            <w:r w:rsidRPr="00584DFC">
              <w:rPr>
                <w:rFonts w:ascii="Myriad Pro" w:eastAsia="Times New Roman" w:hAnsi="Myriad Pro" w:cs="Times New Roman"/>
                <w:b/>
                <w:lang w:val="en-GB" w:bidi="en-GB"/>
              </w:rPr>
              <w:t>EUR 35</w:t>
            </w:r>
            <w:r w:rsidRPr="00584DFC">
              <w:rPr>
                <w:rFonts w:ascii="Myriad Pro" w:eastAsia="Times New Roman" w:hAnsi="Myriad Pro" w:cs="Times New Roman"/>
                <w:lang w:val="en-GB" w:bidi="en-GB"/>
              </w:rPr>
              <w:t xml:space="preserve"> (thirty-five </w:t>
            </w:r>
            <w:r w:rsidRPr="00584DFC">
              <w:rPr>
                <w:rFonts w:ascii="Myriad Pro" w:eastAsia="Times New Roman" w:hAnsi="Myriad Pro" w:cs="Times New Roman"/>
                <w:i/>
                <w:lang w:val="en-GB" w:bidi="en-GB"/>
              </w:rPr>
              <w:t>euros</w:t>
            </w:r>
            <w:r w:rsidRPr="00584DFC">
              <w:rPr>
                <w:rFonts w:ascii="Myriad Pro" w:eastAsia="Times New Roman" w:hAnsi="Myriad Pro" w:cs="Times New Roman"/>
                <w:lang w:val="en-GB" w:bidi="en-GB"/>
              </w:rPr>
              <w:t xml:space="preserve">). Maximum amount for assessment: </w:t>
            </w:r>
            <w:r w:rsidRPr="00584DFC">
              <w:rPr>
                <w:rFonts w:ascii="Myriad Pro" w:eastAsia="Times New Roman" w:hAnsi="Myriad Pro" w:cs="Times New Roman"/>
                <w:b/>
                <w:lang w:val="en-GB" w:bidi="en-GB"/>
              </w:rPr>
              <w:t>50%</w:t>
            </w:r>
            <w:r w:rsidRPr="00584DFC">
              <w:rPr>
                <w:rFonts w:ascii="Myriad Pro" w:eastAsia="Times New Roman" w:hAnsi="Myriad Pro" w:cs="Times New Roman"/>
                <w:lang w:val="en-GB" w:bidi="en-GB"/>
              </w:rPr>
              <w:t xml:space="preserve"> of the total amount submitted by the Tenderer for the physicians-specialists (</w:t>
            </w:r>
            <w:r w:rsidR="002222CF" w:rsidRPr="002222CF">
              <w:rPr>
                <w:rFonts w:ascii="Myriad Pro" w:eastAsia="Times New Roman" w:hAnsi="Myriad Pro" w:cs="Times New Roman"/>
                <w:color w:val="FF0000"/>
                <w:lang w:val="en-GB" w:bidi="en-GB"/>
              </w:rPr>
              <w:t>4.1.1.</w:t>
            </w:r>
            <w:r w:rsidRPr="00584DFC">
              <w:rPr>
                <w:rFonts w:ascii="Myriad Pro" w:eastAsia="Times New Roman" w:hAnsi="Myriad Pro" w:cs="Times New Roman"/>
                <w:lang w:val="en-GB" w:bidi="en-GB"/>
              </w:rPr>
              <w:t>) and diagnostic investigations (</w:t>
            </w:r>
            <w:r w:rsidR="002222CF" w:rsidRPr="002222CF">
              <w:rPr>
                <w:rFonts w:ascii="Myriad Pro" w:eastAsia="Times New Roman" w:hAnsi="Myriad Pro" w:cs="Times New Roman"/>
                <w:color w:val="FF0000"/>
                <w:lang w:val="en-GB" w:bidi="en-GB"/>
              </w:rPr>
              <w:t>4.2.3.</w:t>
            </w:r>
            <w:r w:rsidRPr="00584DFC">
              <w:rPr>
                <w:rFonts w:ascii="Myriad Pro" w:eastAsia="Times New Roman" w:hAnsi="Myriad Pro" w:cs="Times New Roman"/>
                <w:lang w:val="en-GB" w:bidi="en-GB"/>
              </w:rPr>
              <w:t>).</w:t>
            </w:r>
          </w:p>
          <w:p w14:paraId="62714F35" w14:textId="38E0B975" w:rsidR="00E361C0" w:rsidRPr="00584DFC" w:rsidRDefault="00550A39"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Technical Proposal</w:t>
            </w:r>
            <w:r w:rsidR="00866074">
              <w:rPr>
                <w:rFonts w:ascii="Myriad Pro" w:eastAsia="Times New Roman" w:hAnsi="Myriad Pro" w:cs="Times New Roman"/>
                <w:b/>
                <w:bCs/>
                <w:lang w:val="en-GB" w:bidi="en-GB"/>
              </w:rPr>
              <w:t xml:space="preserve"> (Annex No 8) </w:t>
            </w:r>
            <w:r w:rsidRPr="00584DFC">
              <w:rPr>
                <w:rFonts w:ascii="Myriad Pro" w:eastAsia="Times New Roman" w:hAnsi="Myriad Pro" w:cs="Times New Roman"/>
                <w:b/>
                <w:bCs/>
                <w:lang w:val="en-GB" w:bidi="en-GB"/>
              </w:rPr>
              <w:t xml:space="preserve">position No </w:t>
            </w:r>
            <w:r w:rsidR="00541044">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.1.3</w:t>
            </w:r>
          </w:p>
          <w:p w14:paraId="2FF890FA" w14:textId="38D8E86E" w:rsidR="00E361C0" w:rsidRPr="00584DFC" w:rsidRDefault="00E361C0"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Payment for the consultation of a professor, associate </w:t>
            </w:r>
            <w:proofErr w:type="gramStart"/>
            <w:r w:rsidRPr="00584DFC">
              <w:rPr>
                <w:rFonts w:ascii="Myriad Pro" w:eastAsia="Times New Roman" w:hAnsi="Myriad Pro" w:cs="Times New Roman"/>
                <w:lang w:val="en-GB" w:bidi="en-GB"/>
              </w:rPr>
              <w:t>professor</w:t>
            </w:r>
            <w:proofErr w:type="gramEnd"/>
            <w:r w:rsidRPr="00584DFC">
              <w:rPr>
                <w:rFonts w:ascii="Myriad Pro" w:eastAsia="Times New Roman" w:hAnsi="Myriad Pro" w:cs="Times New Roman"/>
                <w:lang w:val="en-GB" w:bidi="en-GB"/>
              </w:rPr>
              <w:t xml:space="preserve"> and specialist of the highest qualification in the amount of not less than </w:t>
            </w:r>
            <w:r w:rsidRPr="00584DFC">
              <w:rPr>
                <w:rFonts w:ascii="Myriad Pro" w:eastAsia="Times New Roman" w:hAnsi="Myriad Pro" w:cs="Times New Roman"/>
                <w:b/>
                <w:lang w:val="en-GB" w:bidi="en-GB"/>
              </w:rPr>
              <w:t xml:space="preserve">EUR 45 </w:t>
            </w:r>
            <w:r w:rsidRPr="00584DFC">
              <w:rPr>
                <w:rFonts w:ascii="Myriad Pro" w:eastAsia="Times New Roman" w:hAnsi="Myriad Pro" w:cs="Times New Roman"/>
                <w:lang w:val="en-GB" w:bidi="en-GB"/>
              </w:rPr>
              <w:t xml:space="preserve">(forty-five </w:t>
            </w:r>
            <w:r w:rsidRPr="00584DFC">
              <w:rPr>
                <w:rFonts w:ascii="Myriad Pro" w:eastAsia="Times New Roman" w:hAnsi="Myriad Pro" w:cs="Times New Roman"/>
                <w:i/>
                <w:lang w:val="en-GB" w:bidi="en-GB"/>
              </w:rPr>
              <w:t>euros</w:t>
            </w:r>
            <w:r w:rsidRPr="00584DFC">
              <w:rPr>
                <w:rFonts w:ascii="Myriad Pro" w:eastAsia="Times New Roman" w:hAnsi="Myriad Pro" w:cs="Times New Roman"/>
                <w:lang w:val="en-GB" w:bidi="en-GB"/>
              </w:rPr>
              <w:t xml:space="preserve">). Maximum amount for assessment: </w:t>
            </w:r>
            <w:r w:rsidRPr="00584DFC">
              <w:rPr>
                <w:rFonts w:ascii="Myriad Pro" w:eastAsia="Times New Roman" w:hAnsi="Myriad Pro" w:cs="Times New Roman"/>
                <w:b/>
                <w:lang w:val="en-GB" w:bidi="en-GB"/>
              </w:rPr>
              <w:t>50%</w:t>
            </w:r>
            <w:r w:rsidRPr="00584DFC">
              <w:rPr>
                <w:rFonts w:ascii="Myriad Pro" w:eastAsia="Times New Roman" w:hAnsi="Myriad Pro" w:cs="Times New Roman"/>
                <w:lang w:val="en-GB" w:bidi="en-GB"/>
              </w:rPr>
              <w:t xml:space="preserve"> of the total amount submitted by the Tenderer for the physicians-specialists (</w:t>
            </w:r>
            <w:r w:rsidR="002222CF" w:rsidRPr="002222CF">
              <w:rPr>
                <w:rFonts w:ascii="Myriad Pro" w:eastAsia="Times New Roman" w:hAnsi="Myriad Pro" w:cs="Times New Roman"/>
                <w:color w:val="FF0000"/>
                <w:lang w:val="en-GB" w:bidi="en-GB"/>
              </w:rPr>
              <w:t>4.1.1.</w:t>
            </w:r>
            <w:r w:rsidRPr="00584DFC">
              <w:rPr>
                <w:rFonts w:ascii="Myriad Pro" w:eastAsia="Times New Roman" w:hAnsi="Myriad Pro" w:cs="Times New Roman"/>
                <w:lang w:val="en-GB" w:bidi="en-GB"/>
              </w:rPr>
              <w:t>) and diagnostic investigations (</w:t>
            </w:r>
            <w:r w:rsidR="002222CF" w:rsidRPr="002222CF">
              <w:rPr>
                <w:rFonts w:ascii="Myriad Pro" w:eastAsia="Times New Roman" w:hAnsi="Myriad Pro" w:cs="Times New Roman"/>
                <w:color w:val="FF0000"/>
                <w:lang w:val="en-GB" w:bidi="en-GB"/>
              </w:rPr>
              <w:t>4.2.3.</w:t>
            </w:r>
            <w:r w:rsidRPr="00584DFC">
              <w:rPr>
                <w:rFonts w:ascii="Myriad Pro" w:eastAsia="Times New Roman" w:hAnsi="Myriad Pro" w:cs="Times New Roman"/>
                <w:lang w:val="en-GB" w:bidi="en-GB"/>
              </w:rPr>
              <w:t>).</w:t>
            </w:r>
          </w:p>
        </w:tc>
        <w:tc>
          <w:tcPr>
            <w:tcW w:w="2835" w:type="dxa"/>
            <w:shd w:val="clear" w:color="auto" w:fill="auto"/>
          </w:tcPr>
          <w:p w14:paraId="6DDE8FCC"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0E3F822B"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3571653E"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5A45C926" w14:textId="0860299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Times New Roman" w:hAnsi="Times New Roman" w:cs="Times New Roman"/>
                <w:lang w:val="en-GB" w:bidi="en-GB"/>
              </w:rPr>
            </w:pPr>
            <w:r w:rsidRPr="00E361C0">
              <w:rPr>
                <w:rFonts w:ascii="Times New Roman" w:eastAsia="Times New Roman" w:hAnsi="Times New Roman" w:cs="Times New Roman"/>
                <w:noProof/>
                <w:lang w:val="en-GB" w:bidi="en-GB"/>
              </w:rPr>
              <mc:AlternateContent>
                <mc:Choice Requires="wpc">
                  <w:drawing>
                    <wp:inline distT="0" distB="0" distL="0" distR="0" wp14:anchorId="6C575C26" wp14:editId="03EB7D90">
                      <wp:extent cx="1635760" cy="497205"/>
                      <wp:effectExtent l="0" t="0" r="2540" b="0"/>
                      <wp:docPr id="1661863013" name="Canvas 16618630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992" name="Rectangle 281"/>
                              <wps:cNvSpPr>
                                <a:spLocks noChangeArrowheads="1"/>
                              </wps:cNvSpPr>
                              <wps:spPr bwMode="auto">
                                <a:xfrm>
                                  <a:off x="432435" y="36195"/>
                                  <a:ext cx="6127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9C8F" w14:textId="77777777" w:rsidR="00006DD7" w:rsidRPr="00366399" w:rsidRDefault="00006DD7" w:rsidP="00E361C0">
                                    <w:pPr>
                                      <w:jc w:val="center"/>
                                      <w:rPr>
                                        <w:rFonts w:ascii="Myriad Pro" w:hAnsi="Myriad Pro"/>
                                        <w:sz w:val="16"/>
                                        <w:szCs w:val="16"/>
                                      </w:rPr>
                                    </w:pPr>
                                    <w:r w:rsidRPr="00366399">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993" name="Rectangle 282"/>
                              <wps:cNvSpPr>
                                <a:spLocks noChangeArrowheads="1"/>
                              </wps:cNvSpPr>
                              <wps:spPr bwMode="auto">
                                <a:xfrm>
                                  <a:off x="172720" y="23495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04F2" w14:textId="77777777" w:rsidR="00006DD7" w:rsidRPr="00366399" w:rsidRDefault="00006DD7" w:rsidP="00E361C0">
                                    <w:pPr>
                                      <w:jc w:val="center"/>
                                      <w:rPr>
                                        <w:rFonts w:ascii="Myriad Pro" w:hAnsi="Myriad Pro"/>
                                        <w:sz w:val="16"/>
                                        <w:szCs w:val="16"/>
                                      </w:rPr>
                                    </w:pPr>
                                    <w:r w:rsidRPr="00366399">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994" name="Rectangle 283"/>
                              <wps:cNvSpPr>
                                <a:spLocks noChangeArrowheads="1"/>
                              </wps:cNvSpPr>
                              <wps:spPr bwMode="auto">
                                <a:xfrm>
                                  <a:off x="1342390" y="139065"/>
                                  <a:ext cx="1270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A070" w14:textId="77777777" w:rsidR="00006DD7" w:rsidRPr="00366399" w:rsidRDefault="00006DD7" w:rsidP="00E361C0">
                                    <w:pPr>
                                      <w:rPr>
                                        <w:rFonts w:ascii="Myriad Pro" w:hAnsi="Myriad Pro"/>
                                      </w:rPr>
                                    </w:pPr>
                                    <w:r w:rsidRPr="00366399">
                                      <w:rPr>
                                        <w:rFonts w:ascii="Myriad Pro" w:hAnsi="Myriad Pro" w:cs="Calibri"/>
                                        <w:b/>
                                        <w:bCs/>
                                        <w:color w:val="000000"/>
                                        <w:sz w:val="16"/>
                                        <w:szCs w:val="16"/>
                                        <w:lang w:val="en-US"/>
                                      </w:rPr>
                                      <w:t>x 3</w:t>
                                    </w:r>
                                  </w:p>
                                </w:txbxContent>
                              </wps:txbx>
                              <wps:bodyPr rot="0" vert="horz" wrap="none" lIns="0" tIns="0" rIns="0" bIns="0" anchor="t" anchorCtr="0">
                                <a:spAutoFit/>
                              </wps:bodyPr>
                            </wps:wsp>
                            <wps:wsp>
                              <wps:cNvPr id="1661862995" name="Line 284"/>
                              <wps:cNvCnPr>
                                <a:cxnSpLocks noChangeShapeType="1"/>
                              </wps:cNvCnPr>
                              <wps:spPr bwMode="auto">
                                <a:xfrm>
                                  <a:off x="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96" name="Rectangle 285"/>
                              <wps:cNvSpPr>
                                <a:spLocks noChangeArrowheads="1"/>
                              </wps:cNvSpPr>
                              <wps:spPr bwMode="auto">
                                <a:xfrm>
                                  <a:off x="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97" name="Line 286"/>
                              <wps:cNvCnPr>
                                <a:cxnSpLocks noChangeShapeType="1"/>
                              </wps:cNvCnPr>
                              <wps:spPr bwMode="auto">
                                <a:xfrm>
                                  <a:off x="118999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98" name="Rectangle 287"/>
                              <wps:cNvSpPr>
                                <a:spLocks noChangeArrowheads="1"/>
                              </wps:cNvSpPr>
                              <wps:spPr bwMode="auto">
                                <a:xfrm>
                                  <a:off x="118999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99" name="Line 288"/>
                              <wps:cNvCnPr>
                                <a:cxnSpLocks noChangeShapeType="1"/>
                              </wps:cNvCnPr>
                              <wps:spPr bwMode="auto">
                                <a:xfrm>
                                  <a:off x="0" y="195580"/>
                                  <a:ext cx="1198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3000" name="Rectangle 289"/>
                              <wps:cNvSpPr>
                                <a:spLocks noChangeArrowheads="1"/>
                              </wps:cNvSpPr>
                              <wps:spPr bwMode="auto">
                                <a:xfrm>
                                  <a:off x="0" y="195580"/>
                                  <a:ext cx="11982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01" name="Line 290"/>
                              <wps:cNvCnPr>
                                <a:cxnSpLocks noChangeShapeType="1"/>
                              </wps:cNvCnPr>
                              <wps:spPr bwMode="auto">
                                <a:xfrm>
                                  <a:off x="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02" name="Rectangle 291"/>
                              <wps:cNvSpPr>
                                <a:spLocks noChangeArrowheads="1"/>
                              </wps:cNvSpPr>
                              <wps:spPr bwMode="auto">
                                <a:xfrm>
                                  <a:off x="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03" name="Line 292"/>
                              <wps:cNvCnPr>
                                <a:cxnSpLocks noChangeShapeType="1"/>
                              </wps:cNvCnPr>
                              <wps:spPr bwMode="auto">
                                <a:xfrm>
                                  <a:off x="118999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04" name="Rectangle 293"/>
                              <wps:cNvSpPr>
                                <a:spLocks noChangeArrowheads="1"/>
                              </wps:cNvSpPr>
                              <wps:spPr bwMode="auto">
                                <a:xfrm>
                                  <a:off x="118999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05" name="Line 294"/>
                              <wps:cNvCnPr>
                                <a:cxnSpLocks noChangeShapeType="1"/>
                              </wps:cNvCnPr>
                              <wps:spPr bwMode="auto">
                                <a:xfrm>
                                  <a:off x="1591945" y="0"/>
                                  <a:ext cx="635" cy="4000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06" name="Rectangle 295"/>
                              <wps:cNvSpPr>
                                <a:spLocks noChangeArrowheads="1"/>
                              </wps:cNvSpPr>
                              <wps:spPr bwMode="auto">
                                <a:xfrm>
                                  <a:off x="1591945" y="0"/>
                                  <a:ext cx="8255" cy="4083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07" name="Line 296"/>
                              <wps:cNvCnPr>
                                <a:cxnSpLocks noChangeShapeType="1"/>
                              </wps:cNvCnPr>
                              <wps:spPr bwMode="auto">
                                <a:xfrm>
                                  <a:off x="0" y="0"/>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08" name="Rectangle 297"/>
                              <wps:cNvSpPr>
                                <a:spLocks noChangeArrowheads="1"/>
                              </wps:cNvSpPr>
                              <wps:spPr bwMode="auto">
                                <a:xfrm>
                                  <a:off x="0" y="0"/>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09" name="Line 298"/>
                              <wps:cNvCnPr>
                                <a:cxnSpLocks noChangeShapeType="1"/>
                              </wps:cNvCnPr>
                              <wps:spPr bwMode="auto">
                                <a:xfrm>
                                  <a:off x="1600200" y="1955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10" name="Rectangle 299"/>
                              <wps:cNvSpPr>
                                <a:spLocks noChangeArrowheads="1"/>
                              </wps:cNvSpPr>
                              <wps:spPr bwMode="auto">
                                <a:xfrm>
                                  <a:off x="1600200" y="1955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3011" name="Line 300"/>
                              <wps:cNvCnPr>
                                <a:cxnSpLocks noChangeShapeType="1"/>
                              </wps:cNvCnPr>
                              <wps:spPr bwMode="auto">
                                <a:xfrm>
                                  <a:off x="0" y="391795"/>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3012" name="Rectangle 301"/>
                              <wps:cNvSpPr>
                                <a:spLocks noChangeArrowheads="1"/>
                              </wps:cNvSpPr>
                              <wps:spPr bwMode="auto">
                                <a:xfrm>
                                  <a:off x="0" y="391795"/>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C575C26" id="Canvas 1661863013" o:spid="_x0000_s1072" editas="canvas" style="width:128.8pt;height:39.15pt;mso-position-horizontal-relative:char;mso-position-vertical-relative:line" coordsize="16357,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">
                      <v:shape id="_x0000_s1073" type="#_x0000_t75" style="position:absolute;width:16357;height:4972;visibility:visible;mso-wrap-style:square">
                        <v:fill o:detectmouseclick="t"/>
                        <v:path o:connecttype="none"/>
                      </v:shape>
                      <v:rect id="Rectangle 281" o:spid="_x0000_s1074" style="position:absolute;left:4324;top:361;width:612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" filled="f" stroked="f">
                        <v:textbox style="mso-fit-shape-to-text:t" inset="0,0,0,0">
                          <w:txbxContent>
                            <w:p w14:paraId="768E9C8F" w14:textId="77777777" w:rsidR="00006DD7" w:rsidRPr="00366399" w:rsidRDefault="00006DD7" w:rsidP="00E361C0">
                              <w:pPr>
                                <w:jc w:val="center"/>
                                <w:rPr>
                                  <w:rFonts w:ascii="Myriad Pro" w:hAnsi="Myriad Pro"/>
                                  <w:sz w:val="16"/>
                                  <w:szCs w:val="16"/>
                                </w:rPr>
                              </w:pPr>
                              <w:r w:rsidRPr="00366399">
                                <w:rPr>
                                  <w:rFonts w:ascii="Myriad Pro" w:hAnsi="Myriad Pro" w:cs="Calibri"/>
                                  <w:color w:val="000000"/>
                                  <w:sz w:val="16"/>
                                  <w:szCs w:val="16"/>
                                  <w:lang w:val="en-US"/>
                                </w:rPr>
                                <w:t>Particular limit</w:t>
                              </w:r>
                            </w:p>
                          </w:txbxContent>
                        </v:textbox>
                      </v:rect>
                      <v:rect id="Rectangle 282" o:spid="_x0000_s1075" style="position:absolute;left:1727;top:2349;width:970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" filled="f" stroked="f">
                        <v:textbox style="mso-fit-shape-to-text:t" inset="0,0,0,0">
                          <w:txbxContent>
                            <w:p w14:paraId="581904F2" w14:textId="77777777" w:rsidR="00006DD7" w:rsidRPr="00366399" w:rsidRDefault="00006DD7" w:rsidP="00E361C0">
                              <w:pPr>
                                <w:jc w:val="center"/>
                                <w:rPr>
                                  <w:rFonts w:ascii="Myriad Pro" w:hAnsi="Myriad Pro"/>
                                  <w:sz w:val="16"/>
                                  <w:szCs w:val="16"/>
                                </w:rPr>
                              </w:pPr>
                              <w:r w:rsidRPr="00366399">
                                <w:rPr>
                                  <w:rFonts w:ascii="Myriad Pro" w:hAnsi="Myriad Pro" w:cs="Calibri"/>
                                  <w:color w:val="000000"/>
                                  <w:sz w:val="16"/>
                                  <w:szCs w:val="16"/>
                                  <w:lang w:val="en-US"/>
                                </w:rPr>
                                <w:t>Highest proposed limit</w:t>
                              </w:r>
                            </w:p>
                          </w:txbxContent>
                        </v:textbox>
                      </v:rect>
                      <v:rect id="Rectangle 283" o:spid="_x0000_s1076" style="position:absolute;left:13423;top:1390;width:1270;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" filled="f" stroked="f">
                        <v:textbox style="mso-fit-shape-to-text:t" inset="0,0,0,0">
                          <w:txbxContent>
                            <w:p w14:paraId="52DFA070" w14:textId="77777777" w:rsidR="00006DD7" w:rsidRPr="00366399" w:rsidRDefault="00006DD7" w:rsidP="00E361C0">
                              <w:pPr>
                                <w:rPr>
                                  <w:rFonts w:ascii="Myriad Pro" w:hAnsi="Myriad Pro"/>
                                </w:rPr>
                              </w:pPr>
                              <w:r w:rsidRPr="00366399">
                                <w:rPr>
                                  <w:rFonts w:ascii="Myriad Pro" w:hAnsi="Myriad Pro" w:cs="Calibri"/>
                                  <w:b/>
                                  <w:bCs/>
                                  <w:color w:val="000000"/>
                                  <w:sz w:val="16"/>
                                  <w:szCs w:val="16"/>
                                  <w:lang w:val="en-US"/>
                                </w:rPr>
                                <w:t>x 3</w:t>
                              </w:r>
                            </w:p>
                          </w:txbxContent>
                        </v:textbox>
                      </v:rect>
                      <v:line id="Line 284" o:spid="_x0000_s1077" style="position:absolute;visibility:visible;mso-wrap-style:square" from="0,0" to="0,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" strokecolor="#d4d4d4" strokeweight="0"/>
                      <v:rect id="Rectangle 285" o:spid="_x0000_s1078" style="position:absolute;width:8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" fillcolor="#d4d4d4" stroked="f"/>
                      <v:line id="Line 286" o:spid="_x0000_s1079" style="position:absolute;visibility:visible;mso-wrap-style:square" from="11899,0" to="11899,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" strokecolor="#d4d4d4" strokeweight="0"/>
                      <v:rect id="Rectangle 287" o:spid="_x0000_s1080" style="position:absolute;left:11899;width:83;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" fillcolor="#d4d4d4" stroked="f"/>
                      <v:line id="Line 288" o:spid="_x0000_s1081" style="position:absolute;visibility:visible;mso-wrap-style:square" from="0,1955" to="1198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" strokeweight="0"/>
                      <v:rect id="Rectangle 289" o:spid="_x0000_s1082" style="position:absolute;top:1955;width:119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" fillcolor="black" stroked="f"/>
                      <v:line id="Line 290" o:spid="_x0000_s1083" style="position:absolute;visibility:visible;mso-wrap-style:square" from="0,2038"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" strokecolor="#d4d4d4" strokeweight="0"/>
                      <v:rect id="Rectangle 291" o:spid="_x0000_s1084" style="position:absolute;top:2038;width: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" fillcolor="#d4d4d4" stroked="f"/>
                      <v:line id="Line 292" o:spid="_x0000_s1085" style="position:absolute;visibility:visible;mso-wrap-style:square" from="11899,2038" to="1190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" strokecolor="#d4d4d4" strokeweight="0"/>
                      <v:rect id="Rectangle 293" o:spid="_x0000_s1086" style="position:absolute;left:11899;top:2038;width:8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" fillcolor="#d4d4d4" stroked="f"/>
                      <v:line id="Line 294" o:spid="_x0000_s1087" style="position:absolute;visibility:visible;mso-wrap-style:square" from="15919,0" to="1592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" strokecolor="#d4d4d4" strokeweight="0"/>
                      <v:rect id="Rectangle 295" o:spid="_x0000_s1088" style="position:absolute;left:15919;width:8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" fillcolor="#d4d4d4" stroked="f"/>
                      <v:line id="Line 296" o:spid="_x0000_s1089" style="position:absolute;visibility:visible;mso-wrap-style:square" from="0,0" to="16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" strokecolor="#d4d4d4" strokeweight="0"/>
                      <v:rect id="Rectangle 297" o:spid="_x0000_s1090" style="position:absolute;width:1608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" fillcolor="#d4d4d4" stroked="f"/>
                      <v:line id="Line 298" o:spid="_x0000_s1091" style="position:absolute;visibility:visible;mso-wrap-style:square" from="16002,1955" to="16008,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" strokecolor="#d4d4d4" strokeweight="0"/>
                      <v:rect id="Rectangle 299" o:spid="_x0000_s1092" style="position:absolute;left:16002;top:1955;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" fillcolor="#d4d4d4" stroked="f"/>
                      <v:line id="Line 300" o:spid="_x0000_s1093" style="position:absolute;visibility:visible;mso-wrap-style:square" from="0,3917" to="1600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" strokecolor="#d4d4d4" strokeweight="0"/>
                      <v:rect id="Rectangle 301" o:spid="_x0000_s1094" style="position:absolute;top:3917;width:1608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" fillcolor="#d4d4d4" stroked="f"/>
                      <w10:anchorlock/>
                    </v:group>
                  </w:pict>
                </mc:Fallback>
              </mc:AlternateContent>
            </w:r>
          </w:p>
          <w:p w14:paraId="4242978A" w14:textId="77777777" w:rsidR="00E361C0" w:rsidRPr="00EA5E19" w:rsidRDefault="00E361C0" w:rsidP="00550A39">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Cs/>
                <w:lang w:val="en-GB"/>
              </w:rPr>
            </w:pPr>
            <w:r w:rsidRPr="00EA5E19">
              <w:rPr>
                <w:rFonts w:ascii="Myriad Pro" w:eastAsia="Times New Roman" w:hAnsi="Myriad Pro" w:cs="Times New Roman"/>
                <w:lang w:val="en-GB" w:bidi="en-GB"/>
              </w:rPr>
              <w:t>+</w:t>
            </w:r>
          </w:p>
          <w:p w14:paraId="0FBC4FB8"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464AFD5E" w14:textId="1C44CFF1"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Times New Roman" w:hAnsi="Times New Roman" w:cs="Times New Roman"/>
                <w:lang w:val="en-GB" w:bidi="en-GB"/>
              </w:rPr>
            </w:pPr>
            <w:r w:rsidRPr="00E361C0">
              <w:rPr>
                <w:rFonts w:ascii="Times New Roman" w:eastAsia="Times New Roman" w:hAnsi="Times New Roman" w:cs="Times New Roman"/>
                <w:noProof/>
                <w:lang w:val="en-GB" w:bidi="en-GB"/>
              </w:rPr>
              <mc:AlternateContent>
                <mc:Choice Requires="wpc">
                  <w:drawing>
                    <wp:inline distT="0" distB="0" distL="0" distR="0" wp14:anchorId="6E770534" wp14:editId="29B24AAA">
                      <wp:extent cx="1608455" cy="497205"/>
                      <wp:effectExtent l="0" t="0" r="29845" b="0"/>
                      <wp:docPr id="1661862991" name="Canvas 16618629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970" name="Rectangle 304"/>
                              <wps:cNvSpPr>
                                <a:spLocks noChangeArrowheads="1"/>
                              </wps:cNvSpPr>
                              <wps:spPr bwMode="auto">
                                <a:xfrm>
                                  <a:off x="370840" y="48895"/>
                                  <a:ext cx="6127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D16F" w14:textId="77777777" w:rsidR="00006DD7" w:rsidRPr="00366399" w:rsidRDefault="00006DD7" w:rsidP="00E361C0">
                                    <w:pPr>
                                      <w:rPr>
                                        <w:rFonts w:ascii="Myriad Pro" w:hAnsi="Myriad Pro"/>
                                        <w:sz w:val="16"/>
                                        <w:szCs w:val="16"/>
                                      </w:rPr>
                                    </w:pPr>
                                    <w:r w:rsidRPr="00366399">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971" name="Rectangle 305"/>
                              <wps:cNvSpPr>
                                <a:spLocks noChangeArrowheads="1"/>
                              </wps:cNvSpPr>
                              <wps:spPr bwMode="auto">
                                <a:xfrm>
                                  <a:off x="175895" y="23876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8CFA" w14:textId="77777777" w:rsidR="00006DD7" w:rsidRPr="00366399" w:rsidRDefault="00006DD7" w:rsidP="00E361C0">
                                    <w:pPr>
                                      <w:rPr>
                                        <w:rFonts w:ascii="Myriad Pro" w:hAnsi="Myriad Pro"/>
                                        <w:sz w:val="16"/>
                                        <w:szCs w:val="16"/>
                                      </w:rPr>
                                    </w:pPr>
                                    <w:r w:rsidRPr="00366399">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972" name="Rectangle 306"/>
                              <wps:cNvSpPr>
                                <a:spLocks noChangeArrowheads="1"/>
                              </wps:cNvSpPr>
                              <wps:spPr bwMode="auto">
                                <a:xfrm>
                                  <a:off x="1337310" y="139065"/>
                                  <a:ext cx="1263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441C" w14:textId="77777777" w:rsidR="00006DD7" w:rsidRDefault="00006DD7" w:rsidP="00E361C0">
                                    <w:r w:rsidRPr="00366399">
                                      <w:rPr>
                                        <w:rFonts w:ascii="Myriad Pro" w:hAnsi="Myriad Pro" w:cs="Calibri"/>
                                        <w:b/>
                                        <w:bCs/>
                                        <w:color w:val="000000"/>
                                        <w:sz w:val="16"/>
                                        <w:szCs w:val="16"/>
                                        <w:lang w:val="en-US"/>
                                      </w:rPr>
                                      <w:t>x</w:t>
                                    </w:r>
                                    <w:r>
                                      <w:rPr>
                                        <w:rFonts w:cs="Calibri"/>
                                        <w:b/>
                                        <w:bCs/>
                                        <w:color w:val="000000"/>
                                        <w:sz w:val="16"/>
                                        <w:szCs w:val="16"/>
                                        <w:lang w:val="en-US"/>
                                      </w:rPr>
                                      <w:t xml:space="preserve"> </w:t>
                                    </w:r>
                                    <w:r w:rsidRPr="00366399">
                                      <w:rPr>
                                        <w:rFonts w:ascii="Myriad Pro" w:hAnsi="Myriad Pro" w:cs="Calibri"/>
                                        <w:b/>
                                        <w:bCs/>
                                        <w:color w:val="000000"/>
                                        <w:sz w:val="16"/>
                                        <w:szCs w:val="16"/>
                                        <w:lang w:val="en-US"/>
                                      </w:rPr>
                                      <w:t>3</w:t>
                                    </w:r>
                                  </w:p>
                                </w:txbxContent>
                              </wps:txbx>
                              <wps:bodyPr rot="0" vert="horz" wrap="none" lIns="0" tIns="0" rIns="0" bIns="0" anchor="t" anchorCtr="0">
                                <a:spAutoFit/>
                              </wps:bodyPr>
                            </wps:wsp>
                            <wps:wsp>
                              <wps:cNvPr id="1661862973" name="Line 307"/>
                              <wps:cNvCnPr>
                                <a:cxnSpLocks noChangeShapeType="1"/>
                              </wps:cNvCnPr>
                              <wps:spPr bwMode="auto">
                                <a:xfrm>
                                  <a:off x="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74" name="Rectangle 308"/>
                              <wps:cNvSpPr>
                                <a:spLocks noChangeArrowheads="1"/>
                              </wps:cNvSpPr>
                              <wps:spPr bwMode="auto">
                                <a:xfrm>
                                  <a:off x="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75" name="Line 309"/>
                              <wps:cNvCnPr>
                                <a:cxnSpLocks noChangeShapeType="1"/>
                              </wps:cNvCnPr>
                              <wps:spPr bwMode="auto">
                                <a:xfrm>
                                  <a:off x="118999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76" name="Rectangle 310"/>
                              <wps:cNvSpPr>
                                <a:spLocks noChangeArrowheads="1"/>
                              </wps:cNvSpPr>
                              <wps:spPr bwMode="auto">
                                <a:xfrm>
                                  <a:off x="118999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77" name="Line 311"/>
                              <wps:cNvCnPr>
                                <a:cxnSpLocks noChangeShapeType="1"/>
                              </wps:cNvCnPr>
                              <wps:spPr bwMode="auto">
                                <a:xfrm>
                                  <a:off x="0" y="195580"/>
                                  <a:ext cx="1198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978" name="Rectangle 312"/>
                              <wps:cNvSpPr>
                                <a:spLocks noChangeArrowheads="1"/>
                              </wps:cNvSpPr>
                              <wps:spPr bwMode="auto">
                                <a:xfrm>
                                  <a:off x="0" y="195580"/>
                                  <a:ext cx="11982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79" name="Line 313"/>
                              <wps:cNvCnPr>
                                <a:cxnSpLocks noChangeShapeType="1"/>
                              </wps:cNvCnPr>
                              <wps:spPr bwMode="auto">
                                <a:xfrm>
                                  <a:off x="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80" name="Rectangle 314"/>
                              <wps:cNvSpPr>
                                <a:spLocks noChangeArrowheads="1"/>
                              </wps:cNvSpPr>
                              <wps:spPr bwMode="auto">
                                <a:xfrm>
                                  <a:off x="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81" name="Line 315"/>
                              <wps:cNvCnPr>
                                <a:cxnSpLocks noChangeShapeType="1"/>
                              </wps:cNvCnPr>
                              <wps:spPr bwMode="auto">
                                <a:xfrm>
                                  <a:off x="118999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82" name="Rectangle 316"/>
                              <wps:cNvSpPr>
                                <a:spLocks noChangeArrowheads="1"/>
                              </wps:cNvSpPr>
                              <wps:spPr bwMode="auto">
                                <a:xfrm>
                                  <a:off x="118999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83" name="Line 317"/>
                              <wps:cNvCnPr>
                                <a:cxnSpLocks noChangeShapeType="1"/>
                              </wps:cNvCnPr>
                              <wps:spPr bwMode="auto">
                                <a:xfrm>
                                  <a:off x="1591945" y="0"/>
                                  <a:ext cx="635" cy="4000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84" name="Rectangle 318"/>
                              <wps:cNvSpPr>
                                <a:spLocks noChangeArrowheads="1"/>
                              </wps:cNvSpPr>
                              <wps:spPr bwMode="auto">
                                <a:xfrm>
                                  <a:off x="1591945" y="0"/>
                                  <a:ext cx="8255" cy="4083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85" name="Line 319"/>
                              <wps:cNvCnPr>
                                <a:cxnSpLocks noChangeShapeType="1"/>
                              </wps:cNvCnPr>
                              <wps:spPr bwMode="auto">
                                <a:xfrm>
                                  <a:off x="0" y="0"/>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86" name="Rectangle 320"/>
                              <wps:cNvSpPr>
                                <a:spLocks noChangeArrowheads="1"/>
                              </wps:cNvSpPr>
                              <wps:spPr bwMode="auto">
                                <a:xfrm>
                                  <a:off x="0" y="0"/>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87" name="Line 321"/>
                              <wps:cNvCnPr>
                                <a:cxnSpLocks noChangeShapeType="1"/>
                              </wps:cNvCnPr>
                              <wps:spPr bwMode="auto">
                                <a:xfrm>
                                  <a:off x="1600200" y="1955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88" name="Rectangle 322"/>
                              <wps:cNvSpPr>
                                <a:spLocks noChangeArrowheads="1"/>
                              </wps:cNvSpPr>
                              <wps:spPr bwMode="auto">
                                <a:xfrm>
                                  <a:off x="1600200" y="1955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89" name="Line 323"/>
                              <wps:cNvCnPr>
                                <a:cxnSpLocks noChangeShapeType="1"/>
                              </wps:cNvCnPr>
                              <wps:spPr bwMode="auto">
                                <a:xfrm>
                                  <a:off x="0" y="391795"/>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90" name="Rectangle 324"/>
                              <wps:cNvSpPr>
                                <a:spLocks noChangeArrowheads="1"/>
                              </wps:cNvSpPr>
                              <wps:spPr bwMode="auto">
                                <a:xfrm>
                                  <a:off x="0" y="391795"/>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E770534" id="Canvas 1661862991" o:spid="_x0000_s1095" editas="canvas" style="width:126.65pt;height:39.15pt;mso-position-horizontal-relative:char;mso-position-vertical-relative:line" coordsize="16084,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">
                      <v:shape id="_x0000_s1096" type="#_x0000_t75" style="position:absolute;width:16084;height:4972;visibility:visible;mso-wrap-style:square">
                        <v:fill o:detectmouseclick="t"/>
                        <v:path o:connecttype="none"/>
                      </v:shape>
                      <v:rect id="Rectangle 304" o:spid="_x0000_s1097" style="position:absolute;left:3708;top:488;width:612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" filled="f" stroked="f">
                        <v:textbox style="mso-fit-shape-to-text:t" inset="0,0,0,0">
                          <w:txbxContent>
                            <w:p w14:paraId="681AD16F" w14:textId="77777777" w:rsidR="00006DD7" w:rsidRPr="00366399" w:rsidRDefault="00006DD7" w:rsidP="00E361C0">
                              <w:pPr>
                                <w:rPr>
                                  <w:rFonts w:ascii="Myriad Pro" w:hAnsi="Myriad Pro"/>
                                  <w:sz w:val="16"/>
                                  <w:szCs w:val="16"/>
                                </w:rPr>
                              </w:pPr>
                              <w:r w:rsidRPr="00366399">
                                <w:rPr>
                                  <w:rFonts w:ascii="Myriad Pro" w:hAnsi="Myriad Pro" w:cs="Calibri"/>
                                  <w:color w:val="000000"/>
                                  <w:sz w:val="16"/>
                                  <w:szCs w:val="16"/>
                                  <w:lang w:val="en-US"/>
                                </w:rPr>
                                <w:t>Particular limit</w:t>
                              </w:r>
                            </w:p>
                          </w:txbxContent>
                        </v:textbox>
                      </v:rect>
                      <v:rect id="Rectangle 305" o:spid="_x0000_s1098" style="position:absolute;left:1758;top:2387;width:970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" filled="f" stroked="f">
                        <v:textbox style="mso-fit-shape-to-text:t" inset="0,0,0,0">
                          <w:txbxContent>
                            <w:p w14:paraId="67E18CFA" w14:textId="77777777" w:rsidR="00006DD7" w:rsidRPr="00366399" w:rsidRDefault="00006DD7" w:rsidP="00E361C0">
                              <w:pPr>
                                <w:rPr>
                                  <w:rFonts w:ascii="Myriad Pro" w:hAnsi="Myriad Pro"/>
                                  <w:sz w:val="16"/>
                                  <w:szCs w:val="16"/>
                                </w:rPr>
                              </w:pPr>
                              <w:r w:rsidRPr="00366399">
                                <w:rPr>
                                  <w:rFonts w:ascii="Myriad Pro" w:hAnsi="Myriad Pro" w:cs="Calibri"/>
                                  <w:color w:val="000000"/>
                                  <w:sz w:val="16"/>
                                  <w:szCs w:val="16"/>
                                  <w:lang w:val="en-US"/>
                                </w:rPr>
                                <w:t>Highest proposed limit</w:t>
                              </w:r>
                            </w:p>
                          </w:txbxContent>
                        </v:textbox>
                      </v:rect>
                      <v:rect id="Rectangle 306" o:spid="_x0000_s1099" style="position:absolute;left:13373;top:1390;width:126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" filled="f" stroked="f">
                        <v:textbox style="mso-fit-shape-to-text:t" inset="0,0,0,0">
                          <w:txbxContent>
                            <w:p w14:paraId="52EA441C" w14:textId="77777777" w:rsidR="00006DD7" w:rsidRDefault="00006DD7" w:rsidP="00E361C0">
                              <w:r w:rsidRPr="00366399">
                                <w:rPr>
                                  <w:rFonts w:ascii="Myriad Pro" w:hAnsi="Myriad Pro" w:cs="Calibri"/>
                                  <w:b/>
                                  <w:bCs/>
                                  <w:color w:val="000000"/>
                                  <w:sz w:val="16"/>
                                  <w:szCs w:val="16"/>
                                  <w:lang w:val="en-US"/>
                                </w:rPr>
                                <w:t>x</w:t>
                              </w:r>
                              <w:r>
                                <w:rPr>
                                  <w:rFonts w:cs="Calibri"/>
                                  <w:b/>
                                  <w:bCs/>
                                  <w:color w:val="000000"/>
                                  <w:sz w:val="16"/>
                                  <w:szCs w:val="16"/>
                                  <w:lang w:val="en-US"/>
                                </w:rPr>
                                <w:t xml:space="preserve"> </w:t>
                              </w:r>
                              <w:r w:rsidRPr="00366399">
                                <w:rPr>
                                  <w:rFonts w:ascii="Myriad Pro" w:hAnsi="Myriad Pro" w:cs="Calibri"/>
                                  <w:b/>
                                  <w:bCs/>
                                  <w:color w:val="000000"/>
                                  <w:sz w:val="16"/>
                                  <w:szCs w:val="16"/>
                                  <w:lang w:val="en-US"/>
                                </w:rPr>
                                <w:t>3</w:t>
                              </w:r>
                            </w:p>
                          </w:txbxContent>
                        </v:textbox>
                      </v:rect>
                      <v:line id="Line 307" o:spid="_x0000_s1100" style="position:absolute;visibility:visible;mso-wrap-style:square" from="0,0" to="0,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" strokecolor="#d4d4d4" strokeweight="0"/>
                      <v:rect id="Rectangle 308" o:spid="_x0000_s1101" style="position:absolute;width:8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" fillcolor="#d4d4d4" stroked="f"/>
                      <v:line id="Line 309" o:spid="_x0000_s1102" style="position:absolute;visibility:visible;mso-wrap-style:square" from="11899,0" to="11899,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" strokecolor="#d4d4d4" strokeweight="0"/>
                      <v:rect id="Rectangle 310" o:spid="_x0000_s1103" style="position:absolute;left:11899;width:83;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" fillcolor="#d4d4d4" stroked="f"/>
                      <v:line id="Line 311" o:spid="_x0000_s1104" style="position:absolute;visibility:visible;mso-wrap-style:square" from="0,1955" to="1198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" strokeweight="0"/>
                      <v:rect id="Rectangle 312" o:spid="_x0000_s1105" style="position:absolute;top:1955;width:119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" fillcolor="black" stroked="f"/>
                      <v:line id="Line 313" o:spid="_x0000_s1106" style="position:absolute;visibility:visible;mso-wrap-style:square" from="0,2038"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" strokecolor="#d4d4d4" strokeweight="0"/>
                      <v:rect id="Rectangle 314" o:spid="_x0000_s1107" style="position:absolute;top:2038;width: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" fillcolor="#d4d4d4" stroked="f"/>
                      <v:line id="Line 315" o:spid="_x0000_s1108" style="position:absolute;visibility:visible;mso-wrap-style:square" from="11899,2038" to="1190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" strokecolor="#d4d4d4" strokeweight="0"/>
                      <v:rect id="Rectangle 316" o:spid="_x0000_s1109" style="position:absolute;left:11899;top:2038;width:8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" fillcolor="#d4d4d4" stroked="f"/>
                      <v:line id="Line 317" o:spid="_x0000_s1110" style="position:absolute;visibility:visible;mso-wrap-style:square" from="15919,0" to="1592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" strokecolor="#d4d4d4" strokeweight="0"/>
                      <v:rect id="Rectangle 318" o:spid="_x0000_s1111" style="position:absolute;left:15919;width:8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" fillcolor="#d4d4d4" stroked="f"/>
                      <v:line id="Line 319" o:spid="_x0000_s1112" style="position:absolute;visibility:visible;mso-wrap-style:square" from="0,0" to="16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" strokecolor="#d4d4d4" strokeweight="0"/>
                      <v:rect id="Rectangle 320" o:spid="_x0000_s1113" style="position:absolute;width:1608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" fillcolor="#d4d4d4" stroked="f"/>
                      <v:line id="Line 321" o:spid="_x0000_s1114" style="position:absolute;visibility:visible;mso-wrap-style:square" from="16002,1955" to="16008,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" strokecolor="#d4d4d4" strokeweight="0"/>
                      <v:rect id="Rectangle 322" o:spid="_x0000_s1115" style="position:absolute;left:16002;top:1955;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" fillcolor="#d4d4d4" stroked="f"/>
                      <v:line id="Line 323" o:spid="_x0000_s1116" style="position:absolute;visibility:visible;mso-wrap-style:square" from="0,3917" to="1600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" strokecolor="#d4d4d4" strokeweight="0"/>
                      <v:rect id="Rectangle 324" o:spid="_x0000_s1117" style="position:absolute;top:3917;width:1608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" fillcolor="#d4d4d4" stroked="f"/>
                      <w10:anchorlock/>
                    </v:group>
                  </w:pict>
                </mc:Fallback>
              </mc:AlternateContent>
            </w:r>
          </w:p>
          <w:p w14:paraId="45E6C97A"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lang w:val="en-GB"/>
              </w:rPr>
            </w:pPr>
          </w:p>
          <w:p w14:paraId="41CC2E5A" w14:textId="77777777" w:rsidR="00E361C0" w:rsidRPr="00E361C0" w:rsidRDefault="00E361C0" w:rsidP="00E361C0">
            <w:pPr>
              <w:tabs>
                <w:tab w:val="left" w:pos="1850"/>
              </w:tabs>
              <w:spacing w:after="200" w:line="276" w:lineRule="auto"/>
              <w:rPr>
                <w:rFonts w:ascii="Calibri" w:eastAsia="Calibri" w:hAnsi="Calibri" w:cs="Times New Roman"/>
                <w:lang w:val="en-GB"/>
              </w:rPr>
            </w:pPr>
            <w:r w:rsidRPr="00E361C0">
              <w:rPr>
                <w:rFonts w:ascii="Calibri" w:eastAsia="Calibri" w:hAnsi="Calibri" w:cs="Times New Roman"/>
                <w:lang w:val="en-GB"/>
              </w:rPr>
              <w:tab/>
            </w:r>
          </w:p>
        </w:tc>
        <w:tc>
          <w:tcPr>
            <w:tcW w:w="1838" w:type="dxa"/>
            <w:shd w:val="clear" w:color="auto" w:fill="auto"/>
          </w:tcPr>
          <w:p w14:paraId="511B1526"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17074692"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C = 3+3=6</w:t>
            </w:r>
          </w:p>
        </w:tc>
      </w:tr>
      <w:tr w:rsidR="00E361C0" w:rsidRPr="00E361C0" w14:paraId="0E5385A4" w14:textId="77777777" w:rsidTr="00A73BCD">
        <w:tc>
          <w:tcPr>
            <w:tcW w:w="421" w:type="dxa"/>
            <w:shd w:val="clear" w:color="auto" w:fill="auto"/>
          </w:tcPr>
          <w:p w14:paraId="49B28998"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D</w:t>
            </w:r>
          </w:p>
        </w:tc>
        <w:tc>
          <w:tcPr>
            <w:tcW w:w="4961" w:type="dxa"/>
            <w:shd w:val="clear" w:color="auto" w:fill="auto"/>
          </w:tcPr>
          <w:p w14:paraId="615568FA" w14:textId="0DAAB42E" w:rsidR="00E361C0" w:rsidRPr="00584DFC" w:rsidRDefault="00550A39"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541044">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2</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1</w:t>
            </w:r>
          </w:p>
          <w:p w14:paraId="24A93A14" w14:textId="3AC872B2" w:rsidR="00E361C0" w:rsidRPr="00584DFC" w:rsidRDefault="00E361C0" w:rsidP="00550A39">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Medical procedures and therapeutic manipulations, including injections, infusions, blockings, dressings, punctures, manipulations of surgical, gynaecological, urological, ophthalmological, and dermatological nature, LOR manipulations etc., payment for services in the amount of not less than </w:t>
            </w:r>
            <w:r w:rsidRPr="00584DFC">
              <w:rPr>
                <w:rFonts w:ascii="Myriad Pro" w:eastAsia="Times New Roman" w:hAnsi="Myriad Pro" w:cs="Times New Roman"/>
                <w:b/>
                <w:lang w:val="en-GB" w:bidi="en-GB"/>
              </w:rPr>
              <w:t>EUR 25</w:t>
            </w:r>
            <w:r w:rsidRPr="00584DFC">
              <w:rPr>
                <w:rFonts w:ascii="Myriad Pro" w:eastAsia="Times New Roman" w:hAnsi="Myriad Pro" w:cs="Times New Roman"/>
                <w:lang w:val="en-GB" w:bidi="en-GB"/>
              </w:rPr>
              <w:t xml:space="preserve"> (twenty-five euros) per manipulation. Maximum amount for assessment: limit set for the consultation of a professor, associate </w:t>
            </w:r>
            <w:proofErr w:type="gramStart"/>
            <w:r w:rsidRPr="00584DFC">
              <w:rPr>
                <w:rFonts w:ascii="Myriad Pro" w:eastAsia="Times New Roman" w:hAnsi="Myriad Pro" w:cs="Times New Roman"/>
                <w:lang w:val="en-GB" w:bidi="en-GB"/>
              </w:rPr>
              <w:t>professor</w:t>
            </w:r>
            <w:proofErr w:type="gramEnd"/>
            <w:r w:rsidRPr="00584DFC">
              <w:rPr>
                <w:rFonts w:ascii="Myriad Pro" w:eastAsia="Times New Roman" w:hAnsi="Myriad Pro" w:cs="Times New Roman"/>
                <w:lang w:val="en-GB" w:bidi="en-GB"/>
              </w:rPr>
              <w:t xml:space="preserve"> and specialist of the highest qualification, submitted by the Tenderer (</w:t>
            </w:r>
            <w:r w:rsidR="002222CF" w:rsidRPr="002222CF">
              <w:rPr>
                <w:rFonts w:ascii="Myriad Pro" w:eastAsia="Times New Roman" w:hAnsi="Myriad Pro" w:cs="Times New Roman"/>
                <w:color w:val="FF0000"/>
                <w:lang w:val="en-GB" w:bidi="en-GB"/>
              </w:rPr>
              <w:t>4.1.3.</w:t>
            </w:r>
            <w:r w:rsidRPr="00584DFC">
              <w:rPr>
                <w:rFonts w:ascii="Myriad Pro" w:eastAsia="Times New Roman" w:hAnsi="Myriad Pro" w:cs="Times New Roman"/>
                <w:lang w:val="en-GB" w:bidi="en-GB"/>
              </w:rPr>
              <w:t>).</w:t>
            </w:r>
          </w:p>
        </w:tc>
        <w:tc>
          <w:tcPr>
            <w:tcW w:w="2835" w:type="dxa"/>
            <w:shd w:val="clear" w:color="auto" w:fill="auto"/>
          </w:tcPr>
          <w:p w14:paraId="0B25E364" w14:textId="77777777" w:rsidR="00E361C0" w:rsidRPr="00E361C0" w:rsidRDefault="00E361C0" w:rsidP="00550A39">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479129CD" w14:textId="2C738AA9" w:rsidR="00E361C0" w:rsidRPr="00E361C0" w:rsidRDefault="00E361C0" w:rsidP="00550A39">
            <w:pPr>
              <w:widowControl w:val="0"/>
              <w:overflowPunct w:val="0"/>
              <w:autoSpaceDE w:val="0"/>
              <w:autoSpaceDN w:val="0"/>
              <w:adjustRightInd w:val="0"/>
              <w:spacing w:after="0" w:line="240" w:lineRule="auto"/>
              <w:contextualSpacing/>
              <w:rPr>
                <w:rFonts w:ascii="Times New Roman" w:eastAsia="Times New Roman" w:hAnsi="Times New Roman" w:cs="Times New Roman"/>
                <w:vertAlign w:val="subscript"/>
                <w:lang w:val="en-GB" w:bidi="en-GB"/>
              </w:rPr>
            </w:pPr>
            <w:r w:rsidRPr="00E361C0">
              <w:rPr>
                <w:rFonts w:ascii="Times New Roman" w:eastAsia="Times New Roman" w:hAnsi="Times New Roman" w:cs="Times New Roman"/>
                <w:noProof/>
                <w:vertAlign w:val="subscript"/>
                <w:lang w:val="en-GB" w:bidi="en-GB"/>
              </w:rPr>
              <mc:AlternateContent>
                <mc:Choice Requires="wpc">
                  <w:drawing>
                    <wp:inline distT="0" distB="0" distL="0" distR="0" wp14:anchorId="670F8F34" wp14:editId="09881A4F">
                      <wp:extent cx="1602105" cy="497205"/>
                      <wp:effectExtent l="0" t="0" r="36195" b="0"/>
                      <wp:docPr id="1661862969" name="Canvas 1661862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948" name="Rectangle 327"/>
                              <wps:cNvSpPr>
                                <a:spLocks noChangeArrowheads="1"/>
                              </wps:cNvSpPr>
                              <wps:spPr bwMode="auto">
                                <a:xfrm>
                                  <a:off x="391795" y="48895"/>
                                  <a:ext cx="6940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D897" w14:textId="77777777" w:rsidR="00006DD7" w:rsidRPr="009F7607" w:rsidRDefault="00006DD7" w:rsidP="00E361C0">
                                    <w:pPr>
                                      <w:rPr>
                                        <w:rFonts w:ascii="Myriad Pro" w:hAnsi="Myriad Pro"/>
                                        <w:sz w:val="16"/>
                                        <w:szCs w:val="16"/>
                                      </w:rPr>
                                    </w:pPr>
                                    <w:r w:rsidRPr="009F7607">
                                      <w:rPr>
                                        <w:rFonts w:ascii="Myriad Pro" w:hAnsi="Myriad Pro" w:cs="Calibri"/>
                                        <w:color w:val="000000"/>
                                        <w:sz w:val="16"/>
                                        <w:szCs w:val="16"/>
                                        <w:lang w:val="en-US"/>
                                      </w:rPr>
                                      <w:t>Particular limit</w:t>
                                    </w:r>
                                  </w:p>
                                </w:txbxContent>
                              </wps:txbx>
                              <wps:bodyPr rot="0" vert="horz" wrap="square" lIns="0" tIns="0" rIns="0" bIns="0" anchor="t" anchorCtr="0">
                                <a:spAutoFit/>
                              </wps:bodyPr>
                            </wps:wsp>
                            <wps:wsp>
                              <wps:cNvPr id="1661862949" name="Rectangle 328"/>
                              <wps:cNvSpPr>
                                <a:spLocks noChangeArrowheads="1"/>
                              </wps:cNvSpPr>
                              <wps:spPr bwMode="auto">
                                <a:xfrm>
                                  <a:off x="156210" y="23876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DA58" w14:textId="77777777" w:rsidR="00006DD7" w:rsidRPr="009F7607" w:rsidRDefault="00006DD7" w:rsidP="00E361C0">
                                    <w:pPr>
                                      <w:rPr>
                                        <w:rFonts w:ascii="Myriad Pro" w:hAnsi="Myriad Pro"/>
                                        <w:sz w:val="16"/>
                                        <w:szCs w:val="16"/>
                                      </w:rPr>
                                    </w:pPr>
                                    <w:r w:rsidRPr="009F7607">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950" name="Rectangle 329"/>
                              <wps:cNvSpPr>
                                <a:spLocks noChangeArrowheads="1"/>
                              </wps:cNvSpPr>
                              <wps:spPr bwMode="auto">
                                <a:xfrm>
                                  <a:off x="1332230" y="139065"/>
                                  <a:ext cx="1270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325F" w14:textId="77777777" w:rsidR="00006DD7" w:rsidRPr="009F7607" w:rsidRDefault="00006DD7" w:rsidP="00E361C0">
                                    <w:pPr>
                                      <w:rPr>
                                        <w:rFonts w:ascii="Myriad Pro" w:hAnsi="Myriad Pro"/>
                                      </w:rPr>
                                    </w:pPr>
                                    <w:r w:rsidRPr="009F7607">
                                      <w:rPr>
                                        <w:rFonts w:ascii="Myriad Pro" w:hAnsi="Myriad Pro" w:cs="Calibri"/>
                                        <w:b/>
                                        <w:bCs/>
                                        <w:color w:val="000000"/>
                                        <w:sz w:val="16"/>
                                        <w:szCs w:val="16"/>
                                        <w:lang w:val="en-US"/>
                                      </w:rPr>
                                      <w:t>x 5</w:t>
                                    </w:r>
                                  </w:p>
                                </w:txbxContent>
                              </wps:txbx>
                              <wps:bodyPr rot="0" vert="horz" wrap="none" lIns="0" tIns="0" rIns="0" bIns="0" anchor="t" anchorCtr="0">
                                <a:spAutoFit/>
                              </wps:bodyPr>
                            </wps:wsp>
                            <wps:wsp>
                              <wps:cNvPr id="1661862951" name="Line 330"/>
                              <wps:cNvCnPr>
                                <a:cxnSpLocks noChangeShapeType="1"/>
                              </wps:cNvCnPr>
                              <wps:spPr bwMode="auto">
                                <a:xfrm>
                                  <a:off x="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52" name="Rectangle 331"/>
                              <wps:cNvSpPr>
                                <a:spLocks noChangeArrowheads="1"/>
                              </wps:cNvSpPr>
                              <wps:spPr bwMode="auto">
                                <a:xfrm>
                                  <a:off x="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53" name="Line 332"/>
                              <wps:cNvCnPr>
                                <a:cxnSpLocks noChangeShapeType="1"/>
                              </wps:cNvCnPr>
                              <wps:spPr bwMode="auto">
                                <a:xfrm>
                                  <a:off x="118491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54" name="Rectangle 333"/>
                              <wps:cNvSpPr>
                                <a:spLocks noChangeArrowheads="1"/>
                              </wps:cNvSpPr>
                              <wps:spPr bwMode="auto">
                                <a:xfrm>
                                  <a:off x="118491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55" name="Line 334"/>
                              <wps:cNvCnPr>
                                <a:cxnSpLocks noChangeShapeType="1"/>
                              </wps:cNvCnPr>
                              <wps:spPr bwMode="auto">
                                <a:xfrm>
                                  <a:off x="0" y="195580"/>
                                  <a:ext cx="11931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956" name="Rectangle 335"/>
                              <wps:cNvSpPr>
                                <a:spLocks noChangeArrowheads="1"/>
                              </wps:cNvSpPr>
                              <wps:spPr bwMode="auto">
                                <a:xfrm>
                                  <a:off x="0" y="195580"/>
                                  <a:ext cx="1193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57" name="Line 336"/>
                              <wps:cNvCnPr>
                                <a:cxnSpLocks noChangeShapeType="1"/>
                              </wps:cNvCnPr>
                              <wps:spPr bwMode="auto">
                                <a:xfrm>
                                  <a:off x="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58" name="Rectangle 337"/>
                              <wps:cNvSpPr>
                                <a:spLocks noChangeArrowheads="1"/>
                              </wps:cNvSpPr>
                              <wps:spPr bwMode="auto">
                                <a:xfrm>
                                  <a:off x="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59" name="Line 338"/>
                              <wps:cNvCnPr>
                                <a:cxnSpLocks noChangeShapeType="1"/>
                              </wps:cNvCnPr>
                              <wps:spPr bwMode="auto">
                                <a:xfrm>
                                  <a:off x="118491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60" name="Rectangle 339"/>
                              <wps:cNvSpPr>
                                <a:spLocks noChangeArrowheads="1"/>
                              </wps:cNvSpPr>
                              <wps:spPr bwMode="auto">
                                <a:xfrm>
                                  <a:off x="118491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61" name="Line 340"/>
                              <wps:cNvCnPr>
                                <a:cxnSpLocks noChangeShapeType="1"/>
                              </wps:cNvCnPr>
                              <wps:spPr bwMode="auto">
                                <a:xfrm>
                                  <a:off x="1585595" y="0"/>
                                  <a:ext cx="635" cy="4000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62" name="Rectangle 341"/>
                              <wps:cNvSpPr>
                                <a:spLocks noChangeArrowheads="1"/>
                              </wps:cNvSpPr>
                              <wps:spPr bwMode="auto">
                                <a:xfrm>
                                  <a:off x="1585595" y="0"/>
                                  <a:ext cx="8255" cy="4083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63" name="Line 342"/>
                              <wps:cNvCnPr>
                                <a:cxnSpLocks noChangeShapeType="1"/>
                              </wps:cNvCnPr>
                              <wps:spPr bwMode="auto">
                                <a:xfrm>
                                  <a:off x="0" y="0"/>
                                  <a:ext cx="15938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64" name="Rectangle 343"/>
                              <wps:cNvSpPr>
                                <a:spLocks noChangeArrowheads="1"/>
                              </wps:cNvSpPr>
                              <wps:spPr bwMode="auto">
                                <a:xfrm>
                                  <a:off x="0" y="0"/>
                                  <a:ext cx="16021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65" name="Line 344"/>
                              <wps:cNvCnPr>
                                <a:cxnSpLocks noChangeShapeType="1"/>
                              </wps:cNvCnPr>
                              <wps:spPr bwMode="auto">
                                <a:xfrm>
                                  <a:off x="1593850" y="1955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66" name="Rectangle 345"/>
                              <wps:cNvSpPr>
                                <a:spLocks noChangeArrowheads="1"/>
                              </wps:cNvSpPr>
                              <wps:spPr bwMode="auto">
                                <a:xfrm>
                                  <a:off x="1593850" y="1955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67" name="Line 346"/>
                              <wps:cNvCnPr>
                                <a:cxnSpLocks noChangeShapeType="1"/>
                              </wps:cNvCnPr>
                              <wps:spPr bwMode="auto">
                                <a:xfrm>
                                  <a:off x="0" y="391795"/>
                                  <a:ext cx="15938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68" name="Rectangle 347"/>
                              <wps:cNvSpPr>
                                <a:spLocks noChangeArrowheads="1"/>
                              </wps:cNvSpPr>
                              <wps:spPr bwMode="auto">
                                <a:xfrm>
                                  <a:off x="0" y="391795"/>
                                  <a:ext cx="16021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70F8F34" id="Canvas 1661862969" o:spid="_x0000_s1118" editas="canvas" style="width:126.15pt;height:39.15pt;mso-position-horizontal-relative:char;mso-position-vertical-relative:line" coordsize="16021,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">
                      <v:shape id="_x0000_s1119" type="#_x0000_t75" style="position:absolute;width:16021;height:4972;visibility:visible;mso-wrap-style:square">
                        <v:fill o:detectmouseclick="t"/>
                        <v:path o:connecttype="none"/>
                      </v:shape>
                      <v:rect id="Rectangle 327" o:spid="_x0000_s1120" style="position:absolute;left:3917;top:488;width:6941;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" filled="f" stroked="f">
                        <v:textbox style="mso-fit-shape-to-text:t" inset="0,0,0,0">
                          <w:txbxContent>
                            <w:p w14:paraId="0043D897" w14:textId="77777777" w:rsidR="00006DD7" w:rsidRPr="009F7607" w:rsidRDefault="00006DD7" w:rsidP="00E361C0">
                              <w:pPr>
                                <w:rPr>
                                  <w:rFonts w:ascii="Myriad Pro" w:hAnsi="Myriad Pro"/>
                                  <w:sz w:val="16"/>
                                  <w:szCs w:val="16"/>
                                </w:rPr>
                              </w:pPr>
                              <w:r w:rsidRPr="009F7607">
                                <w:rPr>
                                  <w:rFonts w:ascii="Myriad Pro" w:hAnsi="Myriad Pro" w:cs="Calibri"/>
                                  <w:color w:val="000000"/>
                                  <w:sz w:val="16"/>
                                  <w:szCs w:val="16"/>
                                  <w:lang w:val="en-US"/>
                                </w:rPr>
                                <w:t>Particular limit</w:t>
                              </w:r>
                            </w:p>
                          </w:txbxContent>
                        </v:textbox>
                      </v:rect>
                      <v:rect id="Rectangle 328" o:spid="_x0000_s1121" style="position:absolute;left:1562;top:2387;width:9702;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" filled="f" stroked="f">
                        <v:textbox style="mso-fit-shape-to-text:t" inset="0,0,0,0">
                          <w:txbxContent>
                            <w:p w14:paraId="45D8DA58" w14:textId="77777777" w:rsidR="00006DD7" w:rsidRPr="009F7607" w:rsidRDefault="00006DD7" w:rsidP="00E361C0">
                              <w:pPr>
                                <w:rPr>
                                  <w:rFonts w:ascii="Myriad Pro" w:hAnsi="Myriad Pro"/>
                                  <w:sz w:val="16"/>
                                  <w:szCs w:val="16"/>
                                </w:rPr>
                              </w:pPr>
                              <w:r w:rsidRPr="009F7607">
                                <w:rPr>
                                  <w:rFonts w:ascii="Myriad Pro" w:hAnsi="Myriad Pro" w:cs="Calibri"/>
                                  <w:color w:val="000000"/>
                                  <w:sz w:val="16"/>
                                  <w:szCs w:val="16"/>
                                  <w:lang w:val="en-US"/>
                                </w:rPr>
                                <w:t>Highest proposed limit</w:t>
                              </w:r>
                            </w:p>
                          </w:txbxContent>
                        </v:textbox>
                      </v:rect>
                      <v:rect id="Rectangle 329" o:spid="_x0000_s1122" style="position:absolute;left:13322;top:1390;width:1270;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" filled="f" stroked="f">
                        <v:textbox style="mso-fit-shape-to-text:t" inset="0,0,0,0">
                          <w:txbxContent>
                            <w:p w14:paraId="2B3D325F" w14:textId="77777777" w:rsidR="00006DD7" w:rsidRPr="009F7607" w:rsidRDefault="00006DD7" w:rsidP="00E361C0">
                              <w:pPr>
                                <w:rPr>
                                  <w:rFonts w:ascii="Myriad Pro" w:hAnsi="Myriad Pro"/>
                                </w:rPr>
                              </w:pPr>
                              <w:r w:rsidRPr="009F7607">
                                <w:rPr>
                                  <w:rFonts w:ascii="Myriad Pro" w:hAnsi="Myriad Pro" w:cs="Calibri"/>
                                  <w:b/>
                                  <w:bCs/>
                                  <w:color w:val="000000"/>
                                  <w:sz w:val="16"/>
                                  <w:szCs w:val="16"/>
                                  <w:lang w:val="en-US"/>
                                </w:rPr>
                                <w:t>x 5</w:t>
                              </w:r>
                            </w:p>
                          </w:txbxContent>
                        </v:textbox>
                      </v:rect>
                      <v:line id="Line 330" o:spid="_x0000_s1123" style="position:absolute;visibility:visible;mso-wrap-style:square" from="0,0" to="0,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" strokecolor="#d4d4d4" strokeweight="0"/>
                      <v:rect id="Rectangle 331" o:spid="_x0000_s1124" style="position:absolute;width:8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" fillcolor="#d4d4d4" stroked="f"/>
                      <v:line id="Line 332" o:spid="_x0000_s1125" style="position:absolute;visibility:visible;mso-wrap-style:square" from="11849,0" to="11849,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" strokecolor="#d4d4d4" strokeweight="0"/>
                      <v:rect id="Rectangle 333" o:spid="_x0000_s1126" style="position:absolute;left:11849;width:8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" fillcolor="#d4d4d4" stroked="f"/>
                      <v:line id="Line 334" o:spid="_x0000_s1127" style="position:absolute;visibility:visible;mso-wrap-style:square" from="0,1955" to="1193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" strokeweight="0"/>
                      <v:rect id="Rectangle 335" o:spid="_x0000_s1128" style="position:absolute;top:1955;width:1193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" fillcolor="black" stroked="f"/>
                      <v:line id="Line 336" o:spid="_x0000_s1129" style="position:absolute;visibility:visible;mso-wrap-style:square" from="0,2038"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" strokecolor="#d4d4d4" strokeweight="0"/>
                      <v:rect id="Rectangle 337" o:spid="_x0000_s1130" style="position:absolute;top:2038;width: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" fillcolor="#d4d4d4" stroked="f"/>
                      <v:line id="Line 338" o:spid="_x0000_s1131" style="position:absolute;visibility:visible;mso-wrap-style:square" from="11849,2038" to="1185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" strokecolor="#d4d4d4" strokeweight="0"/>
                      <v:rect id="Rectangle 339" o:spid="_x0000_s1132" style="position:absolute;left:11849;top:2038;width: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" fillcolor="#d4d4d4" stroked="f"/>
                      <v:line id="Line 340" o:spid="_x0000_s1133" style="position:absolute;visibility:visible;mso-wrap-style:square" from="15855,0" to="1586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" strokecolor="#d4d4d4" strokeweight="0"/>
                      <v:rect id="Rectangle 341" o:spid="_x0000_s1134" style="position:absolute;left:15855;width:8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" fillcolor="#d4d4d4" stroked="f"/>
                      <v:line id="Line 342" o:spid="_x0000_s1135" style="position:absolute;visibility:visible;mso-wrap-style:square" from="0,0" to="15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" strokecolor="#d4d4d4" strokeweight="0"/>
                      <v:rect id="Rectangle 343" o:spid="_x0000_s1136" style="position:absolute;width:1602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" fillcolor="#d4d4d4" stroked="f"/>
                      <v:line id="Line 344" o:spid="_x0000_s1137" style="position:absolute;visibility:visible;mso-wrap-style:square" from="15938,1955" to="15944,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" strokecolor="#d4d4d4" strokeweight="0"/>
                      <v:rect id="Rectangle 345" o:spid="_x0000_s1138" style="position:absolute;left:15938;top:195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" fillcolor="#d4d4d4" stroked="f"/>
                      <v:line id="Line 346" o:spid="_x0000_s1139" style="position:absolute;visibility:visible;mso-wrap-style:square" from="0,3917" to="15938,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" strokecolor="#d4d4d4" strokeweight="0"/>
                      <v:rect id="Rectangle 347" o:spid="_x0000_s1140" style="position:absolute;top:3917;width:1602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" fillcolor="#d4d4d4" stroked="f"/>
                      <w10:anchorlock/>
                    </v:group>
                  </w:pict>
                </mc:Fallback>
              </mc:AlternateContent>
            </w:r>
          </w:p>
          <w:p w14:paraId="26FD7956" w14:textId="77777777" w:rsidR="00E361C0" w:rsidRPr="00E361C0" w:rsidRDefault="00E361C0" w:rsidP="00550A39">
            <w:pPr>
              <w:widowControl w:val="0"/>
              <w:overflowPunct w:val="0"/>
              <w:autoSpaceDE w:val="0"/>
              <w:autoSpaceDN w:val="0"/>
              <w:adjustRightInd w:val="0"/>
              <w:spacing w:after="0" w:line="240" w:lineRule="auto"/>
              <w:ind w:left="142"/>
              <w:contextualSpacing/>
              <w:rPr>
                <w:rFonts w:ascii="Times New Roman" w:eastAsia="Calibri" w:hAnsi="Times New Roman" w:cs="Times New Roman"/>
                <w:bCs/>
                <w:vertAlign w:val="subscript"/>
                <w:lang w:val="en-GB"/>
              </w:rPr>
            </w:pPr>
          </w:p>
        </w:tc>
        <w:tc>
          <w:tcPr>
            <w:tcW w:w="1838" w:type="dxa"/>
            <w:shd w:val="clear" w:color="auto" w:fill="auto"/>
          </w:tcPr>
          <w:p w14:paraId="6524A63E"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4A0A75BC" w14:textId="77777777" w:rsidR="00E361C0" w:rsidRPr="00CF2FE7" w:rsidRDefault="00E361C0" w:rsidP="00550A39">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D = 5</w:t>
            </w:r>
          </w:p>
        </w:tc>
      </w:tr>
      <w:tr w:rsidR="00E361C0" w:rsidRPr="00E361C0" w14:paraId="70EBC3BA" w14:textId="77777777" w:rsidTr="00A73BCD">
        <w:tc>
          <w:tcPr>
            <w:tcW w:w="421" w:type="dxa"/>
            <w:shd w:val="clear" w:color="auto" w:fill="auto"/>
          </w:tcPr>
          <w:p w14:paraId="353A9DF9"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E</w:t>
            </w:r>
          </w:p>
        </w:tc>
        <w:tc>
          <w:tcPr>
            <w:tcW w:w="4961" w:type="dxa"/>
            <w:shd w:val="clear" w:color="auto" w:fill="auto"/>
          </w:tcPr>
          <w:p w14:paraId="24CB388B" w14:textId="7375B761" w:rsidR="00E361C0" w:rsidRPr="00584DFC" w:rsidRDefault="00FE00A2"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8D47F1">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2</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3.</w:t>
            </w:r>
          </w:p>
          <w:p w14:paraId="2344F33B" w14:textId="77777777"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diagnostic (instrumental) investigations, including X-ray diagnostics of organs and body parts, </w:t>
            </w:r>
            <w:proofErr w:type="spellStart"/>
            <w:r w:rsidRPr="00584DFC">
              <w:rPr>
                <w:rFonts w:ascii="Myriad Pro" w:eastAsia="Times New Roman" w:hAnsi="Myriad Pro" w:cs="Times New Roman"/>
                <w:lang w:val="en-GB" w:bidi="en-GB"/>
              </w:rPr>
              <w:t>rtg</w:t>
            </w:r>
            <w:proofErr w:type="spellEnd"/>
            <w:r w:rsidRPr="00584DFC">
              <w:rPr>
                <w:rFonts w:ascii="Myriad Pro" w:eastAsia="Times New Roman" w:hAnsi="Myriad Pro" w:cs="Times New Roman"/>
                <w:lang w:val="en-GB" w:bidi="en-GB"/>
              </w:rPr>
              <w:t xml:space="preserve"> investigation in several planes, digital fluorography, mammography, </w:t>
            </w:r>
            <w:proofErr w:type="spellStart"/>
            <w:r w:rsidRPr="00584DFC">
              <w:rPr>
                <w:rFonts w:ascii="Myriad Pro" w:eastAsia="Times New Roman" w:hAnsi="Myriad Pro" w:cs="Times New Roman"/>
                <w:lang w:val="en-GB" w:bidi="en-GB"/>
              </w:rPr>
              <w:t>sonoscopy</w:t>
            </w:r>
            <w:proofErr w:type="spellEnd"/>
            <w:r w:rsidRPr="00584DFC">
              <w:rPr>
                <w:rFonts w:ascii="Myriad Pro" w:eastAsia="Times New Roman" w:hAnsi="Myriad Pro" w:cs="Times New Roman"/>
                <w:lang w:val="en-GB" w:bidi="en-GB"/>
              </w:rPr>
              <w:t xml:space="preserve"> and </w:t>
            </w:r>
            <w:proofErr w:type="spellStart"/>
            <w:r w:rsidRPr="00584DFC">
              <w:rPr>
                <w:rFonts w:ascii="Myriad Pro" w:eastAsia="Times New Roman" w:hAnsi="Myriad Pro" w:cs="Times New Roman"/>
                <w:lang w:val="en-GB" w:bidi="en-GB"/>
              </w:rPr>
              <w:lastRenderedPageBreak/>
              <w:t>dopplerography</w:t>
            </w:r>
            <w:proofErr w:type="spellEnd"/>
            <w:r w:rsidRPr="00584DFC">
              <w:rPr>
                <w:rFonts w:ascii="Myriad Pro" w:eastAsia="Times New Roman" w:hAnsi="Myriad Pro" w:cs="Times New Roman"/>
                <w:lang w:val="en-GB" w:bidi="en-GB"/>
              </w:rPr>
              <w:t xml:space="preserve">, examination of blood vessels, ultrasonography of various parts of body and organs – abdominal cavity organs, joints, prostate, lymphatic glands etc., non-invasive heart investigations, electrical cardiogram, echocardiography, Holter monitoring, </w:t>
            </w:r>
            <w:proofErr w:type="spellStart"/>
            <w:r w:rsidRPr="00584DFC">
              <w:rPr>
                <w:rFonts w:ascii="Myriad Pro" w:eastAsia="Times New Roman" w:hAnsi="Myriad Pro" w:cs="Times New Roman"/>
                <w:lang w:val="en-GB" w:bidi="en-GB"/>
              </w:rPr>
              <w:t>veloergometry</w:t>
            </w:r>
            <w:proofErr w:type="spellEnd"/>
            <w:r w:rsidRPr="00584DFC">
              <w:rPr>
                <w:rFonts w:ascii="Myriad Pro" w:eastAsia="Times New Roman" w:hAnsi="Myriad Pro" w:cs="Times New Roman"/>
                <w:lang w:val="en-GB" w:bidi="en-GB"/>
              </w:rPr>
              <w:t xml:space="preserve">, etc., breathing test, </w:t>
            </w:r>
            <w:proofErr w:type="spellStart"/>
            <w:r w:rsidRPr="00584DFC">
              <w:rPr>
                <w:rFonts w:ascii="Myriad Pro" w:eastAsia="Times New Roman" w:hAnsi="Myriad Pro" w:cs="Times New Roman"/>
                <w:lang w:val="en-GB" w:bidi="en-GB"/>
              </w:rPr>
              <w:t>audiography</w:t>
            </w:r>
            <w:proofErr w:type="spellEnd"/>
            <w:r w:rsidRPr="00584DFC">
              <w:rPr>
                <w:rFonts w:ascii="Myriad Pro" w:eastAsia="Times New Roman" w:hAnsi="Myriad Pro" w:cs="Times New Roman"/>
                <w:lang w:val="en-GB" w:bidi="en-GB"/>
              </w:rPr>
              <w:t xml:space="preserve">, bronchoscopy, cystoscopy, electro-encephalogram, electromyography and other investigations. Payment for one diagnostic investigation in the amount of not less than </w:t>
            </w:r>
            <w:r w:rsidRPr="00584DFC">
              <w:rPr>
                <w:rFonts w:ascii="Myriad Pro" w:eastAsia="Times New Roman" w:hAnsi="Myriad Pro" w:cs="Times New Roman"/>
                <w:b/>
                <w:lang w:val="en-GB" w:bidi="en-GB"/>
              </w:rPr>
              <w:t>EUR 50</w:t>
            </w:r>
            <w:r w:rsidRPr="00584DFC">
              <w:rPr>
                <w:rFonts w:ascii="Myriad Pro" w:eastAsia="Times New Roman" w:hAnsi="Myriad Pro" w:cs="Times New Roman"/>
                <w:lang w:val="en-GB" w:bidi="en-GB"/>
              </w:rPr>
              <w:t xml:space="preserve"> (fifty euros). Maximum service amount for assessment: </w:t>
            </w:r>
            <w:r w:rsidRPr="00584DFC">
              <w:rPr>
                <w:rFonts w:ascii="Myriad Pro" w:eastAsia="Times New Roman" w:hAnsi="Myriad Pro" w:cs="Times New Roman"/>
                <w:b/>
                <w:lang w:val="en-GB" w:bidi="en-GB"/>
              </w:rPr>
              <w:t xml:space="preserve">EUR 100 </w:t>
            </w:r>
            <w:r w:rsidRPr="00584DFC">
              <w:rPr>
                <w:rFonts w:ascii="Myriad Pro" w:eastAsia="Times New Roman" w:hAnsi="Myriad Pro" w:cs="Times New Roman"/>
                <w:lang w:val="en-GB" w:bidi="en-GB"/>
              </w:rPr>
              <w:t>(one hundred euros).</w:t>
            </w:r>
          </w:p>
          <w:p w14:paraId="2733E3E5" w14:textId="1A938963" w:rsidR="00E361C0" w:rsidRPr="00584DFC" w:rsidRDefault="00FE00A2" w:rsidP="008D47F1">
            <w:pPr>
              <w:widowControl w:val="0"/>
              <w:overflowPunct w:val="0"/>
              <w:autoSpaceDE w:val="0"/>
              <w:autoSpaceDN w:val="0"/>
              <w:adjustRightInd w:val="0"/>
              <w:spacing w:before="120" w:after="0" w:line="240" w:lineRule="auto"/>
              <w:ind w:left="142"/>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944C22">
              <w:rPr>
                <w:rFonts w:ascii="Myriad Pro" w:eastAsia="Times New Roman" w:hAnsi="Myriad Pro" w:cs="Times New Roman"/>
                <w:b/>
                <w:bCs/>
                <w:lang w:val="en-GB" w:bidi="en-GB"/>
              </w:rPr>
              <w:t>4</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2</w:t>
            </w:r>
            <w:r w:rsidR="00E361C0" w:rsidRPr="00584DFC">
              <w:rPr>
                <w:rFonts w:ascii="Myriad Pro" w:eastAsia="Times New Roman" w:hAnsi="Myriad Pro" w:cs="Times New Roman"/>
                <w:b/>
                <w:bCs/>
                <w:lang w:val="en-GB" w:bidi="en-GB"/>
              </w:rPr>
              <w:t>.</w:t>
            </w:r>
            <w:r w:rsidR="005E0214">
              <w:rPr>
                <w:rFonts w:ascii="Myriad Pro" w:eastAsia="Times New Roman" w:hAnsi="Myriad Pro" w:cs="Times New Roman"/>
                <w:b/>
                <w:bCs/>
                <w:lang w:val="en-GB" w:bidi="en-GB"/>
              </w:rPr>
              <w:t>4.</w:t>
            </w:r>
          </w:p>
          <w:p w14:paraId="0CBA8A48" w14:textId="77777777"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Gastroscopy and colonoscopy, computer tomography, magnetic resonance imaging, scintigraphy and other investigations using expensive technologies, with and without a marker, limit of at least </w:t>
            </w:r>
            <w:r w:rsidRPr="00584DFC">
              <w:rPr>
                <w:rFonts w:ascii="Myriad Pro" w:eastAsia="Times New Roman" w:hAnsi="Myriad Pro" w:cs="Times New Roman"/>
                <w:b/>
                <w:lang w:val="en-GB" w:bidi="en-GB"/>
              </w:rPr>
              <w:t>EUR 250</w:t>
            </w:r>
            <w:r w:rsidRPr="00584DFC">
              <w:rPr>
                <w:rFonts w:ascii="Myriad Pro" w:eastAsia="Times New Roman" w:hAnsi="Myriad Pro" w:cs="Times New Roman"/>
                <w:lang w:val="en-GB" w:bidi="en-GB"/>
              </w:rPr>
              <w:t xml:space="preserve"> (two hundred and fifty euros) per investigation.  Maximum service amount for assessment: </w:t>
            </w:r>
            <w:r w:rsidRPr="00584DFC">
              <w:rPr>
                <w:rFonts w:ascii="Myriad Pro" w:eastAsia="Times New Roman" w:hAnsi="Myriad Pro" w:cs="Times New Roman"/>
                <w:b/>
                <w:lang w:val="en-GB" w:bidi="en-GB"/>
              </w:rPr>
              <w:t xml:space="preserve">EUR 350 </w:t>
            </w:r>
            <w:r w:rsidRPr="00584DFC">
              <w:rPr>
                <w:rFonts w:ascii="Myriad Pro" w:eastAsia="Times New Roman" w:hAnsi="Myriad Pro" w:cs="Times New Roman"/>
                <w:lang w:val="en-GB" w:bidi="en-GB"/>
              </w:rPr>
              <w:t>(three hundred and fifty euros).</w:t>
            </w:r>
          </w:p>
        </w:tc>
        <w:tc>
          <w:tcPr>
            <w:tcW w:w="2835" w:type="dxa"/>
            <w:shd w:val="clear" w:color="auto" w:fill="auto"/>
          </w:tcPr>
          <w:p w14:paraId="6B57A792"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1CC48DD1"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3B81557B"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6BB91F41"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37F0FD12"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vertAlign w:val="subscript"/>
                <w:lang w:val="en-GB"/>
              </w:rPr>
            </w:pPr>
          </w:p>
          <w:p w14:paraId="33296A24" w14:textId="5F05E431" w:rsidR="00E361C0" w:rsidRPr="00E361C0" w:rsidRDefault="00E361C0" w:rsidP="00FE00A2">
            <w:pPr>
              <w:widowControl w:val="0"/>
              <w:overflowPunct w:val="0"/>
              <w:autoSpaceDE w:val="0"/>
              <w:autoSpaceDN w:val="0"/>
              <w:adjustRightInd w:val="0"/>
              <w:spacing w:after="0" w:line="240" w:lineRule="auto"/>
              <w:contextualSpacing/>
              <w:jc w:val="both"/>
              <w:rPr>
                <w:rFonts w:ascii="Times New Roman" w:eastAsia="Calibri" w:hAnsi="Times New Roman" w:cs="Times New Roman"/>
                <w:bCs/>
                <w:vertAlign w:val="subscript"/>
                <w:lang w:val="en-GB"/>
              </w:rPr>
            </w:pPr>
            <w:r w:rsidRPr="00E361C0">
              <w:rPr>
                <w:rFonts w:ascii="Times New Roman" w:eastAsia="Calibri" w:hAnsi="Times New Roman" w:cs="Times New Roman"/>
                <w:bCs/>
                <w:noProof/>
                <w:vertAlign w:val="subscript"/>
                <w:lang w:val="en-GB"/>
              </w:rPr>
              <w:lastRenderedPageBreak/>
              <mc:AlternateContent>
                <mc:Choice Requires="wpc">
                  <w:drawing>
                    <wp:inline distT="0" distB="0" distL="0" distR="0" wp14:anchorId="5AF5ACB5" wp14:editId="04266BDA">
                      <wp:extent cx="1658620" cy="719455"/>
                      <wp:effectExtent l="0" t="0" r="36830" b="0"/>
                      <wp:docPr id="1661862947" name="Canvas 16618629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924" name="Rectangle 350"/>
                              <wps:cNvSpPr>
                                <a:spLocks noChangeArrowheads="1"/>
                              </wps:cNvSpPr>
                              <wps:spPr bwMode="auto">
                                <a:xfrm>
                                  <a:off x="0" y="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248D" w14:textId="77777777" w:rsidR="00006DD7" w:rsidRDefault="00006DD7" w:rsidP="00E361C0">
                                    <w:r>
                                      <w:rPr>
                                        <w:rFonts w:cs="Calibri"/>
                                        <w:color w:val="000000"/>
                                        <w:lang w:val="en-US"/>
                                      </w:rPr>
                                      <w:t xml:space="preserve"> </w:t>
                                    </w:r>
                                  </w:p>
                                </w:txbxContent>
                              </wps:txbx>
                              <wps:bodyPr rot="0" vert="horz" wrap="none" lIns="0" tIns="0" rIns="0" bIns="0" anchor="t" anchorCtr="0">
                                <a:spAutoFit/>
                              </wps:bodyPr>
                            </wps:wsp>
                            <wpg:wgp>
                              <wpg:cNvPr id="1661862925" name="Group 351"/>
                              <wpg:cNvGrpSpPr>
                                <a:grpSpLocks/>
                              </wpg:cNvGrpSpPr>
                              <wpg:grpSpPr bwMode="auto">
                                <a:xfrm>
                                  <a:off x="0" y="0"/>
                                  <a:ext cx="1658620" cy="480060"/>
                                  <a:chOff x="0" y="2"/>
                                  <a:chExt cx="2612" cy="756"/>
                                </a:xfrm>
                              </wpg:grpSpPr>
                              <wps:wsp>
                                <wps:cNvPr id="1661862926" name="Rectangle 352"/>
                                <wps:cNvSpPr>
                                  <a:spLocks noChangeArrowheads="1"/>
                                </wps:cNvSpPr>
                                <wps:spPr bwMode="auto">
                                  <a:xfrm>
                                    <a:off x="643" y="97"/>
                                    <a:ext cx="96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1E58" w14:textId="77777777" w:rsidR="00006DD7" w:rsidRPr="00EA5E19" w:rsidRDefault="00006DD7" w:rsidP="00E361C0">
                                      <w:pPr>
                                        <w:rPr>
                                          <w:rFonts w:ascii="Myriad Pro" w:hAnsi="Myriad Pro"/>
                                          <w:sz w:val="16"/>
                                          <w:szCs w:val="16"/>
                                        </w:rPr>
                                      </w:pPr>
                                      <w:r w:rsidRPr="00EA5E19">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927" name="Rectangle 353"/>
                                <wps:cNvSpPr>
                                  <a:spLocks noChangeArrowheads="1"/>
                                </wps:cNvSpPr>
                                <wps:spPr bwMode="auto">
                                  <a:xfrm>
                                    <a:off x="213" y="403"/>
                                    <a:ext cx="152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101B" w14:textId="77777777" w:rsidR="00006DD7" w:rsidRPr="00EA5E19" w:rsidRDefault="00006DD7" w:rsidP="00E361C0">
                                      <w:pPr>
                                        <w:jc w:val="center"/>
                                        <w:rPr>
                                          <w:rFonts w:ascii="Myriad Pro" w:hAnsi="Myriad Pro"/>
                                          <w:sz w:val="16"/>
                                          <w:szCs w:val="16"/>
                                        </w:rPr>
                                      </w:pPr>
                                      <w:r w:rsidRPr="00EA5E19">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928" name="Rectangle 354"/>
                                <wps:cNvSpPr>
                                  <a:spLocks noChangeArrowheads="1"/>
                                </wps:cNvSpPr>
                                <wps:spPr bwMode="auto">
                                  <a:xfrm>
                                    <a:off x="2132" y="230"/>
                                    <a:ext cx="28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9223" w14:textId="77777777" w:rsidR="00006DD7" w:rsidRDefault="00006DD7" w:rsidP="00E361C0">
                                      <w:r w:rsidRPr="00EA5E19">
                                        <w:rPr>
                                          <w:rFonts w:ascii="Myriad Pro" w:hAnsi="Myriad Pro" w:cs="Calibri"/>
                                          <w:b/>
                                          <w:bCs/>
                                          <w:color w:val="000000"/>
                                          <w:sz w:val="16"/>
                                          <w:szCs w:val="16"/>
                                          <w:lang w:val="en-US"/>
                                        </w:rPr>
                                        <w:t>x</w:t>
                                      </w:r>
                                      <w:r>
                                        <w:rPr>
                                          <w:rFonts w:cs="Calibri"/>
                                          <w:b/>
                                          <w:bCs/>
                                          <w:color w:val="000000"/>
                                          <w:sz w:val="16"/>
                                          <w:szCs w:val="16"/>
                                          <w:lang w:val="en-US"/>
                                        </w:rPr>
                                        <w:t xml:space="preserve"> </w:t>
                                      </w:r>
                                      <w:r w:rsidRPr="00EA5E19">
                                        <w:rPr>
                                          <w:rFonts w:ascii="Myriad Pro" w:hAnsi="Myriad Pro" w:cs="Calibri"/>
                                          <w:b/>
                                          <w:bCs/>
                                          <w:color w:val="000000"/>
                                          <w:sz w:val="16"/>
                                          <w:szCs w:val="16"/>
                                          <w:lang w:val="en-US"/>
                                        </w:rPr>
                                        <w:t>14</w:t>
                                      </w:r>
                                    </w:p>
                                  </w:txbxContent>
                                </wps:txbx>
                                <wps:bodyPr rot="0" vert="horz" wrap="none" lIns="0" tIns="0" rIns="0" bIns="0" anchor="t" anchorCtr="0">
                                  <a:spAutoFit/>
                                </wps:bodyPr>
                              </wps:wsp>
                              <wps:wsp>
                                <wps:cNvPr id="1661862929" name="Line 355"/>
                                <wps:cNvCnPr>
                                  <a:cxnSpLocks noChangeShapeType="1"/>
                                </wps:cNvCnPr>
                                <wps:spPr bwMode="auto">
                                  <a:xfrm>
                                    <a:off x="0" y="2"/>
                                    <a:ext cx="0"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30" name="Rectangle 356"/>
                                <wps:cNvSpPr>
                                  <a:spLocks noChangeArrowheads="1"/>
                                </wps:cNvSpPr>
                                <wps:spPr bwMode="auto">
                                  <a:xfrm>
                                    <a:off x="0" y="2"/>
                                    <a:ext cx="13"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31" name="Line 357"/>
                                <wps:cNvCnPr>
                                  <a:cxnSpLocks noChangeShapeType="1"/>
                                </wps:cNvCnPr>
                                <wps:spPr bwMode="auto">
                                  <a:xfrm>
                                    <a:off x="1932" y="2"/>
                                    <a:ext cx="0"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32" name="Rectangle 358"/>
                                <wps:cNvSpPr>
                                  <a:spLocks noChangeArrowheads="1"/>
                                </wps:cNvSpPr>
                                <wps:spPr bwMode="auto">
                                  <a:xfrm>
                                    <a:off x="1932" y="2"/>
                                    <a:ext cx="14"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33" name="Line 359"/>
                                <wps:cNvCnPr>
                                  <a:cxnSpLocks noChangeShapeType="1"/>
                                </wps:cNvCnPr>
                                <wps:spPr bwMode="auto">
                                  <a:xfrm>
                                    <a:off x="0" y="323"/>
                                    <a:ext cx="194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934" name="Rectangle 360"/>
                                <wps:cNvSpPr>
                                  <a:spLocks noChangeArrowheads="1"/>
                                </wps:cNvSpPr>
                                <wps:spPr bwMode="auto">
                                  <a:xfrm>
                                    <a:off x="0" y="323"/>
                                    <a:ext cx="194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35" name="Line 361"/>
                                <wps:cNvCnPr>
                                  <a:cxnSpLocks noChangeShapeType="1"/>
                                </wps:cNvCnPr>
                                <wps:spPr bwMode="auto">
                                  <a:xfrm>
                                    <a:off x="0" y="337"/>
                                    <a:ext cx="1"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36" name="Rectangle 362"/>
                                <wps:cNvSpPr>
                                  <a:spLocks noChangeArrowheads="1"/>
                                </wps:cNvSpPr>
                                <wps:spPr bwMode="auto">
                                  <a:xfrm>
                                    <a:off x="0" y="337"/>
                                    <a:ext cx="13" cy="33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37" name="Line 363"/>
                                <wps:cNvCnPr>
                                  <a:cxnSpLocks noChangeShapeType="1"/>
                                </wps:cNvCnPr>
                                <wps:spPr bwMode="auto">
                                  <a:xfrm>
                                    <a:off x="1932" y="337"/>
                                    <a:ext cx="1"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38" name="Rectangle 364"/>
                                <wps:cNvSpPr>
                                  <a:spLocks noChangeArrowheads="1"/>
                                </wps:cNvSpPr>
                                <wps:spPr bwMode="auto">
                                  <a:xfrm>
                                    <a:off x="1932" y="337"/>
                                    <a:ext cx="14" cy="33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39" name="Line 365"/>
                                <wps:cNvCnPr>
                                  <a:cxnSpLocks noChangeShapeType="1"/>
                                </wps:cNvCnPr>
                                <wps:spPr bwMode="auto">
                                  <a:xfrm>
                                    <a:off x="2585" y="2"/>
                                    <a:ext cx="1" cy="656"/>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40" name="Rectangle 366"/>
                                <wps:cNvSpPr>
                                  <a:spLocks noChangeArrowheads="1"/>
                                </wps:cNvSpPr>
                                <wps:spPr bwMode="auto">
                                  <a:xfrm>
                                    <a:off x="2585" y="2"/>
                                    <a:ext cx="14" cy="66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41" name="Line 367"/>
                                <wps:cNvCnPr>
                                  <a:cxnSpLocks noChangeShapeType="1"/>
                                </wps:cNvCnPr>
                                <wps:spPr bwMode="auto">
                                  <a:xfrm>
                                    <a:off x="0" y="2"/>
                                    <a:ext cx="2599"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42" name="Rectangle 368"/>
                                <wps:cNvSpPr>
                                  <a:spLocks noChangeArrowheads="1"/>
                                </wps:cNvSpPr>
                                <wps:spPr bwMode="auto">
                                  <a:xfrm>
                                    <a:off x="0" y="2"/>
                                    <a:ext cx="2612"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43" name="Line 369"/>
                                <wps:cNvCnPr>
                                  <a:cxnSpLocks noChangeShapeType="1"/>
                                </wps:cNvCnPr>
                                <wps:spPr bwMode="auto">
                                  <a:xfrm>
                                    <a:off x="2599" y="32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44" name="Rectangle 370"/>
                                <wps:cNvSpPr>
                                  <a:spLocks noChangeArrowheads="1"/>
                                </wps:cNvSpPr>
                                <wps:spPr bwMode="auto">
                                  <a:xfrm>
                                    <a:off x="2599" y="323"/>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45" name="Line 371"/>
                                <wps:cNvCnPr>
                                  <a:cxnSpLocks noChangeShapeType="1"/>
                                </wps:cNvCnPr>
                                <wps:spPr bwMode="auto">
                                  <a:xfrm>
                                    <a:off x="0" y="644"/>
                                    <a:ext cx="2599"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46" name="Rectangle 372"/>
                                <wps:cNvSpPr>
                                  <a:spLocks noChangeArrowheads="1"/>
                                </wps:cNvSpPr>
                                <wps:spPr bwMode="auto">
                                  <a:xfrm>
                                    <a:off x="0" y="644"/>
                                    <a:ext cx="2612"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inline>
                  </w:drawing>
                </mc:Choice>
                <mc:Fallback>
                  <w:pict>
                    <v:group w14:anchorId="5AF5ACB5" id="Canvas 1661862947" o:spid="_x0000_s1141" editas="canvas" style="width:130.6pt;height:56.65pt;mso-position-horizontal-relative:char;mso-position-vertical-relative:line" coordsize="16586,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">
                      <v:shape id="_x0000_s1142" type="#_x0000_t75" style="position:absolute;width:16586;height:7194;visibility:visible;mso-wrap-style:square">
                        <v:fill o:detectmouseclick="t"/>
                        <v:path o:connecttype="none"/>
                      </v:shape>
                      <v:rect id="Rectangle 350" o:spid="_x0000_s1143" style="position:absolute;width:31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" filled="f" stroked="f">
                        <v:textbox style="mso-fit-shape-to-text:t" inset="0,0,0,0">
                          <w:txbxContent>
                            <w:p w14:paraId="65C2248D" w14:textId="77777777" w:rsidR="00006DD7" w:rsidRDefault="00006DD7" w:rsidP="00E361C0">
                              <w:r>
                                <w:rPr>
                                  <w:rFonts w:cs="Calibri"/>
                                  <w:color w:val="000000"/>
                                  <w:lang w:val="en-US"/>
                                </w:rPr>
                                <w:t xml:space="preserve"> </w:t>
                              </w:r>
                            </w:p>
                          </w:txbxContent>
                        </v:textbox>
                      </v:rect>
                      <v:group id="Group 351" o:spid="_x0000_s1144" style="position:absolute;width:16586;height:4800" coordorigin=",2" coordsize="26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">
                        <v:rect id="Rectangle 352" o:spid="_x0000_s1145" style="position:absolute;left:643;top:97;width:965;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" filled="f" stroked="f">
                          <v:textbox style="mso-fit-shape-to-text:t" inset="0,0,0,0">
                            <w:txbxContent>
                              <w:p w14:paraId="64011E58" w14:textId="77777777" w:rsidR="00006DD7" w:rsidRPr="00EA5E19" w:rsidRDefault="00006DD7" w:rsidP="00E361C0">
                                <w:pPr>
                                  <w:rPr>
                                    <w:rFonts w:ascii="Myriad Pro" w:hAnsi="Myriad Pro"/>
                                    <w:sz w:val="16"/>
                                    <w:szCs w:val="16"/>
                                  </w:rPr>
                                </w:pPr>
                                <w:r w:rsidRPr="00EA5E19">
                                  <w:rPr>
                                    <w:rFonts w:ascii="Myriad Pro" w:hAnsi="Myriad Pro" w:cs="Calibri"/>
                                    <w:color w:val="000000"/>
                                    <w:sz w:val="16"/>
                                    <w:szCs w:val="16"/>
                                    <w:lang w:val="en-US"/>
                                  </w:rPr>
                                  <w:t>Particular limit</w:t>
                                </w:r>
                              </w:p>
                            </w:txbxContent>
                          </v:textbox>
                        </v:rect>
                        <v:rect id="Rectangle 353" o:spid="_x0000_s1146" style="position:absolute;left:213;top:403;width:1528;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" filled="f" stroked="f">
                          <v:textbox style="mso-fit-shape-to-text:t" inset="0,0,0,0">
                            <w:txbxContent>
                              <w:p w14:paraId="19F6101B" w14:textId="77777777" w:rsidR="00006DD7" w:rsidRPr="00EA5E19" w:rsidRDefault="00006DD7" w:rsidP="00E361C0">
                                <w:pPr>
                                  <w:jc w:val="center"/>
                                  <w:rPr>
                                    <w:rFonts w:ascii="Myriad Pro" w:hAnsi="Myriad Pro"/>
                                    <w:sz w:val="16"/>
                                    <w:szCs w:val="16"/>
                                  </w:rPr>
                                </w:pPr>
                                <w:r w:rsidRPr="00EA5E19">
                                  <w:rPr>
                                    <w:rFonts w:ascii="Myriad Pro" w:hAnsi="Myriad Pro" w:cs="Calibri"/>
                                    <w:color w:val="000000"/>
                                    <w:sz w:val="16"/>
                                    <w:szCs w:val="16"/>
                                    <w:lang w:val="en-US"/>
                                  </w:rPr>
                                  <w:t>Highest proposed limit</w:t>
                                </w:r>
                              </w:p>
                            </w:txbxContent>
                          </v:textbox>
                        </v:rect>
                        <v:rect id="Rectangle 354" o:spid="_x0000_s1147" style="position:absolute;left:2132;top:230;width:285;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" filled="f" stroked="f">
                          <v:textbox style="mso-fit-shape-to-text:t" inset="0,0,0,0">
                            <w:txbxContent>
                              <w:p w14:paraId="0FD49223" w14:textId="77777777" w:rsidR="00006DD7" w:rsidRDefault="00006DD7" w:rsidP="00E361C0">
                                <w:r w:rsidRPr="00EA5E19">
                                  <w:rPr>
                                    <w:rFonts w:ascii="Myriad Pro" w:hAnsi="Myriad Pro" w:cs="Calibri"/>
                                    <w:b/>
                                    <w:bCs/>
                                    <w:color w:val="000000"/>
                                    <w:sz w:val="16"/>
                                    <w:szCs w:val="16"/>
                                    <w:lang w:val="en-US"/>
                                  </w:rPr>
                                  <w:t>x</w:t>
                                </w:r>
                                <w:r>
                                  <w:rPr>
                                    <w:rFonts w:cs="Calibri"/>
                                    <w:b/>
                                    <w:bCs/>
                                    <w:color w:val="000000"/>
                                    <w:sz w:val="16"/>
                                    <w:szCs w:val="16"/>
                                    <w:lang w:val="en-US"/>
                                  </w:rPr>
                                  <w:t xml:space="preserve"> </w:t>
                                </w:r>
                                <w:r w:rsidRPr="00EA5E19">
                                  <w:rPr>
                                    <w:rFonts w:ascii="Myriad Pro" w:hAnsi="Myriad Pro" w:cs="Calibri"/>
                                    <w:b/>
                                    <w:bCs/>
                                    <w:color w:val="000000"/>
                                    <w:sz w:val="16"/>
                                    <w:szCs w:val="16"/>
                                    <w:lang w:val="en-US"/>
                                  </w:rPr>
                                  <w:t>14</w:t>
                                </w:r>
                              </w:p>
                            </w:txbxContent>
                          </v:textbox>
                        </v:rect>
                        <v:line id="Line 355" o:spid="_x0000_s1148" style="position:absolute;visibility:visible;mso-wrap-style:square" from="0,2" to="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" strokecolor="#d4d4d4" strokeweight="0"/>
                        <v:rect id="Rectangle 356" o:spid="_x0000_s1149" style="position:absolute;top:2;width:1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" fillcolor="#d4d4d4" stroked="f"/>
                        <v:line id="Line 357" o:spid="_x0000_s1150" style="position:absolute;visibility:visible;mso-wrap-style:square" from="1932,2" to="193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" strokecolor="#d4d4d4" strokeweight="0"/>
                        <v:rect id="Rectangle 358" o:spid="_x0000_s1151" style="position:absolute;left:1932;top:2;width:1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" fillcolor="#d4d4d4" stroked="f"/>
                        <v:line id="Line 359" o:spid="_x0000_s1152" style="position:absolute;visibility:visible;mso-wrap-style:square" from="0,323" to="194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" strokeweight="0"/>
                        <v:rect id="Rectangle 360" o:spid="_x0000_s1153" style="position:absolute;top:323;width:194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" fillcolor="black" stroked="f"/>
                        <v:line id="Line 361" o:spid="_x0000_s1154" style="position:absolute;visibility:visible;mso-wrap-style:square" from="0,337" to="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" strokecolor="#d4d4d4" strokeweight="0"/>
                        <v:rect id="Rectangle 362" o:spid="_x0000_s1155" style="position:absolute;top:337;width:1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" fillcolor="#d4d4d4" stroked="f"/>
                        <v:line id="Line 363" o:spid="_x0000_s1156" style="position:absolute;visibility:visible;mso-wrap-style:square" from="1932,337" to="193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" strokecolor="#d4d4d4" strokeweight="0"/>
                        <v:rect id="Rectangle 364" o:spid="_x0000_s1157" style="position:absolute;left:1932;top:337;width:1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" fillcolor="#d4d4d4" stroked="f"/>
                        <v:line id="Line 365" o:spid="_x0000_s1158" style="position:absolute;visibility:visible;mso-wrap-style:square" from="2585,2" to="25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" strokecolor="#d4d4d4" strokeweight="0"/>
                        <v:rect id="Rectangle 366" o:spid="_x0000_s1159" style="position:absolute;left:2585;top:2;width:14;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" fillcolor="#d4d4d4" stroked="f"/>
                        <v:line id="Line 367" o:spid="_x0000_s1160" style="position:absolute;visibility:visible;mso-wrap-style:square" from="0,2" to="2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" strokecolor="#d4d4d4" strokeweight="0"/>
                        <v:rect id="Rectangle 368" o:spid="_x0000_s1161" style="position:absolute;top:2;width:26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" fillcolor="#d4d4d4" stroked="f"/>
                        <v:line id="Line 369" o:spid="_x0000_s1162" style="position:absolute;visibility:visible;mso-wrap-style:square" from="2599,323" to="260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" strokecolor="#d4d4d4" strokeweight="0"/>
                        <v:rect id="Rectangle 370" o:spid="_x0000_s1163" style="position:absolute;left:2599;top:323;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" fillcolor="#d4d4d4" stroked="f"/>
                        <v:line id="Line 371" o:spid="_x0000_s1164" style="position:absolute;visibility:visible;mso-wrap-style:square" from="0,644" to="25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" strokecolor="#d4d4d4" strokeweight="0"/>
                        <v:rect id="Rectangle 372" o:spid="_x0000_s1165" style="position:absolute;top:644;width:26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" fillcolor="#d4d4d4" stroked="f"/>
                      </v:group>
                      <w10:anchorlock/>
                    </v:group>
                  </w:pict>
                </mc:Fallback>
              </mc:AlternateContent>
            </w:r>
          </w:p>
          <w:p w14:paraId="406BCCFD" w14:textId="77777777" w:rsidR="00EA5E19" w:rsidRPr="00EA5E19" w:rsidRDefault="00EA5E19" w:rsidP="00EA5E19">
            <w:pPr>
              <w:widowControl w:val="0"/>
              <w:overflowPunct w:val="0"/>
              <w:autoSpaceDE w:val="0"/>
              <w:autoSpaceDN w:val="0"/>
              <w:adjustRightInd w:val="0"/>
              <w:spacing w:after="0" w:line="240" w:lineRule="auto"/>
              <w:ind w:left="142"/>
              <w:contextualSpacing/>
              <w:jc w:val="center"/>
              <w:rPr>
                <w:rFonts w:ascii="Myriad Pro" w:eastAsia="Calibri" w:hAnsi="Myriad Pro" w:cs="Times New Roman"/>
                <w:bCs/>
                <w:lang w:val="en-GB"/>
              </w:rPr>
            </w:pPr>
            <w:r w:rsidRPr="00EA5E19">
              <w:rPr>
                <w:rFonts w:ascii="Myriad Pro" w:eastAsia="Times New Roman" w:hAnsi="Myriad Pro" w:cs="Times New Roman"/>
                <w:lang w:val="en-GB" w:bidi="en-GB"/>
              </w:rPr>
              <w:t>+</w:t>
            </w:r>
          </w:p>
          <w:p w14:paraId="7827476E" w14:textId="77777777" w:rsidR="00E361C0" w:rsidRPr="00E361C0" w:rsidRDefault="00E361C0" w:rsidP="00FE00A2">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vertAlign w:val="subscript"/>
                <w:lang w:val="en-GB" w:bidi="en-GB"/>
              </w:rPr>
            </w:pPr>
          </w:p>
          <w:p w14:paraId="15EC5015" w14:textId="1E891556" w:rsidR="00E361C0" w:rsidRPr="00E361C0" w:rsidRDefault="00E361C0" w:rsidP="00A73BCD">
            <w:pPr>
              <w:widowControl w:val="0"/>
              <w:overflowPunct w:val="0"/>
              <w:autoSpaceDE w:val="0"/>
              <w:autoSpaceDN w:val="0"/>
              <w:adjustRightInd w:val="0"/>
              <w:spacing w:after="0" w:line="240" w:lineRule="auto"/>
              <w:contextualSpacing/>
              <w:jc w:val="both"/>
              <w:rPr>
                <w:rFonts w:ascii="Times New Roman" w:eastAsia="Calibri" w:hAnsi="Times New Roman" w:cs="Times New Roman"/>
                <w:bCs/>
                <w:lang w:val="en-GB"/>
              </w:rPr>
            </w:pPr>
            <w:r w:rsidRPr="00E361C0">
              <w:rPr>
                <w:rFonts w:ascii="Times New Roman" w:eastAsia="Calibri" w:hAnsi="Times New Roman" w:cs="Times New Roman"/>
                <w:bCs/>
                <w:noProof/>
                <w:lang w:val="en-GB"/>
              </w:rPr>
              <mc:AlternateContent>
                <mc:Choice Requires="wpc">
                  <w:drawing>
                    <wp:inline distT="0" distB="0" distL="0" distR="0" wp14:anchorId="1DEF8E66" wp14:editId="5EE8808B">
                      <wp:extent cx="1658620" cy="508000"/>
                      <wp:effectExtent l="0" t="0" r="36830" b="6350"/>
                      <wp:docPr id="1661862923" name="Canvas 16618629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900" name="Rectangle 375"/>
                              <wps:cNvSpPr>
                                <a:spLocks noChangeArrowheads="1"/>
                              </wps:cNvSpPr>
                              <wps:spPr bwMode="auto">
                                <a:xfrm>
                                  <a:off x="0" y="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F046" w14:textId="77777777" w:rsidR="00006DD7" w:rsidRDefault="00006DD7" w:rsidP="00E361C0">
                                    <w:r>
                                      <w:rPr>
                                        <w:rFonts w:cs="Calibri"/>
                                        <w:color w:val="000000"/>
                                        <w:lang w:val="en-US"/>
                                      </w:rPr>
                                      <w:t xml:space="preserve"> </w:t>
                                    </w:r>
                                  </w:p>
                                </w:txbxContent>
                              </wps:txbx>
                              <wps:bodyPr rot="0" vert="horz" wrap="none" lIns="0" tIns="0" rIns="0" bIns="0" anchor="t" anchorCtr="0">
                                <a:spAutoFit/>
                              </wps:bodyPr>
                            </wps:wsp>
                            <wpg:wgp>
                              <wpg:cNvPr id="1661862901" name="Group 376"/>
                              <wpg:cNvGrpSpPr>
                                <a:grpSpLocks/>
                              </wpg:cNvGrpSpPr>
                              <wpg:grpSpPr bwMode="auto">
                                <a:xfrm>
                                  <a:off x="0" y="0"/>
                                  <a:ext cx="1658620" cy="480060"/>
                                  <a:chOff x="0" y="2"/>
                                  <a:chExt cx="2612" cy="756"/>
                                </a:xfrm>
                              </wpg:grpSpPr>
                              <wps:wsp>
                                <wps:cNvPr id="1661862902" name="Rectangle 377"/>
                                <wps:cNvSpPr>
                                  <a:spLocks noChangeArrowheads="1"/>
                                </wps:cNvSpPr>
                                <wps:spPr bwMode="auto">
                                  <a:xfrm>
                                    <a:off x="574" y="83"/>
                                    <a:ext cx="96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AA09" w14:textId="77777777" w:rsidR="00006DD7" w:rsidRPr="00EA5E19" w:rsidRDefault="00006DD7" w:rsidP="00E361C0">
                                      <w:pPr>
                                        <w:rPr>
                                          <w:rFonts w:ascii="Myriad Pro" w:hAnsi="Myriad Pro"/>
                                          <w:sz w:val="16"/>
                                          <w:szCs w:val="16"/>
                                        </w:rPr>
                                      </w:pPr>
                                      <w:r w:rsidRPr="00EA5E19">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903" name="Rectangle 378"/>
                                <wps:cNvSpPr>
                                  <a:spLocks noChangeArrowheads="1"/>
                                </wps:cNvSpPr>
                                <wps:spPr bwMode="auto">
                                  <a:xfrm>
                                    <a:off x="213" y="403"/>
                                    <a:ext cx="152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F7BB" w14:textId="77777777" w:rsidR="00006DD7" w:rsidRPr="00EA5E19" w:rsidRDefault="00006DD7" w:rsidP="00E361C0">
                                      <w:pPr>
                                        <w:jc w:val="center"/>
                                        <w:rPr>
                                          <w:rFonts w:ascii="Myriad Pro" w:hAnsi="Myriad Pro"/>
                                          <w:sz w:val="16"/>
                                          <w:szCs w:val="16"/>
                                        </w:rPr>
                                      </w:pPr>
                                      <w:r w:rsidRPr="00EA5E19">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904" name="Rectangle 379"/>
                                <wps:cNvSpPr>
                                  <a:spLocks noChangeArrowheads="1"/>
                                </wps:cNvSpPr>
                                <wps:spPr bwMode="auto">
                                  <a:xfrm>
                                    <a:off x="2132" y="230"/>
                                    <a:ext cx="28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A051" w14:textId="77777777" w:rsidR="00006DD7" w:rsidRDefault="00006DD7" w:rsidP="00E361C0">
                                      <w:r w:rsidRPr="00EA5E19">
                                        <w:rPr>
                                          <w:rFonts w:ascii="Myriad Pro" w:hAnsi="Myriad Pro" w:cs="Calibri"/>
                                          <w:b/>
                                          <w:bCs/>
                                          <w:color w:val="000000"/>
                                          <w:sz w:val="16"/>
                                          <w:szCs w:val="16"/>
                                          <w:lang w:val="en-US"/>
                                        </w:rPr>
                                        <w:t>x</w:t>
                                      </w:r>
                                      <w:r>
                                        <w:rPr>
                                          <w:rFonts w:cs="Calibri"/>
                                          <w:b/>
                                          <w:bCs/>
                                          <w:color w:val="000000"/>
                                          <w:sz w:val="16"/>
                                          <w:szCs w:val="16"/>
                                          <w:lang w:val="en-US"/>
                                        </w:rPr>
                                        <w:t xml:space="preserve"> </w:t>
                                      </w:r>
                                      <w:r w:rsidRPr="00EA5E19">
                                        <w:rPr>
                                          <w:rFonts w:ascii="Myriad Pro" w:hAnsi="Myriad Pro" w:cs="Calibri"/>
                                          <w:b/>
                                          <w:bCs/>
                                          <w:color w:val="000000"/>
                                          <w:sz w:val="16"/>
                                          <w:szCs w:val="16"/>
                                          <w:lang w:val="en-US"/>
                                        </w:rPr>
                                        <w:t>14</w:t>
                                      </w:r>
                                    </w:p>
                                  </w:txbxContent>
                                </wps:txbx>
                                <wps:bodyPr rot="0" vert="horz" wrap="none" lIns="0" tIns="0" rIns="0" bIns="0" anchor="t" anchorCtr="0">
                                  <a:spAutoFit/>
                                </wps:bodyPr>
                              </wps:wsp>
                              <wps:wsp>
                                <wps:cNvPr id="1661862905" name="Line 380"/>
                                <wps:cNvCnPr>
                                  <a:cxnSpLocks noChangeShapeType="1"/>
                                </wps:cNvCnPr>
                                <wps:spPr bwMode="auto">
                                  <a:xfrm>
                                    <a:off x="0" y="2"/>
                                    <a:ext cx="0"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06" name="Rectangle 381"/>
                                <wps:cNvSpPr>
                                  <a:spLocks noChangeArrowheads="1"/>
                                </wps:cNvSpPr>
                                <wps:spPr bwMode="auto">
                                  <a:xfrm>
                                    <a:off x="0" y="2"/>
                                    <a:ext cx="13"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07" name="Line 382"/>
                                <wps:cNvCnPr>
                                  <a:cxnSpLocks noChangeShapeType="1"/>
                                </wps:cNvCnPr>
                                <wps:spPr bwMode="auto">
                                  <a:xfrm>
                                    <a:off x="1932" y="2"/>
                                    <a:ext cx="0"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08" name="Rectangle 383"/>
                                <wps:cNvSpPr>
                                  <a:spLocks noChangeArrowheads="1"/>
                                </wps:cNvSpPr>
                                <wps:spPr bwMode="auto">
                                  <a:xfrm>
                                    <a:off x="1932" y="2"/>
                                    <a:ext cx="14" cy="32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09" name="Line 384"/>
                                <wps:cNvCnPr>
                                  <a:cxnSpLocks noChangeShapeType="1"/>
                                </wps:cNvCnPr>
                                <wps:spPr bwMode="auto">
                                  <a:xfrm>
                                    <a:off x="0" y="323"/>
                                    <a:ext cx="194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910" name="Rectangle 385"/>
                                <wps:cNvSpPr>
                                  <a:spLocks noChangeArrowheads="1"/>
                                </wps:cNvSpPr>
                                <wps:spPr bwMode="auto">
                                  <a:xfrm>
                                    <a:off x="0" y="323"/>
                                    <a:ext cx="194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11" name="Line 386"/>
                                <wps:cNvCnPr>
                                  <a:cxnSpLocks noChangeShapeType="1"/>
                                </wps:cNvCnPr>
                                <wps:spPr bwMode="auto">
                                  <a:xfrm>
                                    <a:off x="0" y="337"/>
                                    <a:ext cx="1"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12" name="Rectangle 387"/>
                                <wps:cNvSpPr>
                                  <a:spLocks noChangeArrowheads="1"/>
                                </wps:cNvSpPr>
                                <wps:spPr bwMode="auto">
                                  <a:xfrm>
                                    <a:off x="0" y="337"/>
                                    <a:ext cx="13" cy="33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13" name="Line 388"/>
                                <wps:cNvCnPr>
                                  <a:cxnSpLocks noChangeShapeType="1"/>
                                </wps:cNvCnPr>
                                <wps:spPr bwMode="auto">
                                  <a:xfrm>
                                    <a:off x="1932" y="337"/>
                                    <a:ext cx="1" cy="32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14" name="Rectangle 389"/>
                                <wps:cNvSpPr>
                                  <a:spLocks noChangeArrowheads="1"/>
                                </wps:cNvSpPr>
                                <wps:spPr bwMode="auto">
                                  <a:xfrm>
                                    <a:off x="1932" y="337"/>
                                    <a:ext cx="14" cy="33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15" name="Line 390"/>
                                <wps:cNvCnPr>
                                  <a:cxnSpLocks noChangeShapeType="1"/>
                                </wps:cNvCnPr>
                                <wps:spPr bwMode="auto">
                                  <a:xfrm>
                                    <a:off x="2585" y="2"/>
                                    <a:ext cx="1" cy="656"/>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16" name="Rectangle 391"/>
                                <wps:cNvSpPr>
                                  <a:spLocks noChangeArrowheads="1"/>
                                </wps:cNvSpPr>
                                <wps:spPr bwMode="auto">
                                  <a:xfrm>
                                    <a:off x="2585" y="2"/>
                                    <a:ext cx="14" cy="66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17" name="Line 392"/>
                                <wps:cNvCnPr>
                                  <a:cxnSpLocks noChangeShapeType="1"/>
                                </wps:cNvCnPr>
                                <wps:spPr bwMode="auto">
                                  <a:xfrm>
                                    <a:off x="0" y="2"/>
                                    <a:ext cx="2599"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18" name="Rectangle 393"/>
                                <wps:cNvSpPr>
                                  <a:spLocks noChangeArrowheads="1"/>
                                </wps:cNvSpPr>
                                <wps:spPr bwMode="auto">
                                  <a:xfrm>
                                    <a:off x="0" y="2"/>
                                    <a:ext cx="2612"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19" name="Line 394"/>
                                <wps:cNvCnPr>
                                  <a:cxnSpLocks noChangeShapeType="1"/>
                                </wps:cNvCnPr>
                                <wps:spPr bwMode="auto">
                                  <a:xfrm>
                                    <a:off x="2599" y="32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20" name="Rectangle 395"/>
                                <wps:cNvSpPr>
                                  <a:spLocks noChangeArrowheads="1"/>
                                </wps:cNvSpPr>
                                <wps:spPr bwMode="auto">
                                  <a:xfrm>
                                    <a:off x="2599" y="323"/>
                                    <a:ext cx="13"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921" name="Line 396"/>
                                <wps:cNvCnPr>
                                  <a:cxnSpLocks noChangeShapeType="1"/>
                                </wps:cNvCnPr>
                                <wps:spPr bwMode="auto">
                                  <a:xfrm>
                                    <a:off x="0" y="644"/>
                                    <a:ext cx="2599"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922" name="Rectangle 397"/>
                                <wps:cNvSpPr>
                                  <a:spLocks noChangeArrowheads="1"/>
                                </wps:cNvSpPr>
                                <wps:spPr bwMode="auto">
                                  <a:xfrm>
                                    <a:off x="0" y="644"/>
                                    <a:ext cx="2612" cy="1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inline>
                  </w:drawing>
                </mc:Choice>
                <mc:Fallback>
                  <w:pict>
                    <v:group w14:anchorId="1DEF8E66" id="Canvas 1661862923" o:spid="_x0000_s1166" editas="canvas" style="width:130.6pt;height:40pt;mso-position-horizontal-relative:char;mso-position-vertical-relative:line" coordsize="1658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">
                      <v:shape id="_x0000_s1167" type="#_x0000_t75" style="position:absolute;width:16586;height:5080;visibility:visible;mso-wrap-style:square">
                        <v:fill o:detectmouseclick="t"/>
                        <v:path o:connecttype="none"/>
                      </v:shape>
                      <v:rect id="Rectangle 375" o:spid="_x0000_s1168" style="position:absolute;width:31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" filled="f" stroked="f">
                        <v:textbox style="mso-fit-shape-to-text:t" inset="0,0,0,0">
                          <w:txbxContent>
                            <w:p w14:paraId="68F6F046" w14:textId="77777777" w:rsidR="00006DD7" w:rsidRDefault="00006DD7" w:rsidP="00E361C0">
                              <w:r>
                                <w:rPr>
                                  <w:rFonts w:cs="Calibri"/>
                                  <w:color w:val="000000"/>
                                  <w:lang w:val="en-US"/>
                                </w:rPr>
                                <w:t xml:space="preserve"> </w:t>
                              </w:r>
                            </w:p>
                          </w:txbxContent>
                        </v:textbox>
                      </v:rect>
                      <v:group id="Group 376" o:spid="_x0000_s1169" style="position:absolute;width:16586;height:4800" coordorigin=",2" coordsize="26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">
                        <v:rect id="Rectangle 377" o:spid="_x0000_s1170" style="position:absolute;left:574;top:83;width:965;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" filled="f" stroked="f">
                          <v:textbox style="mso-fit-shape-to-text:t" inset="0,0,0,0">
                            <w:txbxContent>
                              <w:p w14:paraId="646CAA09" w14:textId="77777777" w:rsidR="00006DD7" w:rsidRPr="00EA5E19" w:rsidRDefault="00006DD7" w:rsidP="00E361C0">
                                <w:pPr>
                                  <w:rPr>
                                    <w:rFonts w:ascii="Myriad Pro" w:hAnsi="Myriad Pro"/>
                                    <w:sz w:val="16"/>
                                    <w:szCs w:val="16"/>
                                  </w:rPr>
                                </w:pPr>
                                <w:r w:rsidRPr="00EA5E19">
                                  <w:rPr>
                                    <w:rFonts w:ascii="Myriad Pro" w:hAnsi="Myriad Pro" w:cs="Calibri"/>
                                    <w:color w:val="000000"/>
                                    <w:sz w:val="16"/>
                                    <w:szCs w:val="16"/>
                                    <w:lang w:val="en-US"/>
                                  </w:rPr>
                                  <w:t>Particular limit</w:t>
                                </w:r>
                              </w:p>
                            </w:txbxContent>
                          </v:textbox>
                        </v:rect>
                        <v:rect id="Rectangle 378" o:spid="_x0000_s1171" style="position:absolute;left:213;top:403;width:1528;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" filled="f" stroked="f">
                          <v:textbox style="mso-fit-shape-to-text:t" inset="0,0,0,0">
                            <w:txbxContent>
                              <w:p w14:paraId="37C3F7BB" w14:textId="77777777" w:rsidR="00006DD7" w:rsidRPr="00EA5E19" w:rsidRDefault="00006DD7" w:rsidP="00E361C0">
                                <w:pPr>
                                  <w:jc w:val="center"/>
                                  <w:rPr>
                                    <w:rFonts w:ascii="Myriad Pro" w:hAnsi="Myriad Pro"/>
                                    <w:sz w:val="16"/>
                                    <w:szCs w:val="16"/>
                                  </w:rPr>
                                </w:pPr>
                                <w:r w:rsidRPr="00EA5E19">
                                  <w:rPr>
                                    <w:rFonts w:ascii="Myriad Pro" w:hAnsi="Myriad Pro" w:cs="Calibri"/>
                                    <w:color w:val="000000"/>
                                    <w:sz w:val="16"/>
                                    <w:szCs w:val="16"/>
                                    <w:lang w:val="en-US"/>
                                  </w:rPr>
                                  <w:t>Highest proposed limit</w:t>
                                </w:r>
                              </w:p>
                            </w:txbxContent>
                          </v:textbox>
                        </v:rect>
                        <v:rect id="Rectangle 379" o:spid="_x0000_s1172" style="position:absolute;left:2132;top:230;width:285;height: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" filled="f" stroked="f">
                          <v:textbox style="mso-fit-shape-to-text:t" inset="0,0,0,0">
                            <w:txbxContent>
                              <w:p w14:paraId="7403A051" w14:textId="77777777" w:rsidR="00006DD7" w:rsidRDefault="00006DD7" w:rsidP="00E361C0">
                                <w:r w:rsidRPr="00EA5E19">
                                  <w:rPr>
                                    <w:rFonts w:ascii="Myriad Pro" w:hAnsi="Myriad Pro" w:cs="Calibri"/>
                                    <w:b/>
                                    <w:bCs/>
                                    <w:color w:val="000000"/>
                                    <w:sz w:val="16"/>
                                    <w:szCs w:val="16"/>
                                    <w:lang w:val="en-US"/>
                                  </w:rPr>
                                  <w:t>x</w:t>
                                </w:r>
                                <w:r>
                                  <w:rPr>
                                    <w:rFonts w:cs="Calibri"/>
                                    <w:b/>
                                    <w:bCs/>
                                    <w:color w:val="000000"/>
                                    <w:sz w:val="16"/>
                                    <w:szCs w:val="16"/>
                                    <w:lang w:val="en-US"/>
                                  </w:rPr>
                                  <w:t xml:space="preserve"> </w:t>
                                </w:r>
                                <w:r w:rsidRPr="00EA5E19">
                                  <w:rPr>
                                    <w:rFonts w:ascii="Myriad Pro" w:hAnsi="Myriad Pro" w:cs="Calibri"/>
                                    <w:b/>
                                    <w:bCs/>
                                    <w:color w:val="000000"/>
                                    <w:sz w:val="16"/>
                                    <w:szCs w:val="16"/>
                                    <w:lang w:val="en-US"/>
                                  </w:rPr>
                                  <w:t>14</w:t>
                                </w:r>
                              </w:p>
                            </w:txbxContent>
                          </v:textbox>
                        </v:rect>
                        <v:line id="Line 380" o:spid="_x0000_s1173" style="position:absolute;visibility:visible;mso-wrap-style:square" from="0,2" to="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" strokecolor="#d4d4d4" strokeweight="0"/>
                        <v:rect id="Rectangle 381" o:spid="_x0000_s1174" style="position:absolute;top:2;width:1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" fillcolor="#d4d4d4" stroked="f"/>
                        <v:line id="Line 382" o:spid="_x0000_s1175" style="position:absolute;visibility:visible;mso-wrap-style:square" from="1932,2" to="193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" strokecolor="#d4d4d4" strokeweight="0"/>
                        <v:rect id="Rectangle 383" o:spid="_x0000_s1176" style="position:absolute;left:1932;top:2;width:14;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" fillcolor="#d4d4d4" stroked="f"/>
                        <v:line id="Line 384" o:spid="_x0000_s1177" style="position:absolute;visibility:visible;mso-wrap-style:square" from="0,323" to="194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" strokeweight="0"/>
                        <v:rect id="Rectangle 385" o:spid="_x0000_s1178" style="position:absolute;top:323;width:194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" fillcolor="black" stroked="f"/>
                        <v:line id="Line 386" o:spid="_x0000_s1179" style="position:absolute;visibility:visible;mso-wrap-style:square" from="0,337" to="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" strokecolor="#d4d4d4" strokeweight="0"/>
                        <v:rect id="Rectangle 387" o:spid="_x0000_s1180" style="position:absolute;top:337;width:1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" fillcolor="#d4d4d4" stroked="f"/>
                        <v:line id="Line 388" o:spid="_x0000_s1181" style="position:absolute;visibility:visible;mso-wrap-style:square" from="1932,337" to="193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" strokecolor="#d4d4d4" strokeweight="0"/>
                        <v:rect id="Rectangle 389" o:spid="_x0000_s1182" style="position:absolute;left:1932;top:337;width:1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" fillcolor="#d4d4d4" stroked="f"/>
                        <v:line id="Line 390" o:spid="_x0000_s1183" style="position:absolute;visibility:visible;mso-wrap-style:square" from="2585,2" to="25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" strokecolor="#d4d4d4" strokeweight="0"/>
                        <v:rect id="Rectangle 391" o:spid="_x0000_s1184" style="position:absolute;left:2585;top:2;width:14;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" fillcolor="#d4d4d4" stroked="f"/>
                        <v:line id="Line 392" o:spid="_x0000_s1185" style="position:absolute;visibility:visible;mso-wrap-style:square" from="0,2" to="2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" strokecolor="#d4d4d4" strokeweight="0"/>
                        <v:rect id="Rectangle 393" o:spid="_x0000_s1186" style="position:absolute;top:2;width:26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" fillcolor="#d4d4d4" stroked="f"/>
                        <v:line id="Line 394" o:spid="_x0000_s1187" style="position:absolute;visibility:visible;mso-wrap-style:square" from="2599,323" to="260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" strokecolor="#d4d4d4" strokeweight="0"/>
                        <v:rect id="Rectangle 395" o:spid="_x0000_s1188" style="position:absolute;left:2599;top:323;width:1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" fillcolor="#d4d4d4" stroked="f"/>
                        <v:line id="Line 396" o:spid="_x0000_s1189" style="position:absolute;visibility:visible;mso-wrap-style:square" from="0,644" to="25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" strokecolor="#d4d4d4" strokeweight="0"/>
                        <v:rect id="Rectangle 397" o:spid="_x0000_s1190" style="position:absolute;top:644;width:26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" fillcolor="#d4d4d4" stroked="f"/>
                      </v:group>
                      <w10:anchorlock/>
                    </v:group>
                  </w:pict>
                </mc:Fallback>
              </mc:AlternateContent>
            </w:r>
          </w:p>
          <w:p w14:paraId="25C8F8B1"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lang w:val="en-GB"/>
              </w:rPr>
            </w:pPr>
          </w:p>
          <w:p w14:paraId="29F96795" w14:textId="77777777" w:rsidR="00E361C0" w:rsidRPr="00E361C0" w:rsidRDefault="00E361C0" w:rsidP="00FE00A2">
            <w:pPr>
              <w:widowControl w:val="0"/>
              <w:overflowPunct w:val="0"/>
              <w:autoSpaceDE w:val="0"/>
              <w:autoSpaceDN w:val="0"/>
              <w:adjustRightInd w:val="0"/>
              <w:spacing w:after="0" w:line="240" w:lineRule="auto"/>
              <w:ind w:left="142"/>
              <w:contextualSpacing/>
              <w:jc w:val="both"/>
              <w:rPr>
                <w:rFonts w:ascii="Times New Roman" w:eastAsia="Calibri" w:hAnsi="Times New Roman" w:cs="Times New Roman"/>
                <w:bCs/>
                <w:lang w:val="en-GB"/>
              </w:rPr>
            </w:pPr>
          </w:p>
        </w:tc>
        <w:tc>
          <w:tcPr>
            <w:tcW w:w="1838" w:type="dxa"/>
            <w:shd w:val="clear" w:color="auto" w:fill="auto"/>
          </w:tcPr>
          <w:p w14:paraId="60078B54"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1C790B4E"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6AB3777D"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01FBF38B"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39BADC03"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509721A1"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50F1F35B"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6D11CA0A"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5E80D59F"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0F90157F" w14:textId="77777777" w:rsidR="00E361C0" w:rsidRPr="00CF2FE7" w:rsidRDefault="00E361C0" w:rsidP="00FE00A2">
            <w:pPr>
              <w:widowControl w:val="0"/>
              <w:overflowPunct w:val="0"/>
              <w:autoSpaceDE w:val="0"/>
              <w:autoSpaceDN w:val="0"/>
              <w:adjustRightInd w:val="0"/>
              <w:spacing w:after="0" w:line="240" w:lineRule="auto"/>
              <w:contextualSpacing/>
              <w:rPr>
                <w:rFonts w:ascii="Myriad Pro" w:eastAsia="Calibri" w:hAnsi="Myriad Pro" w:cs="Times New Roman"/>
                <w:bCs/>
                <w:lang w:val="en-GB"/>
              </w:rPr>
            </w:pPr>
            <w:r w:rsidRPr="00CF2FE7">
              <w:rPr>
                <w:rFonts w:ascii="Myriad Pro" w:eastAsia="Times New Roman" w:hAnsi="Myriad Pro" w:cs="Times New Roman"/>
                <w:lang w:val="en-GB" w:bidi="en-GB"/>
              </w:rPr>
              <w:t>E = 14 + 14 = 28</w:t>
            </w:r>
          </w:p>
          <w:p w14:paraId="25956FB9"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tc>
      </w:tr>
      <w:tr w:rsidR="00E361C0" w:rsidRPr="00E361C0" w14:paraId="2204CCF3" w14:textId="77777777" w:rsidTr="00A73BCD">
        <w:tc>
          <w:tcPr>
            <w:tcW w:w="421" w:type="dxa"/>
            <w:shd w:val="clear" w:color="auto" w:fill="auto"/>
          </w:tcPr>
          <w:p w14:paraId="1FC0A744"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lastRenderedPageBreak/>
              <w:t>F</w:t>
            </w:r>
          </w:p>
        </w:tc>
        <w:tc>
          <w:tcPr>
            <w:tcW w:w="4961" w:type="dxa"/>
            <w:shd w:val="clear" w:color="auto" w:fill="auto"/>
          </w:tcPr>
          <w:p w14:paraId="3CDD965F" w14:textId="07904FA1" w:rsidR="00E361C0" w:rsidRPr="00584DFC" w:rsidRDefault="00FE00A2"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0E1D74">
              <w:rPr>
                <w:rFonts w:ascii="Myriad Pro" w:eastAsia="Times New Roman" w:hAnsi="Myriad Pro" w:cs="Times New Roman"/>
                <w:b/>
                <w:bCs/>
                <w:lang w:val="en-GB" w:bidi="en-GB"/>
              </w:rPr>
              <w:t>4.2.6.</w:t>
            </w:r>
          </w:p>
          <w:p w14:paraId="1BDE9CF8" w14:textId="77777777"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Paid inpatient care. Minimum insurance amount for an insurance event related to inpatient care: </w:t>
            </w:r>
            <w:r w:rsidRPr="00584DFC">
              <w:rPr>
                <w:rFonts w:ascii="Myriad Pro" w:eastAsia="Times New Roman" w:hAnsi="Myriad Pro" w:cs="Times New Roman"/>
                <w:b/>
                <w:lang w:val="en-GB" w:bidi="en-GB"/>
              </w:rPr>
              <w:t xml:space="preserve">EUR 900 </w:t>
            </w:r>
            <w:r w:rsidRPr="00584DFC">
              <w:rPr>
                <w:rFonts w:ascii="Myriad Pro" w:eastAsia="Times New Roman" w:hAnsi="Myriad Pro" w:cs="Times New Roman"/>
                <w:lang w:val="en-GB" w:bidi="en-GB"/>
              </w:rPr>
              <w:t xml:space="preserve">(nine hundred euros).  Maximum service amount for assessment: </w:t>
            </w:r>
            <w:r w:rsidRPr="00584DFC">
              <w:rPr>
                <w:rFonts w:ascii="Myriad Pro" w:eastAsia="Times New Roman" w:hAnsi="Myriad Pro" w:cs="Times New Roman"/>
                <w:b/>
                <w:lang w:val="en-GB" w:bidi="en-GB"/>
              </w:rPr>
              <w:t>EUR 2 000 (</w:t>
            </w:r>
            <w:r w:rsidRPr="00584DFC">
              <w:rPr>
                <w:rFonts w:ascii="Myriad Pro" w:eastAsia="Times New Roman" w:hAnsi="Myriad Pro" w:cs="Times New Roman"/>
                <w:lang w:val="en-GB" w:bidi="en-GB"/>
              </w:rPr>
              <w:t>two thousand euros).</w:t>
            </w:r>
          </w:p>
        </w:tc>
        <w:tc>
          <w:tcPr>
            <w:tcW w:w="2835" w:type="dxa"/>
            <w:shd w:val="clear" w:color="auto" w:fill="auto"/>
          </w:tcPr>
          <w:p w14:paraId="4638A37F"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p w14:paraId="05E50AF8" w14:textId="77777777" w:rsidR="00E361C0" w:rsidRPr="00E361C0" w:rsidRDefault="00E361C0" w:rsidP="00FE00A2">
            <w:pPr>
              <w:suppressAutoHyphens/>
              <w:spacing w:after="0" w:line="240" w:lineRule="auto"/>
              <w:ind w:left="720"/>
              <w:contextualSpacing/>
              <w:rPr>
                <w:rFonts w:ascii="Times New Roman" w:eastAsia="Times New Roman" w:hAnsi="Times New Roman" w:cs="Times New Roman"/>
                <w:lang w:val="en-GB" w:bidi="en-GB"/>
              </w:rPr>
            </w:pPr>
          </w:p>
          <w:p w14:paraId="3EE278AD" w14:textId="045D3138" w:rsidR="00E361C0" w:rsidRPr="00E361C0" w:rsidRDefault="00E361C0" w:rsidP="00FE00A2">
            <w:pPr>
              <w:suppressAutoHyphens/>
              <w:spacing w:after="0" w:line="240" w:lineRule="auto"/>
              <w:contextualSpacing/>
              <w:jc w:val="center"/>
              <w:rPr>
                <w:rFonts w:ascii="Times New Roman" w:eastAsia="Calibri" w:hAnsi="Times New Roman" w:cs="Times New Roman"/>
                <w:bCs/>
                <w:lang w:val="en-GB"/>
              </w:rPr>
            </w:pPr>
            <w:r w:rsidRPr="00E361C0">
              <w:rPr>
                <w:rFonts w:ascii="Times New Roman" w:eastAsia="Calibri" w:hAnsi="Times New Roman" w:cs="Times New Roman"/>
                <w:bCs/>
                <w:noProof/>
                <w:lang w:val="en-GB"/>
              </w:rPr>
              <mc:AlternateContent>
                <mc:Choice Requires="wpc">
                  <w:drawing>
                    <wp:inline distT="0" distB="0" distL="0" distR="0" wp14:anchorId="0A368F16" wp14:editId="2CADE54D">
                      <wp:extent cx="1608455" cy="568325"/>
                      <wp:effectExtent l="10160" t="13335" r="635" b="0"/>
                      <wp:docPr id="1661862899" name="Canvas 16618628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878" name="Rectangle 400"/>
                              <wps:cNvSpPr>
                                <a:spLocks noChangeArrowheads="1"/>
                              </wps:cNvSpPr>
                              <wps:spPr bwMode="auto">
                                <a:xfrm>
                                  <a:off x="302895" y="48895"/>
                                  <a:ext cx="6127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2608"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879" name="Rectangle 401"/>
                              <wps:cNvSpPr>
                                <a:spLocks noChangeArrowheads="1"/>
                              </wps:cNvSpPr>
                              <wps:spPr bwMode="auto">
                                <a:xfrm>
                                  <a:off x="131445" y="24511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DC3E"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880" name="Rectangle 402"/>
                              <wps:cNvSpPr>
                                <a:spLocks noChangeArrowheads="1"/>
                              </wps:cNvSpPr>
                              <wps:spPr bwMode="auto">
                                <a:xfrm>
                                  <a:off x="1313180" y="139065"/>
                                  <a:ext cx="1809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2079"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10</w:t>
                                    </w:r>
                                  </w:p>
                                </w:txbxContent>
                              </wps:txbx>
                              <wps:bodyPr rot="0" vert="horz" wrap="none" lIns="0" tIns="0" rIns="0" bIns="0" anchor="t" anchorCtr="0">
                                <a:spAutoFit/>
                              </wps:bodyPr>
                            </wps:wsp>
                            <wps:wsp>
                              <wps:cNvPr id="1661862881" name="Line 403"/>
                              <wps:cNvCnPr>
                                <a:cxnSpLocks noChangeShapeType="1"/>
                              </wps:cNvCnPr>
                              <wps:spPr bwMode="auto">
                                <a:xfrm>
                                  <a:off x="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82" name="Rectangle 404"/>
                              <wps:cNvSpPr>
                                <a:spLocks noChangeArrowheads="1"/>
                              </wps:cNvSpPr>
                              <wps:spPr bwMode="auto">
                                <a:xfrm>
                                  <a:off x="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83" name="Line 405"/>
                              <wps:cNvCnPr>
                                <a:cxnSpLocks noChangeShapeType="1"/>
                              </wps:cNvCnPr>
                              <wps:spPr bwMode="auto">
                                <a:xfrm>
                                  <a:off x="1189990" y="0"/>
                                  <a:ext cx="0" cy="19558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84" name="Rectangle 406"/>
                              <wps:cNvSpPr>
                                <a:spLocks noChangeArrowheads="1"/>
                              </wps:cNvSpPr>
                              <wps:spPr bwMode="auto">
                                <a:xfrm>
                                  <a:off x="1189990" y="0"/>
                                  <a:ext cx="8255" cy="1955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85" name="Line 407"/>
                              <wps:cNvCnPr>
                                <a:cxnSpLocks noChangeShapeType="1"/>
                              </wps:cNvCnPr>
                              <wps:spPr bwMode="auto">
                                <a:xfrm>
                                  <a:off x="0" y="195580"/>
                                  <a:ext cx="1198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886" name="Rectangle 408"/>
                              <wps:cNvSpPr>
                                <a:spLocks noChangeArrowheads="1"/>
                              </wps:cNvSpPr>
                              <wps:spPr bwMode="auto">
                                <a:xfrm>
                                  <a:off x="0" y="195580"/>
                                  <a:ext cx="11982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87" name="Line 409"/>
                              <wps:cNvCnPr>
                                <a:cxnSpLocks noChangeShapeType="1"/>
                              </wps:cNvCnPr>
                              <wps:spPr bwMode="auto">
                                <a:xfrm>
                                  <a:off x="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88" name="Rectangle 410"/>
                              <wps:cNvSpPr>
                                <a:spLocks noChangeArrowheads="1"/>
                              </wps:cNvSpPr>
                              <wps:spPr bwMode="auto">
                                <a:xfrm>
                                  <a:off x="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89" name="Line 411"/>
                              <wps:cNvCnPr>
                                <a:cxnSpLocks noChangeShapeType="1"/>
                              </wps:cNvCnPr>
                              <wps:spPr bwMode="auto">
                                <a:xfrm>
                                  <a:off x="1189990" y="203835"/>
                                  <a:ext cx="635" cy="19621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90" name="Rectangle 412"/>
                              <wps:cNvSpPr>
                                <a:spLocks noChangeArrowheads="1"/>
                              </wps:cNvSpPr>
                              <wps:spPr bwMode="auto">
                                <a:xfrm>
                                  <a:off x="1189990" y="203835"/>
                                  <a:ext cx="8255" cy="20447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91" name="Line 413"/>
                              <wps:cNvCnPr>
                                <a:cxnSpLocks noChangeShapeType="1"/>
                              </wps:cNvCnPr>
                              <wps:spPr bwMode="auto">
                                <a:xfrm>
                                  <a:off x="1591945" y="0"/>
                                  <a:ext cx="635" cy="4000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92" name="Rectangle 414"/>
                              <wps:cNvSpPr>
                                <a:spLocks noChangeArrowheads="1"/>
                              </wps:cNvSpPr>
                              <wps:spPr bwMode="auto">
                                <a:xfrm>
                                  <a:off x="1591945" y="0"/>
                                  <a:ext cx="8255" cy="4083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93" name="Line 415"/>
                              <wps:cNvCnPr>
                                <a:cxnSpLocks noChangeShapeType="1"/>
                              </wps:cNvCnPr>
                              <wps:spPr bwMode="auto">
                                <a:xfrm>
                                  <a:off x="0" y="0"/>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94" name="Rectangle 416"/>
                              <wps:cNvSpPr>
                                <a:spLocks noChangeArrowheads="1"/>
                              </wps:cNvSpPr>
                              <wps:spPr bwMode="auto">
                                <a:xfrm>
                                  <a:off x="0" y="0"/>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95" name="Line 417"/>
                              <wps:cNvCnPr>
                                <a:cxnSpLocks noChangeShapeType="1"/>
                              </wps:cNvCnPr>
                              <wps:spPr bwMode="auto">
                                <a:xfrm>
                                  <a:off x="1600200" y="1955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96" name="Rectangle 418"/>
                              <wps:cNvSpPr>
                                <a:spLocks noChangeArrowheads="1"/>
                              </wps:cNvSpPr>
                              <wps:spPr bwMode="auto">
                                <a:xfrm>
                                  <a:off x="1600200" y="1955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97" name="Line 419"/>
                              <wps:cNvCnPr>
                                <a:cxnSpLocks noChangeShapeType="1"/>
                              </wps:cNvCnPr>
                              <wps:spPr bwMode="auto">
                                <a:xfrm>
                                  <a:off x="0" y="391795"/>
                                  <a:ext cx="160020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98" name="Rectangle 420"/>
                              <wps:cNvSpPr>
                                <a:spLocks noChangeArrowheads="1"/>
                              </wps:cNvSpPr>
                              <wps:spPr bwMode="auto">
                                <a:xfrm>
                                  <a:off x="0" y="391795"/>
                                  <a:ext cx="16084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A368F16" id="Canvas 1661862899" o:spid="_x0000_s1191" editas="canvas" style="width:126.65pt;height:44.75pt;mso-position-horizontal-relative:char;mso-position-vertical-relative:line" coordsize="16084,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">
                      <v:shape id="_x0000_s1192" type="#_x0000_t75" style="position:absolute;width:16084;height:5683;visibility:visible;mso-wrap-style:square">
                        <v:fill o:detectmouseclick="t"/>
                        <v:path o:connecttype="none"/>
                      </v:shape>
                      <v:rect id="Rectangle 400" o:spid="_x0000_s1193" style="position:absolute;left:3028;top:488;width:612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" filled="f" stroked="f">
                        <v:textbox style="mso-fit-shape-to-text:t" inset="0,0,0,0">
                          <w:txbxContent>
                            <w:p w14:paraId="4A2A2608"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v:textbox>
                      </v:rect>
                      <v:rect id="Rectangle 401" o:spid="_x0000_s1194" style="position:absolute;left:1314;top:2451;width:970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" filled="f" stroked="f">
                        <v:textbox style="mso-fit-shape-to-text:t" inset="0,0,0,0">
                          <w:txbxContent>
                            <w:p w14:paraId="4E01DC3E"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v:textbox>
                      </v:rect>
                      <v:rect id="Rectangle 402" o:spid="_x0000_s1195" style="position:absolute;left:13131;top:1390;width:1810;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" filled="f" stroked="f">
                        <v:textbox style="mso-fit-shape-to-text:t" inset="0,0,0,0">
                          <w:txbxContent>
                            <w:p w14:paraId="386B2079"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10</w:t>
                              </w:r>
                            </w:p>
                          </w:txbxContent>
                        </v:textbox>
                      </v:rect>
                      <v:line id="Line 403" o:spid="_x0000_s1196" style="position:absolute;visibility:visible;mso-wrap-style:square" from="0,0" to="0,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" strokecolor="#d4d4d4" strokeweight="0"/>
                      <v:rect id="Rectangle 404" o:spid="_x0000_s1197" style="position:absolute;width:8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" fillcolor="#d4d4d4" stroked="f"/>
                      <v:line id="Line 405" o:spid="_x0000_s1198" style="position:absolute;visibility:visible;mso-wrap-style:square" from="11899,0" to="11899,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" strokecolor="#d4d4d4" strokeweight="0"/>
                      <v:rect id="Rectangle 406" o:spid="_x0000_s1199" style="position:absolute;left:11899;width:83;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" fillcolor="#d4d4d4" stroked="f"/>
                      <v:line id="Line 407" o:spid="_x0000_s1200" style="position:absolute;visibility:visible;mso-wrap-style:square" from="0,1955" to="1198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" strokeweight="0"/>
                      <v:rect id="Rectangle 408" o:spid="_x0000_s1201" style="position:absolute;top:1955;width:119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" fillcolor="black" stroked="f"/>
                      <v:line id="Line 409" o:spid="_x0000_s1202" style="position:absolute;visibility:visible;mso-wrap-style:square" from="0,2038" to="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" strokecolor="#d4d4d4" strokeweight="0"/>
                      <v:rect id="Rectangle 410" o:spid="_x0000_s1203" style="position:absolute;top:2038;width: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" fillcolor="#d4d4d4" stroked="f"/>
                      <v:line id="Line 411" o:spid="_x0000_s1204" style="position:absolute;visibility:visible;mso-wrap-style:square" from="11899,2038" to="1190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" strokecolor="#d4d4d4" strokeweight="0"/>
                      <v:rect id="Rectangle 412" o:spid="_x0000_s1205" style="position:absolute;left:11899;top:2038;width:8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" fillcolor="#d4d4d4" stroked="f"/>
                      <v:line id="Line 413" o:spid="_x0000_s1206" style="position:absolute;visibility:visible;mso-wrap-style:square" from="15919,0" to="1592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" strokecolor="#d4d4d4" strokeweight="0"/>
                      <v:rect id="Rectangle 414" o:spid="_x0000_s1207" style="position:absolute;left:15919;width:8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" fillcolor="#d4d4d4" stroked="f"/>
                      <v:line id="Line 415" o:spid="_x0000_s1208" style="position:absolute;visibility:visible;mso-wrap-style:square" from="0,0" to="16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" strokecolor="#d4d4d4" strokeweight="0"/>
                      <v:rect id="Rectangle 416" o:spid="_x0000_s1209" style="position:absolute;width:1608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" fillcolor="#d4d4d4" stroked="f"/>
                      <v:line id="Line 417" o:spid="_x0000_s1210" style="position:absolute;visibility:visible;mso-wrap-style:square" from="16002,1955" to="16008,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" strokecolor="#d4d4d4" strokeweight="0"/>
                      <v:rect id="Rectangle 418" o:spid="_x0000_s1211" style="position:absolute;left:16002;top:1955;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" fillcolor="#d4d4d4" stroked="f"/>
                      <v:line id="Line 419" o:spid="_x0000_s1212" style="position:absolute;visibility:visible;mso-wrap-style:square" from="0,3917" to="1600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" strokecolor="#d4d4d4" strokeweight="0"/>
                      <v:rect id="Rectangle 420" o:spid="_x0000_s1213" style="position:absolute;top:3917;width:1608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" fillcolor="#d4d4d4" stroked="f"/>
                      <w10:anchorlock/>
                    </v:group>
                  </w:pict>
                </mc:Fallback>
              </mc:AlternateContent>
            </w:r>
          </w:p>
          <w:p w14:paraId="113C619D"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tc>
        <w:tc>
          <w:tcPr>
            <w:tcW w:w="1838" w:type="dxa"/>
            <w:shd w:val="clear" w:color="auto" w:fill="auto"/>
          </w:tcPr>
          <w:p w14:paraId="54797291"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522CF6CC"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F = 10</w:t>
            </w:r>
          </w:p>
        </w:tc>
      </w:tr>
      <w:tr w:rsidR="00E361C0" w:rsidRPr="00E361C0" w14:paraId="1999B0C1" w14:textId="77777777" w:rsidTr="00A73BCD">
        <w:tc>
          <w:tcPr>
            <w:tcW w:w="421" w:type="dxa"/>
            <w:shd w:val="clear" w:color="auto" w:fill="auto"/>
          </w:tcPr>
          <w:p w14:paraId="2D373BC7"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G</w:t>
            </w:r>
          </w:p>
        </w:tc>
        <w:tc>
          <w:tcPr>
            <w:tcW w:w="4961" w:type="dxa"/>
            <w:shd w:val="clear" w:color="auto" w:fill="auto"/>
          </w:tcPr>
          <w:p w14:paraId="3AFD0F4B" w14:textId="68FF950D" w:rsidR="00E361C0" w:rsidRPr="00584DFC" w:rsidRDefault="00FE00A2"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 xml:space="preserve">Technical Proposal </w:t>
            </w:r>
            <w:r w:rsidR="00866074">
              <w:rPr>
                <w:rFonts w:ascii="Myriad Pro" w:eastAsia="Times New Roman" w:hAnsi="Myriad Pro" w:cs="Times New Roman"/>
                <w:b/>
                <w:bCs/>
                <w:lang w:val="en-GB" w:bidi="en-GB"/>
              </w:rPr>
              <w:t xml:space="preserve">(Annex No 8) </w:t>
            </w:r>
            <w:r w:rsidRPr="00584DFC">
              <w:rPr>
                <w:rFonts w:ascii="Myriad Pro" w:eastAsia="Times New Roman" w:hAnsi="Myriad Pro" w:cs="Times New Roman"/>
                <w:b/>
                <w:bCs/>
                <w:lang w:val="en-GB" w:bidi="en-GB"/>
              </w:rPr>
              <w:t xml:space="preserve">position No </w:t>
            </w:r>
            <w:r w:rsidR="000E1D74">
              <w:rPr>
                <w:rFonts w:ascii="Myriad Pro" w:eastAsia="Times New Roman" w:hAnsi="Myriad Pro" w:cs="Times New Roman"/>
                <w:b/>
                <w:bCs/>
                <w:lang w:val="en-GB" w:bidi="en-GB"/>
              </w:rPr>
              <w:t>4.2.13.</w:t>
            </w:r>
          </w:p>
          <w:p w14:paraId="19408D76" w14:textId="77777777"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Dentistry and oral cavity hygiene services for the payment of </w:t>
            </w:r>
            <w:r w:rsidRPr="00584DFC">
              <w:rPr>
                <w:rFonts w:ascii="Myriad Pro" w:eastAsia="Times New Roman" w:hAnsi="Myriad Pro" w:cs="Times New Roman"/>
                <w:b/>
                <w:lang w:val="en-GB" w:bidi="en-GB"/>
              </w:rPr>
              <w:t>70%</w:t>
            </w:r>
            <w:r w:rsidRPr="00584DFC">
              <w:rPr>
                <w:rFonts w:ascii="Myriad Pro" w:eastAsia="Times New Roman" w:hAnsi="Myriad Pro" w:cs="Times New Roman"/>
                <w:lang w:val="en-GB" w:bidi="en-GB"/>
              </w:rPr>
              <w:t xml:space="preserve">, with the limit of </w:t>
            </w:r>
            <w:r w:rsidRPr="00584DFC">
              <w:rPr>
                <w:rFonts w:ascii="Myriad Pro" w:eastAsia="Times New Roman" w:hAnsi="Myriad Pro" w:cs="Times New Roman"/>
                <w:b/>
                <w:lang w:val="en-GB" w:bidi="en-GB"/>
              </w:rPr>
              <w:t xml:space="preserve">EUR 250 </w:t>
            </w:r>
            <w:r w:rsidRPr="00584DFC">
              <w:rPr>
                <w:rFonts w:ascii="Myriad Pro" w:eastAsia="Times New Roman" w:hAnsi="Myriad Pro" w:cs="Times New Roman"/>
                <w:lang w:val="en-GB" w:bidi="en-GB"/>
              </w:rPr>
              <w:t>(two hundred and fifty euros) per year.</w:t>
            </w:r>
          </w:p>
        </w:tc>
        <w:tc>
          <w:tcPr>
            <w:tcW w:w="2835" w:type="dxa"/>
            <w:shd w:val="clear" w:color="auto" w:fill="auto"/>
          </w:tcPr>
          <w:p w14:paraId="5C7F99D8"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p w14:paraId="263DD33B" w14:textId="77777777" w:rsidR="00E361C0" w:rsidRPr="00E361C0" w:rsidRDefault="00E361C0" w:rsidP="00FE00A2">
            <w:pPr>
              <w:suppressAutoHyphens/>
              <w:spacing w:after="0" w:line="240" w:lineRule="auto"/>
              <w:ind w:left="720"/>
              <w:contextualSpacing/>
              <w:rPr>
                <w:rFonts w:ascii="Times New Roman" w:eastAsia="Times New Roman" w:hAnsi="Times New Roman" w:cs="Times New Roman"/>
                <w:lang w:val="en-GB" w:bidi="en-GB"/>
              </w:rPr>
            </w:pPr>
          </w:p>
          <w:p w14:paraId="3D99C044" w14:textId="14A83AB8" w:rsidR="00E361C0" w:rsidRPr="00FE00A2" w:rsidRDefault="00E361C0" w:rsidP="00FE00A2">
            <w:pPr>
              <w:suppressAutoHyphens/>
              <w:spacing w:after="0" w:line="240" w:lineRule="auto"/>
              <w:contextualSpacing/>
              <w:rPr>
                <w:rFonts w:ascii="Times New Roman" w:eastAsia="Calibri" w:hAnsi="Times New Roman" w:cs="Times New Roman"/>
                <w:bCs/>
                <w:lang w:val="en-GB"/>
              </w:rPr>
            </w:pPr>
            <w:r w:rsidRPr="00E361C0">
              <w:rPr>
                <w:rFonts w:ascii="Times New Roman" w:eastAsia="Calibri" w:hAnsi="Times New Roman" w:cs="Times New Roman"/>
                <w:bCs/>
                <w:noProof/>
                <w:lang w:val="en-GB"/>
              </w:rPr>
              <mc:AlternateContent>
                <mc:Choice Requires="wpc">
                  <w:drawing>
                    <wp:inline distT="0" distB="0" distL="0" distR="0" wp14:anchorId="6A1C0306" wp14:editId="55F9F627">
                      <wp:extent cx="1640205" cy="504825"/>
                      <wp:effectExtent l="0" t="0" r="36195" b="9525"/>
                      <wp:docPr id="1661862877" name="Canvas 16618628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856" name="Rectangle 423"/>
                              <wps:cNvSpPr>
                                <a:spLocks noChangeArrowheads="1"/>
                              </wps:cNvSpPr>
                              <wps:spPr bwMode="auto">
                                <a:xfrm>
                                  <a:off x="363855" y="50800"/>
                                  <a:ext cx="6127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995A8"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857" name="Rectangle 424"/>
                              <wps:cNvSpPr>
                                <a:spLocks noChangeArrowheads="1"/>
                              </wps:cNvSpPr>
                              <wps:spPr bwMode="auto">
                                <a:xfrm>
                                  <a:off x="151765" y="25273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EFD63"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858" name="Rectangle 425"/>
                              <wps:cNvSpPr>
                                <a:spLocks noChangeArrowheads="1"/>
                              </wps:cNvSpPr>
                              <wps:spPr bwMode="auto">
                                <a:xfrm>
                                  <a:off x="1339215" y="142875"/>
                                  <a:ext cx="1809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9103"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12</w:t>
                                    </w:r>
                                  </w:p>
                                </w:txbxContent>
                              </wps:txbx>
                              <wps:bodyPr rot="0" vert="horz" wrap="none" lIns="0" tIns="0" rIns="0" bIns="0" anchor="t" anchorCtr="0">
                                <a:spAutoFit/>
                              </wps:bodyPr>
                            </wps:wsp>
                            <wps:wsp>
                              <wps:cNvPr id="1661862859" name="Line 426"/>
                              <wps:cNvCnPr>
                                <a:cxnSpLocks noChangeShapeType="1"/>
                              </wps:cNvCnPr>
                              <wps:spPr bwMode="auto">
                                <a:xfrm>
                                  <a:off x="0" y="0"/>
                                  <a:ext cx="0"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60" name="Rectangle 427"/>
                              <wps:cNvSpPr>
                                <a:spLocks noChangeArrowheads="1"/>
                              </wps:cNvSpPr>
                              <wps:spPr bwMode="auto">
                                <a:xfrm>
                                  <a:off x="0" y="0"/>
                                  <a:ext cx="8255" cy="2019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61" name="Line 428"/>
                              <wps:cNvCnPr>
                                <a:cxnSpLocks noChangeShapeType="1"/>
                              </wps:cNvCnPr>
                              <wps:spPr bwMode="auto">
                                <a:xfrm>
                                  <a:off x="1213485" y="0"/>
                                  <a:ext cx="0"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62" name="Rectangle 429"/>
                              <wps:cNvSpPr>
                                <a:spLocks noChangeArrowheads="1"/>
                              </wps:cNvSpPr>
                              <wps:spPr bwMode="auto">
                                <a:xfrm>
                                  <a:off x="1213485" y="0"/>
                                  <a:ext cx="8255" cy="2019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63" name="Line 430"/>
                              <wps:cNvCnPr>
                                <a:cxnSpLocks noChangeShapeType="1"/>
                              </wps:cNvCnPr>
                              <wps:spPr bwMode="auto">
                                <a:xfrm>
                                  <a:off x="0" y="201930"/>
                                  <a:ext cx="12217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864" name="Rectangle 431"/>
                              <wps:cNvSpPr>
                                <a:spLocks noChangeArrowheads="1"/>
                              </wps:cNvSpPr>
                              <wps:spPr bwMode="auto">
                                <a:xfrm>
                                  <a:off x="0" y="201930"/>
                                  <a:ext cx="1221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65" name="Line 432"/>
                              <wps:cNvCnPr>
                                <a:cxnSpLocks noChangeShapeType="1"/>
                              </wps:cNvCnPr>
                              <wps:spPr bwMode="auto">
                                <a:xfrm>
                                  <a:off x="0" y="210820"/>
                                  <a:ext cx="635"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66" name="Rectangle 433"/>
                              <wps:cNvSpPr>
                                <a:spLocks noChangeArrowheads="1"/>
                              </wps:cNvSpPr>
                              <wps:spPr bwMode="auto">
                                <a:xfrm>
                                  <a:off x="0" y="210820"/>
                                  <a:ext cx="8255" cy="210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67" name="Line 434"/>
                              <wps:cNvCnPr>
                                <a:cxnSpLocks noChangeShapeType="1"/>
                              </wps:cNvCnPr>
                              <wps:spPr bwMode="auto">
                                <a:xfrm>
                                  <a:off x="1213485" y="210820"/>
                                  <a:ext cx="635"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68" name="Rectangle 435"/>
                              <wps:cNvSpPr>
                                <a:spLocks noChangeArrowheads="1"/>
                              </wps:cNvSpPr>
                              <wps:spPr bwMode="auto">
                                <a:xfrm>
                                  <a:off x="1213485" y="210820"/>
                                  <a:ext cx="8255" cy="210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69" name="Line 436"/>
                              <wps:cNvCnPr>
                                <a:cxnSpLocks noChangeShapeType="1"/>
                              </wps:cNvCnPr>
                              <wps:spPr bwMode="auto">
                                <a:xfrm>
                                  <a:off x="1623695" y="0"/>
                                  <a:ext cx="635" cy="4127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70" name="Rectangle 437"/>
                              <wps:cNvSpPr>
                                <a:spLocks noChangeArrowheads="1"/>
                              </wps:cNvSpPr>
                              <wps:spPr bwMode="auto">
                                <a:xfrm>
                                  <a:off x="1623695" y="0"/>
                                  <a:ext cx="8255" cy="4210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71" name="Line 438"/>
                              <wps:cNvCnPr>
                                <a:cxnSpLocks noChangeShapeType="1"/>
                              </wps:cNvCnPr>
                              <wps:spPr bwMode="auto">
                                <a:xfrm>
                                  <a:off x="0" y="0"/>
                                  <a:ext cx="16319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72" name="Rectangle 439"/>
                              <wps:cNvSpPr>
                                <a:spLocks noChangeArrowheads="1"/>
                              </wps:cNvSpPr>
                              <wps:spPr bwMode="auto">
                                <a:xfrm>
                                  <a:off x="0" y="0"/>
                                  <a:ext cx="16402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73" name="Line 440"/>
                              <wps:cNvCnPr>
                                <a:cxnSpLocks noChangeShapeType="1"/>
                              </wps:cNvCnPr>
                              <wps:spPr bwMode="auto">
                                <a:xfrm>
                                  <a:off x="1631950" y="20193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74" name="Rectangle 441"/>
                              <wps:cNvSpPr>
                                <a:spLocks noChangeArrowheads="1"/>
                              </wps:cNvSpPr>
                              <wps:spPr bwMode="auto">
                                <a:xfrm>
                                  <a:off x="1631950" y="20193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75" name="Line 442"/>
                              <wps:cNvCnPr>
                                <a:cxnSpLocks noChangeShapeType="1"/>
                              </wps:cNvCnPr>
                              <wps:spPr bwMode="auto">
                                <a:xfrm>
                                  <a:off x="0" y="404495"/>
                                  <a:ext cx="16319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76" name="Rectangle 443"/>
                              <wps:cNvSpPr>
                                <a:spLocks noChangeArrowheads="1"/>
                              </wps:cNvSpPr>
                              <wps:spPr bwMode="auto">
                                <a:xfrm>
                                  <a:off x="0" y="404495"/>
                                  <a:ext cx="16402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6A1C0306" id="Canvas 1661862877" o:spid="_x0000_s1214" editas="canvas" style="width:129.15pt;height:39.75pt;mso-position-horizontal-relative:char;mso-position-vertical-relative:line" coordsize="16402,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">
                      <v:shape id="_x0000_s1215" type="#_x0000_t75" style="position:absolute;width:16402;height:5048;visibility:visible;mso-wrap-style:square">
                        <v:fill o:detectmouseclick="t"/>
                        <v:path o:connecttype="none"/>
                      </v:shape>
                      <v:rect id="Rectangle 423" o:spid="_x0000_s1216" style="position:absolute;left:3638;top:508;width:6128;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" filled="f" stroked="f">
                        <v:textbox style="mso-fit-shape-to-text:t" inset="0,0,0,0">
                          <w:txbxContent>
                            <w:p w14:paraId="00C995A8"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v:textbox>
                      </v:rect>
                      <v:rect id="Rectangle 424" o:spid="_x0000_s1217" style="position:absolute;left:1517;top:2527;width:970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" filled="f" stroked="f">
                        <v:textbox style="mso-fit-shape-to-text:t" inset="0,0,0,0">
                          <w:txbxContent>
                            <w:p w14:paraId="507EFD63"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v:textbox>
                      </v:rect>
                      <v:rect id="Rectangle 425" o:spid="_x0000_s1218" style="position:absolute;left:13392;top:1428;width:1809;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" filled="f" stroked="f">
                        <v:textbox style="mso-fit-shape-to-text:t" inset="0,0,0,0">
                          <w:txbxContent>
                            <w:p w14:paraId="32CB9103"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12</w:t>
                              </w:r>
                            </w:p>
                          </w:txbxContent>
                        </v:textbox>
                      </v:rect>
                      <v:line id="Line 426" o:spid="_x0000_s1219" style="position:absolute;visibility:visible;mso-wrap-style:square" from="0,0" to="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" strokecolor="#d4d4d4" strokeweight="0"/>
                      <v:rect id="Rectangle 427" o:spid="_x0000_s1220" style="position:absolute;width: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" fillcolor="#d4d4d4" stroked="f"/>
                      <v:line id="Line 428" o:spid="_x0000_s1221" style="position:absolute;visibility:visible;mso-wrap-style:square" from="12134,0" to="1213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" strokecolor="#d4d4d4" strokeweight="0"/>
                      <v:rect id="Rectangle 429" o:spid="_x0000_s1222" style="position:absolute;left:12134;width:8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" fillcolor="#d4d4d4" stroked="f"/>
                      <v:line id="Line 430" o:spid="_x0000_s1223" style="position:absolute;visibility:visible;mso-wrap-style:square" from="0,2019" to="1221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" strokeweight="0"/>
                      <v:rect id="Rectangle 431" o:spid="_x0000_s1224" style="position:absolute;top:2019;width:1221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" fillcolor="black" stroked="f"/>
                      <v:line id="Line 432" o:spid="_x0000_s1225" style="position:absolute;visibility:visible;mso-wrap-style:square" from="0,2108" to="6,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" strokecolor="#d4d4d4" strokeweight="0"/>
                      <v:rect id="Rectangle 433" o:spid="_x0000_s1226" style="position:absolute;top:2108;width:82;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" fillcolor="#d4d4d4" stroked="f"/>
                      <v:line id="Line 434" o:spid="_x0000_s1227" style="position:absolute;visibility:visible;mso-wrap-style:square" from="12134,2108" to="1214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" strokecolor="#d4d4d4" strokeweight="0"/>
                      <v:rect id="Rectangle 435" o:spid="_x0000_s1228" style="position:absolute;left:12134;top:2108;width:83;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" fillcolor="#d4d4d4" stroked="f"/>
                      <v:line id="Line 436" o:spid="_x0000_s1229" style="position:absolute;visibility:visible;mso-wrap-style:square" from="16236,0" to="16243,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" strokecolor="#d4d4d4" strokeweight="0"/>
                      <v:rect id="Rectangle 437" o:spid="_x0000_s1230" style="position:absolute;left:16236;width:8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" fillcolor="#d4d4d4" stroked="f"/>
                      <v:line id="Line 438" o:spid="_x0000_s1231" style="position:absolute;visibility:visible;mso-wrap-style:square" from="0,0" to="16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" strokecolor="#d4d4d4" strokeweight="0"/>
                      <v:rect id="Rectangle 439" o:spid="_x0000_s1232" style="position:absolute;width:1640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" fillcolor="#d4d4d4" stroked="f"/>
                      <v:line id="Line 440" o:spid="_x0000_s1233" style="position:absolute;visibility:visible;mso-wrap-style:square" from="16319,2019" to="16325,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" strokecolor="#d4d4d4" strokeweight="0"/>
                      <v:rect id="Rectangle 441" o:spid="_x0000_s1234" style="position:absolute;left:16319;top:2019;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" fillcolor="#d4d4d4" stroked="f"/>
                      <v:line id="Line 442" o:spid="_x0000_s1235" style="position:absolute;visibility:visible;mso-wrap-style:square" from="0,4044" to="16319,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" strokecolor="#d4d4d4" strokeweight="0"/>
                      <v:rect id="Rectangle 443" o:spid="_x0000_s1236" style="position:absolute;top:4044;width:1640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" fillcolor="#d4d4d4" stroked="f"/>
                      <w10:anchorlock/>
                    </v:group>
                  </w:pict>
                </mc:Fallback>
              </mc:AlternateContent>
            </w:r>
          </w:p>
        </w:tc>
        <w:tc>
          <w:tcPr>
            <w:tcW w:w="1838" w:type="dxa"/>
            <w:shd w:val="clear" w:color="auto" w:fill="auto"/>
          </w:tcPr>
          <w:p w14:paraId="4E71B629"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7B662B57"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G = 12</w:t>
            </w:r>
          </w:p>
        </w:tc>
      </w:tr>
      <w:tr w:rsidR="00E361C0" w:rsidRPr="00E361C0" w14:paraId="3935F5A1" w14:textId="77777777" w:rsidTr="00A73BCD">
        <w:tc>
          <w:tcPr>
            <w:tcW w:w="421" w:type="dxa"/>
            <w:shd w:val="clear" w:color="auto" w:fill="auto"/>
          </w:tcPr>
          <w:p w14:paraId="381E913D"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H</w:t>
            </w:r>
          </w:p>
        </w:tc>
        <w:tc>
          <w:tcPr>
            <w:tcW w:w="4961" w:type="dxa"/>
            <w:shd w:val="clear" w:color="auto" w:fill="auto"/>
          </w:tcPr>
          <w:p w14:paraId="07B6A2B0" w14:textId="5F296A36" w:rsidR="00E361C0" w:rsidRPr="00584DFC" w:rsidRDefault="00FE00A2"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Technical Proposal</w:t>
            </w:r>
            <w:r w:rsidR="00866074">
              <w:rPr>
                <w:rFonts w:ascii="Myriad Pro" w:eastAsia="Times New Roman" w:hAnsi="Myriad Pro" w:cs="Times New Roman"/>
                <w:b/>
                <w:bCs/>
                <w:lang w:val="en-GB" w:bidi="en-GB"/>
              </w:rPr>
              <w:t xml:space="preserve"> (Annex No 8) </w:t>
            </w:r>
            <w:r w:rsidRPr="00584DFC">
              <w:rPr>
                <w:rFonts w:ascii="Myriad Pro" w:eastAsia="Times New Roman" w:hAnsi="Myriad Pro" w:cs="Times New Roman"/>
                <w:b/>
                <w:bCs/>
                <w:lang w:val="en-GB" w:bidi="en-GB"/>
              </w:rPr>
              <w:t xml:space="preserve">position No </w:t>
            </w:r>
            <w:r w:rsidR="000E1D74">
              <w:rPr>
                <w:rFonts w:ascii="Myriad Pro" w:eastAsia="Times New Roman" w:hAnsi="Myriad Pro" w:cs="Times New Roman"/>
                <w:b/>
                <w:bCs/>
                <w:lang w:val="en-GB" w:bidi="en-GB"/>
              </w:rPr>
              <w:t>4.2.18.</w:t>
            </w:r>
          </w:p>
          <w:p w14:paraId="048BDF08" w14:textId="77777777"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 xml:space="preserve">Ambulatory rehabilitation with a referral of the attending physician, with the limit of </w:t>
            </w:r>
            <w:r w:rsidRPr="00584DFC">
              <w:rPr>
                <w:rFonts w:ascii="Myriad Pro" w:eastAsia="Times New Roman" w:hAnsi="Myriad Pro" w:cs="Times New Roman"/>
                <w:b/>
                <w:lang w:val="en-GB" w:bidi="en-GB"/>
              </w:rPr>
              <w:t xml:space="preserve">EUR 150 </w:t>
            </w:r>
            <w:r w:rsidRPr="00584DFC">
              <w:rPr>
                <w:rFonts w:ascii="Myriad Pro" w:eastAsia="Times New Roman" w:hAnsi="Myriad Pro" w:cs="Times New Roman"/>
                <w:lang w:val="en-GB" w:bidi="en-GB"/>
              </w:rPr>
              <w:t>(one hundred and fifty euros) per year (no limit determined for 1 time or number of times).</w:t>
            </w:r>
          </w:p>
        </w:tc>
        <w:tc>
          <w:tcPr>
            <w:tcW w:w="2835" w:type="dxa"/>
            <w:shd w:val="clear" w:color="auto" w:fill="auto"/>
          </w:tcPr>
          <w:p w14:paraId="04F7E604"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p w14:paraId="353FCC18" w14:textId="77777777" w:rsidR="00E361C0" w:rsidRPr="00E361C0" w:rsidRDefault="00E361C0" w:rsidP="00FE00A2">
            <w:pPr>
              <w:suppressAutoHyphens/>
              <w:spacing w:after="0" w:line="240" w:lineRule="auto"/>
              <w:ind w:left="720"/>
              <w:contextualSpacing/>
              <w:rPr>
                <w:rFonts w:ascii="Times New Roman" w:eastAsia="Times New Roman" w:hAnsi="Times New Roman" w:cs="Times New Roman"/>
                <w:lang w:val="en-GB" w:bidi="en-GB"/>
              </w:rPr>
            </w:pPr>
          </w:p>
          <w:p w14:paraId="6B8587BD" w14:textId="77857274" w:rsidR="00E361C0" w:rsidRPr="00E361C0" w:rsidRDefault="00E361C0" w:rsidP="00FE00A2">
            <w:pPr>
              <w:suppressAutoHyphens/>
              <w:spacing w:after="0" w:line="240" w:lineRule="auto"/>
              <w:contextualSpacing/>
              <w:jc w:val="center"/>
              <w:rPr>
                <w:rFonts w:ascii="Times New Roman" w:eastAsia="Calibri" w:hAnsi="Times New Roman" w:cs="Times New Roman"/>
                <w:bCs/>
                <w:lang w:val="en-GB"/>
              </w:rPr>
            </w:pPr>
            <w:r w:rsidRPr="00E361C0">
              <w:rPr>
                <w:rFonts w:ascii="Times New Roman" w:eastAsia="Calibri" w:hAnsi="Times New Roman" w:cs="Times New Roman"/>
                <w:bCs/>
                <w:noProof/>
                <w:lang w:val="en-GB"/>
              </w:rPr>
              <mc:AlternateContent>
                <mc:Choice Requires="wpc">
                  <w:drawing>
                    <wp:inline distT="0" distB="0" distL="0" distR="0" wp14:anchorId="4FACFAAF" wp14:editId="7C3372CD">
                      <wp:extent cx="1640205" cy="504825"/>
                      <wp:effectExtent l="0" t="0" r="36195" b="9525"/>
                      <wp:docPr id="1661862855" name="Canvas 1661862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1862834" name="Rectangle 446"/>
                              <wps:cNvSpPr>
                                <a:spLocks noChangeArrowheads="1"/>
                              </wps:cNvSpPr>
                              <wps:spPr bwMode="auto">
                                <a:xfrm>
                                  <a:off x="408305" y="50800"/>
                                  <a:ext cx="6127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016C"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wps:txbx>
                              <wps:bodyPr rot="0" vert="horz" wrap="none" lIns="0" tIns="0" rIns="0" bIns="0" anchor="t" anchorCtr="0">
                                <a:spAutoFit/>
                              </wps:bodyPr>
                            </wps:wsp>
                            <wps:wsp>
                              <wps:cNvPr id="1661862835" name="Rectangle 447"/>
                              <wps:cNvSpPr>
                                <a:spLocks noChangeArrowheads="1"/>
                              </wps:cNvSpPr>
                              <wps:spPr bwMode="auto">
                                <a:xfrm>
                                  <a:off x="201930" y="252730"/>
                                  <a:ext cx="9702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6433"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wps:txbx>
                              <wps:bodyPr rot="0" vert="horz" wrap="none" lIns="0" tIns="0" rIns="0" bIns="0" anchor="t" anchorCtr="0">
                                <a:spAutoFit/>
                              </wps:bodyPr>
                            </wps:wsp>
                            <wps:wsp>
                              <wps:cNvPr id="1661862836" name="Rectangle 448"/>
                              <wps:cNvSpPr>
                                <a:spLocks noChangeArrowheads="1"/>
                              </wps:cNvSpPr>
                              <wps:spPr bwMode="auto">
                                <a:xfrm>
                                  <a:off x="1339215" y="142875"/>
                                  <a:ext cx="18097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DBD0"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12</w:t>
                                    </w:r>
                                  </w:p>
                                </w:txbxContent>
                              </wps:txbx>
                              <wps:bodyPr rot="0" vert="horz" wrap="none" lIns="0" tIns="0" rIns="0" bIns="0" anchor="t" anchorCtr="0">
                                <a:spAutoFit/>
                              </wps:bodyPr>
                            </wps:wsp>
                            <wps:wsp>
                              <wps:cNvPr id="1661862837" name="Line 449"/>
                              <wps:cNvCnPr>
                                <a:cxnSpLocks noChangeShapeType="1"/>
                              </wps:cNvCnPr>
                              <wps:spPr bwMode="auto">
                                <a:xfrm>
                                  <a:off x="0" y="0"/>
                                  <a:ext cx="0"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38" name="Rectangle 450"/>
                              <wps:cNvSpPr>
                                <a:spLocks noChangeArrowheads="1"/>
                              </wps:cNvSpPr>
                              <wps:spPr bwMode="auto">
                                <a:xfrm>
                                  <a:off x="0" y="0"/>
                                  <a:ext cx="8255" cy="2019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39" name="Line 451"/>
                              <wps:cNvCnPr>
                                <a:cxnSpLocks noChangeShapeType="1"/>
                              </wps:cNvCnPr>
                              <wps:spPr bwMode="auto">
                                <a:xfrm>
                                  <a:off x="1213485" y="0"/>
                                  <a:ext cx="0"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40" name="Rectangle 452"/>
                              <wps:cNvSpPr>
                                <a:spLocks noChangeArrowheads="1"/>
                              </wps:cNvSpPr>
                              <wps:spPr bwMode="auto">
                                <a:xfrm>
                                  <a:off x="1213485" y="0"/>
                                  <a:ext cx="8255" cy="20193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41" name="Line 453"/>
                              <wps:cNvCnPr>
                                <a:cxnSpLocks noChangeShapeType="1"/>
                              </wps:cNvCnPr>
                              <wps:spPr bwMode="auto">
                                <a:xfrm>
                                  <a:off x="0" y="201930"/>
                                  <a:ext cx="12217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862842" name="Rectangle 454"/>
                              <wps:cNvSpPr>
                                <a:spLocks noChangeArrowheads="1"/>
                              </wps:cNvSpPr>
                              <wps:spPr bwMode="auto">
                                <a:xfrm>
                                  <a:off x="0" y="201930"/>
                                  <a:ext cx="1221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43" name="Line 455"/>
                              <wps:cNvCnPr>
                                <a:cxnSpLocks noChangeShapeType="1"/>
                              </wps:cNvCnPr>
                              <wps:spPr bwMode="auto">
                                <a:xfrm>
                                  <a:off x="0" y="210820"/>
                                  <a:ext cx="635"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44" name="Rectangle 456"/>
                              <wps:cNvSpPr>
                                <a:spLocks noChangeArrowheads="1"/>
                              </wps:cNvSpPr>
                              <wps:spPr bwMode="auto">
                                <a:xfrm>
                                  <a:off x="0" y="210820"/>
                                  <a:ext cx="8255" cy="210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45" name="Line 457"/>
                              <wps:cNvCnPr>
                                <a:cxnSpLocks noChangeShapeType="1"/>
                              </wps:cNvCnPr>
                              <wps:spPr bwMode="auto">
                                <a:xfrm>
                                  <a:off x="1213485" y="210820"/>
                                  <a:ext cx="635" cy="20193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46" name="Rectangle 458"/>
                              <wps:cNvSpPr>
                                <a:spLocks noChangeArrowheads="1"/>
                              </wps:cNvSpPr>
                              <wps:spPr bwMode="auto">
                                <a:xfrm>
                                  <a:off x="1213485" y="210820"/>
                                  <a:ext cx="8255" cy="210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47" name="Line 459"/>
                              <wps:cNvCnPr>
                                <a:cxnSpLocks noChangeShapeType="1"/>
                              </wps:cNvCnPr>
                              <wps:spPr bwMode="auto">
                                <a:xfrm>
                                  <a:off x="1623695" y="0"/>
                                  <a:ext cx="635" cy="41275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48" name="Rectangle 460"/>
                              <wps:cNvSpPr>
                                <a:spLocks noChangeArrowheads="1"/>
                              </wps:cNvSpPr>
                              <wps:spPr bwMode="auto">
                                <a:xfrm>
                                  <a:off x="1623695" y="0"/>
                                  <a:ext cx="8255" cy="42100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49" name="Line 461"/>
                              <wps:cNvCnPr>
                                <a:cxnSpLocks noChangeShapeType="1"/>
                              </wps:cNvCnPr>
                              <wps:spPr bwMode="auto">
                                <a:xfrm>
                                  <a:off x="0" y="0"/>
                                  <a:ext cx="16319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50" name="Rectangle 462"/>
                              <wps:cNvSpPr>
                                <a:spLocks noChangeArrowheads="1"/>
                              </wps:cNvSpPr>
                              <wps:spPr bwMode="auto">
                                <a:xfrm>
                                  <a:off x="0" y="0"/>
                                  <a:ext cx="16402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51" name="Line 463"/>
                              <wps:cNvCnPr>
                                <a:cxnSpLocks noChangeShapeType="1"/>
                              </wps:cNvCnPr>
                              <wps:spPr bwMode="auto">
                                <a:xfrm>
                                  <a:off x="1631950" y="20193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52" name="Rectangle 464"/>
                              <wps:cNvSpPr>
                                <a:spLocks noChangeArrowheads="1"/>
                              </wps:cNvSpPr>
                              <wps:spPr bwMode="auto">
                                <a:xfrm>
                                  <a:off x="1631950" y="20193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862853" name="Line 465"/>
                              <wps:cNvCnPr>
                                <a:cxnSpLocks noChangeShapeType="1"/>
                              </wps:cNvCnPr>
                              <wps:spPr bwMode="auto">
                                <a:xfrm>
                                  <a:off x="0" y="404495"/>
                                  <a:ext cx="1631950"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661862854" name="Rectangle 466"/>
                              <wps:cNvSpPr>
                                <a:spLocks noChangeArrowheads="1"/>
                              </wps:cNvSpPr>
                              <wps:spPr bwMode="auto">
                                <a:xfrm>
                                  <a:off x="0" y="404495"/>
                                  <a:ext cx="16402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FACFAAF" id="Canvas 1661862855" o:spid="_x0000_s1237" editas="canvas" style="width:129.15pt;height:39.75pt;mso-position-horizontal-relative:char;mso-position-vertical-relative:line" coordsize="16402,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">
                      <v:shape id="_x0000_s1238" type="#_x0000_t75" style="position:absolute;width:16402;height:5048;visibility:visible;mso-wrap-style:square">
                        <v:fill o:detectmouseclick="t"/>
                        <v:path o:connecttype="none"/>
                      </v:shape>
                      <v:rect id="Rectangle 446" o:spid="_x0000_s1239" style="position:absolute;left:4083;top:508;width:6127;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" filled="f" stroked="f">
                        <v:textbox style="mso-fit-shape-to-text:t" inset="0,0,0,0">
                          <w:txbxContent>
                            <w:p w14:paraId="4687016C"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Particular limit</w:t>
                              </w:r>
                            </w:p>
                          </w:txbxContent>
                        </v:textbox>
                      </v:rect>
                      <v:rect id="Rectangle 447" o:spid="_x0000_s1240" style="position:absolute;left:2019;top:2527;width:9703;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" filled="f" stroked="f">
                        <v:textbox style="mso-fit-shape-to-text:t" inset="0,0,0,0">
                          <w:txbxContent>
                            <w:p w14:paraId="444E6433" w14:textId="77777777" w:rsidR="00006DD7" w:rsidRPr="00CF2FE7" w:rsidRDefault="00006DD7" w:rsidP="00E361C0">
                              <w:pPr>
                                <w:rPr>
                                  <w:rFonts w:ascii="Myriad Pro" w:hAnsi="Myriad Pro"/>
                                  <w:sz w:val="16"/>
                                  <w:szCs w:val="16"/>
                                </w:rPr>
                              </w:pPr>
                              <w:r w:rsidRPr="00CF2FE7">
                                <w:rPr>
                                  <w:rFonts w:ascii="Myriad Pro" w:hAnsi="Myriad Pro" w:cs="Calibri"/>
                                  <w:color w:val="000000"/>
                                  <w:sz w:val="16"/>
                                  <w:szCs w:val="16"/>
                                  <w:lang w:val="en-US"/>
                                </w:rPr>
                                <w:t>Highest proposed limit</w:t>
                              </w:r>
                            </w:p>
                          </w:txbxContent>
                        </v:textbox>
                      </v:rect>
                      <v:rect id="Rectangle 448" o:spid="_x0000_s1241" style="position:absolute;left:13392;top:1428;width:1809;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" filled="f" stroked="f">
                        <v:textbox style="mso-fit-shape-to-text:t" inset="0,0,0,0">
                          <w:txbxContent>
                            <w:p w14:paraId="0E66DBD0" w14:textId="77777777" w:rsidR="00006DD7" w:rsidRDefault="00006DD7" w:rsidP="00E361C0">
                              <w:r w:rsidRPr="00CF2FE7">
                                <w:rPr>
                                  <w:rFonts w:ascii="Myriad Pro" w:hAnsi="Myriad Pro" w:cs="Calibri"/>
                                  <w:b/>
                                  <w:bCs/>
                                  <w:color w:val="000000"/>
                                  <w:sz w:val="16"/>
                                  <w:szCs w:val="16"/>
                                  <w:lang w:val="en-US"/>
                                </w:rPr>
                                <w:t>x</w:t>
                              </w:r>
                              <w:r>
                                <w:rPr>
                                  <w:rFonts w:cs="Calibri"/>
                                  <w:b/>
                                  <w:bCs/>
                                  <w:color w:val="000000"/>
                                  <w:sz w:val="16"/>
                                  <w:szCs w:val="16"/>
                                  <w:lang w:val="en-US"/>
                                </w:rPr>
                                <w:t xml:space="preserve"> </w:t>
                              </w:r>
                              <w:r w:rsidRPr="00CF2FE7">
                                <w:rPr>
                                  <w:rFonts w:ascii="Myriad Pro" w:hAnsi="Myriad Pro" w:cs="Calibri"/>
                                  <w:b/>
                                  <w:bCs/>
                                  <w:color w:val="000000"/>
                                  <w:sz w:val="16"/>
                                  <w:szCs w:val="16"/>
                                  <w:lang w:val="en-US"/>
                                </w:rPr>
                                <w:t>12</w:t>
                              </w:r>
                            </w:p>
                          </w:txbxContent>
                        </v:textbox>
                      </v:rect>
                      <v:line id="Line 449" o:spid="_x0000_s1242" style="position:absolute;visibility:visible;mso-wrap-style:square" from="0,0" to="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" strokecolor="#d4d4d4" strokeweight="0"/>
                      <v:rect id="Rectangle 450" o:spid="_x0000_s1243" style="position:absolute;width: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" fillcolor="#d4d4d4" stroked="f"/>
                      <v:line id="Line 451" o:spid="_x0000_s1244" style="position:absolute;visibility:visible;mso-wrap-style:square" from="12134,0" to="1213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" strokecolor="#d4d4d4" strokeweight="0"/>
                      <v:rect id="Rectangle 452" o:spid="_x0000_s1245" style="position:absolute;left:12134;width:8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" fillcolor="#d4d4d4" stroked="f"/>
                      <v:line id="Line 453" o:spid="_x0000_s1246" style="position:absolute;visibility:visible;mso-wrap-style:square" from="0,2019" to="12217,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" strokeweight="0"/>
                      <v:rect id="Rectangle 454" o:spid="_x0000_s1247" style="position:absolute;top:2019;width:1221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" fillcolor="black" stroked="f"/>
                      <v:line id="Line 455" o:spid="_x0000_s1248" style="position:absolute;visibility:visible;mso-wrap-style:square" from="0,2108" to="6,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" strokecolor="#d4d4d4" strokeweight="0"/>
                      <v:rect id="Rectangle 456" o:spid="_x0000_s1249" style="position:absolute;top:2108;width:82;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" fillcolor="#d4d4d4" stroked="f"/>
                      <v:line id="Line 457" o:spid="_x0000_s1250" style="position:absolute;visibility:visible;mso-wrap-style:square" from="12134,2108" to="1214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" strokecolor="#d4d4d4" strokeweight="0"/>
                      <v:rect id="Rectangle 458" o:spid="_x0000_s1251" style="position:absolute;left:12134;top:2108;width:83;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" fillcolor="#d4d4d4" stroked="f"/>
                      <v:line id="Line 459" o:spid="_x0000_s1252" style="position:absolute;visibility:visible;mso-wrap-style:square" from="16236,0" to="16243,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" strokecolor="#d4d4d4" strokeweight="0"/>
                      <v:rect id="Rectangle 460" o:spid="_x0000_s1253" style="position:absolute;left:16236;width:8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" fillcolor="#d4d4d4" stroked="f"/>
                      <v:line id="Line 461" o:spid="_x0000_s1254" style="position:absolute;visibility:visible;mso-wrap-style:square" from="0,0" to="16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" strokecolor="#d4d4d4" strokeweight="0"/>
                      <v:rect id="Rectangle 462" o:spid="_x0000_s1255" style="position:absolute;width:1640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" fillcolor="#d4d4d4" stroked="f"/>
                      <v:line id="Line 463" o:spid="_x0000_s1256" style="position:absolute;visibility:visible;mso-wrap-style:square" from="16319,2019" to="16325,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" strokecolor="#d4d4d4" strokeweight="0"/>
                      <v:rect id="Rectangle 464" o:spid="_x0000_s1257" style="position:absolute;left:16319;top:2019;width: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" fillcolor="#d4d4d4" stroked="f"/>
                      <v:line id="Line 465" o:spid="_x0000_s1258" style="position:absolute;visibility:visible;mso-wrap-style:square" from="0,4044" to="16319,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" strokecolor="#d4d4d4" strokeweight="0"/>
                      <v:rect id="Rectangle 466" o:spid="_x0000_s1259" style="position:absolute;top:4044;width:1640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" fillcolor="#d4d4d4" stroked="f"/>
                      <w10:anchorlock/>
                    </v:group>
                  </w:pict>
                </mc:Fallback>
              </mc:AlternateContent>
            </w:r>
          </w:p>
          <w:p w14:paraId="7CB54163" w14:textId="77777777" w:rsidR="00E361C0" w:rsidRPr="00E361C0" w:rsidRDefault="00E361C0" w:rsidP="00FE00A2">
            <w:pPr>
              <w:suppressAutoHyphens/>
              <w:spacing w:after="0" w:line="240" w:lineRule="auto"/>
              <w:contextualSpacing/>
              <w:rPr>
                <w:rFonts w:ascii="Times New Roman" w:eastAsia="Calibri" w:hAnsi="Times New Roman" w:cs="Times New Roman"/>
                <w:lang w:val="en-GB"/>
              </w:rPr>
            </w:pPr>
          </w:p>
        </w:tc>
        <w:tc>
          <w:tcPr>
            <w:tcW w:w="1838" w:type="dxa"/>
            <w:shd w:val="clear" w:color="auto" w:fill="auto"/>
          </w:tcPr>
          <w:p w14:paraId="509A6A2D"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p w14:paraId="4EE819E3"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H = 12</w:t>
            </w:r>
          </w:p>
        </w:tc>
      </w:tr>
      <w:tr w:rsidR="00E361C0" w:rsidRPr="00E361C0" w14:paraId="286546B1" w14:textId="77777777" w:rsidTr="00A73BCD">
        <w:tc>
          <w:tcPr>
            <w:tcW w:w="421" w:type="dxa"/>
            <w:shd w:val="clear" w:color="auto" w:fill="auto"/>
          </w:tcPr>
          <w:p w14:paraId="661CE4FF" w14:textId="77777777" w:rsidR="00E361C0" w:rsidRPr="00CF2FE7" w:rsidRDefault="00E361C0" w:rsidP="00E361C0">
            <w:pPr>
              <w:widowControl w:val="0"/>
              <w:overflowPunct w:val="0"/>
              <w:autoSpaceDE w:val="0"/>
              <w:autoSpaceDN w:val="0"/>
              <w:adjustRightInd w:val="0"/>
              <w:spacing w:after="0" w:line="240" w:lineRule="auto"/>
              <w:jc w:val="both"/>
              <w:rPr>
                <w:rFonts w:ascii="Myriad Pro" w:eastAsia="Calibri" w:hAnsi="Myriad Pro" w:cs="Times New Roman"/>
                <w:bCs/>
                <w:lang w:val="en-GB"/>
              </w:rPr>
            </w:pPr>
            <w:r w:rsidRPr="00CF2FE7">
              <w:rPr>
                <w:rFonts w:ascii="Myriad Pro" w:eastAsia="Times New Roman" w:hAnsi="Myriad Pro" w:cs="Times New Roman"/>
                <w:lang w:val="en-GB" w:bidi="en-GB"/>
              </w:rPr>
              <w:t>I</w:t>
            </w:r>
          </w:p>
        </w:tc>
        <w:tc>
          <w:tcPr>
            <w:tcW w:w="4961" w:type="dxa"/>
            <w:shd w:val="clear" w:color="auto" w:fill="auto"/>
          </w:tcPr>
          <w:p w14:paraId="10091B7E" w14:textId="3155CFAC" w:rsidR="000E1D74" w:rsidRPr="00584DFC" w:rsidRDefault="000E1D74" w:rsidP="000E1D74">
            <w:pPr>
              <w:widowControl w:val="0"/>
              <w:overflowPunct w:val="0"/>
              <w:autoSpaceDE w:val="0"/>
              <w:autoSpaceDN w:val="0"/>
              <w:adjustRightInd w:val="0"/>
              <w:spacing w:after="0" w:line="240" w:lineRule="auto"/>
              <w:ind w:left="142"/>
              <w:contextualSpacing/>
              <w:jc w:val="both"/>
              <w:rPr>
                <w:rFonts w:ascii="Myriad Pro" w:eastAsia="Calibri" w:hAnsi="Myriad Pro" w:cs="Times New Roman"/>
                <w:bCs/>
                <w:lang w:val="en-GB"/>
              </w:rPr>
            </w:pPr>
            <w:r w:rsidRPr="00584DFC">
              <w:rPr>
                <w:rFonts w:ascii="Myriad Pro" w:eastAsia="Times New Roman" w:hAnsi="Myriad Pro" w:cs="Times New Roman"/>
                <w:b/>
                <w:bCs/>
                <w:lang w:val="en-GB" w:bidi="en-GB"/>
              </w:rPr>
              <w:t>Technical Proposal</w:t>
            </w:r>
            <w:r>
              <w:rPr>
                <w:rFonts w:ascii="Myriad Pro" w:eastAsia="Times New Roman" w:hAnsi="Myriad Pro" w:cs="Times New Roman"/>
                <w:b/>
                <w:bCs/>
                <w:lang w:val="en-GB" w:bidi="en-GB"/>
              </w:rPr>
              <w:t xml:space="preserve"> (Annex No 8) </w:t>
            </w:r>
            <w:r w:rsidRPr="00584DFC">
              <w:rPr>
                <w:rFonts w:ascii="Myriad Pro" w:eastAsia="Times New Roman" w:hAnsi="Myriad Pro" w:cs="Times New Roman"/>
                <w:b/>
                <w:bCs/>
                <w:lang w:val="en-GB" w:bidi="en-GB"/>
              </w:rPr>
              <w:t xml:space="preserve">position No </w:t>
            </w:r>
            <w:r w:rsidR="007E74EC" w:rsidRPr="007E74EC">
              <w:rPr>
                <w:rFonts w:ascii="Myriad Pro" w:eastAsia="Times New Roman" w:hAnsi="Myriad Pro" w:cs="Times New Roman"/>
                <w:b/>
                <w:bCs/>
                <w:color w:val="FF0000"/>
                <w:lang w:val="en-GB" w:bidi="en-GB"/>
              </w:rPr>
              <w:t>a), b), c)</w:t>
            </w:r>
          </w:p>
          <w:p w14:paraId="4CB9D40F" w14:textId="77777777" w:rsidR="000E1D74" w:rsidRDefault="000E1D74" w:rsidP="00FE00A2">
            <w:pPr>
              <w:widowControl w:val="0"/>
              <w:overflowPunct w:val="0"/>
              <w:autoSpaceDE w:val="0"/>
              <w:autoSpaceDN w:val="0"/>
              <w:adjustRightInd w:val="0"/>
              <w:spacing w:after="0" w:line="240" w:lineRule="auto"/>
              <w:ind w:left="142"/>
              <w:contextualSpacing/>
              <w:jc w:val="both"/>
              <w:rPr>
                <w:rFonts w:ascii="Myriad Pro" w:eastAsia="Times New Roman" w:hAnsi="Myriad Pro" w:cs="Times New Roman"/>
                <w:b/>
                <w:lang w:val="en-GB" w:bidi="en-GB"/>
              </w:rPr>
            </w:pPr>
          </w:p>
          <w:p w14:paraId="7D89FDB9" w14:textId="7B88DE01" w:rsidR="00E361C0" w:rsidRPr="00584DFC" w:rsidRDefault="00E361C0" w:rsidP="00FE00A2">
            <w:pPr>
              <w:widowControl w:val="0"/>
              <w:overflowPunct w:val="0"/>
              <w:autoSpaceDE w:val="0"/>
              <w:autoSpaceDN w:val="0"/>
              <w:adjustRightInd w:val="0"/>
              <w:spacing w:after="0" w:line="240" w:lineRule="auto"/>
              <w:ind w:left="142"/>
              <w:contextualSpacing/>
              <w:jc w:val="both"/>
              <w:rPr>
                <w:rFonts w:ascii="Myriad Pro" w:eastAsia="Calibri" w:hAnsi="Myriad Pro" w:cs="Times New Roman"/>
                <w:b/>
                <w:lang w:val="en-GB"/>
              </w:rPr>
            </w:pPr>
            <w:r w:rsidRPr="00584DFC">
              <w:rPr>
                <w:rFonts w:ascii="Myriad Pro" w:eastAsia="Times New Roman" w:hAnsi="Myriad Pro" w:cs="Times New Roman"/>
                <w:b/>
                <w:lang w:val="en-GB" w:bidi="en-GB"/>
              </w:rPr>
              <w:t>Services additionally included by the Tenderer:</w:t>
            </w:r>
          </w:p>
          <w:p w14:paraId="31D7A269" w14:textId="77777777" w:rsidR="00E361C0" w:rsidRPr="00584DFC" w:rsidRDefault="00E361C0" w:rsidP="008E4A65">
            <w:pPr>
              <w:widowControl w:val="0"/>
              <w:numPr>
                <w:ilvl w:val="0"/>
                <w:numId w:val="63"/>
              </w:numPr>
              <w:overflowPunct w:val="0"/>
              <w:autoSpaceDE w:val="0"/>
              <w:autoSpaceDN w:val="0"/>
              <w:adjustRightInd w:val="0"/>
              <w:spacing w:after="0" w:line="240" w:lineRule="auto"/>
              <w:contextualSpacing/>
              <w:jc w:val="both"/>
              <w:rPr>
                <w:rFonts w:ascii="Myriad Pro" w:eastAsia="Times New Roman" w:hAnsi="Myriad Pro" w:cs="Times New Roman"/>
                <w:lang w:val="en-GB" w:bidi="en-GB"/>
              </w:rPr>
            </w:pPr>
            <w:r w:rsidRPr="00584DFC">
              <w:rPr>
                <w:rFonts w:ascii="Myriad Pro" w:eastAsia="Times New Roman" w:hAnsi="Myriad Pro" w:cs="Times New Roman"/>
                <w:lang w:val="en-GB" w:bidi="en-GB"/>
              </w:rPr>
              <w:t>paid (inpatient and outpatient) oncology treatment EUR 200 (two hundred euros)</w:t>
            </w:r>
          </w:p>
          <w:p w14:paraId="387E67E4" w14:textId="77777777" w:rsidR="00E361C0" w:rsidRPr="00584DFC" w:rsidRDefault="00E361C0" w:rsidP="008E4A65">
            <w:pPr>
              <w:widowControl w:val="0"/>
              <w:numPr>
                <w:ilvl w:val="0"/>
                <w:numId w:val="63"/>
              </w:numPr>
              <w:overflowPunct w:val="0"/>
              <w:autoSpaceDE w:val="0"/>
              <w:autoSpaceDN w:val="0"/>
              <w:adjustRightInd w:val="0"/>
              <w:spacing w:after="0" w:line="240" w:lineRule="auto"/>
              <w:contextualSpacing/>
              <w:jc w:val="both"/>
              <w:rPr>
                <w:rFonts w:ascii="Myriad Pro" w:eastAsia="Calibri" w:hAnsi="Myriad Pro" w:cs="Times New Roman"/>
                <w:bCs/>
                <w:lang w:val="en-GB"/>
              </w:rPr>
            </w:pPr>
            <w:r w:rsidRPr="00584DFC">
              <w:rPr>
                <w:rFonts w:ascii="Myriad Pro" w:eastAsia="Times New Roman" w:hAnsi="Myriad Pro" w:cs="Times New Roman"/>
                <w:lang w:val="en-GB" w:bidi="en-GB"/>
              </w:rPr>
              <w:t>paid outpatient care of pregnant women</w:t>
            </w:r>
          </w:p>
          <w:p w14:paraId="6464762F" w14:textId="77777777" w:rsidR="00E361C0" w:rsidRPr="00584DFC" w:rsidRDefault="00E361C0" w:rsidP="008E4A65">
            <w:pPr>
              <w:widowControl w:val="0"/>
              <w:numPr>
                <w:ilvl w:val="0"/>
                <w:numId w:val="63"/>
              </w:numPr>
              <w:overflowPunct w:val="0"/>
              <w:autoSpaceDE w:val="0"/>
              <w:autoSpaceDN w:val="0"/>
              <w:adjustRightInd w:val="0"/>
              <w:spacing w:after="0" w:line="240" w:lineRule="auto"/>
              <w:contextualSpacing/>
              <w:rPr>
                <w:rFonts w:ascii="Myriad Pro" w:eastAsia="Calibri" w:hAnsi="Myriad Pro" w:cs="Times New Roman"/>
                <w:bCs/>
                <w:lang w:val="en-GB"/>
              </w:rPr>
            </w:pPr>
            <w:r w:rsidRPr="00584DFC">
              <w:rPr>
                <w:rFonts w:ascii="Myriad Pro" w:eastAsia="Times New Roman" w:hAnsi="Myriad Pro" w:cs="Times New Roman"/>
                <w:lang w:val="en-GB" w:bidi="en-GB"/>
              </w:rPr>
              <w:t>2 paid consultations of psychotherapist/psychologist.</w:t>
            </w:r>
          </w:p>
        </w:tc>
        <w:tc>
          <w:tcPr>
            <w:tcW w:w="2835" w:type="dxa"/>
            <w:shd w:val="clear" w:color="auto" w:fill="auto"/>
          </w:tcPr>
          <w:p w14:paraId="7D16D98A"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p w14:paraId="70A4759F" w14:textId="77777777" w:rsidR="00E361C0" w:rsidRPr="00CF2FE7" w:rsidRDefault="00E361C0" w:rsidP="00FE00A2">
            <w:pPr>
              <w:suppressAutoHyphens/>
              <w:spacing w:after="0" w:line="240" w:lineRule="auto"/>
              <w:ind w:left="720"/>
              <w:contextualSpacing/>
              <w:rPr>
                <w:rFonts w:ascii="Myriad Pro" w:eastAsia="Calibri" w:hAnsi="Myriad Pro" w:cs="Times New Roman"/>
                <w:lang w:val="en-GB"/>
              </w:rPr>
            </w:pPr>
            <w:r w:rsidRPr="00CF2FE7">
              <w:rPr>
                <w:rFonts w:ascii="Myriad Pro" w:eastAsia="Times New Roman" w:hAnsi="Myriad Pro" w:cs="Times New Roman"/>
                <w:lang w:val="en-GB" w:bidi="en-GB"/>
              </w:rPr>
              <w:t>a = 2</w:t>
            </w:r>
          </w:p>
          <w:p w14:paraId="70414394" w14:textId="77777777" w:rsidR="00E361C0" w:rsidRPr="00CF2FE7" w:rsidRDefault="00E361C0" w:rsidP="00FE00A2">
            <w:pPr>
              <w:suppressAutoHyphens/>
              <w:spacing w:after="0" w:line="240" w:lineRule="auto"/>
              <w:ind w:left="720"/>
              <w:contextualSpacing/>
              <w:rPr>
                <w:rFonts w:ascii="Myriad Pro" w:eastAsia="Times New Roman" w:hAnsi="Myriad Pro" w:cs="Times New Roman"/>
                <w:lang w:val="en-GB" w:bidi="en-GB"/>
              </w:rPr>
            </w:pPr>
            <w:r w:rsidRPr="00CF2FE7">
              <w:rPr>
                <w:rFonts w:ascii="Myriad Pro" w:eastAsia="Times New Roman" w:hAnsi="Myriad Pro" w:cs="Times New Roman"/>
                <w:lang w:val="en-GB" w:bidi="en-GB"/>
              </w:rPr>
              <w:t>b = 2</w:t>
            </w:r>
          </w:p>
          <w:p w14:paraId="12CA777C" w14:textId="77777777" w:rsidR="00E361C0" w:rsidRPr="00CF2FE7" w:rsidRDefault="00E361C0" w:rsidP="00FE00A2">
            <w:pPr>
              <w:suppressAutoHyphens/>
              <w:spacing w:after="0" w:line="240" w:lineRule="auto"/>
              <w:ind w:left="720"/>
              <w:contextualSpacing/>
              <w:rPr>
                <w:rFonts w:ascii="Myriad Pro" w:eastAsia="Calibri" w:hAnsi="Myriad Pro" w:cs="Times New Roman"/>
                <w:lang w:val="en-GB"/>
              </w:rPr>
            </w:pPr>
            <w:r w:rsidRPr="00CF2FE7">
              <w:rPr>
                <w:rFonts w:ascii="Myriad Pro" w:eastAsia="Times New Roman" w:hAnsi="Myriad Pro" w:cs="Times New Roman"/>
                <w:lang w:val="en-GB" w:bidi="en-GB"/>
              </w:rPr>
              <w:t>c = 2</w:t>
            </w:r>
          </w:p>
          <w:p w14:paraId="7C56871E" w14:textId="77777777" w:rsidR="00E361C0" w:rsidRPr="00E361C0" w:rsidRDefault="00E361C0" w:rsidP="00FE00A2">
            <w:pPr>
              <w:suppressAutoHyphens/>
              <w:spacing w:after="0" w:line="240" w:lineRule="auto"/>
              <w:ind w:left="720"/>
              <w:contextualSpacing/>
              <w:rPr>
                <w:rFonts w:ascii="Times New Roman" w:eastAsia="Calibri" w:hAnsi="Times New Roman" w:cs="Times New Roman"/>
                <w:lang w:val="en-GB"/>
              </w:rPr>
            </w:pPr>
          </w:p>
        </w:tc>
        <w:tc>
          <w:tcPr>
            <w:tcW w:w="1838" w:type="dxa"/>
            <w:shd w:val="clear" w:color="auto" w:fill="auto"/>
          </w:tcPr>
          <w:p w14:paraId="1E8A7725"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Times New Roman" w:hAnsi="Myriad Pro" w:cs="Times New Roman"/>
                <w:lang w:val="en-GB" w:bidi="en-GB"/>
              </w:rPr>
            </w:pPr>
          </w:p>
          <w:p w14:paraId="410999FD" w14:textId="77777777" w:rsidR="00E361C0" w:rsidRPr="00CF2FE7"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r w:rsidRPr="00CF2FE7">
              <w:rPr>
                <w:rFonts w:ascii="Myriad Pro" w:eastAsia="Times New Roman" w:hAnsi="Myriad Pro" w:cs="Times New Roman"/>
                <w:lang w:val="en-GB" w:bidi="en-GB"/>
              </w:rPr>
              <w:t>I = a + b + c</w:t>
            </w:r>
          </w:p>
        </w:tc>
      </w:tr>
      <w:tr w:rsidR="00E361C0" w:rsidRPr="00E361C0" w14:paraId="1A97224E" w14:textId="77777777" w:rsidTr="00A73BCD">
        <w:tc>
          <w:tcPr>
            <w:tcW w:w="421" w:type="dxa"/>
            <w:shd w:val="clear" w:color="auto" w:fill="auto"/>
          </w:tcPr>
          <w:p w14:paraId="5055CE97" w14:textId="77777777" w:rsidR="00E361C0" w:rsidRPr="00CF2FE7" w:rsidRDefault="00E361C0" w:rsidP="00FE00A2">
            <w:pPr>
              <w:widowControl w:val="0"/>
              <w:overflowPunct w:val="0"/>
              <w:autoSpaceDE w:val="0"/>
              <w:autoSpaceDN w:val="0"/>
              <w:adjustRightInd w:val="0"/>
              <w:spacing w:after="0" w:line="240" w:lineRule="auto"/>
              <w:contextualSpacing/>
              <w:jc w:val="both"/>
              <w:rPr>
                <w:rFonts w:ascii="Myriad Pro" w:eastAsia="Calibri" w:hAnsi="Myriad Pro" w:cs="Times New Roman"/>
                <w:bCs/>
                <w:lang w:val="en-GB"/>
              </w:rPr>
            </w:pPr>
          </w:p>
        </w:tc>
        <w:tc>
          <w:tcPr>
            <w:tcW w:w="4961" w:type="dxa"/>
            <w:shd w:val="clear" w:color="auto" w:fill="auto"/>
          </w:tcPr>
          <w:p w14:paraId="06E34BFA" w14:textId="77777777" w:rsidR="00E361C0" w:rsidRPr="00584DFC" w:rsidRDefault="00E361C0" w:rsidP="00FE00A2">
            <w:pPr>
              <w:widowControl w:val="0"/>
              <w:overflowPunct w:val="0"/>
              <w:autoSpaceDE w:val="0"/>
              <w:autoSpaceDN w:val="0"/>
              <w:adjustRightInd w:val="0"/>
              <w:spacing w:after="0" w:line="240" w:lineRule="auto"/>
              <w:ind w:left="142"/>
              <w:contextualSpacing/>
              <w:rPr>
                <w:rFonts w:ascii="Myriad Pro" w:eastAsia="Calibri" w:hAnsi="Myriad Pro" w:cs="Times New Roman"/>
                <w:bCs/>
                <w:lang w:val="en-GB"/>
              </w:rPr>
            </w:pPr>
          </w:p>
        </w:tc>
        <w:tc>
          <w:tcPr>
            <w:tcW w:w="2835" w:type="dxa"/>
            <w:shd w:val="clear" w:color="auto" w:fill="auto"/>
          </w:tcPr>
          <w:p w14:paraId="58E6767B" w14:textId="77777777" w:rsidR="00E361C0" w:rsidRPr="00E361C0" w:rsidRDefault="00E361C0" w:rsidP="00E361C0">
            <w:pPr>
              <w:widowControl w:val="0"/>
              <w:overflowPunct w:val="0"/>
              <w:autoSpaceDE w:val="0"/>
              <w:autoSpaceDN w:val="0"/>
              <w:adjustRightInd w:val="0"/>
              <w:spacing w:after="0" w:line="240" w:lineRule="auto"/>
              <w:jc w:val="both"/>
              <w:rPr>
                <w:rFonts w:ascii="Times New Roman" w:eastAsia="Calibri" w:hAnsi="Times New Roman" w:cs="Times New Roman"/>
                <w:b/>
                <w:bCs/>
                <w:lang w:val="en-GB"/>
              </w:rPr>
            </w:pPr>
            <w:r w:rsidRPr="00E361C0">
              <w:rPr>
                <w:rFonts w:ascii="Times New Roman" w:eastAsia="Times New Roman" w:hAnsi="Times New Roman" w:cs="Times New Roman"/>
                <w:b/>
                <w:lang w:val="en-GB" w:bidi="en-GB"/>
              </w:rPr>
              <w:t>TOTAL:</w:t>
            </w:r>
          </w:p>
        </w:tc>
        <w:tc>
          <w:tcPr>
            <w:tcW w:w="1838" w:type="dxa"/>
            <w:shd w:val="clear" w:color="auto" w:fill="auto"/>
          </w:tcPr>
          <w:p w14:paraId="1C5C4386" w14:textId="77777777" w:rsidR="00E361C0" w:rsidRPr="00CF2FE7" w:rsidRDefault="00E361C0" w:rsidP="00E361C0">
            <w:pPr>
              <w:widowControl w:val="0"/>
              <w:overflowPunct w:val="0"/>
              <w:autoSpaceDE w:val="0"/>
              <w:autoSpaceDN w:val="0"/>
              <w:adjustRightInd w:val="0"/>
              <w:spacing w:after="0" w:line="240" w:lineRule="auto"/>
              <w:rPr>
                <w:rFonts w:ascii="Myriad Pro" w:eastAsia="Calibri" w:hAnsi="Myriad Pro" w:cs="Times New Roman"/>
                <w:b/>
                <w:bCs/>
                <w:lang w:val="en-GB"/>
              </w:rPr>
            </w:pPr>
            <w:r w:rsidRPr="00CF2FE7">
              <w:rPr>
                <w:rFonts w:ascii="Myriad Pro" w:eastAsia="Times New Roman" w:hAnsi="Myriad Pro" w:cs="Times New Roman"/>
                <w:b/>
                <w:lang w:val="en-GB" w:bidi="en-GB"/>
              </w:rPr>
              <w:t>100 points</w:t>
            </w:r>
          </w:p>
        </w:tc>
      </w:tr>
    </w:tbl>
    <w:p w14:paraId="6E5A581C" w14:textId="714D0455" w:rsidR="001247CB" w:rsidRPr="001247CB" w:rsidRDefault="00B52DFE" w:rsidP="008E4A65">
      <w:pPr>
        <w:pStyle w:val="3rdlevelheading"/>
        <w:numPr>
          <w:ilvl w:val="2"/>
          <w:numId w:val="59"/>
        </w:numPr>
        <w:spacing w:before="120" w:after="120"/>
        <w:ind w:left="709" w:hanging="709"/>
        <w:rPr>
          <w:rFonts w:eastAsia="Myriad Pro" w:cs="Myriad Pro"/>
          <w:bCs/>
          <w:i w:val="0"/>
          <w:iCs/>
          <w:sz w:val="22"/>
          <w:szCs w:val="22"/>
        </w:rPr>
      </w:pPr>
      <w:r w:rsidRPr="001247CB">
        <w:rPr>
          <w:rStyle w:val="normaltextrun"/>
          <w:bCs/>
          <w:i w:val="0"/>
          <w:iCs/>
          <w:color w:val="000000"/>
          <w:sz w:val="22"/>
          <w:szCs w:val="22"/>
        </w:rPr>
        <w:t>Procurement commission shall sum up the points obtained by each Tenderer and the Contract shall be awarded to the Tenderer whose Proposal obtains the highest score</w:t>
      </w:r>
      <w:r w:rsidR="0021450F" w:rsidRPr="001247CB">
        <w:rPr>
          <w:rStyle w:val="normaltextrun"/>
          <w:bCs/>
          <w:i w:val="0"/>
          <w:iCs/>
          <w:color w:val="000000"/>
          <w:sz w:val="22"/>
          <w:szCs w:val="22"/>
        </w:rPr>
        <w:t xml:space="preserve"> (S)</w:t>
      </w:r>
      <w:r w:rsidRPr="001247CB">
        <w:rPr>
          <w:rStyle w:val="normaltextrun"/>
          <w:bCs/>
          <w:i w:val="0"/>
          <w:iCs/>
          <w:color w:val="000000"/>
          <w:sz w:val="22"/>
          <w:szCs w:val="22"/>
        </w:rPr>
        <w:t> </w:t>
      </w:r>
      <w:r w:rsidR="0021450F" w:rsidRPr="001247CB">
        <w:rPr>
          <w:rStyle w:val="normaltextrun"/>
          <w:bCs/>
          <w:i w:val="0"/>
          <w:iCs/>
          <w:color w:val="000000"/>
          <w:sz w:val="22"/>
          <w:szCs w:val="22"/>
        </w:rPr>
        <w:t xml:space="preserve">according to the proposal assessment table (Section 20.3.2.) </w:t>
      </w:r>
      <w:r w:rsidRPr="001247CB">
        <w:rPr>
          <w:rStyle w:val="normaltextrun"/>
          <w:bCs/>
          <w:i w:val="0"/>
          <w:iCs/>
          <w:color w:val="000000"/>
          <w:sz w:val="22"/>
          <w:szCs w:val="22"/>
        </w:rPr>
        <w:t>for</w:t>
      </w:r>
      <w:r w:rsidR="0021450F" w:rsidRPr="001247CB">
        <w:rPr>
          <w:rStyle w:val="normaltextrun"/>
          <w:bCs/>
          <w:i w:val="0"/>
          <w:iCs/>
          <w:color w:val="000000"/>
          <w:sz w:val="22"/>
          <w:szCs w:val="22"/>
        </w:rPr>
        <w:t xml:space="preserve"> all criteria </w:t>
      </w:r>
      <w:r w:rsidR="0021450F" w:rsidRPr="001247CB">
        <w:rPr>
          <w:rFonts w:eastAsia="Myriad Pro" w:cs="Myriad Pro"/>
          <w:bCs/>
          <w:i w:val="0"/>
          <w:iCs/>
          <w:sz w:val="22"/>
          <w:szCs w:val="22"/>
        </w:rPr>
        <w:t>(</w:t>
      </w:r>
      <w:r w:rsidR="0021450F" w:rsidRPr="001247CB">
        <w:rPr>
          <w:bCs/>
          <w:i w:val="0"/>
          <w:iCs/>
          <w:color w:val="000000"/>
          <w:sz w:val="22"/>
          <w:szCs w:val="22"/>
          <w:lang w:bidi="en-GB"/>
        </w:rPr>
        <w:t>A, B, C, D, E, F, G, H, I</w:t>
      </w:r>
      <w:r w:rsidR="0021450F" w:rsidRPr="001247CB">
        <w:rPr>
          <w:rFonts w:eastAsia="Myriad Pro" w:cs="Myriad Pro"/>
          <w:bCs/>
          <w:i w:val="0"/>
          <w:iCs/>
          <w:sz w:val="22"/>
          <w:szCs w:val="22"/>
        </w:rPr>
        <w:t>) together.</w:t>
      </w:r>
    </w:p>
    <w:p w14:paraId="7DF957D7" w14:textId="5BE92B09" w:rsidR="001247CB" w:rsidRPr="0016240B" w:rsidRDefault="001247CB" w:rsidP="008E4A65">
      <w:pPr>
        <w:pStyle w:val="3rdlevelheading"/>
        <w:numPr>
          <w:ilvl w:val="2"/>
          <w:numId w:val="59"/>
        </w:numPr>
        <w:spacing w:before="0" w:after="120"/>
        <w:ind w:left="709" w:hanging="709"/>
        <w:rPr>
          <w:rStyle w:val="eop"/>
          <w:rFonts w:eastAsiaTheme="majorEastAsia"/>
          <w:b w:val="0"/>
          <w:i w:val="0"/>
          <w:iCs/>
          <w:color w:val="000000"/>
          <w:sz w:val="22"/>
          <w:szCs w:val="22"/>
        </w:rPr>
      </w:pPr>
      <w:r w:rsidRPr="002D7C61">
        <w:rPr>
          <w:rStyle w:val="normaltextrun"/>
          <w:b w:val="0"/>
          <w:i w:val="0"/>
          <w:iCs/>
          <w:color w:val="000000"/>
          <w:sz w:val="22"/>
          <w:szCs w:val="22"/>
        </w:rPr>
        <w:lastRenderedPageBreak/>
        <w:t xml:space="preserve">The accuracy of number of points obtained </w:t>
      </w:r>
      <w:r w:rsidRPr="001247CB">
        <w:rPr>
          <w:rStyle w:val="normaltextrun"/>
          <w:b w:val="0"/>
          <w:i w:val="0"/>
          <w:iCs/>
          <w:color w:val="000000"/>
          <w:sz w:val="22"/>
          <w:szCs w:val="22"/>
        </w:rPr>
        <w:t xml:space="preserve">in criteria </w:t>
      </w:r>
      <w:r w:rsidRPr="001247CB">
        <w:rPr>
          <w:rFonts w:eastAsia="Myriad Pro" w:cs="Myriad Pro"/>
          <w:b w:val="0"/>
          <w:i w:val="0"/>
          <w:iCs/>
          <w:sz w:val="22"/>
          <w:szCs w:val="22"/>
        </w:rPr>
        <w:t>(</w:t>
      </w:r>
      <w:r w:rsidRPr="001247CB">
        <w:rPr>
          <w:b w:val="0"/>
          <w:i w:val="0"/>
          <w:iCs/>
          <w:color w:val="000000"/>
          <w:sz w:val="22"/>
          <w:szCs w:val="22"/>
          <w:lang w:bidi="en-GB"/>
        </w:rPr>
        <w:t>A, B, C, D, E, F, G, H, I</w:t>
      </w:r>
      <w:r w:rsidRPr="001247CB">
        <w:rPr>
          <w:rFonts w:eastAsia="Myriad Pro" w:cs="Myriad Pro"/>
          <w:b w:val="0"/>
          <w:i w:val="0"/>
          <w:iCs/>
          <w:sz w:val="22"/>
          <w:szCs w:val="22"/>
        </w:rPr>
        <w:t xml:space="preserve">) </w:t>
      </w:r>
      <w:r w:rsidRPr="001247CB">
        <w:rPr>
          <w:rStyle w:val="normaltextrun"/>
          <w:b w:val="0"/>
          <w:i w:val="0"/>
          <w:iCs/>
          <w:color w:val="000000"/>
          <w:sz w:val="22"/>
          <w:szCs w:val="22"/>
        </w:rPr>
        <w:t>is</w:t>
      </w:r>
      <w:r w:rsidRPr="002D7C61">
        <w:rPr>
          <w:rStyle w:val="normaltextrun"/>
          <w:b w:val="0"/>
          <w:i w:val="0"/>
          <w:iCs/>
          <w:color w:val="000000"/>
          <w:sz w:val="22"/>
          <w:szCs w:val="22"/>
        </w:rPr>
        <w:t xml:space="preserve"> two decimal places. The third decimal place is considered when rounding the points – respectively, if its </w:t>
      </w:r>
      <w:r w:rsidRPr="0016240B">
        <w:rPr>
          <w:rStyle w:val="normaltextrun"/>
          <w:b w:val="0"/>
          <w:i w:val="0"/>
          <w:iCs/>
          <w:color w:val="000000"/>
          <w:sz w:val="22"/>
          <w:szCs w:val="22"/>
        </w:rPr>
        <w:t xml:space="preserve">value is from 5 to 9, the second decimal place is rounded up. </w:t>
      </w:r>
      <w:r w:rsidRPr="0016240B">
        <w:rPr>
          <w:rStyle w:val="eop"/>
          <w:rFonts w:eastAsiaTheme="majorEastAsia"/>
          <w:b w:val="0"/>
          <w:i w:val="0"/>
          <w:iCs/>
          <w:color w:val="000000"/>
          <w:sz w:val="22"/>
          <w:szCs w:val="22"/>
        </w:rPr>
        <w:t> </w:t>
      </w:r>
    </w:p>
    <w:p w14:paraId="61ABDD59" w14:textId="07B05760" w:rsidR="001247CB" w:rsidRPr="0016240B" w:rsidRDefault="001247CB" w:rsidP="008E4A65">
      <w:pPr>
        <w:pStyle w:val="3rdlevelheading"/>
        <w:numPr>
          <w:ilvl w:val="2"/>
          <w:numId w:val="59"/>
        </w:numPr>
        <w:spacing w:before="0" w:after="120"/>
        <w:ind w:left="709" w:hanging="709"/>
        <w:rPr>
          <w:b w:val="0"/>
          <w:i w:val="0"/>
          <w:iCs/>
          <w:color w:val="000000"/>
          <w:sz w:val="22"/>
          <w:szCs w:val="22"/>
        </w:rPr>
      </w:pPr>
      <w:r w:rsidRPr="0016240B">
        <w:rPr>
          <w:rStyle w:val="normaltextrun"/>
          <w:b w:val="0"/>
          <w:bCs/>
          <w:i w:val="0"/>
          <w:iCs/>
          <w:color w:val="000000"/>
          <w:sz w:val="22"/>
          <w:szCs w:val="22"/>
        </w:rPr>
        <w:t>In case several Tenderers will obtain equal number of points, Procurement commission shall award the right to conclude the contract to the Tenderer which will obtain higher score for criterion</w:t>
      </w:r>
      <w:r w:rsidRPr="0016240B">
        <w:rPr>
          <w:bCs/>
          <w:i w:val="0"/>
          <w:sz w:val="22"/>
          <w:szCs w:val="22"/>
        </w:rPr>
        <w:t xml:space="preserve"> </w:t>
      </w:r>
      <w:r w:rsidRPr="0016240B">
        <w:rPr>
          <w:b w:val="0"/>
          <w:i w:val="0"/>
          <w:sz w:val="22"/>
          <w:szCs w:val="22"/>
        </w:rPr>
        <w:t xml:space="preserve">B </w:t>
      </w:r>
      <w:r w:rsidRPr="0016240B">
        <w:rPr>
          <w:b w:val="0"/>
          <w:i w:val="0"/>
          <w:color w:val="000000"/>
          <w:sz w:val="22"/>
          <w:szCs w:val="22"/>
          <w:lang w:bidi="en-GB"/>
        </w:rPr>
        <w:t>“Tenderer’s price list for consultations of physicians-specialists”</w:t>
      </w:r>
      <w:r w:rsidRPr="0016240B">
        <w:rPr>
          <w:rStyle w:val="normaltextrun"/>
          <w:b w:val="0"/>
          <w:i w:val="0"/>
          <w:color w:val="000000"/>
          <w:sz w:val="22"/>
          <w:szCs w:val="22"/>
        </w:rPr>
        <w:t>.</w:t>
      </w:r>
      <w:r w:rsidRPr="0016240B">
        <w:rPr>
          <w:rStyle w:val="normaltextrun"/>
          <w:b w:val="0"/>
          <w:i w:val="0"/>
          <w:iCs/>
          <w:color w:val="000000"/>
          <w:sz w:val="22"/>
          <w:szCs w:val="22"/>
        </w:rPr>
        <w:t xml:space="preserve"> If also this score will be equal, Procurement commission will invite representatives of those Tenderers and organize a draw. In situation, when representatives of Tenderers choose to not be present at the draw, Procurement commission will carry out the draw without representatives of Tenderers present.</w:t>
      </w:r>
    </w:p>
    <w:p w14:paraId="32E5EBCD" w14:textId="541B0278" w:rsidR="009E7763" w:rsidRPr="004D096A" w:rsidRDefault="009E7763" w:rsidP="008E4A65">
      <w:pPr>
        <w:pStyle w:val="1stlevelheading"/>
        <w:numPr>
          <w:ilvl w:val="0"/>
          <w:numId w:val="59"/>
        </w:numPr>
        <w:spacing w:before="0" w:after="120"/>
        <w:ind w:left="567" w:hanging="567"/>
        <w:rPr>
          <w:color w:val="003787"/>
          <w:sz w:val="22"/>
          <w:szCs w:val="22"/>
        </w:rPr>
      </w:pPr>
      <w:r w:rsidRPr="004D096A">
        <w:rPr>
          <w:color w:val="003787"/>
          <w:sz w:val="22"/>
          <w:szCs w:val="22"/>
        </w:rPr>
        <w:t>Tenderer check prior to making the decision regarding the conclusion of the contract</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4D096A">
        <w:rPr>
          <w:color w:val="003787"/>
          <w:sz w:val="22"/>
          <w:szCs w:val="22"/>
        </w:rPr>
        <w:t xml:space="preserve"> </w:t>
      </w:r>
    </w:p>
    <w:p w14:paraId="46CCE628" w14:textId="03FCAAD0" w:rsidR="00E87D58" w:rsidRPr="004D096A" w:rsidRDefault="00E87D58" w:rsidP="008E4A65">
      <w:pPr>
        <w:pStyle w:val="2ndlevelheading"/>
        <w:numPr>
          <w:ilvl w:val="1"/>
          <w:numId w:val="60"/>
        </w:numPr>
        <w:spacing w:before="0" w:after="120"/>
        <w:ind w:left="567" w:hanging="567"/>
        <w:rPr>
          <w:rStyle w:val="eop"/>
          <w:rFonts w:eastAsiaTheme="majorBidi"/>
          <w:b w:val="0"/>
          <w:bCs/>
          <w:sz w:val="22"/>
          <w:szCs w:val="22"/>
        </w:rPr>
      </w:pPr>
      <w:bookmarkStart w:id="1247" w:name="_Toc504384627"/>
      <w:bookmarkStart w:id="1248" w:name="_Toc515955891"/>
      <w:bookmarkStart w:id="1249" w:name="_Toc515956140"/>
      <w:bookmarkStart w:id="1250" w:name="_Toc515956638"/>
      <w:bookmarkStart w:id="1251" w:name="_Toc516041708"/>
      <w:bookmarkStart w:id="1252" w:name="_Toc516043257"/>
      <w:bookmarkStart w:id="1253" w:name="_Toc516045321"/>
      <w:bookmarkStart w:id="1254" w:name="_Toc516045897"/>
      <w:bookmarkStart w:id="1255" w:name="_Toc516047049"/>
      <w:bookmarkStart w:id="1256" w:name="_Toc516047337"/>
      <w:bookmarkStart w:id="1257" w:name="_Toc524531353"/>
      <w:bookmarkStart w:id="1258" w:name="_Toc524601964"/>
      <w:r w:rsidRPr="004D096A">
        <w:rPr>
          <w:rStyle w:val="normaltextrun"/>
          <w:rFonts w:cs="Calibri Light"/>
          <w:b w:val="0"/>
          <w:bCs/>
          <w:color w:val="000000"/>
          <w:sz w:val="22"/>
          <w:szCs w:val="22"/>
          <w:lang w:val="en-US"/>
        </w:rPr>
        <w:t>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r w:rsidRPr="004D096A">
        <w:rPr>
          <w:rStyle w:val="eop"/>
          <w:rFonts w:eastAsiaTheme="majorEastAsia" w:cs="Calibri Light"/>
          <w:b w:val="0"/>
          <w:bCs/>
          <w:color w:val="000000"/>
          <w:sz w:val="22"/>
          <w:szCs w:val="22"/>
        </w:rPr>
        <w:t> </w:t>
      </w:r>
    </w:p>
    <w:p w14:paraId="73D920C0" w14:textId="77777777" w:rsidR="00E87D58" w:rsidRPr="004D096A" w:rsidRDefault="00E87D58" w:rsidP="008E4A65">
      <w:pPr>
        <w:pStyle w:val="2ndlevelheading"/>
        <w:numPr>
          <w:ilvl w:val="1"/>
          <w:numId w:val="60"/>
        </w:numPr>
        <w:spacing w:before="0" w:after="120"/>
        <w:ind w:left="567" w:hanging="567"/>
        <w:rPr>
          <w:rStyle w:val="normaltextrun"/>
          <w:rFonts w:eastAsiaTheme="majorBidi"/>
          <w:b w:val="0"/>
          <w:bCs/>
          <w:sz w:val="22"/>
          <w:szCs w:val="22"/>
        </w:rPr>
      </w:pPr>
      <w:r w:rsidRPr="004D096A">
        <w:rPr>
          <w:rStyle w:val="normaltextrun"/>
          <w:rFonts w:cs="Calibri Light"/>
          <w:b w:val="0"/>
          <w:bCs/>
          <w:color w:val="000000"/>
          <w:sz w:val="22"/>
          <w:szCs w:val="22"/>
          <w:lang w:val="en-US"/>
        </w:rPr>
        <w:t>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07A5E642" w14:textId="77777777" w:rsidR="00E87D58" w:rsidRPr="004D096A" w:rsidRDefault="00E87D58" w:rsidP="008E4A65">
      <w:pPr>
        <w:pStyle w:val="2ndlevelheading"/>
        <w:numPr>
          <w:ilvl w:val="1"/>
          <w:numId w:val="60"/>
        </w:numPr>
        <w:spacing w:before="0" w:after="120"/>
        <w:ind w:left="567" w:hanging="567"/>
        <w:rPr>
          <w:rStyle w:val="eop"/>
          <w:rFonts w:eastAsiaTheme="majorBidi"/>
          <w:b w:val="0"/>
          <w:bCs/>
          <w:sz w:val="22"/>
          <w:szCs w:val="22"/>
        </w:rPr>
      </w:pPr>
      <w:r w:rsidRPr="004D096A">
        <w:rPr>
          <w:rStyle w:val="normaltextrun"/>
          <w:rFonts w:cs="Calibri Light"/>
          <w:b w:val="0"/>
          <w:bCs/>
          <w:color w:val="000000"/>
          <w:sz w:val="22"/>
          <w:szCs w:val="22"/>
          <w:lang w:val="en-US"/>
        </w:rPr>
        <w:t>If the Tenderer fails to submit required evidence about itself within the set deadline, the Procurement Commission excludes the Tenderer from participation in the open competition. </w:t>
      </w:r>
      <w:r w:rsidRPr="004D096A">
        <w:rPr>
          <w:rStyle w:val="eop"/>
          <w:rFonts w:eastAsiaTheme="majorEastAsia" w:cs="Calibri Light"/>
          <w:b w:val="0"/>
          <w:bCs/>
          <w:color w:val="000000"/>
          <w:sz w:val="22"/>
          <w:szCs w:val="22"/>
        </w:rPr>
        <w:t> </w:t>
      </w:r>
    </w:p>
    <w:p w14:paraId="5170DFBC" w14:textId="77777777" w:rsidR="00E87D58" w:rsidRPr="00113257" w:rsidRDefault="00E87D58" w:rsidP="008E4A65">
      <w:pPr>
        <w:pStyle w:val="2ndlevelheading"/>
        <w:numPr>
          <w:ilvl w:val="1"/>
          <w:numId w:val="60"/>
        </w:numPr>
        <w:spacing w:before="0" w:after="120"/>
        <w:ind w:left="567" w:hanging="567"/>
        <w:rPr>
          <w:rStyle w:val="eop"/>
          <w:rFonts w:eastAsiaTheme="majorBidi"/>
          <w:b w:val="0"/>
          <w:bCs/>
          <w:sz w:val="22"/>
          <w:szCs w:val="22"/>
        </w:rPr>
      </w:pPr>
      <w:r w:rsidRPr="004D096A">
        <w:rPr>
          <w:rStyle w:val="normaltextrun"/>
          <w:rFonts w:cs="Calibri Light"/>
          <w:b w:val="0"/>
          <w:bCs/>
          <w:color w:val="000000"/>
          <w:sz w:val="22"/>
          <w:szCs w:val="22"/>
          <w:lang w:val="en-US"/>
        </w:rPr>
        <w:t xml:space="preserve">Change of persons upon whose capabilities the Tenderer is relying or subcontractors whose share of work is equal to or exceeds 10% of the Contract price is performed in accordance with </w:t>
      </w:r>
      <w:r w:rsidRPr="00113257">
        <w:rPr>
          <w:rStyle w:val="normaltextrun"/>
          <w:rFonts w:cs="Calibri Light"/>
          <w:b w:val="0"/>
          <w:bCs/>
          <w:color w:val="000000"/>
          <w:sz w:val="22"/>
          <w:szCs w:val="22"/>
          <w:lang w:val="en-US"/>
        </w:rPr>
        <w:t>Sections 9.2. and 10.2. respectively.</w:t>
      </w:r>
      <w:r w:rsidRPr="00113257">
        <w:rPr>
          <w:rStyle w:val="eop"/>
          <w:rFonts w:eastAsiaTheme="majorEastAsia" w:cs="Calibri Light"/>
          <w:b w:val="0"/>
          <w:bCs/>
          <w:color w:val="000000"/>
          <w:sz w:val="22"/>
          <w:szCs w:val="22"/>
        </w:rPr>
        <w:t> </w:t>
      </w:r>
    </w:p>
    <w:p w14:paraId="74CB06D3" w14:textId="4AA096C2" w:rsidR="00E87D58" w:rsidRPr="004D096A" w:rsidRDefault="00E87D58" w:rsidP="008E4A65">
      <w:pPr>
        <w:pStyle w:val="2ndlevelheading"/>
        <w:numPr>
          <w:ilvl w:val="1"/>
          <w:numId w:val="60"/>
        </w:numPr>
        <w:spacing w:before="0" w:after="120"/>
        <w:ind w:left="567" w:hanging="567"/>
        <w:rPr>
          <w:rFonts w:eastAsiaTheme="majorBidi"/>
          <w:b w:val="0"/>
          <w:bCs/>
          <w:sz w:val="22"/>
          <w:szCs w:val="22"/>
        </w:rPr>
      </w:pPr>
      <w:r w:rsidRPr="004D096A">
        <w:rPr>
          <w:rStyle w:val="normaltextrun"/>
          <w:rFonts w:cs="Calibri Light"/>
          <w:b w:val="0"/>
          <w:bCs/>
          <w:color w:val="000000"/>
          <w:sz w:val="22"/>
          <w:szCs w:val="22"/>
          <w:lang w:val="en-US"/>
        </w:rPr>
        <w:t xml:space="preserve">In the event the Tenderer or partnership member (if the Tenderer is a partnership) fails to comply with requirements </w:t>
      </w:r>
      <w:r w:rsidRPr="00B6708E">
        <w:rPr>
          <w:rStyle w:val="normaltextrun"/>
          <w:rFonts w:cs="Calibri Light"/>
          <w:b w:val="0"/>
          <w:bCs/>
          <w:color w:val="000000"/>
          <w:sz w:val="22"/>
          <w:szCs w:val="22"/>
          <w:lang w:val="en-US"/>
        </w:rPr>
        <w:t>stipulated in Section 8.1. and has indicated</w:t>
      </w:r>
      <w:r w:rsidRPr="004D096A">
        <w:rPr>
          <w:rStyle w:val="normaltextrun"/>
          <w:rFonts w:cs="Calibri Light"/>
          <w:b w:val="0"/>
          <w:bCs/>
          <w:color w:val="000000"/>
          <w:sz w:val="22"/>
          <w:szCs w:val="22"/>
          <w:lang w:val="en-US"/>
        </w:rPr>
        <w:t xml:space="preserve"> this in the Proposal, upon request by the Procurement Commission it submits an 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w:t>
      </w:r>
    </w:p>
    <w:p w14:paraId="21857177" w14:textId="77777777" w:rsidR="009E7763" w:rsidRPr="00FE61CB" w:rsidRDefault="009E7763" w:rsidP="008E4A65">
      <w:pPr>
        <w:pStyle w:val="1stlevelheading"/>
        <w:numPr>
          <w:ilvl w:val="0"/>
          <w:numId w:val="60"/>
        </w:numPr>
        <w:spacing w:before="0" w:after="120"/>
        <w:ind w:left="567" w:hanging="567"/>
        <w:rPr>
          <w:color w:val="003787"/>
          <w:sz w:val="22"/>
          <w:szCs w:val="22"/>
        </w:rPr>
      </w:pPr>
      <w:bookmarkStart w:id="1259" w:name="_Toc471229428"/>
      <w:bookmarkStart w:id="1260" w:name="_Toc471229581"/>
      <w:bookmarkStart w:id="1261" w:name="_Toc471229734"/>
      <w:bookmarkStart w:id="1262" w:name="_Toc471232335"/>
      <w:bookmarkStart w:id="1263" w:name="_Toc471252428"/>
      <w:bookmarkStart w:id="1264" w:name="_Toc471229429"/>
      <w:bookmarkStart w:id="1265" w:name="_Toc471229582"/>
      <w:bookmarkStart w:id="1266" w:name="_Toc471229735"/>
      <w:bookmarkStart w:id="1267" w:name="_Toc471232336"/>
      <w:bookmarkStart w:id="1268" w:name="_Toc471252429"/>
      <w:bookmarkStart w:id="1269" w:name="_Toc471214465"/>
      <w:bookmarkStart w:id="1270" w:name="_Toc471229432"/>
      <w:bookmarkStart w:id="1271" w:name="_Toc471229585"/>
      <w:bookmarkStart w:id="1272" w:name="_Toc471229738"/>
      <w:bookmarkStart w:id="1273" w:name="_Toc471232339"/>
      <w:bookmarkStart w:id="1274" w:name="_Toc471252432"/>
      <w:bookmarkStart w:id="1275" w:name="_Toc471229433"/>
      <w:bookmarkStart w:id="1276" w:name="_Toc471229586"/>
      <w:bookmarkStart w:id="1277" w:name="_Toc471229739"/>
      <w:bookmarkStart w:id="1278" w:name="_Toc471232340"/>
      <w:bookmarkStart w:id="1279" w:name="_Toc471252433"/>
      <w:bookmarkStart w:id="1280" w:name="_Toc471229434"/>
      <w:bookmarkStart w:id="1281" w:name="_Toc471229587"/>
      <w:bookmarkStart w:id="1282" w:name="_Toc471229740"/>
      <w:bookmarkStart w:id="1283" w:name="_Toc471232341"/>
      <w:bookmarkStart w:id="1284" w:name="_Toc471252434"/>
      <w:bookmarkStart w:id="1285" w:name="_Toc471229435"/>
      <w:bookmarkStart w:id="1286" w:name="_Toc471229588"/>
      <w:bookmarkStart w:id="1287" w:name="_Toc471229741"/>
      <w:bookmarkStart w:id="1288" w:name="_Toc471232342"/>
      <w:bookmarkStart w:id="1289" w:name="_Toc471252435"/>
      <w:bookmarkStart w:id="1290" w:name="_Toc471214467"/>
      <w:bookmarkStart w:id="1291" w:name="_Toc471229436"/>
      <w:bookmarkStart w:id="1292" w:name="_Toc471229589"/>
      <w:bookmarkStart w:id="1293" w:name="_Toc471229742"/>
      <w:bookmarkStart w:id="1294" w:name="_Toc471232343"/>
      <w:bookmarkStart w:id="1295" w:name="_Toc471252436"/>
      <w:bookmarkStart w:id="1296" w:name="_Toc471229437"/>
      <w:bookmarkStart w:id="1297" w:name="_Toc471229590"/>
      <w:bookmarkStart w:id="1298" w:name="_Toc471229743"/>
      <w:bookmarkStart w:id="1299" w:name="_Toc471232344"/>
      <w:bookmarkStart w:id="1300" w:name="_Toc471252437"/>
      <w:bookmarkStart w:id="1301" w:name="_Toc471229440"/>
      <w:bookmarkStart w:id="1302" w:name="_Toc471229593"/>
      <w:bookmarkStart w:id="1303" w:name="_Toc471229746"/>
      <w:bookmarkStart w:id="1304" w:name="_Toc471232347"/>
      <w:bookmarkStart w:id="1305" w:name="_Toc471252440"/>
      <w:bookmarkStart w:id="1306" w:name="_Toc471229443"/>
      <w:bookmarkStart w:id="1307" w:name="_Toc471229596"/>
      <w:bookmarkStart w:id="1308" w:name="_Toc471229749"/>
      <w:bookmarkStart w:id="1309" w:name="_Toc471232350"/>
      <w:bookmarkStart w:id="1310" w:name="_Toc471252443"/>
      <w:bookmarkStart w:id="1311" w:name="_Toc471214469"/>
      <w:bookmarkStart w:id="1312" w:name="_Toc471229444"/>
      <w:bookmarkStart w:id="1313" w:name="_Toc471229597"/>
      <w:bookmarkStart w:id="1314" w:name="_Toc471229750"/>
      <w:bookmarkStart w:id="1315" w:name="_Toc471232351"/>
      <w:bookmarkStart w:id="1316" w:name="_Toc471252444"/>
      <w:bookmarkStart w:id="1317" w:name="_Toc471229445"/>
      <w:bookmarkStart w:id="1318" w:name="_Toc471229751"/>
      <w:bookmarkStart w:id="1319" w:name="_Toc500830386"/>
      <w:bookmarkStart w:id="1320" w:name="_Toc504384077"/>
      <w:bookmarkStart w:id="1321" w:name="_Toc504384153"/>
      <w:bookmarkStart w:id="1322" w:name="_Toc504384632"/>
      <w:bookmarkStart w:id="1323" w:name="_Toc510684983"/>
      <w:bookmarkStart w:id="1324" w:name="_Toc515955896"/>
      <w:bookmarkStart w:id="1325" w:name="_Toc515956145"/>
      <w:bookmarkStart w:id="1326" w:name="_Toc515956643"/>
      <w:bookmarkStart w:id="1327" w:name="_Toc516041713"/>
      <w:bookmarkStart w:id="1328" w:name="_Toc516043262"/>
      <w:bookmarkStart w:id="1329" w:name="_Toc516045326"/>
      <w:bookmarkStart w:id="1330" w:name="_Toc516045902"/>
      <w:bookmarkStart w:id="1331" w:name="_Toc516047054"/>
      <w:bookmarkStart w:id="1332" w:name="_Toc516047342"/>
      <w:bookmarkStart w:id="1333" w:name="_Toc516047742"/>
      <w:bookmarkStart w:id="1334" w:name="_Toc524531358"/>
      <w:bookmarkStart w:id="1335" w:name="_Toc524601969"/>
      <w:bookmarkStart w:id="1336" w:name="_Toc51768154"/>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FE61CB">
        <w:rPr>
          <w:color w:val="003787"/>
          <w:sz w:val="22"/>
          <w:szCs w:val="22"/>
        </w:rPr>
        <w:t>Decision making, Announcement of results and entering into a Contract</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520251F4" w14:textId="11AF7E36" w:rsidR="004D096A" w:rsidRPr="00BE45A2" w:rsidRDefault="004D096A" w:rsidP="008E4A65">
      <w:pPr>
        <w:pStyle w:val="2ndlevelheading"/>
        <w:numPr>
          <w:ilvl w:val="1"/>
          <w:numId w:val="60"/>
        </w:numPr>
        <w:spacing w:before="0" w:after="120"/>
        <w:ind w:left="567" w:hanging="567"/>
        <w:rPr>
          <w:rStyle w:val="eop"/>
          <w:b w:val="0"/>
          <w:bCs/>
          <w:sz w:val="22"/>
          <w:szCs w:val="22"/>
        </w:rPr>
      </w:pPr>
      <w:bookmarkStart w:id="1337" w:name="_Toc504384633"/>
      <w:bookmarkStart w:id="1338" w:name="_Toc515955897"/>
      <w:bookmarkStart w:id="1339" w:name="_Toc515956146"/>
      <w:bookmarkStart w:id="1340" w:name="_Toc515956644"/>
      <w:bookmarkStart w:id="1341" w:name="_Toc516041714"/>
      <w:bookmarkStart w:id="1342" w:name="_Toc516043263"/>
      <w:bookmarkStart w:id="1343" w:name="_Toc516045327"/>
      <w:bookmarkStart w:id="1344" w:name="_Toc516045903"/>
      <w:bookmarkStart w:id="1345" w:name="_Toc516047055"/>
      <w:bookmarkStart w:id="1346" w:name="_Toc516047343"/>
      <w:bookmarkStart w:id="1347" w:name="_Toc524531359"/>
      <w:bookmarkStart w:id="1348" w:name="_Toc524601970"/>
      <w:r w:rsidRPr="00BE45A2">
        <w:rPr>
          <w:rStyle w:val="normaltextrun"/>
          <w:b w:val="0"/>
          <w:bCs/>
          <w:color w:val="000000"/>
          <w:sz w:val="22"/>
          <w:szCs w:val="22"/>
          <w:lang w:val="en-US"/>
        </w:rPr>
        <w:t xml:space="preserve">The Procurement Commission selects the Tenderers in accordance with the set selection criteria for Tenderers, verifies the compliance of the Proposals with the requirements </w:t>
      </w:r>
      <w:r w:rsidRPr="00BE45A2">
        <w:rPr>
          <w:rStyle w:val="normaltextrun"/>
          <w:b w:val="0"/>
          <w:bCs/>
          <w:color w:val="000000"/>
          <w:sz w:val="22"/>
          <w:szCs w:val="22"/>
          <w:lang w:val="en-US"/>
        </w:rPr>
        <w:lastRenderedPageBreak/>
        <w:t xml:space="preserve">stipulated in the Regulations and chooses the Proposal in </w:t>
      </w:r>
      <w:r w:rsidR="00BE45A2" w:rsidRPr="00BE45A2">
        <w:rPr>
          <w:b w:val="0"/>
          <w:iCs/>
          <w:sz w:val="22"/>
          <w:szCs w:val="22"/>
        </w:rPr>
        <w:t>each part of the subject-matter of procurement</w:t>
      </w:r>
      <w:r w:rsidR="00ED5967" w:rsidRPr="00BE45A2">
        <w:rPr>
          <w:rStyle w:val="normaltextrun"/>
          <w:b w:val="0"/>
          <w:bCs/>
          <w:color w:val="000000"/>
          <w:sz w:val="22"/>
          <w:szCs w:val="22"/>
          <w:lang w:val="en-US"/>
        </w:rPr>
        <w:t xml:space="preserve"> in </w:t>
      </w:r>
      <w:r w:rsidRPr="00BE45A2">
        <w:rPr>
          <w:rStyle w:val="normaltextrun"/>
          <w:b w:val="0"/>
          <w:bCs/>
          <w:color w:val="000000"/>
          <w:sz w:val="22"/>
          <w:szCs w:val="22"/>
          <w:lang w:val="en-US"/>
        </w:rPr>
        <w:t>accordance with the contract award criteria as described in Section 20. The Tenderer whose Proposal will receive the best score shall be selected.  </w:t>
      </w:r>
      <w:r w:rsidRPr="00BE45A2">
        <w:rPr>
          <w:rStyle w:val="eop"/>
          <w:rFonts w:eastAsiaTheme="majorEastAsia"/>
          <w:b w:val="0"/>
          <w:bCs/>
          <w:color w:val="000000"/>
          <w:sz w:val="22"/>
          <w:szCs w:val="22"/>
        </w:rPr>
        <w:t> </w:t>
      </w:r>
    </w:p>
    <w:p w14:paraId="271BE68D" w14:textId="120E849E" w:rsidR="004D096A" w:rsidRPr="00ED5967" w:rsidRDefault="004D096A" w:rsidP="008E4A65">
      <w:pPr>
        <w:pStyle w:val="2ndlevelheading"/>
        <w:numPr>
          <w:ilvl w:val="1"/>
          <w:numId w:val="60"/>
        </w:numPr>
        <w:spacing w:before="0" w:after="120"/>
        <w:ind w:left="567" w:hanging="567"/>
        <w:rPr>
          <w:b w:val="0"/>
          <w:bCs/>
          <w:sz w:val="22"/>
          <w:szCs w:val="22"/>
        </w:rPr>
      </w:pPr>
      <w:r w:rsidRPr="00ED5967">
        <w:rPr>
          <w:rStyle w:val="normaltextrun"/>
          <w:b w:val="0"/>
          <w:bCs/>
          <w:color w:val="000000"/>
          <w:sz w:val="22"/>
          <w:szCs w:val="22"/>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r w:rsidRPr="00ED5967">
        <w:rPr>
          <w:rStyle w:val="eop"/>
          <w:rFonts w:eastAsiaTheme="majorEastAsia"/>
          <w:b w:val="0"/>
          <w:bCs/>
          <w:color w:val="000000"/>
          <w:sz w:val="22"/>
          <w:szCs w:val="22"/>
        </w:rPr>
        <w:t> </w:t>
      </w:r>
    </w:p>
    <w:p w14:paraId="227DCBA0" w14:textId="77777777" w:rsidR="00ED5967" w:rsidRPr="00ED5967"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to the refused Tenderer the reasons for refusing its </w:t>
      </w:r>
      <w:proofErr w:type="gramStart"/>
      <w:r w:rsidRPr="00ED5967">
        <w:rPr>
          <w:rStyle w:val="normaltextrun"/>
          <w:rFonts w:ascii="Myriad Pro" w:hAnsi="Myriad Pro"/>
          <w:color w:val="000000"/>
          <w:sz w:val="22"/>
          <w:szCs w:val="22"/>
          <w:lang w:val="en-US"/>
        </w:rPr>
        <w:t>Proposal;</w:t>
      </w:r>
      <w:proofErr w:type="gramEnd"/>
      <w:r w:rsidRPr="00ED5967">
        <w:rPr>
          <w:rStyle w:val="eop"/>
          <w:rFonts w:ascii="Myriad Pro" w:eastAsiaTheme="majorEastAsia" w:hAnsi="Myriad Pro"/>
          <w:color w:val="000000"/>
          <w:sz w:val="22"/>
          <w:szCs w:val="22"/>
        </w:rPr>
        <w:t> </w:t>
      </w:r>
    </w:p>
    <w:p w14:paraId="243D7995" w14:textId="77777777" w:rsidR="00ED5967" w:rsidRPr="00ED5967"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to the Tenderer who has submitted an eligible Proposal, the characterization of the chosen proposal and the relative </w:t>
      </w:r>
      <w:proofErr w:type="gramStart"/>
      <w:r w:rsidRPr="00ED5967">
        <w:rPr>
          <w:rStyle w:val="normaltextrun"/>
          <w:rFonts w:ascii="Myriad Pro" w:hAnsi="Myriad Pro"/>
          <w:color w:val="000000"/>
          <w:sz w:val="22"/>
          <w:szCs w:val="22"/>
          <w:lang w:val="en-US"/>
        </w:rPr>
        <w:t>advantages;</w:t>
      </w:r>
      <w:proofErr w:type="gramEnd"/>
      <w:r w:rsidRPr="00ED5967">
        <w:rPr>
          <w:rStyle w:val="eop"/>
          <w:rFonts w:ascii="Myriad Pro" w:eastAsiaTheme="majorEastAsia" w:hAnsi="Myriad Pro"/>
          <w:color w:val="000000"/>
          <w:sz w:val="22"/>
          <w:szCs w:val="22"/>
        </w:rPr>
        <w:t> </w:t>
      </w:r>
    </w:p>
    <w:p w14:paraId="4F1359E6" w14:textId="1173D84B" w:rsidR="004D096A" w:rsidRPr="00ED5967"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the deadline by which the Tenderer may submit a complaint to the Procurement Monitoring Bureau regarding violations of the public procurement procedure.</w:t>
      </w:r>
      <w:r w:rsidRPr="00ED5967">
        <w:rPr>
          <w:rStyle w:val="eop"/>
          <w:rFonts w:ascii="Myriad Pro" w:eastAsiaTheme="majorEastAsia" w:hAnsi="Myriad Pro"/>
          <w:color w:val="000000"/>
          <w:sz w:val="22"/>
          <w:szCs w:val="22"/>
        </w:rPr>
        <w:t> </w:t>
      </w:r>
    </w:p>
    <w:p w14:paraId="3DDD36BC" w14:textId="77777777" w:rsidR="00ED5967"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r w:rsidRPr="00ED5967">
        <w:rPr>
          <w:rStyle w:val="eop"/>
          <w:rFonts w:ascii="Myriad Pro" w:eastAsiaTheme="majorEastAsia" w:hAnsi="Myriad Pro"/>
          <w:color w:val="000000"/>
          <w:sz w:val="22"/>
          <w:szCs w:val="22"/>
        </w:rPr>
        <w:t> </w:t>
      </w:r>
    </w:p>
    <w:p w14:paraId="2A85976D" w14:textId="77777777" w:rsidR="00ED5967"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w:t>
      </w:r>
      <w:proofErr w:type="gramStart"/>
      <w:r w:rsidRPr="00ED5967">
        <w:rPr>
          <w:rStyle w:val="normaltextrun"/>
          <w:rFonts w:ascii="Myriad Pro" w:hAnsi="Myriad Pro"/>
          <w:color w:val="000000"/>
          <w:sz w:val="22"/>
          <w:szCs w:val="22"/>
          <w:lang w:val="en-US"/>
        </w:rPr>
        <w:t>submit an application</w:t>
      </w:r>
      <w:proofErr w:type="gramEnd"/>
      <w:r w:rsidRPr="00ED5967">
        <w:rPr>
          <w:rStyle w:val="normaltextrun"/>
          <w:rFonts w:ascii="Myriad Pro" w:hAnsi="Myriad Pro"/>
          <w:color w:val="000000"/>
          <w:sz w:val="22"/>
          <w:szCs w:val="22"/>
          <w:lang w:val="en-US"/>
        </w:rPr>
        <w:t xml:space="preserve"> regarding the violations of the public procurement procedure to the Procurement Monitoring Bureau.</w:t>
      </w:r>
      <w:r w:rsidRPr="00ED5967">
        <w:rPr>
          <w:rStyle w:val="eop"/>
          <w:rFonts w:ascii="Myriad Pro" w:eastAsiaTheme="majorEastAsia" w:hAnsi="Myriad Pro"/>
          <w:color w:val="000000"/>
          <w:sz w:val="22"/>
          <w:szCs w:val="22"/>
        </w:rPr>
        <w:t> </w:t>
      </w:r>
    </w:p>
    <w:p w14:paraId="057D73A8" w14:textId="77777777" w:rsidR="00ED5967"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The Procurement Commission, when informing of the results, has the right not to disclose specific </w:t>
      </w:r>
      <w:proofErr w:type="gramStart"/>
      <w:r w:rsidRPr="00ED5967">
        <w:rPr>
          <w:rStyle w:val="normaltextrun"/>
          <w:rFonts w:ascii="Myriad Pro" w:hAnsi="Myriad Pro"/>
          <w:color w:val="000000"/>
          <w:sz w:val="22"/>
          <w:szCs w:val="22"/>
          <w:lang w:val="en-US"/>
        </w:rPr>
        <w:t>information, if</w:t>
      </w:r>
      <w:proofErr w:type="gramEnd"/>
      <w:r w:rsidRPr="00ED5967">
        <w:rPr>
          <w:rStyle w:val="normaltextrun"/>
          <w:rFonts w:ascii="Myriad Pro" w:hAnsi="Myriad Pro"/>
          <w:color w:val="000000"/>
          <w:sz w:val="22"/>
          <w:szCs w:val="22"/>
          <w:lang w:val="en-US"/>
        </w:rPr>
        <w:t xml:space="preserve"> it may infringe upon public interests or if the Tenderer’s legal commercial interests or the conditions of competition would be violated.</w:t>
      </w:r>
      <w:r w:rsidRPr="00ED5967">
        <w:rPr>
          <w:rStyle w:val="eop"/>
          <w:rFonts w:ascii="Myriad Pro" w:eastAsiaTheme="majorEastAsia" w:hAnsi="Myriad Pro"/>
          <w:color w:val="000000"/>
          <w:sz w:val="22"/>
          <w:szCs w:val="22"/>
        </w:rPr>
        <w:t> </w:t>
      </w:r>
    </w:p>
    <w:p w14:paraId="176FE88C" w14:textId="77777777" w:rsidR="00ED5967"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As soon as possible, but not later than within 5 (five) Business days from day when the decision about the results of the open competition is taken, the Procurement Commission prepares a report on the open competition procedure and publishes it on the E-procurement system’s webpage </w:t>
      </w:r>
      <w:hyperlink r:id="rId38" w:tgtFrame="_blank" w:history="1">
        <w:r w:rsidRPr="00ED5967">
          <w:rPr>
            <w:rStyle w:val="normaltextrun"/>
            <w:rFonts w:ascii="Myriad Pro" w:hAnsi="Myriad Pro"/>
            <w:color w:val="0000FF"/>
            <w:sz w:val="22"/>
            <w:szCs w:val="22"/>
            <w:u w:val="single"/>
            <w:lang w:val="en-US"/>
          </w:rPr>
          <w:t>https://www.eis.gov.lv/EKEIS/Supplier</w:t>
        </w:r>
      </w:hyperlink>
      <w:r w:rsidRPr="00ED5967">
        <w:rPr>
          <w:rStyle w:val="normaltextrun"/>
          <w:rFonts w:ascii="Myriad Pro" w:hAnsi="Myriad Pro"/>
          <w:color w:val="000000"/>
          <w:sz w:val="22"/>
          <w:szCs w:val="22"/>
          <w:lang w:val="en-US"/>
        </w:rPr>
        <w:t> and on Contracting Authority’s webpage </w:t>
      </w:r>
      <w:hyperlink r:id="rId39" w:tgtFrame="_blank" w:history="1">
        <w:r w:rsidRPr="00ED5967">
          <w:rPr>
            <w:rStyle w:val="normaltextrun"/>
            <w:rFonts w:ascii="Myriad Pro" w:hAnsi="Myriad Pro"/>
            <w:color w:val="0000FF"/>
            <w:sz w:val="22"/>
            <w:szCs w:val="22"/>
            <w:u w:val="single"/>
            <w:lang w:val="en-US"/>
          </w:rPr>
          <w:t>http://www.railbaltica.org/tenders/</w:t>
        </w:r>
      </w:hyperlink>
      <w:r w:rsidRPr="00ED5967">
        <w:rPr>
          <w:rStyle w:val="normaltextrun"/>
          <w:rFonts w:ascii="Myriad Pro" w:hAnsi="Myriad Pro"/>
          <w:color w:val="000000"/>
          <w:sz w:val="22"/>
          <w:szCs w:val="22"/>
          <w:lang w:val="en-US"/>
        </w:rPr>
        <w:t>.</w:t>
      </w:r>
      <w:r w:rsidRPr="00ED5967">
        <w:rPr>
          <w:rStyle w:val="eop"/>
          <w:rFonts w:ascii="Myriad Pro" w:eastAsiaTheme="majorEastAsia" w:hAnsi="Myriad Pro"/>
          <w:color w:val="000000"/>
          <w:sz w:val="22"/>
          <w:szCs w:val="22"/>
        </w:rPr>
        <w:t> </w:t>
      </w:r>
    </w:p>
    <w:p w14:paraId="07293478" w14:textId="77777777" w:rsidR="00ED5967"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b/>
          <w:bCs/>
          <w:color w:val="000000"/>
          <w:sz w:val="22"/>
          <w:szCs w:val="22"/>
          <w:lang w:val="en-US"/>
        </w:rPr>
        <w:t>The selected Tenderer upon receiving the notification from Procurement Commission must:</w:t>
      </w:r>
      <w:r w:rsidRPr="00ED5967">
        <w:rPr>
          <w:rStyle w:val="eop"/>
          <w:rFonts w:ascii="Myriad Pro" w:eastAsiaTheme="majorEastAsia" w:hAnsi="Myriad Pro"/>
          <w:color w:val="000000"/>
          <w:sz w:val="22"/>
          <w:szCs w:val="22"/>
        </w:rPr>
        <w:t> </w:t>
      </w:r>
    </w:p>
    <w:p w14:paraId="34B9F179" w14:textId="546CEE9A" w:rsidR="00ED5967" w:rsidRPr="00ED5967"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within 5 (five) Business days submit cooperation or partnership agreement if required pursuant to requirements </w:t>
      </w:r>
      <w:r w:rsidRPr="00716369">
        <w:rPr>
          <w:rStyle w:val="normaltextrun"/>
          <w:rFonts w:ascii="Myriad Pro" w:hAnsi="Myriad Pro"/>
          <w:color w:val="000000"/>
          <w:sz w:val="22"/>
          <w:szCs w:val="22"/>
          <w:lang w:val="en-US"/>
        </w:rPr>
        <w:t>under Section 7.1.2.</w:t>
      </w:r>
      <w:r w:rsidR="00716369" w:rsidRPr="00716369">
        <w:rPr>
          <w:rStyle w:val="normaltextrun"/>
          <w:rFonts w:ascii="Myriad Pro" w:hAnsi="Myriad Pro"/>
          <w:color w:val="000000"/>
          <w:sz w:val="22"/>
          <w:szCs w:val="22"/>
          <w:lang w:val="en-US"/>
        </w:rPr>
        <w:t xml:space="preserve"> (a</w:t>
      </w:r>
      <w:proofErr w:type="gramStart"/>
      <w:r w:rsidR="00716369" w:rsidRPr="00716369">
        <w:rPr>
          <w:rStyle w:val="normaltextrun"/>
          <w:rFonts w:ascii="Myriad Pro" w:hAnsi="Myriad Pro"/>
          <w:color w:val="000000"/>
          <w:sz w:val="22"/>
          <w:szCs w:val="22"/>
          <w:lang w:val="en-US"/>
        </w:rPr>
        <w:t>)</w:t>
      </w:r>
      <w:r w:rsidRPr="00716369">
        <w:rPr>
          <w:rStyle w:val="normaltextrun"/>
          <w:rFonts w:ascii="Myriad Pro" w:hAnsi="Myriad Pro"/>
          <w:color w:val="000000"/>
          <w:sz w:val="22"/>
          <w:szCs w:val="22"/>
          <w:lang w:val="en-US"/>
        </w:rPr>
        <w:t>;</w:t>
      </w:r>
      <w:proofErr w:type="gramEnd"/>
      <w:r w:rsidRPr="00ED5967">
        <w:rPr>
          <w:rStyle w:val="eop"/>
          <w:rFonts w:ascii="Myriad Pro" w:eastAsiaTheme="majorEastAsia" w:hAnsi="Myriad Pro"/>
          <w:color w:val="000000"/>
          <w:sz w:val="22"/>
          <w:szCs w:val="22"/>
        </w:rPr>
        <w:t> </w:t>
      </w:r>
    </w:p>
    <w:p w14:paraId="676694DD" w14:textId="4B87D317" w:rsidR="004D096A" w:rsidRPr="00ED5967"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within 10 (ten) Business days from receiving the invitation to sign the Contract, to sign the Contract.</w:t>
      </w:r>
      <w:r w:rsidRPr="00ED5967">
        <w:rPr>
          <w:rStyle w:val="eop"/>
          <w:rFonts w:ascii="Myriad Pro" w:eastAsiaTheme="majorEastAsia" w:hAnsi="Myriad Pro"/>
          <w:color w:val="000000"/>
          <w:sz w:val="22"/>
          <w:szCs w:val="22"/>
        </w:rPr>
        <w:t> </w:t>
      </w:r>
    </w:p>
    <w:p w14:paraId="101B694E" w14:textId="3E2AC96D" w:rsidR="00ED5967" w:rsidRPr="00D76C8A"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The Contract is concluded </w:t>
      </w:r>
      <w:r w:rsidR="00DB4CD9" w:rsidRPr="00ED5967">
        <w:rPr>
          <w:rStyle w:val="normaltextrun"/>
          <w:rFonts w:ascii="Myriad Pro" w:hAnsi="Myriad Pro"/>
          <w:color w:val="000000"/>
          <w:sz w:val="22"/>
          <w:szCs w:val="22"/>
          <w:lang w:val="en-US"/>
        </w:rPr>
        <w:t>based on</w:t>
      </w:r>
      <w:r w:rsidRPr="00ED5967">
        <w:rPr>
          <w:rStyle w:val="normaltextrun"/>
          <w:rFonts w:ascii="Myriad Pro" w:hAnsi="Myriad Pro"/>
          <w:color w:val="000000"/>
          <w:sz w:val="22"/>
          <w:szCs w:val="22"/>
          <w:lang w:val="en-US"/>
        </w:rPr>
        <w:t xml:space="preserve"> the Tenderer's Proposal and in accordance </w:t>
      </w:r>
      <w:r w:rsidRPr="00D76C8A">
        <w:rPr>
          <w:rStyle w:val="normaltextrun"/>
          <w:rFonts w:ascii="Myriad Pro" w:hAnsi="Myriad Pro"/>
          <w:color w:val="000000"/>
          <w:sz w:val="22"/>
          <w:szCs w:val="22"/>
          <w:lang w:val="en-US"/>
        </w:rPr>
        <w:t>with Annex</w:t>
      </w:r>
      <w:r w:rsidRPr="00D76C8A">
        <w:rPr>
          <w:rStyle w:val="normaltextrun"/>
          <w:rFonts w:ascii="Arial" w:hAnsi="Arial" w:cs="Arial"/>
          <w:color w:val="000000"/>
          <w:sz w:val="22"/>
          <w:szCs w:val="22"/>
          <w:lang w:val="en-US"/>
        </w:rPr>
        <w:t> </w:t>
      </w:r>
      <w:r w:rsidR="00D76C8A" w:rsidRPr="00D76C8A">
        <w:rPr>
          <w:rStyle w:val="normaltextrun"/>
          <w:rFonts w:ascii="Myriad Pro" w:hAnsi="Myriad Pro"/>
          <w:color w:val="000000"/>
          <w:sz w:val="22"/>
          <w:szCs w:val="22"/>
          <w:lang w:val="en-US"/>
        </w:rPr>
        <w:t>16</w:t>
      </w:r>
      <w:r w:rsidR="00D76C8A">
        <w:rPr>
          <w:rStyle w:val="normaltextrun"/>
          <w:rFonts w:ascii="Myriad Pro" w:hAnsi="Myriad Pro"/>
          <w:color w:val="000000"/>
          <w:sz w:val="22"/>
          <w:szCs w:val="22"/>
          <w:lang w:val="en-US"/>
        </w:rPr>
        <w:t xml:space="preserve"> “</w:t>
      </w:r>
      <w:proofErr w:type="spellStart"/>
      <w:r w:rsidR="00D76C8A" w:rsidRPr="00D76C8A">
        <w:rPr>
          <w:rFonts w:ascii="Myriad Pro" w:eastAsia="Myriad Pro" w:hAnsi="Myriad Pro" w:cs="Myriad Pro"/>
          <w:sz w:val="22"/>
          <w:szCs w:val="22"/>
        </w:rPr>
        <w:t>Draft</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contract</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for</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the</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Part</w:t>
      </w:r>
      <w:proofErr w:type="spellEnd"/>
      <w:r w:rsidR="00D76C8A" w:rsidRPr="00D76C8A">
        <w:rPr>
          <w:rFonts w:ascii="Myriad Pro" w:eastAsia="Myriad Pro" w:hAnsi="Myriad Pro" w:cs="Myriad Pro"/>
          <w:sz w:val="22"/>
          <w:szCs w:val="22"/>
        </w:rPr>
        <w:t xml:space="preserve"> No 1 </w:t>
      </w:r>
      <w:proofErr w:type="spellStart"/>
      <w:r w:rsidR="00D76C8A" w:rsidRPr="00D76C8A">
        <w:rPr>
          <w:rFonts w:ascii="Myriad Pro" w:eastAsia="Myriad Pro" w:hAnsi="Myriad Pro" w:cs="Myriad Pro"/>
          <w:sz w:val="22"/>
          <w:szCs w:val="22"/>
        </w:rPr>
        <w:t>and</w:t>
      </w:r>
      <w:proofErr w:type="spellEnd"/>
      <w:r w:rsidR="00D76C8A" w:rsidRPr="00D76C8A">
        <w:rPr>
          <w:rFonts w:ascii="Myriad Pro" w:eastAsia="Myriad Pro" w:hAnsi="Myriad Pro" w:cs="Myriad Pro"/>
          <w:sz w:val="22"/>
          <w:szCs w:val="22"/>
        </w:rPr>
        <w:t>/</w:t>
      </w:r>
      <w:proofErr w:type="spellStart"/>
      <w:r w:rsidR="00D76C8A" w:rsidRPr="00D76C8A">
        <w:rPr>
          <w:rFonts w:ascii="Myriad Pro" w:eastAsia="Myriad Pro" w:hAnsi="Myriad Pro" w:cs="Myriad Pro"/>
          <w:sz w:val="22"/>
          <w:szCs w:val="22"/>
        </w:rPr>
        <w:t>or</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Part</w:t>
      </w:r>
      <w:proofErr w:type="spellEnd"/>
      <w:r w:rsidR="00D76C8A" w:rsidRPr="00D76C8A">
        <w:rPr>
          <w:rFonts w:ascii="Myriad Pro" w:eastAsia="Myriad Pro" w:hAnsi="Myriad Pro" w:cs="Myriad Pro"/>
          <w:sz w:val="22"/>
          <w:szCs w:val="22"/>
        </w:rPr>
        <w:t xml:space="preserve"> no 2 </w:t>
      </w:r>
      <w:proofErr w:type="spellStart"/>
      <w:r w:rsidR="00D76C8A" w:rsidRPr="00D76C8A">
        <w:rPr>
          <w:rFonts w:ascii="Myriad Pro" w:eastAsia="Myriad Pro" w:hAnsi="Myriad Pro" w:cs="Myriad Pro"/>
          <w:sz w:val="22"/>
          <w:szCs w:val="22"/>
        </w:rPr>
        <w:t>and</w:t>
      </w:r>
      <w:proofErr w:type="spellEnd"/>
      <w:r w:rsidR="00D76C8A" w:rsidRPr="00D76C8A">
        <w:rPr>
          <w:rFonts w:ascii="Myriad Pro" w:eastAsia="Myriad Pro" w:hAnsi="Myriad Pro" w:cs="Myriad Pro"/>
          <w:sz w:val="22"/>
          <w:szCs w:val="22"/>
        </w:rPr>
        <w:t>/</w:t>
      </w:r>
      <w:proofErr w:type="spellStart"/>
      <w:r w:rsidR="00D76C8A" w:rsidRPr="00D76C8A">
        <w:rPr>
          <w:rFonts w:ascii="Myriad Pro" w:eastAsia="Myriad Pro" w:hAnsi="Myriad Pro" w:cs="Myriad Pro"/>
          <w:sz w:val="22"/>
          <w:szCs w:val="22"/>
        </w:rPr>
        <w:t>or</w:t>
      </w:r>
      <w:proofErr w:type="spellEnd"/>
      <w:r w:rsidR="00D76C8A" w:rsidRPr="00D76C8A">
        <w:rPr>
          <w:rFonts w:ascii="Myriad Pro" w:eastAsia="Myriad Pro" w:hAnsi="Myriad Pro" w:cs="Myriad Pro"/>
          <w:sz w:val="22"/>
          <w:szCs w:val="22"/>
        </w:rPr>
        <w:t xml:space="preserve"> </w:t>
      </w:r>
      <w:proofErr w:type="spellStart"/>
      <w:r w:rsidR="00D76C8A" w:rsidRPr="00D76C8A">
        <w:rPr>
          <w:rFonts w:ascii="Myriad Pro" w:eastAsia="Myriad Pro" w:hAnsi="Myriad Pro" w:cs="Myriad Pro"/>
          <w:sz w:val="22"/>
          <w:szCs w:val="22"/>
        </w:rPr>
        <w:t>Part</w:t>
      </w:r>
      <w:proofErr w:type="spellEnd"/>
      <w:r w:rsidR="00D76C8A" w:rsidRPr="00D76C8A">
        <w:rPr>
          <w:rFonts w:ascii="Myriad Pro" w:eastAsia="Myriad Pro" w:hAnsi="Myriad Pro" w:cs="Myriad Pro"/>
          <w:sz w:val="22"/>
          <w:szCs w:val="22"/>
        </w:rPr>
        <w:t xml:space="preserve"> No 3).</w:t>
      </w:r>
      <w:r w:rsidR="00D76C8A">
        <w:rPr>
          <w:rFonts w:ascii="Myriad Pro" w:eastAsia="Myriad Pro" w:hAnsi="Myriad Pro" w:cs="Myriad Pro"/>
          <w:sz w:val="22"/>
          <w:szCs w:val="22"/>
        </w:rPr>
        <w:t>”</w:t>
      </w:r>
    </w:p>
    <w:p w14:paraId="2742C831" w14:textId="3630FB09" w:rsidR="004D096A" w:rsidRPr="00ED5967"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b/>
          <w:bCs/>
          <w:color w:val="000000"/>
          <w:sz w:val="22"/>
          <w:szCs w:val="22"/>
          <w:lang w:val="en-US"/>
        </w:rPr>
        <w:t>The Procurement Commission has the right to choose the next most economically advantageous Proposal, if the Tenderer in the time stipulated by the Regulations:</w:t>
      </w:r>
      <w:r w:rsidRPr="00ED5967">
        <w:rPr>
          <w:rStyle w:val="eop"/>
          <w:rFonts w:ascii="Myriad Pro" w:eastAsiaTheme="majorEastAsia" w:hAnsi="Myriad Pro"/>
          <w:color w:val="000000"/>
          <w:sz w:val="22"/>
          <w:szCs w:val="22"/>
        </w:rPr>
        <w:t> </w:t>
      </w:r>
    </w:p>
    <w:p w14:paraId="530FCFA5" w14:textId="77777777" w:rsidR="00DB4CD9"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t xml:space="preserve">refuses to conclude a partnership contract in the cases and deadlines defined by the Regulations, or in the cases and deadlines defined by the Regulations does not submit a copy of the partnership contractor does not inform of the founding of a partnership </w:t>
      </w:r>
      <w:proofErr w:type="gramStart"/>
      <w:r w:rsidRPr="00ED5967">
        <w:rPr>
          <w:rStyle w:val="normaltextrun"/>
          <w:rFonts w:ascii="Myriad Pro" w:hAnsi="Myriad Pro"/>
          <w:color w:val="000000"/>
          <w:sz w:val="22"/>
          <w:szCs w:val="22"/>
          <w:lang w:val="en-US"/>
        </w:rPr>
        <w:t>company;</w:t>
      </w:r>
      <w:proofErr w:type="gramEnd"/>
      <w:r w:rsidRPr="00ED5967">
        <w:rPr>
          <w:rStyle w:val="normaltextrun"/>
          <w:rFonts w:ascii="Myriad Pro" w:hAnsi="Myriad Pro"/>
          <w:color w:val="000000"/>
          <w:sz w:val="22"/>
          <w:szCs w:val="22"/>
          <w:lang w:val="en-US"/>
        </w:rPr>
        <w:t> </w:t>
      </w:r>
      <w:r w:rsidRPr="00ED5967">
        <w:rPr>
          <w:rStyle w:val="eop"/>
          <w:rFonts w:ascii="Myriad Pro" w:eastAsiaTheme="majorEastAsia" w:hAnsi="Myriad Pro"/>
          <w:color w:val="000000"/>
          <w:sz w:val="22"/>
          <w:szCs w:val="22"/>
        </w:rPr>
        <w:t> </w:t>
      </w:r>
    </w:p>
    <w:p w14:paraId="46E71C22" w14:textId="1D8A05DE" w:rsidR="004D096A" w:rsidRPr="00DB4CD9" w:rsidRDefault="004D096A" w:rsidP="008E4A65">
      <w:pPr>
        <w:pStyle w:val="paragraph"/>
        <w:numPr>
          <w:ilvl w:val="2"/>
          <w:numId w:val="60"/>
        </w:numPr>
        <w:shd w:val="clear" w:color="auto" w:fill="FFFFFF"/>
        <w:spacing w:before="0" w:beforeAutospacing="0" w:after="120" w:afterAutospacing="0"/>
        <w:ind w:left="709" w:hanging="709"/>
        <w:jc w:val="both"/>
        <w:textAlignment w:val="baseline"/>
        <w:rPr>
          <w:rFonts w:ascii="Myriad Pro" w:hAnsi="Myriad Pro"/>
          <w:color w:val="000000"/>
          <w:sz w:val="22"/>
          <w:szCs w:val="22"/>
        </w:rPr>
      </w:pPr>
      <w:r w:rsidRPr="00DB4CD9">
        <w:rPr>
          <w:rStyle w:val="normaltextrun"/>
          <w:rFonts w:ascii="Myriad Pro" w:hAnsi="Myriad Pro"/>
          <w:color w:val="000000"/>
          <w:sz w:val="22"/>
          <w:szCs w:val="22"/>
          <w:lang w:val="en-US"/>
        </w:rPr>
        <w:t>refuses to conclude the Contract or does not submit a signed Contract within the deadlines defined in the Regulations. </w:t>
      </w:r>
      <w:r w:rsidRPr="00DB4CD9">
        <w:rPr>
          <w:rStyle w:val="eop"/>
          <w:rFonts w:ascii="Myriad Pro" w:eastAsiaTheme="majorEastAsia" w:hAnsi="Myriad Pro"/>
          <w:color w:val="000000"/>
          <w:sz w:val="22"/>
          <w:szCs w:val="22"/>
        </w:rPr>
        <w:t> </w:t>
      </w:r>
    </w:p>
    <w:p w14:paraId="7378FF90" w14:textId="77777777" w:rsidR="00DB4CD9"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ED5967">
        <w:rPr>
          <w:rStyle w:val="normaltextrun"/>
          <w:rFonts w:ascii="Myriad Pro" w:hAnsi="Myriad Pro"/>
          <w:color w:val="000000"/>
          <w:sz w:val="22"/>
          <w:szCs w:val="22"/>
          <w:lang w:val="en-US"/>
        </w:rPr>
        <w:lastRenderedPageBreak/>
        <w:t>In such a case the Procurement Commission is entitled to terminate this open competition without selecting any Proposal, or to select the Proposal with the next best score. For either of these decisions a written decision must be made.</w:t>
      </w:r>
      <w:r w:rsidRPr="00ED5967">
        <w:rPr>
          <w:rStyle w:val="eop"/>
          <w:rFonts w:ascii="Myriad Pro" w:eastAsiaTheme="majorEastAsia" w:hAnsi="Myriad Pro"/>
          <w:color w:val="000000"/>
          <w:sz w:val="22"/>
          <w:szCs w:val="22"/>
        </w:rPr>
        <w:t> </w:t>
      </w:r>
    </w:p>
    <w:p w14:paraId="4A6986AE" w14:textId="64B58225" w:rsidR="004D096A" w:rsidRPr="00DB4CD9" w:rsidRDefault="004D096A" w:rsidP="008E4A65">
      <w:pPr>
        <w:pStyle w:val="paragraph"/>
        <w:numPr>
          <w:ilvl w:val="1"/>
          <w:numId w:val="60"/>
        </w:numPr>
        <w:shd w:val="clear" w:color="auto" w:fill="FFFFFF"/>
        <w:spacing w:before="0" w:beforeAutospacing="0" w:after="120" w:afterAutospacing="0"/>
        <w:ind w:left="567" w:hanging="567"/>
        <w:jc w:val="both"/>
        <w:textAlignment w:val="baseline"/>
        <w:rPr>
          <w:rFonts w:ascii="Myriad Pro" w:hAnsi="Myriad Pro"/>
          <w:color w:val="000000"/>
          <w:sz w:val="22"/>
          <w:szCs w:val="22"/>
        </w:rPr>
      </w:pPr>
      <w:r w:rsidRPr="00DB4CD9">
        <w:rPr>
          <w:rStyle w:val="normaltextrun"/>
          <w:rFonts w:ascii="Myriad Pro" w:hAnsi="Myriad Pro"/>
          <w:color w:val="000000"/>
          <w:sz w:val="22"/>
          <w:szCs w:val="22"/>
          <w:lang w:val="en-US"/>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w:t>
      </w:r>
      <w:r w:rsidR="00DB4CD9">
        <w:rPr>
          <w:rStyle w:val="normaltextrun"/>
          <w:rFonts w:ascii="Myriad Pro" w:hAnsi="Myriad Pro"/>
          <w:color w:val="000000"/>
          <w:sz w:val="22"/>
          <w:szCs w:val="22"/>
          <w:lang w:val="en-US"/>
        </w:rPr>
        <w:t>take</w:t>
      </w:r>
      <w:r w:rsidRPr="00DB4CD9">
        <w:rPr>
          <w:rStyle w:val="normaltextrun"/>
          <w:rFonts w:ascii="Myriad Pro" w:hAnsi="Myriad Pro"/>
          <w:color w:val="000000"/>
          <w:sz w:val="22"/>
          <w:szCs w:val="22"/>
          <w:lang w:val="en-US"/>
        </w:rPr>
        <w:t xml:space="preserve">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p>
    <w:p w14:paraId="52DEF7CB" w14:textId="77777777" w:rsidR="004D096A" w:rsidRPr="00ED5967" w:rsidRDefault="004D096A" w:rsidP="00E10C3F">
      <w:pPr>
        <w:pStyle w:val="2ndlevelheading"/>
        <w:numPr>
          <w:ilvl w:val="0"/>
          <w:numId w:val="0"/>
        </w:numPr>
        <w:spacing w:before="0" w:after="120"/>
        <w:rPr>
          <w:sz w:val="22"/>
          <w:szCs w:val="22"/>
        </w:rPr>
      </w:pPr>
    </w:p>
    <w:p w14:paraId="7AE0FA02" w14:textId="719F7308" w:rsidR="00DA6D01" w:rsidRPr="00DA6D01" w:rsidRDefault="009E7763" w:rsidP="00E10C3F">
      <w:pPr>
        <w:pStyle w:val="1stlevelheading"/>
        <w:numPr>
          <w:ilvl w:val="0"/>
          <w:numId w:val="0"/>
        </w:numPr>
        <w:spacing w:before="0" w:after="120"/>
        <w:ind w:left="964" w:hanging="964"/>
        <w:rPr>
          <w:sz w:val="22"/>
          <w:szCs w:val="22"/>
        </w:rPr>
      </w:pPr>
      <w:bookmarkStart w:id="1349" w:name="_Toc471229446"/>
      <w:bookmarkStart w:id="1350" w:name="_Toc471229599"/>
      <w:bookmarkStart w:id="1351" w:name="_Toc471229752"/>
      <w:bookmarkStart w:id="1352" w:name="_Toc471229448"/>
      <w:bookmarkStart w:id="1353" w:name="_Toc471229601"/>
      <w:bookmarkStart w:id="1354" w:name="_Toc471229754"/>
      <w:bookmarkStart w:id="1355" w:name="_Toc471229449"/>
      <w:bookmarkStart w:id="1356" w:name="_Toc471229602"/>
      <w:bookmarkStart w:id="1357" w:name="_Toc471229755"/>
      <w:bookmarkStart w:id="1358" w:name="_Toc471214471"/>
      <w:bookmarkStart w:id="1359" w:name="_Toc471229450"/>
      <w:bookmarkStart w:id="1360" w:name="_Toc471229603"/>
      <w:bookmarkStart w:id="1361" w:name="_Toc471229756"/>
      <w:bookmarkStart w:id="1362" w:name="_Toc471229451"/>
      <w:bookmarkStart w:id="1363" w:name="_Toc471229604"/>
      <w:bookmarkStart w:id="1364" w:name="_Toc471229757"/>
      <w:bookmarkStart w:id="1365" w:name="_Toc471229452"/>
      <w:bookmarkStart w:id="1366" w:name="_Toc471229605"/>
      <w:bookmarkStart w:id="1367" w:name="_Toc471229758"/>
      <w:bookmarkStart w:id="1368" w:name="_Toc471214473"/>
      <w:bookmarkStart w:id="1369" w:name="_Toc471229455"/>
      <w:bookmarkStart w:id="1370" w:name="_Toc471229608"/>
      <w:bookmarkStart w:id="1371" w:name="_Toc471229761"/>
      <w:bookmarkStart w:id="1372" w:name="_Toc485809604"/>
      <w:bookmarkStart w:id="1373" w:name="_Toc490559519"/>
      <w:bookmarkStart w:id="1374" w:name="_Toc491169253"/>
      <w:bookmarkStart w:id="1375" w:name="_Toc491172528"/>
      <w:bookmarkStart w:id="1376" w:name="_Toc491174589"/>
      <w:bookmarkStart w:id="1377" w:name="_Toc504384078"/>
      <w:bookmarkStart w:id="1378" w:name="_Toc504384154"/>
      <w:bookmarkStart w:id="1379" w:name="_Toc504384644"/>
      <w:bookmarkStart w:id="1380" w:name="_Toc510684984"/>
      <w:bookmarkStart w:id="1381" w:name="_Toc515955917"/>
      <w:bookmarkStart w:id="1382" w:name="_Toc515956166"/>
      <w:bookmarkStart w:id="1383" w:name="_Toc515956664"/>
      <w:bookmarkStart w:id="1384" w:name="_Toc516041734"/>
      <w:bookmarkStart w:id="1385" w:name="_Toc516043283"/>
      <w:bookmarkStart w:id="1386" w:name="_Toc516045347"/>
      <w:bookmarkStart w:id="1387" w:name="_Toc516045923"/>
      <w:bookmarkStart w:id="1388" w:name="_Toc516047075"/>
      <w:bookmarkStart w:id="1389" w:name="_Toc516047363"/>
      <w:bookmarkStart w:id="1390" w:name="_Toc516047743"/>
      <w:bookmarkStart w:id="1391" w:name="_Toc522631732"/>
      <w:bookmarkStart w:id="1392" w:name="_Toc522631865"/>
      <w:bookmarkStart w:id="1393" w:name="_Toc522894101"/>
      <w:bookmarkStart w:id="1394" w:name="_Toc524531377"/>
      <w:bookmarkStart w:id="1395" w:name="_Toc524601988"/>
      <w:bookmarkStart w:id="1396" w:name="_Toc534207511"/>
      <w:bookmarkStart w:id="1397" w:name="_Toc534207676"/>
      <w:bookmarkStart w:id="1398" w:name="_Toc536027225"/>
      <w:bookmarkStart w:id="1399" w:name="_Toc1123441"/>
      <w:bookmarkStart w:id="1400" w:name="_Toc1123945"/>
      <w:bookmarkStart w:id="1401" w:name="_Toc1123980"/>
      <w:bookmarkStart w:id="1402" w:name="_Toc32221748"/>
      <w:bookmarkStart w:id="1403" w:name="_Toc51768155"/>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sidRPr="00FE61CB">
        <w:rPr>
          <w:sz w:val="22"/>
          <w:szCs w:val="22"/>
        </w:rPr>
        <w:t>Annexes:</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9338D5F" w14:textId="70189A36" w:rsidR="009E7763" w:rsidRDefault="008360B6" w:rsidP="00E10C3F">
      <w:pPr>
        <w:pStyle w:val="SLONormal"/>
        <w:numPr>
          <w:ilvl w:val="0"/>
          <w:numId w:val="3"/>
        </w:numPr>
        <w:spacing w:before="0"/>
        <w:rPr>
          <w:rFonts w:ascii="Myriad Pro" w:eastAsia="Myriad Pro" w:hAnsi="Myriad Pro" w:cs="Myriad Pro"/>
          <w:sz w:val="22"/>
          <w:szCs w:val="22"/>
        </w:rPr>
      </w:pPr>
      <w:r w:rsidRPr="00FE61CB">
        <w:rPr>
          <w:rFonts w:ascii="Myriad Pro" w:eastAsia="Myriad Pro" w:hAnsi="Myriad Pro" w:cs="Myriad Pro"/>
          <w:sz w:val="22"/>
          <w:szCs w:val="22"/>
        </w:rPr>
        <w:t>Technical specification</w:t>
      </w:r>
      <w:r w:rsidR="007129F4">
        <w:rPr>
          <w:rFonts w:ascii="Myriad Pro" w:eastAsia="Myriad Pro" w:hAnsi="Myriad Pro" w:cs="Myriad Pro"/>
          <w:sz w:val="22"/>
          <w:szCs w:val="22"/>
        </w:rPr>
        <w:t xml:space="preserve"> for Part No 1 </w:t>
      </w:r>
      <w:r w:rsidR="00F549FD">
        <w:rPr>
          <w:rFonts w:ascii="Myriad Pro" w:eastAsia="Myriad Pro" w:hAnsi="Myriad Pro" w:cs="Myriad Pro"/>
          <w:sz w:val="22"/>
          <w:szCs w:val="22"/>
        </w:rPr>
        <w:t>“</w:t>
      </w:r>
      <w:r w:rsidR="007129F4">
        <w:rPr>
          <w:rFonts w:ascii="Myriad Pro" w:eastAsia="Myriad Pro" w:hAnsi="Myriad Pro" w:cs="Myriad Pro"/>
          <w:sz w:val="22"/>
          <w:szCs w:val="22"/>
        </w:rPr>
        <w:t>Health insurance for RB Rail AS employees in Estonia</w:t>
      </w:r>
      <w:proofErr w:type="gramStart"/>
      <w:r w:rsidR="007129F4">
        <w:rPr>
          <w:rFonts w:ascii="Myriad Pro" w:eastAsia="Myriad Pro" w:hAnsi="Myriad Pro" w:cs="Myriad Pro"/>
          <w:sz w:val="22"/>
          <w:szCs w:val="22"/>
        </w:rPr>
        <w:t>”;</w:t>
      </w:r>
      <w:proofErr w:type="gramEnd"/>
    </w:p>
    <w:p w14:paraId="0BA4DD47" w14:textId="414E770F" w:rsidR="007129F4" w:rsidRDefault="007129F4" w:rsidP="00E10C3F">
      <w:pPr>
        <w:pStyle w:val="SLONormal"/>
        <w:numPr>
          <w:ilvl w:val="0"/>
          <w:numId w:val="3"/>
        </w:numPr>
        <w:spacing w:before="0"/>
        <w:rPr>
          <w:rFonts w:ascii="Myriad Pro" w:eastAsia="Myriad Pro" w:hAnsi="Myriad Pro" w:cs="Myriad Pro"/>
          <w:sz w:val="22"/>
          <w:szCs w:val="22"/>
        </w:rPr>
      </w:pPr>
      <w:r>
        <w:rPr>
          <w:rFonts w:ascii="Myriad Pro" w:eastAsia="Myriad Pro" w:hAnsi="Myriad Pro" w:cs="Myriad Pro"/>
          <w:sz w:val="22"/>
          <w:szCs w:val="22"/>
        </w:rPr>
        <w:t>Technical specification</w:t>
      </w:r>
      <w:r w:rsidR="00124AB4">
        <w:rPr>
          <w:rFonts w:ascii="Myriad Pro" w:eastAsia="Myriad Pro" w:hAnsi="Myriad Pro" w:cs="Myriad Pro"/>
          <w:sz w:val="22"/>
          <w:szCs w:val="22"/>
        </w:rPr>
        <w:t xml:space="preserve"> for Part No 2 </w:t>
      </w:r>
      <w:r w:rsidR="00F549FD">
        <w:rPr>
          <w:rFonts w:ascii="Myriad Pro" w:eastAsia="Myriad Pro" w:hAnsi="Myriad Pro" w:cs="Myriad Pro"/>
          <w:sz w:val="22"/>
          <w:szCs w:val="22"/>
        </w:rPr>
        <w:t>“</w:t>
      </w:r>
      <w:r w:rsidR="00124AB4">
        <w:rPr>
          <w:rFonts w:ascii="Myriad Pro" w:eastAsia="Myriad Pro" w:hAnsi="Myriad Pro" w:cs="Myriad Pro"/>
          <w:sz w:val="22"/>
          <w:szCs w:val="22"/>
        </w:rPr>
        <w:t>Health insurance for RB Rail AS employees in Lithuania</w:t>
      </w:r>
      <w:proofErr w:type="gramStart"/>
      <w:r w:rsidR="00124AB4">
        <w:rPr>
          <w:rFonts w:ascii="Myriad Pro" w:eastAsia="Myriad Pro" w:hAnsi="Myriad Pro" w:cs="Myriad Pro"/>
          <w:sz w:val="22"/>
          <w:szCs w:val="22"/>
        </w:rPr>
        <w:t>”;</w:t>
      </w:r>
      <w:proofErr w:type="gramEnd"/>
    </w:p>
    <w:p w14:paraId="7A3A4A78" w14:textId="4794E435" w:rsidR="00DA6D01" w:rsidRPr="00DA6D01" w:rsidRDefault="00DA6D01" w:rsidP="00E10C3F">
      <w:pPr>
        <w:pStyle w:val="SLONormal"/>
        <w:numPr>
          <w:ilvl w:val="0"/>
          <w:numId w:val="3"/>
        </w:numPr>
        <w:spacing w:before="0"/>
        <w:rPr>
          <w:rFonts w:ascii="Myriad Pro" w:eastAsia="Myriad Pro" w:hAnsi="Myriad Pro" w:cs="Myriad Pro"/>
          <w:sz w:val="22"/>
          <w:szCs w:val="22"/>
        </w:rPr>
      </w:pPr>
      <w:r>
        <w:rPr>
          <w:rFonts w:ascii="Myriad Pro" w:eastAsia="Myriad Pro" w:hAnsi="Myriad Pro" w:cs="Myriad Pro"/>
          <w:sz w:val="22"/>
          <w:szCs w:val="22"/>
        </w:rPr>
        <w:t>Technical specification for Part No</w:t>
      </w:r>
      <w:r w:rsidRPr="00617ADC">
        <w:rPr>
          <w:rFonts w:ascii="Myriad Pro" w:eastAsia="Myriad Pro" w:hAnsi="Myriad Pro" w:cs="Myriad Pro"/>
          <w:color w:val="FF0000"/>
          <w:sz w:val="22"/>
          <w:szCs w:val="22"/>
        </w:rPr>
        <w:t xml:space="preserve"> </w:t>
      </w:r>
      <w:r w:rsidR="00617ADC" w:rsidRPr="00617ADC">
        <w:rPr>
          <w:rFonts w:ascii="Myriad Pro" w:eastAsia="Myriad Pro" w:hAnsi="Myriad Pro" w:cs="Myriad Pro"/>
          <w:color w:val="FF0000"/>
          <w:sz w:val="22"/>
          <w:szCs w:val="22"/>
        </w:rPr>
        <w:t>3</w:t>
      </w:r>
      <w:r w:rsidRPr="00617ADC">
        <w:rPr>
          <w:rFonts w:ascii="Myriad Pro" w:eastAsia="Myriad Pro" w:hAnsi="Myriad Pro" w:cs="Myriad Pro"/>
          <w:color w:val="FF0000"/>
          <w:sz w:val="22"/>
          <w:szCs w:val="22"/>
        </w:rPr>
        <w:t xml:space="preserve"> </w:t>
      </w:r>
      <w:r>
        <w:rPr>
          <w:rFonts w:ascii="Myriad Pro" w:eastAsia="Myriad Pro" w:hAnsi="Myriad Pro" w:cs="Myriad Pro"/>
          <w:sz w:val="22"/>
          <w:szCs w:val="22"/>
        </w:rPr>
        <w:t>“Health insurance for RB Rail AS employees in Latvia</w:t>
      </w:r>
      <w:proofErr w:type="gramStart"/>
      <w:r>
        <w:rPr>
          <w:rFonts w:ascii="Myriad Pro" w:eastAsia="Myriad Pro" w:hAnsi="Myriad Pro" w:cs="Myriad Pro"/>
          <w:sz w:val="22"/>
          <w:szCs w:val="22"/>
        </w:rPr>
        <w:t>”;</w:t>
      </w:r>
      <w:proofErr w:type="gramEnd"/>
    </w:p>
    <w:p w14:paraId="7E6A05E6" w14:textId="46FCF404" w:rsidR="00DA6D01" w:rsidRDefault="00DA6D01" w:rsidP="00E10C3F">
      <w:pPr>
        <w:pStyle w:val="SLONormal"/>
        <w:numPr>
          <w:ilvl w:val="0"/>
          <w:numId w:val="3"/>
        </w:numPr>
        <w:spacing w:before="0"/>
        <w:rPr>
          <w:rFonts w:ascii="Myriad Pro" w:eastAsia="Myriad Pro" w:hAnsi="Myriad Pro" w:cs="Myriad Pro"/>
          <w:sz w:val="22"/>
          <w:szCs w:val="22"/>
        </w:rPr>
      </w:pPr>
      <w:r>
        <w:rPr>
          <w:rFonts w:ascii="Myriad Pro" w:eastAsia="Myriad Pro" w:hAnsi="Myriad Pro" w:cs="Myriad Pro"/>
          <w:sz w:val="22"/>
          <w:szCs w:val="22"/>
        </w:rPr>
        <w:t>Application (for the Part No 1 and/or Part No 2 and/or Part No 3</w:t>
      </w:r>
      <w:proofErr w:type="gramStart"/>
      <w:r>
        <w:rPr>
          <w:rFonts w:ascii="Myriad Pro" w:eastAsia="Myriad Pro" w:hAnsi="Myriad Pro" w:cs="Myriad Pro"/>
          <w:sz w:val="22"/>
          <w:szCs w:val="22"/>
        </w:rPr>
        <w:t>);</w:t>
      </w:r>
      <w:proofErr w:type="gramEnd"/>
    </w:p>
    <w:p w14:paraId="3D6A9A16" w14:textId="77777777" w:rsidR="00DA6D01" w:rsidRDefault="006F215A" w:rsidP="0061614D">
      <w:pPr>
        <w:pStyle w:val="SLONormal"/>
        <w:numPr>
          <w:ilvl w:val="0"/>
          <w:numId w:val="3"/>
        </w:numPr>
        <w:spacing w:before="0"/>
        <w:rPr>
          <w:rFonts w:ascii="Myriad Pro" w:eastAsia="Myriad Pro" w:hAnsi="Myriad Pro" w:cs="Myriad Pro"/>
          <w:sz w:val="22"/>
          <w:szCs w:val="22"/>
        </w:rPr>
      </w:pPr>
      <w:r>
        <w:rPr>
          <w:rFonts w:ascii="Myriad Pro" w:eastAsia="Myriad Pro" w:hAnsi="Myriad Pro" w:cs="Myriad Pro"/>
          <w:sz w:val="22"/>
          <w:szCs w:val="22"/>
        </w:rPr>
        <w:t>Confirmation of the tenderer financial standing</w:t>
      </w:r>
      <w:r w:rsidR="00304AE1">
        <w:rPr>
          <w:rFonts w:ascii="Myriad Pro" w:eastAsia="Myriad Pro" w:hAnsi="Myriad Pro" w:cs="Myriad Pro"/>
          <w:sz w:val="22"/>
          <w:szCs w:val="22"/>
        </w:rPr>
        <w:t xml:space="preserve"> </w:t>
      </w:r>
      <w:r w:rsidR="00DA6D01">
        <w:rPr>
          <w:rFonts w:ascii="Myriad Pro" w:eastAsia="Myriad Pro" w:hAnsi="Myriad Pro" w:cs="Myriad Pro"/>
          <w:sz w:val="22"/>
          <w:szCs w:val="22"/>
        </w:rPr>
        <w:t>(</w:t>
      </w:r>
      <w:r w:rsidR="00304AE1">
        <w:rPr>
          <w:rFonts w:ascii="Myriad Pro" w:eastAsia="Myriad Pro" w:hAnsi="Myriad Pro" w:cs="Myriad Pro"/>
          <w:sz w:val="22"/>
          <w:szCs w:val="22"/>
        </w:rPr>
        <w:t>for the Part No 1 and/or Part No 2</w:t>
      </w:r>
      <w:r w:rsidR="00DA6D01">
        <w:rPr>
          <w:rFonts w:ascii="Myriad Pro" w:eastAsia="Myriad Pro" w:hAnsi="Myriad Pro" w:cs="Myriad Pro"/>
          <w:sz w:val="22"/>
          <w:szCs w:val="22"/>
        </w:rPr>
        <w:t xml:space="preserve"> and/or Part No 3</w:t>
      </w:r>
      <w:proofErr w:type="gramStart"/>
      <w:r w:rsidR="00DA6D01">
        <w:rPr>
          <w:rFonts w:ascii="Myriad Pro" w:eastAsia="Myriad Pro" w:hAnsi="Myriad Pro" w:cs="Myriad Pro"/>
          <w:sz w:val="22"/>
          <w:szCs w:val="22"/>
        </w:rPr>
        <w:t>)</w:t>
      </w:r>
      <w:r>
        <w:rPr>
          <w:rFonts w:ascii="Myriad Pro" w:eastAsia="Myriad Pro" w:hAnsi="Myriad Pro" w:cs="Myriad Pro"/>
          <w:sz w:val="22"/>
          <w:szCs w:val="22"/>
        </w:rPr>
        <w:t>;</w:t>
      </w:r>
      <w:proofErr w:type="gramEnd"/>
    </w:p>
    <w:p w14:paraId="33DABE3C" w14:textId="26C53E80" w:rsidR="00DA6D01" w:rsidRDefault="00DA6D01"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 xml:space="preserve">Technical </w:t>
      </w:r>
      <w:r w:rsidR="006F215A" w:rsidRPr="00DA6D01">
        <w:rPr>
          <w:rFonts w:ascii="Myriad Pro" w:eastAsia="Myriad Pro" w:hAnsi="Myriad Pro" w:cs="Myriad Pro"/>
          <w:sz w:val="22"/>
          <w:szCs w:val="22"/>
        </w:rPr>
        <w:t>proposal for the Part No</w:t>
      </w:r>
      <w:r>
        <w:rPr>
          <w:rFonts w:ascii="Myriad Pro" w:eastAsia="Myriad Pro" w:hAnsi="Myriad Pro" w:cs="Myriad Pro"/>
          <w:sz w:val="22"/>
          <w:szCs w:val="22"/>
        </w:rPr>
        <w:t xml:space="preserve"> </w:t>
      </w:r>
      <w:proofErr w:type="gramStart"/>
      <w:r w:rsidR="006F215A" w:rsidRPr="00DA6D01">
        <w:rPr>
          <w:rFonts w:ascii="Myriad Pro" w:eastAsia="Myriad Pro" w:hAnsi="Myriad Pro" w:cs="Myriad Pro"/>
          <w:sz w:val="22"/>
          <w:szCs w:val="22"/>
        </w:rPr>
        <w:t>1;</w:t>
      </w:r>
      <w:proofErr w:type="gramEnd"/>
    </w:p>
    <w:p w14:paraId="7B93C221" w14:textId="25FF4B40" w:rsidR="00DA6D01" w:rsidRDefault="00DA6D01"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Technical</w:t>
      </w:r>
      <w:r w:rsidR="006F215A" w:rsidRPr="00DA6D01">
        <w:rPr>
          <w:rFonts w:ascii="Myriad Pro" w:eastAsia="Myriad Pro" w:hAnsi="Myriad Pro" w:cs="Myriad Pro"/>
          <w:sz w:val="22"/>
          <w:szCs w:val="22"/>
        </w:rPr>
        <w:t xml:space="preserve"> proposal for the Part </w:t>
      </w:r>
      <w:r w:rsidR="00304AE1" w:rsidRPr="00DA6D01">
        <w:rPr>
          <w:rFonts w:ascii="Myriad Pro" w:eastAsia="Myriad Pro" w:hAnsi="Myriad Pro" w:cs="Myriad Pro"/>
          <w:sz w:val="22"/>
          <w:szCs w:val="22"/>
        </w:rPr>
        <w:t>N</w:t>
      </w:r>
      <w:r w:rsidR="006F215A" w:rsidRPr="00DA6D01">
        <w:rPr>
          <w:rFonts w:ascii="Myriad Pro" w:eastAsia="Myriad Pro" w:hAnsi="Myriad Pro" w:cs="Myriad Pro"/>
          <w:sz w:val="22"/>
          <w:szCs w:val="22"/>
        </w:rPr>
        <w:t xml:space="preserve">o </w:t>
      </w:r>
      <w:proofErr w:type="gramStart"/>
      <w:r w:rsidR="006F215A" w:rsidRPr="00DA6D01">
        <w:rPr>
          <w:rFonts w:ascii="Myriad Pro" w:eastAsia="Myriad Pro" w:hAnsi="Myriad Pro" w:cs="Myriad Pro"/>
          <w:sz w:val="22"/>
          <w:szCs w:val="22"/>
        </w:rPr>
        <w:t>2;</w:t>
      </w:r>
      <w:proofErr w:type="gramEnd"/>
    </w:p>
    <w:p w14:paraId="73907D5E" w14:textId="1EAEFD36" w:rsidR="00CF77B3" w:rsidRPr="00CF77B3" w:rsidRDefault="00DA6D01"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 xml:space="preserve">Technical proposal for the Part No </w:t>
      </w:r>
      <w:proofErr w:type="gramStart"/>
      <w:r>
        <w:rPr>
          <w:rFonts w:ascii="Myriad Pro" w:eastAsia="Myriad Pro" w:hAnsi="Myriad Pro" w:cs="Myriad Pro"/>
          <w:sz w:val="22"/>
          <w:szCs w:val="22"/>
        </w:rPr>
        <w:t>3</w:t>
      </w:r>
      <w:r w:rsidRPr="00DA6D01">
        <w:rPr>
          <w:rFonts w:ascii="Myriad Pro" w:eastAsia="Myriad Pro" w:hAnsi="Myriad Pro" w:cs="Myriad Pro"/>
          <w:sz w:val="22"/>
          <w:szCs w:val="22"/>
        </w:rPr>
        <w:t>;</w:t>
      </w:r>
      <w:proofErr w:type="gramEnd"/>
    </w:p>
    <w:p w14:paraId="705E8762" w14:textId="72D0BDA4" w:rsidR="00CF77B3" w:rsidRDefault="00CF77B3"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Financial proposal for the Part No</w:t>
      </w:r>
      <w:r>
        <w:rPr>
          <w:rFonts w:ascii="Myriad Pro" w:eastAsia="Myriad Pro" w:hAnsi="Myriad Pro" w:cs="Myriad Pro"/>
          <w:sz w:val="22"/>
          <w:szCs w:val="22"/>
        </w:rPr>
        <w:t xml:space="preserve"> </w:t>
      </w:r>
      <w:proofErr w:type="gramStart"/>
      <w:r w:rsidRPr="00DA6D01">
        <w:rPr>
          <w:rFonts w:ascii="Myriad Pro" w:eastAsia="Myriad Pro" w:hAnsi="Myriad Pro" w:cs="Myriad Pro"/>
          <w:sz w:val="22"/>
          <w:szCs w:val="22"/>
        </w:rPr>
        <w:t>1;</w:t>
      </w:r>
      <w:proofErr w:type="gramEnd"/>
    </w:p>
    <w:p w14:paraId="757CB422" w14:textId="5F5CB0DA" w:rsidR="00CF77B3" w:rsidRDefault="00CF77B3"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 xml:space="preserve">Financial proposal for the Part No </w:t>
      </w:r>
      <w:proofErr w:type="gramStart"/>
      <w:r w:rsidRPr="00DA6D01">
        <w:rPr>
          <w:rFonts w:ascii="Myriad Pro" w:eastAsia="Myriad Pro" w:hAnsi="Myriad Pro" w:cs="Myriad Pro"/>
          <w:sz w:val="22"/>
          <w:szCs w:val="22"/>
        </w:rPr>
        <w:t>2;</w:t>
      </w:r>
      <w:proofErr w:type="gramEnd"/>
    </w:p>
    <w:p w14:paraId="554FC5A7" w14:textId="31A9AC3E" w:rsidR="00CF77B3" w:rsidRPr="00CF77B3" w:rsidRDefault="00CF77B3" w:rsidP="0061614D">
      <w:pPr>
        <w:pStyle w:val="SLONormal"/>
        <w:numPr>
          <w:ilvl w:val="0"/>
          <w:numId w:val="3"/>
        </w:numPr>
        <w:spacing w:before="0"/>
        <w:rPr>
          <w:rFonts w:ascii="Myriad Pro" w:eastAsia="Myriad Pro" w:hAnsi="Myriad Pro" w:cs="Myriad Pro"/>
          <w:sz w:val="22"/>
          <w:szCs w:val="22"/>
        </w:rPr>
      </w:pPr>
      <w:r w:rsidRPr="00DA6D01">
        <w:rPr>
          <w:rFonts w:ascii="Myriad Pro" w:eastAsia="Myriad Pro" w:hAnsi="Myriad Pro" w:cs="Myriad Pro"/>
          <w:sz w:val="22"/>
          <w:szCs w:val="22"/>
        </w:rPr>
        <w:t xml:space="preserve">Financial proposal for the Part No </w:t>
      </w:r>
      <w:proofErr w:type="gramStart"/>
      <w:r>
        <w:rPr>
          <w:rFonts w:ascii="Myriad Pro" w:eastAsia="Myriad Pro" w:hAnsi="Myriad Pro" w:cs="Myriad Pro"/>
          <w:sz w:val="22"/>
          <w:szCs w:val="22"/>
        </w:rPr>
        <w:t>3</w:t>
      </w:r>
      <w:r w:rsidRPr="00DA6D01">
        <w:rPr>
          <w:rFonts w:ascii="Myriad Pro" w:eastAsia="Myriad Pro" w:hAnsi="Myriad Pro" w:cs="Myriad Pro"/>
          <w:sz w:val="22"/>
          <w:szCs w:val="22"/>
        </w:rPr>
        <w:t>;</w:t>
      </w:r>
      <w:proofErr w:type="gramEnd"/>
    </w:p>
    <w:p w14:paraId="16CE950A" w14:textId="4E20A466" w:rsidR="00295BF0" w:rsidRDefault="006F215A" w:rsidP="0061614D">
      <w:pPr>
        <w:pStyle w:val="SLONormal"/>
        <w:numPr>
          <w:ilvl w:val="0"/>
          <w:numId w:val="3"/>
        </w:numPr>
        <w:spacing w:before="0"/>
        <w:rPr>
          <w:rFonts w:ascii="Myriad Pro" w:eastAsia="Myriad Pro" w:hAnsi="Myriad Pro" w:cs="Myriad Pro"/>
          <w:sz w:val="22"/>
          <w:szCs w:val="22"/>
        </w:rPr>
      </w:pPr>
      <w:r w:rsidRPr="00295BF0">
        <w:rPr>
          <w:rFonts w:ascii="Myriad Pro" w:eastAsia="Myriad Pro" w:hAnsi="Myriad Pro" w:cs="Myriad Pro"/>
          <w:sz w:val="22"/>
          <w:szCs w:val="22"/>
        </w:rPr>
        <w:t>Description of the tenderers experience</w:t>
      </w:r>
      <w:r w:rsidR="00304AE1" w:rsidRPr="00295BF0">
        <w:rPr>
          <w:rFonts w:ascii="Myriad Pro" w:eastAsia="Myriad Pro" w:hAnsi="Myriad Pro" w:cs="Myriad Pro"/>
          <w:sz w:val="22"/>
          <w:szCs w:val="22"/>
        </w:rPr>
        <w:t xml:space="preserve"> </w:t>
      </w:r>
      <w:r w:rsidR="00DA6D01" w:rsidRPr="00295BF0">
        <w:rPr>
          <w:rFonts w:ascii="Myriad Pro" w:eastAsia="Myriad Pro" w:hAnsi="Myriad Pro" w:cs="Myriad Pro"/>
          <w:sz w:val="22"/>
          <w:szCs w:val="22"/>
        </w:rPr>
        <w:t>(</w:t>
      </w:r>
      <w:r w:rsidR="00304AE1" w:rsidRPr="00295BF0">
        <w:rPr>
          <w:rFonts w:ascii="Myriad Pro" w:eastAsia="Myriad Pro" w:hAnsi="Myriad Pro" w:cs="Myriad Pro"/>
          <w:sz w:val="22"/>
          <w:szCs w:val="22"/>
        </w:rPr>
        <w:t>for the Part No 1 and/or Part No 2</w:t>
      </w:r>
      <w:r w:rsidR="00DA6D01" w:rsidRPr="00295BF0">
        <w:rPr>
          <w:rFonts w:ascii="Myriad Pro" w:eastAsia="Myriad Pro" w:hAnsi="Myriad Pro" w:cs="Myriad Pro"/>
          <w:sz w:val="22"/>
          <w:szCs w:val="22"/>
        </w:rPr>
        <w:t xml:space="preserve"> and/or Part No 3</w:t>
      </w:r>
      <w:proofErr w:type="gramStart"/>
      <w:r w:rsidR="00DA6D01" w:rsidRPr="00295BF0">
        <w:rPr>
          <w:rFonts w:ascii="Myriad Pro" w:eastAsia="Myriad Pro" w:hAnsi="Myriad Pro" w:cs="Myriad Pro"/>
          <w:sz w:val="22"/>
          <w:szCs w:val="22"/>
        </w:rPr>
        <w:t>)</w:t>
      </w:r>
      <w:r w:rsidRPr="00295BF0">
        <w:rPr>
          <w:rFonts w:ascii="Myriad Pro" w:eastAsia="Myriad Pro" w:hAnsi="Myriad Pro" w:cs="Myriad Pro"/>
          <w:sz w:val="22"/>
          <w:szCs w:val="22"/>
        </w:rPr>
        <w:t>;</w:t>
      </w:r>
      <w:proofErr w:type="gramEnd"/>
    </w:p>
    <w:p w14:paraId="47F5F1AC" w14:textId="78A9BF21" w:rsidR="008C48CF" w:rsidRPr="00206377" w:rsidRDefault="00206377" w:rsidP="00206377">
      <w:pPr>
        <w:pStyle w:val="SLONormal"/>
        <w:numPr>
          <w:ilvl w:val="0"/>
          <w:numId w:val="3"/>
        </w:numPr>
        <w:spacing w:before="0"/>
        <w:rPr>
          <w:rFonts w:ascii="Myriad Pro" w:eastAsia="Myriad Pro" w:hAnsi="Myriad Pro" w:cs="Myriad Pro"/>
          <w:sz w:val="22"/>
          <w:szCs w:val="22"/>
        </w:rPr>
      </w:pPr>
      <w:r>
        <w:rPr>
          <w:rFonts w:ascii="Myriad Pro" w:eastAsia="Myriad Pro" w:hAnsi="Myriad Pro" w:cs="Myriad Pro"/>
          <w:sz w:val="22"/>
          <w:szCs w:val="22"/>
        </w:rPr>
        <w:t>Information about the Contract Manager</w:t>
      </w:r>
      <w:r w:rsidR="00304AE1" w:rsidRPr="00206377">
        <w:rPr>
          <w:rFonts w:ascii="Myriad Pro" w:eastAsia="Myriad Pro" w:hAnsi="Myriad Pro" w:cs="Myriad Pro"/>
          <w:sz w:val="22"/>
          <w:szCs w:val="22"/>
        </w:rPr>
        <w:t xml:space="preserve"> </w:t>
      </w:r>
      <w:bookmarkStart w:id="1404" w:name="_Hlk80970815"/>
      <w:r w:rsidR="00DA6D01" w:rsidRPr="00206377">
        <w:rPr>
          <w:rFonts w:ascii="Myriad Pro" w:eastAsia="Myriad Pro" w:hAnsi="Myriad Pro" w:cs="Myriad Pro"/>
          <w:sz w:val="22"/>
          <w:szCs w:val="22"/>
        </w:rPr>
        <w:t>(</w:t>
      </w:r>
      <w:r w:rsidR="00304AE1" w:rsidRPr="00206377">
        <w:rPr>
          <w:rFonts w:ascii="Myriad Pro" w:eastAsia="Myriad Pro" w:hAnsi="Myriad Pro" w:cs="Myriad Pro"/>
          <w:sz w:val="22"/>
          <w:szCs w:val="22"/>
        </w:rPr>
        <w:t>for the Part No 1 and/or Part No 2</w:t>
      </w:r>
      <w:r w:rsidR="00DA6D01" w:rsidRPr="00206377">
        <w:rPr>
          <w:rFonts w:ascii="Myriad Pro" w:eastAsia="Myriad Pro" w:hAnsi="Myriad Pro" w:cs="Myriad Pro"/>
          <w:sz w:val="22"/>
          <w:szCs w:val="22"/>
        </w:rPr>
        <w:t xml:space="preserve"> and/or Part No 3</w:t>
      </w:r>
      <w:proofErr w:type="gramStart"/>
      <w:r w:rsidR="00DA6D01" w:rsidRPr="00206377">
        <w:rPr>
          <w:rFonts w:ascii="Myriad Pro" w:eastAsia="Myriad Pro" w:hAnsi="Myriad Pro" w:cs="Myriad Pro"/>
          <w:sz w:val="22"/>
          <w:szCs w:val="22"/>
        </w:rPr>
        <w:t>)</w:t>
      </w:r>
      <w:r w:rsidR="006F215A" w:rsidRPr="00206377">
        <w:rPr>
          <w:rFonts w:ascii="Myriad Pro" w:eastAsia="Myriad Pro" w:hAnsi="Myriad Pro" w:cs="Myriad Pro"/>
          <w:sz w:val="22"/>
          <w:szCs w:val="22"/>
        </w:rPr>
        <w:t>;</w:t>
      </w:r>
      <w:proofErr w:type="gramEnd"/>
    </w:p>
    <w:p w14:paraId="3A41E644" w14:textId="13017070" w:rsidR="008C48CF" w:rsidRPr="008C48CF" w:rsidRDefault="008C48CF" w:rsidP="0061614D">
      <w:pPr>
        <w:pStyle w:val="SLONormal"/>
        <w:numPr>
          <w:ilvl w:val="0"/>
          <w:numId w:val="3"/>
        </w:numPr>
        <w:spacing w:before="0"/>
        <w:rPr>
          <w:rFonts w:ascii="Myriad Pro" w:eastAsia="Myriad Pro" w:hAnsi="Myriad Pro" w:cs="Myriad Pro"/>
          <w:sz w:val="22"/>
          <w:szCs w:val="22"/>
        </w:rPr>
      </w:pPr>
      <w:bookmarkStart w:id="1405" w:name="_Hlk80972501"/>
      <w:bookmarkEnd w:id="1404"/>
      <w:r w:rsidRPr="008C48CF">
        <w:rPr>
          <w:rFonts w:ascii="Myriad Pro" w:eastAsia="Myriad Pro" w:hAnsi="Myriad Pro" w:cs="Myriad Pro"/>
          <w:sz w:val="22"/>
          <w:szCs w:val="22"/>
        </w:rPr>
        <w:t xml:space="preserve">A list of other entities on whose capacity Tenderer </w:t>
      </w:r>
      <w:proofErr w:type="gramStart"/>
      <w:r w:rsidRPr="008C48CF">
        <w:rPr>
          <w:rFonts w:ascii="Myriad Pro" w:eastAsia="Myriad Pro" w:hAnsi="Myriad Pro" w:cs="Myriad Pro"/>
          <w:sz w:val="22"/>
          <w:szCs w:val="22"/>
        </w:rPr>
        <w:t>relie</w:t>
      </w:r>
      <w:r>
        <w:rPr>
          <w:rFonts w:ascii="Myriad Pro" w:eastAsia="Myriad Pro" w:hAnsi="Myriad Pro" w:cs="Myriad Pro"/>
          <w:sz w:val="22"/>
          <w:szCs w:val="22"/>
        </w:rPr>
        <w:t>s;</w:t>
      </w:r>
      <w:proofErr w:type="gramEnd"/>
    </w:p>
    <w:p w14:paraId="14C927C2" w14:textId="48401E67" w:rsidR="008C48CF" w:rsidRPr="008C48CF" w:rsidRDefault="008C48CF" w:rsidP="0061614D">
      <w:pPr>
        <w:pStyle w:val="SLONormal"/>
        <w:numPr>
          <w:ilvl w:val="0"/>
          <w:numId w:val="3"/>
        </w:numPr>
        <w:spacing w:before="0"/>
        <w:rPr>
          <w:rFonts w:ascii="Myriad Pro" w:eastAsia="Myriad Pro" w:hAnsi="Myriad Pro" w:cs="Myriad Pro"/>
          <w:sz w:val="22"/>
          <w:szCs w:val="22"/>
        </w:rPr>
      </w:pPr>
      <w:r w:rsidRPr="008C48CF">
        <w:rPr>
          <w:rFonts w:ascii="Myriad Pro" w:eastAsia="Myriad Pro" w:hAnsi="Myriad Pro" w:cs="Myriad Pro"/>
          <w:sz w:val="22"/>
          <w:szCs w:val="22"/>
        </w:rPr>
        <w:t xml:space="preserve">A list of the </w:t>
      </w:r>
      <w:proofErr w:type="gramStart"/>
      <w:r w:rsidRPr="008C48CF">
        <w:rPr>
          <w:rFonts w:ascii="Myriad Pro" w:eastAsia="Myriad Pro" w:hAnsi="Myriad Pro" w:cs="Myriad Pro"/>
          <w:sz w:val="22"/>
          <w:szCs w:val="22"/>
        </w:rPr>
        <w:t>subcontractors</w:t>
      </w:r>
      <w:r>
        <w:rPr>
          <w:rFonts w:ascii="Myriad Pro" w:eastAsia="Myriad Pro" w:hAnsi="Myriad Pro" w:cs="Myriad Pro"/>
          <w:sz w:val="22"/>
          <w:szCs w:val="22"/>
        </w:rPr>
        <w:t>;</w:t>
      </w:r>
      <w:proofErr w:type="gramEnd"/>
    </w:p>
    <w:bookmarkEnd w:id="1405"/>
    <w:p w14:paraId="5F1E1622" w14:textId="5C4CD447" w:rsidR="006F215A" w:rsidRPr="00295BF0" w:rsidRDefault="006F215A" w:rsidP="0061614D">
      <w:pPr>
        <w:pStyle w:val="SLONormal"/>
        <w:numPr>
          <w:ilvl w:val="0"/>
          <w:numId w:val="3"/>
        </w:numPr>
        <w:spacing w:before="0"/>
        <w:rPr>
          <w:rFonts w:ascii="Myriad Pro" w:eastAsia="Myriad Pro" w:hAnsi="Myriad Pro" w:cs="Myriad Pro"/>
          <w:sz w:val="22"/>
          <w:szCs w:val="22"/>
        </w:rPr>
      </w:pPr>
      <w:r w:rsidRPr="00295BF0">
        <w:rPr>
          <w:rFonts w:ascii="Myriad Pro" w:eastAsia="Myriad Pro" w:hAnsi="Myriad Pro" w:cs="Myriad Pro"/>
          <w:sz w:val="22"/>
          <w:szCs w:val="22"/>
        </w:rPr>
        <w:t xml:space="preserve">Draft contract </w:t>
      </w:r>
      <w:r w:rsidR="00DA6D01" w:rsidRPr="00295BF0">
        <w:rPr>
          <w:rFonts w:ascii="Myriad Pro" w:eastAsia="Myriad Pro" w:hAnsi="Myriad Pro" w:cs="Myriad Pro"/>
          <w:sz w:val="22"/>
          <w:szCs w:val="22"/>
        </w:rPr>
        <w:t>(</w:t>
      </w:r>
      <w:r w:rsidRPr="00295BF0">
        <w:rPr>
          <w:rFonts w:ascii="Myriad Pro" w:eastAsia="Myriad Pro" w:hAnsi="Myriad Pro" w:cs="Myriad Pro"/>
          <w:sz w:val="22"/>
          <w:szCs w:val="22"/>
        </w:rPr>
        <w:t>for the Part No 1 and/or Part no 2</w:t>
      </w:r>
      <w:r w:rsidR="00DA6D01" w:rsidRPr="00295BF0">
        <w:rPr>
          <w:rFonts w:ascii="Myriad Pro" w:eastAsia="Myriad Pro" w:hAnsi="Myriad Pro" w:cs="Myriad Pro"/>
          <w:sz w:val="22"/>
          <w:szCs w:val="22"/>
        </w:rPr>
        <w:t xml:space="preserve"> and/or Part No 3)</w:t>
      </w:r>
      <w:r w:rsidRPr="00295BF0">
        <w:rPr>
          <w:rFonts w:ascii="Myriad Pro" w:eastAsia="Myriad Pro" w:hAnsi="Myriad Pro" w:cs="Myriad Pro"/>
          <w:sz w:val="22"/>
          <w:szCs w:val="22"/>
        </w:rPr>
        <w:t>.</w:t>
      </w:r>
    </w:p>
    <w:p w14:paraId="3CB5CCE8" w14:textId="216FF1F5" w:rsidR="00CF77B3" w:rsidRDefault="00CF77B3" w:rsidP="00E10C3F">
      <w:pPr>
        <w:pStyle w:val="SLONormal"/>
        <w:spacing w:before="0"/>
        <w:rPr>
          <w:rFonts w:ascii="Myriad Pro" w:eastAsia="Myriad Pro" w:hAnsi="Myriad Pro" w:cs="Myriad Pro"/>
          <w:sz w:val="22"/>
          <w:szCs w:val="22"/>
        </w:rPr>
      </w:pPr>
    </w:p>
    <w:p w14:paraId="5EA21407" w14:textId="77777777" w:rsidR="00E10C3F" w:rsidRPr="00FE61CB" w:rsidRDefault="00E10C3F" w:rsidP="00E10C3F">
      <w:pPr>
        <w:pStyle w:val="SLONormal"/>
        <w:spacing w:before="0"/>
        <w:rPr>
          <w:rFonts w:ascii="Myriad Pro" w:eastAsia="Myriad Pro" w:hAnsi="Myriad Pro" w:cs="Myriad Pro"/>
          <w:sz w:val="22"/>
          <w:szCs w:val="22"/>
        </w:rPr>
      </w:pPr>
    </w:p>
    <w:p w14:paraId="7AE6608A" w14:textId="1BD7F93B" w:rsidR="008C5F63" w:rsidRPr="006D5A1B" w:rsidRDefault="00727445" w:rsidP="0061614D">
      <w:pPr>
        <w:pStyle w:val="SLONormal"/>
        <w:spacing w:before="0"/>
        <w:rPr>
          <w:rFonts w:ascii="Myriad Pro" w:eastAsia="Myriad Pro" w:hAnsi="Myriad Pro" w:cs="Myriad Pro"/>
          <w:sz w:val="22"/>
          <w:szCs w:val="22"/>
        </w:rPr>
      </w:pPr>
      <w:r w:rsidRPr="00FE61CB">
        <w:rPr>
          <w:rFonts w:ascii="Myriad Pro" w:eastAsia="Myriad Pro" w:hAnsi="Myriad Pro" w:cs="Myriad Pro"/>
          <w:sz w:val="22"/>
          <w:szCs w:val="22"/>
        </w:rPr>
        <w:t>Procurement commission chair</w:t>
      </w:r>
      <w:r w:rsidR="0055677D">
        <w:rPr>
          <w:rFonts w:ascii="Myriad Pro" w:eastAsia="Myriad Pro" w:hAnsi="Myriad Pro" w:cs="Myriad Pro"/>
          <w:sz w:val="22"/>
          <w:szCs w:val="22"/>
        </w:rPr>
        <w:t xml:space="preserve">person                                                                                   </w:t>
      </w:r>
      <w:proofErr w:type="spellStart"/>
      <w:proofErr w:type="gramStart"/>
      <w:r w:rsidR="00DA6D01">
        <w:rPr>
          <w:rFonts w:ascii="Myriad Pro" w:eastAsia="Myriad Pro" w:hAnsi="Myriad Pro" w:cs="Myriad Pro"/>
          <w:sz w:val="22"/>
          <w:szCs w:val="22"/>
        </w:rPr>
        <w:t>Ž.Podniece</w:t>
      </w:r>
      <w:proofErr w:type="spellEnd"/>
      <w:proofErr w:type="gramEnd"/>
      <w:r w:rsidRPr="00FE61CB">
        <w:rPr>
          <w:rFonts w:ascii="Myriad Pro" w:eastAsia="Myriad Pro" w:hAnsi="Myriad Pro" w:cs="Myriad Pro"/>
          <w:sz w:val="22"/>
          <w:szCs w:val="22"/>
        </w:rPr>
        <w:tab/>
      </w:r>
      <w:bookmarkStart w:id="1406" w:name="_Toc500830387"/>
      <w:bookmarkStart w:id="1407" w:name="_Toc504384079"/>
      <w:bookmarkStart w:id="1408" w:name="_Toc504384155"/>
      <w:bookmarkStart w:id="1409" w:name="_Toc504384645"/>
      <w:bookmarkStart w:id="1410" w:name="_Toc515955918"/>
      <w:bookmarkStart w:id="1411" w:name="_Toc515956167"/>
      <w:bookmarkStart w:id="1412" w:name="_Toc515956665"/>
      <w:bookmarkStart w:id="1413" w:name="_Toc516041735"/>
      <w:bookmarkStart w:id="1414" w:name="_Toc516043284"/>
      <w:bookmarkStart w:id="1415" w:name="_Toc516045348"/>
      <w:bookmarkStart w:id="1416" w:name="_Toc516045924"/>
      <w:bookmarkStart w:id="1417" w:name="_Toc516047076"/>
      <w:bookmarkStart w:id="1418" w:name="_Toc516047364"/>
      <w:bookmarkStart w:id="1419" w:name="_Toc516047691"/>
      <w:bookmarkStart w:id="1420" w:name="_Toc516047744"/>
      <w:bookmarkStart w:id="1421" w:name="_Hlk487206212"/>
    </w:p>
    <w:p w14:paraId="6833636A" w14:textId="77777777" w:rsidR="00C36805" w:rsidRPr="00FE61CB" w:rsidRDefault="00C36805" w:rsidP="00C36805">
      <w:pPr>
        <w:keepNext/>
        <w:spacing w:before="120" w:after="120" w:line="240" w:lineRule="auto"/>
        <w:jc w:val="right"/>
        <w:outlineLvl w:val="0"/>
        <w:rPr>
          <w:rFonts w:ascii="Myriad Pro" w:eastAsia="Times New Roman" w:hAnsi="Myriad Pro" w:cs="Times New Roman"/>
          <w:b/>
          <w:caps/>
          <w:color w:val="003787"/>
          <w:spacing w:val="20"/>
          <w:lang w:val="en-GB"/>
        </w:rPr>
        <w:sectPr w:rsidR="00C36805" w:rsidRPr="00FE61CB" w:rsidSect="00C87E88">
          <w:headerReference w:type="default" r:id="rId40"/>
          <w:footerReference w:type="default" r:id="rId41"/>
          <w:headerReference w:type="first" r:id="rId42"/>
          <w:pgSz w:w="11906" w:h="16838" w:code="9"/>
          <w:pgMar w:top="1134" w:right="1134" w:bottom="1134" w:left="1701" w:header="737" w:footer="709" w:gutter="0"/>
          <w:cols w:space="708"/>
          <w:titlePg/>
          <w:docGrid w:linePitch="360" w:charSpace="-2049"/>
        </w:sectPr>
      </w:pPr>
      <w:bookmarkStart w:id="1422" w:name="_Toc32937452"/>
    </w:p>
    <w:p w14:paraId="54F4787B" w14:textId="5AF70B8C" w:rsidR="00C36805" w:rsidRPr="003F23EC" w:rsidRDefault="00C36805" w:rsidP="003F23EC">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Annex No 1. Technical specification</w:t>
      </w:r>
      <w:bookmarkEnd w:id="1422"/>
    </w:p>
    <w:p w14:paraId="5EA40F4C" w14:textId="77777777" w:rsidR="00222BC6" w:rsidRDefault="00222BC6" w:rsidP="0075468D">
      <w:pPr>
        <w:tabs>
          <w:tab w:val="left" w:pos="720"/>
        </w:tabs>
        <w:spacing w:before="120" w:after="120" w:line="240" w:lineRule="auto"/>
        <w:jc w:val="center"/>
        <w:rPr>
          <w:rFonts w:ascii="Myriad Pro" w:eastAsia="Times New Roman" w:hAnsi="Myriad Pro" w:cs="Times New Roman"/>
          <w:b/>
          <w:lang w:val="en-GB" w:eastAsia="en-GB"/>
        </w:rPr>
      </w:pPr>
    </w:p>
    <w:p w14:paraId="41BEDA14" w14:textId="16C35517" w:rsidR="00C36805" w:rsidRPr="00FE61CB" w:rsidRDefault="00C36805" w:rsidP="0075468D">
      <w:pPr>
        <w:tabs>
          <w:tab w:val="left" w:pos="720"/>
        </w:tabs>
        <w:spacing w:before="120" w:after="120" w:line="240" w:lineRule="auto"/>
        <w:jc w:val="center"/>
        <w:rPr>
          <w:rFonts w:ascii="Myriad Pro" w:eastAsia="Times New Roman" w:hAnsi="Myriad Pro" w:cs="Times New Roman"/>
          <w:b/>
          <w:lang w:val="en-GB" w:eastAsia="en-GB"/>
        </w:rPr>
      </w:pPr>
      <w:r w:rsidRPr="00FE61CB">
        <w:rPr>
          <w:rFonts w:ascii="Myriad Pro" w:eastAsia="Times New Roman" w:hAnsi="Myriad Pro" w:cs="Times New Roman"/>
          <w:b/>
          <w:lang w:val="en-GB" w:eastAsia="en-GB"/>
        </w:rPr>
        <w:t xml:space="preserve">TECHNICAL SPECIFICATION </w:t>
      </w:r>
    </w:p>
    <w:p w14:paraId="51C11179" w14:textId="648C8379" w:rsidR="00C36805" w:rsidRPr="00FE61CB" w:rsidRDefault="00494AAF" w:rsidP="0075468D">
      <w:pPr>
        <w:spacing w:before="120" w:after="120" w:line="240" w:lineRule="auto"/>
        <w:jc w:val="center"/>
        <w:rPr>
          <w:rFonts w:ascii="Myriad Pro" w:eastAsia="Times New Roman" w:hAnsi="Myriad Pro" w:cs="Times New Roman"/>
          <w:b/>
          <w:lang w:val="en-GB" w:eastAsia="en-GB"/>
        </w:rPr>
      </w:pPr>
      <w:r>
        <w:rPr>
          <w:rFonts w:ascii="Myriad Pro" w:eastAsia="Times New Roman" w:hAnsi="Myriad Pro" w:cs="Times New Roman"/>
          <w:b/>
          <w:lang w:val="en-GB" w:eastAsia="en-GB" w:bidi="en-GB"/>
        </w:rPr>
        <w:t>“</w:t>
      </w:r>
      <w:r w:rsidR="00C36805" w:rsidRPr="00FE61CB">
        <w:rPr>
          <w:rFonts w:ascii="Myriad Pro" w:hAnsi="Myriad Pro"/>
          <w:b/>
          <w:lang w:val="en-GB" w:eastAsia="en-GB" w:bidi="en-GB"/>
        </w:rPr>
        <w:t xml:space="preserve">Health insurance </w:t>
      </w:r>
      <w:r w:rsidR="00595CA2">
        <w:rPr>
          <w:rFonts w:ascii="Myriad Pro" w:hAnsi="Myriad Pro"/>
          <w:b/>
          <w:lang w:val="en-GB" w:eastAsia="en-GB" w:bidi="en-GB"/>
        </w:rPr>
        <w:t xml:space="preserve">policies </w:t>
      </w:r>
      <w:r w:rsidR="00C36805" w:rsidRPr="00FE61CB">
        <w:rPr>
          <w:rFonts w:ascii="Myriad Pro" w:hAnsi="Myriad Pro"/>
          <w:b/>
          <w:lang w:val="en-GB" w:eastAsia="en-GB" w:bidi="en-GB"/>
        </w:rPr>
        <w:t>for RB Rail AS employees</w:t>
      </w:r>
      <w:r>
        <w:rPr>
          <w:rFonts w:ascii="Myriad Pro" w:eastAsia="Times New Roman" w:hAnsi="Myriad Pro" w:cs="Times New Roman"/>
          <w:b/>
          <w:lang w:val="en-GB" w:eastAsia="en-GB" w:bidi="en-GB"/>
        </w:rPr>
        <w:t>”</w:t>
      </w:r>
    </w:p>
    <w:p w14:paraId="43372C83" w14:textId="720959E2" w:rsidR="00C36805" w:rsidRPr="0075468D" w:rsidRDefault="00C36805" w:rsidP="0075468D">
      <w:pPr>
        <w:spacing w:before="120" w:after="120" w:line="240" w:lineRule="auto"/>
        <w:jc w:val="center"/>
        <w:rPr>
          <w:rFonts w:ascii="Myriad Pro" w:eastAsia="Times New Roman" w:hAnsi="Myriad Pro" w:cs="Times New Roman"/>
          <w:b/>
          <w:lang w:val="en-GB" w:eastAsia="en-GB"/>
        </w:rPr>
      </w:pPr>
      <w:r w:rsidRPr="00FE61CB">
        <w:rPr>
          <w:rFonts w:ascii="Myriad Pro" w:eastAsia="Times New Roman" w:hAnsi="Myriad Pro" w:cs="Times New Roman"/>
          <w:b/>
          <w:lang w:val="en-GB" w:eastAsia="en-GB" w:bidi="en-GB"/>
        </w:rPr>
        <w:t>(ID NO RBR 202</w:t>
      </w:r>
      <w:r w:rsidRPr="00FE61CB">
        <w:rPr>
          <w:rFonts w:ascii="Myriad Pro" w:hAnsi="Myriad Pro"/>
          <w:b/>
          <w:lang w:val="en-GB" w:eastAsia="en-GB" w:bidi="en-GB"/>
        </w:rPr>
        <w:t>1/</w:t>
      </w:r>
      <w:r w:rsidR="00595CA2">
        <w:rPr>
          <w:rFonts w:ascii="Myriad Pro" w:hAnsi="Myriad Pro"/>
          <w:b/>
          <w:lang w:val="en-GB" w:eastAsia="en-GB" w:bidi="en-GB"/>
        </w:rPr>
        <w:t>20</w:t>
      </w:r>
      <w:r w:rsidRPr="00FE61CB">
        <w:rPr>
          <w:rFonts w:ascii="Myriad Pro" w:eastAsia="Times New Roman" w:hAnsi="Myriad Pro" w:cs="Times New Roman"/>
          <w:b/>
          <w:lang w:val="en-GB" w:eastAsia="en-GB" w:bidi="en-GB"/>
        </w:rPr>
        <w:t>)</w:t>
      </w:r>
    </w:p>
    <w:p w14:paraId="1B3CB7CE" w14:textId="1C36FB50" w:rsidR="00FD0161" w:rsidRDefault="00C36805" w:rsidP="0075468D">
      <w:pPr>
        <w:spacing w:before="120"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1 </w:t>
      </w:r>
      <w:r w:rsidR="00F549FD">
        <w:rPr>
          <w:rFonts w:ascii="Myriad Pro" w:eastAsia="Calibri" w:hAnsi="Myriad Pro" w:cs="Times New Roman"/>
          <w:b/>
          <w:bCs/>
          <w:lang w:val="en-GB"/>
        </w:rPr>
        <w:t>“</w:t>
      </w:r>
      <w:r w:rsidRPr="00FE61CB">
        <w:rPr>
          <w:rFonts w:ascii="Myriad Pro" w:eastAsia="Calibri" w:hAnsi="Myriad Pro"/>
          <w:b/>
          <w:bCs/>
          <w:lang w:val="en-GB"/>
        </w:rPr>
        <w:t xml:space="preserve">Health insurance </w:t>
      </w:r>
      <w:r w:rsidR="00595CA2">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sidR="005C0DBF" w:rsidRPr="00FE61CB">
        <w:rPr>
          <w:rFonts w:ascii="Myriad Pro" w:eastAsia="Calibri" w:hAnsi="Myriad Pro"/>
          <w:b/>
          <w:bCs/>
          <w:lang w:val="en-GB"/>
        </w:rPr>
        <w:t>Estonia</w:t>
      </w:r>
      <w:r w:rsidRPr="00FE61CB">
        <w:rPr>
          <w:rFonts w:ascii="Myriad Pro" w:eastAsia="Calibri" w:hAnsi="Myriad Pro" w:cs="Times New Roman"/>
          <w:b/>
          <w:bCs/>
          <w:lang w:val="en-GB"/>
        </w:rPr>
        <w:t>”</w:t>
      </w:r>
      <w:bookmarkStart w:id="1423" w:name="_Toc261009729"/>
      <w:bookmarkStart w:id="1424" w:name="_Toc14186759"/>
    </w:p>
    <w:p w14:paraId="0453FBDD" w14:textId="77777777" w:rsidR="00FD0161" w:rsidRPr="00FD0161" w:rsidRDefault="00FD0161" w:rsidP="00184002">
      <w:pPr>
        <w:spacing w:before="60" w:after="60" w:line="240" w:lineRule="auto"/>
        <w:jc w:val="center"/>
        <w:rPr>
          <w:rFonts w:ascii="Myriad Pro" w:eastAsia="Calibri" w:hAnsi="Myriad Pro" w:cs="Times New Roman"/>
          <w:b/>
          <w:bCs/>
          <w:lang w:val="en-GB"/>
        </w:rPr>
      </w:pPr>
    </w:p>
    <w:p w14:paraId="3377F677" w14:textId="6104DEA5" w:rsidR="00FD0161" w:rsidRPr="00ED3698" w:rsidRDefault="00FD0161" w:rsidP="008E4A65">
      <w:pPr>
        <w:pStyle w:val="Heading1"/>
        <w:keepLines w:val="0"/>
        <w:numPr>
          <w:ilvl w:val="3"/>
          <w:numId w:val="44"/>
        </w:numPr>
        <w:tabs>
          <w:tab w:val="left" w:pos="284"/>
        </w:tabs>
        <w:suppressAutoHyphens/>
        <w:autoSpaceDN w:val="0"/>
        <w:spacing w:before="60" w:after="60" w:line="240" w:lineRule="auto"/>
        <w:ind w:hanging="2880"/>
        <w:rPr>
          <w:rFonts w:ascii="Myriad Pro" w:hAnsi="Myriad Pro"/>
          <w:color w:val="auto"/>
          <w:sz w:val="22"/>
          <w:szCs w:val="22"/>
          <w:lang w:val="en-GB"/>
        </w:rPr>
      </w:pPr>
      <w:r w:rsidRPr="00ED3698">
        <w:rPr>
          <w:rFonts w:ascii="Myriad Pro" w:hAnsi="Myriad Pro"/>
          <w:b/>
          <w:bCs/>
          <w:color w:val="auto"/>
          <w:sz w:val="22"/>
          <w:szCs w:val="22"/>
          <w:lang w:val="en-GB"/>
        </w:rPr>
        <w:t>General introduction</w:t>
      </w:r>
    </w:p>
    <w:p w14:paraId="539FA46B" w14:textId="020D3A82" w:rsidR="00FD0161" w:rsidRPr="00ED3698" w:rsidRDefault="00FD0161" w:rsidP="008E4A65">
      <w:pPr>
        <w:pStyle w:val="ListParagraph"/>
        <w:numPr>
          <w:ilvl w:val="1"/>
          <w:numId w:val="56"/>
        </w:numPr>
        <w:spacing w:before="60" w:after="60" w:line="240" w:lineRule="auto"/>
        <w:rPr>
          <w:rFonts w:ascii="Myriad Pro" w:hAnsi="Myriad Pro"/>
          <w:lang w:val="en-GB"/>
        </w:rPr>
      </w:pPr>
      <w:r w:rsidRPr="00ED3698">
        <w:rPr>
          <w:rFonts w:ascii="Myriad Pro" w:hAnsi="Myriad Pro"/>
          <w:b/>
          <w:bCs/>
          <w:lang w:val="en-GB"/>
        </w:rPr>
        <w:t>Area of validity</w:t>
      </w:r>
      <w:r w:rsidRPr="00ED3698">
        <w:rPr>
          <w:rFonts w:ascii="Myriad Pro" w:hAnsi="Myriad Pro"/>
          <w:lang w:val="en-GB"/>
        </w:rPr>
        <w:t xml:space="preserve">: Estonia </w:t>
      </w:r>
    </w:p>
    <w:p w14:paraId="67BCA730" w14:textId="1BB4A9F9" w:rsidR="00BA5A80" w:rsidRPr="004E098F" w:rsidRDefault="004C6162" w:rsidP="008E4A65">
      <w:pPr>
        <w:pStyle w:val="ListParagraph"/>
        <w:numPr>
          <w:ilvl w:val="1"/>
          <w:numId w:val="56"/>
        </w:numPr>
        <w:spacing w:before="60" w:after="60" w:line="240" w:lineRule="auto"/>
        <w:rPr>
          <w:rFonts w:ascii="Myriad Pro" w:hAnsi="Myriad Pro"/>
          <w:lang w:val="en-GB"/>
        </w:rPr>
      </w:pPr>
      <w:proofErr w:type="spellStart"/>
      <w:r w:rsidRPr="004E098F">
        <w:rPr>
          <w:rFonts w:ascii="Myriad Pro" w:eastAsia="Times New Roman" w:hAnsi="Myriad Pro"/>
          <w:b/>
          <w:bCs/>
          <w:lang w:bidi="en-GB"/>
        </w:rPr>
        <w:t>Approximately</w:t>
      </w:r>
      <w:proofErr w:type="spellEnd"/>
      <w:r w:rsidRPr="004E098F">
        <w:rPr>
          <w:rFonts w:ascii="Myriad Pro" w:eastAsia="Times New Roman" w:hAnsi="Myriad Pro"/>
          <w:b/>
          <w:bCs/>
          <w:lang w:bidi="en-GB"/>
        </w:rPr>
        <w:t xml:space="preserve"> </w:t>
      </w:r>
      <w:r w:rsidRPr="004E098F">
        <w:rPr>
          <w:rFonts w:ascii="Myriad Pro" w:hAnsi="Myriad Pro"/>
          <w:b/>
          <w:bCs/>
          <w:lang w:val="en-GB"/>
        </w:rPr>
        <w:t>n</w:t>
      </w:r>
      <w:r w:rsidR="003F23EC" w:rsidRPr="004E098F">
        <w:rPr>
          <w:rFonts w:ascii="Myriad Pro" w:hAnsi="Myriad Pro"/>
          <w:b/>
          <w:bCs/>
          <w:lang w:val="en-GB"/>
        </w:rPr>
        <w:t xml:space="preserve">umber of insured employees: </w:t>
      </w:r>
      <w:r w:rsidR="003F23EC" w:rsidRPr="004E098F">
        <w:rPr>
          <w:rFonts w:ascii="Myriad Pro" w:hAnsi="Myriad Pro"/>
          <w:lang w:val="en-GB"/>
        </w:rPr>
        <w:t>Preliminary number of Insured – 5</w:t>
      </w:r>
      <w:r w:rsidR="00BA5A80" w:rsidRPr="004E098F">
        <w:rPr>
          <w:rFonts w:ascii="Myriad Pro" w:hAnsi="Myriad Pro"/>
          <w:lang w:val="en-GB"/>
        </w:rPr>
        <w:t>5</w:t>
      </w:r>
      <w:r w:rsidR="003F23EC" w:rsidRPr="004E098F">
        <w:rPr>
          <w:rFonts w:ascii="Myriad Pro" w:hAnsi="Myriad Pro"/>
          <w:lang w:val="en-GB"/>
        </w:rPr>
        <w:t>; expected number</w:t>
      </w:r>
      <w:r w:rsidR="00BA5A80" w:rsidRPr="004E098F">
        <w:rPr>
          <w:rFonts w:ascii="Myriad Pro" w:hAnsi="Myriad Pro"/>
          <w:lang w:val="en-GB"/>
        </w:rPr>
        <w:t xml:space="preserve"> in</w:t>
      </w:r>
      <w:r w:rsidR="003F23EC" w:rsidRPr="004E098F">
        <w:rPr>
          <w:rFonts w:ascii="Myriad Pro" w:hAnsi="Myriad Pro"/>
          <w:lang w:val="en-GB"/>
        </w:rPr>
        <w:t xml:space="preserve"> 2023 </w:t>
      </w:r>
      <w:r w:rsidR="00627243" w:rsidRPr="004E098F">
        <w:rPr>
          <w:rFonts w:ascii="Myriad Pro" w:hAnsi="Myriad Pro"/>
          <w:lang w:val="en-GB"/>
        </w:rPr>
        <w:t>–</w:t>
      </w:r>
      <w:r w:rsidR="003F23EC" w:rsidRPr="004E098F">
        <w:rPr>
          <w:rFonts w:ascii="Myriad Pro" w:hAnsi="Myriad Pro"/>
          <w:lang w:val="en-GB"/>
        </w:rPr>
        <w:t xml:space="preserve"> </w:t>
      </w:r>
      <w:r w:rsidR="00BA5A80" w:rsidRPr="004E098F">
        <w:rPr>
          <w:rFonts w:ascii="Myriad Pro" w:hAnsi="Myriad Pro"/>
          <w:lang w:val="en-GB"/>
        </w:rPr>
        <w:t>70</w:t>
      </w:r>
      <w:r w:rsidR="00627243" w:rsidRPr="004E098F">
        <w:rPr>
          <w:rFonts w:ascii="Myriad Pro" w:hAnsi="Myriad Pro"/>
          <w:lang w:val="en-GB"/>
        </w:rPr>
        <w:t xml:space="preserve">. </w:t>
      </w:r>
      <w:proofErr w:type="spellStart"/>
      <w:r w:rsidR="00627243" w:rsidRPr="004E098F">
        <w:rPr>
          <w:rFonts w:ascii="Myriad Pro" w:hAnsi="Myriad Pro"/>
        </w:rPr>
        <w:t>The</w:t>
      </w:r>
      <w:proofErr w:type="spellEnd"/>
      <w:r w:rsidR="00627243" w:rsidRPr="004E098F">
        <w:rPr>
          <w:rFonts w:ascii="Myriad Pro" w:hAnsi="Myriad Pro"/>
        </w:rPr>
        <w:t xml:space="preserve"> </w:t>
      </w:r>
      <w:proofErr w:type="spellStart"/>
      <w:r w:rsidR="00627243" w:rsidRPr="004E098F">
        <w:rPr>
          <w:rFonts w:ascii="Myriad Pro" w:hAnsi="Myriad Pro"/>
        </w:rPr>
        <w:t>Contracting</w:t>
      </w:r>
      <w:proofErr w:type="spellEnd"/>
      <w:r w:rsidR="00627243" w:rsidRPr="004E098F">
        <w:rPr>
          <w:rFonts w:ascii="Myriad Pro" w:hAnsi="Myriad Pro"/>
        </w:rPr>
        <w:t xml:space="preserve"> </w:t>
      </w:r>
      <w:proofErr w:type="spellStart"/>
      <w:r w:rsidR="00627243" w:rsidRPr="004E098F">
        <w:rPr>
          <w:rFonts w:ascii="Myriad Pro" w:hAnsi="Myriad Pro"/>
        </w:rPr>
        <w:t>authority</w:t>
      </w:r>
      <w:proofErr w:type="spellEnd"/>
      <w:r w:rsidR="00627243" w:rsidRPr="004E098F">
        <w:rPr>
          <w:rFonts w:ascii="Myriad Pro" w:hAnsi="Myriad Pro"/>
        </w:rPr>
        <w:t xml:space="preserve"> </w:t>
      </w:r>
      <w:proofErr w:type="spellStart"/>
      <w:r w:rsidR="00627243" w:rsidRPr="004E098F">
        <w:rPr>
          <w:rFonts w:ascii="Myriad Pro" w:hAnsi="Myriad Pro"/>
        </w:rPr>
        <w:t>does</w:t>
      </w:r>
      <w:proofErr w:type="spellEnd"/>
      <w:r w:rsidR="00627243" w:rsidRPr="004E098F">
        <w:rPr>
          <w:rFonts w:ascii="Myriad Pro" w:hAnsi="Myriad Pro"/>
        </w:rPr>
        <w:t xml:space="preserve"> </w:t>
      </w:r>
      <w:proofErr w:type="spellStart"/>
      <w:r w:rsidR="00627243" w:rsidRPr="004E098F">
        <w:rPr>
          <w:rFonts w:ascii="Myriad Pro" w:hAnsi="Myriad Pro"/>
        </w:rPr>
        <w:t>not</w:t>
      </w:r>
      <w:proofErr w:type="spellEnd"/>
      <w:r w:rsidR="00627243" w:rsidRPr="004E098F">
        <w:rPr>
          <w:rFonts w:ascii="Myriad Pro" w:hAnsi="Myriad Pro"/>
        </w:rPr>
        <w:t xml:space="preserve"> </w:t>
      </w:r>
      <w:proofErr w:type="spellStart"/>
      <w:r w:rsidR="00627243" w:rsidRPr="004E098F">
        <w:rPr>
          <w:rFonts w:ascii="Myriad Pro" w:hAnsi="Myriad Pro"/>
        </w:rPr>
        <w:t>undertake</w:t>
      </w:r>
      <w:proofErr w:type="spellEnd"/>
      <w:r w:rsidR="00627243" w:rsidRPr="004E098F">
        <w:rPr>
          <w:rFonts w:ascii="Myriad Pro" w:hAnsi="Myriad Pro"/>
        </w:rPr>
        <w:t xml:space="preserve"> to </w:t>
      </w:r>
      <w:proofErr w:type="spellStart"/>
      <w:r w:rsidR="00627243" w:rsidRPr="004E098F">
        <w:rPr>
          <w:rFonts w:ascii="Myriad Pro" w:hAnsi="Myriad Pro"/>
        </w:rPr>
        <w:t>purchase</w:t>
      </w:r>
      <w:proofErr w:type="spellEnd"/>
      <w:r w:rsidR="00627243" w:rsidRPr="004E098F">
        <w:rPr>
          <w:rFonts w:ascii="Myriad Pro" w:hAnsi="Myriad Pro"/>
        </w:rPr>
        <w:t xml:space="preserve"> </w:t>
      </w:r>
      <w:proofErr w:type="spellStart"/>
      <w:r w:rsidR="00627243" w:rsidRPr="004E098F">
        <w:rPr>
          <w:rFonts w:ascii="Myriad Pro" w:hAnsi="Myriad Pro"/>
        </w:rPr>
        <w:t>the</w:t>
      </w:r>
      <w:proofErr w:type="spellEnd"/>
      <w:r w:rsidR="00627243" w:rsidRPr="004E098F">
        <w:rPr>
          <w:rFonts w:ascii="Myriad Pro" w:hAnsi="Myriad Pro"/>
        </w:rPr>
        <w:t xml:space="preserve"> </w:t>
      </w:r>
      <w:proofErr w:type="spellStart"/>
      <w:r w:rsidR="00627243" w:rsidRPr="004E098F">
        <w:rPr>
          <w:rFonts w:ascii="Myriad Pro" w:hAnsi="Myriad Pro"/>
        </w:rPr>
        <w:t>total</w:t>
      </w:r>
      <w:proofErr w:type="spellEnd"/>
      <w:r w:rsidR="00627243" w:rsidRPr="004E098F">
        <w:rPr>
          <w:rFonts w:ascii="Myriad Pro" w:hAnsi="Myriad Pro"/>
        </w:rPr>
        <w:t xml:space="preserve"> </w:t>
      </w:r>
      <w:proofErr w:type="spellStart"/>
      <w:r w:rsidR="00627243" w:rsidRPr="004E098F">
        <w:rPr>
          <w:rFonts w:ascii="Myriad Pro" w:hAnsi="Myriad Pro"/>
        </w:rPr>
        <w:t>amount</w:t>
      </w:r>
      <w:proofErr w:type="spellEnd"/>
      <w:r w:rsidR="00627243" w:rsidRPr="004E098F">
        <w:rPr>
          <w:rFonts w:ascii="Myriad Pro" w:hAnsi="Myriad Pro"/>
        </w:rPr>
        <w:t xml:space="preserve"> </w:t>
      </w:r>
      <w:proofErr w:type="spellStart"/>
      <w:r w:rsidR="00627243" w:rsidRPr="004E098F">
        <w:rPr>
          <w:rFonts w:ascii="Myriad Pro" w:hAnsi="Myriad Pro"/>
        </w:rPr>
        <w:t>of</w:t>
      </w:r>
      <w:proofErr w:type="spellEnd"/>
      <w:r w:rsidR="00627243" w:rsidRPr="004E098F">
        <w:rPr>
          <w:rFonts w:ascii="Myriad Pro" w:hAnsi="Myriad Pro"/>
        </w:rPr>
        <w:t xml:space="preserve"> </w:t>
      </w:r>
      <w:proofErr w:type="spellStart"/>
      <w:r w:rsidR="00627243" w:rsidRPr="004E098F">
        <w:rPr>
          <w:rFonts w:ascii="Myriad Pro" w:hAnsi="Myriad Pro"/>
        </w:rPr>
        <w:t>preliminary</w:t>
      </w:r>
      <w:proofErr w:type="spellEnd"/>
      <w:r w:rsidR="00627243" w:rsidRPr="004E098F">
        <w:rPr>
          <w:rFonts w:ascii="Myriad Pro" w:hAnsi="Myriad Pro"/>
        </w:rPr>
        <w:t xml:space="preserve"> </w:t>
      </w:r>
      <w:proofErr w:type="spellStart"/>
      <w:r w:rsidR="00627243" w:rsidRPr="004E098F">
        <w:rPr>
          <w:rFonts w:ascii="Myriad Pro" w:hAnsi="Myriad Pro"/>
        </w:rPr>
        <w:t>insurance</w:t>
      </w:r>
      <w:proofErr w:type="spellEnd"/>
      <w:r w:rsidR="00627243" w:rsidRPr="004E098F">
        <w:rPr>
          <w:rFonts w:ascii="Myriad Pro" w:hAnsi="Myriad Pro"/>
        </w:rPr>
        <w:t xml:space="preserve"> </w:t>
      </w:r>
      <w:proofErr w:type="spellStart"/>
      <w:r w:rsidR="00627243" w:rsidRPr="004E098F">
        <w:rPr>
          <w:rFonts w:ascii="Myriad Pro" w:hAnsi="Myriad Pro"/>
        </w:rPr>
        <w:t>services</w:t>
      </w:r>
      <w:proofErr w:type="spellEnd"/>
      <w:r w:rsidR="00627243" w:rsidRPr="004E098F">
        <w:rPr>
          <w:rFonts w:ascii="Myriad Pro" w:hAnsi="Myriad Pro"/>
        </w:rPr>
        <w:t xml:space="preserve"> </w:t>
      </w:r>
      <w:proofErr w:type="spellStart"/>
      <w:r w:rsidR="00627243" w:rsidRPr="004E098F">
        <w:rPr>
          <w:rFonts w:ascii="Myriad Pro" w:hAnsi="Myriad Pro"/>
        </w:rPr>
        <w:t>specified</w:t>
      </w:r>
      <w:proofErr w:type="spellEnd"/>
      <w:r w:rsidR="00627243" w:rsidRPr="004E098F">
        <w:rPr>
          <w:rFonts w:ascii="Myriad Pro" w:hAnsi="Myriad Pro"/>
        </w:rPr>
        <w:t xml:space="preserve"> </w:t>
      </w:r>
      <w:proofErr w:type="spellStart"/>
      <w:r w:rsidR="00627243" w:rsidRPr="004E098F">
        <w:rPr>
          <w:rFonts w:ascii="Myriad Pro" w:hAnsi="Myriad Pro"/>
        </w:rPr>
        <w:t>in</w:t>
      </w:r>
      <w:proofErr w:type="spellEnd"/>
      <w:r w:rsidR="00627243" w:rsidRPr="004E098F">
        <w:rPr>
          <w:rFonts w:ascii="Myriad Pro" w:hAnsi="Myriad Pro"/>
        </w:rPr>
        <w:t xml:space="preserve"> </w:t>
      </w:r>
      <w:proofErr w:type="spellStart"/>
      <w:r w:rsidR="00627243" w:rsidRPr="004E098F">
        <w:rPr>
          <w:rFonts w:ascii="Myriad Pro" w:hAnsi="Myriad Pro"/>
          <w:color w:val="000000" w:themeColor="text1"/>
        </w:rPr>
        <w:t>this</w:t>
      </w:r>
      <w:proofErr w:type="spellEnd"/>
      <w:r w:rsidR="00627243" w:rsidRPr="004E098F">
        <w:rPr>
          <w:rFonts w:ascii="Myriad Pro" w:hAnsi="Myriad Pro"/>
          <w:color w:val="000000" w:themeColor="text1"/>
        </w:rPr>
        <w:t xml:space="preserve"> </w:t>
      </w:r>
      <w:proofErr w:type="spellStart"/>
      <w:r w:rsidR="00627243" w:rsidRPr="004E098F">
        <w:rPr>
          <w:rFonts w:ascii="Myriad Pro" w:hAnsi="Myriad Pro"/>
          <w:color w:val="000000" w:themeColor="text1"/>
        </w:rPr>
        <w:t>clause</w:t>
      </w:r>
      <w:proofErr w:type="spellEnd"/>
      <w:r w:rsidR="00627243" w:rsidRPr="004E098F">
        <w:rPr>
          <w:rFonts w:ascii="Myriad Pro" w:hAnsi="Myriad Pro"/>
          <w:color w:val="000000" w:themeColor="text1"/>
        </w:rPr>
        <w:t xml:space="preserve">, </w:t>
      </w:r>
      <w:proofErr w:type="spellStart"/>
      <w:r w:rsidR="00627243" w:rsidRPr="004E098F">
        <w:rPr>
          <w:rFonts w:ascii="Myriad Pro" w:hAnsi="Myriad Pro"/>
          <w:color w:val="000000" w:themeColor="text1"/>
        </w:rPr>
        <w:t>but</w:t>
      </w:r>
      <w:proofErr w:type="spellEnd"/>
      <w:r w:rsidR="00627243" w:rsidRPr="004E098F">
        <w:rPr>
          <w:rFonts w:ascii="Myriad Pro" w:hAnsi="Myriad Pro"/>
          <w:color w:val="000000" w:themeColor="text1"/>
        </w:rPr>
        <w:t xml:space="preserve"> </w:t>
      </w:r>
      <w:proofErr w:type="spellStart"/>
      <w:r w:rsidR="00627243" w:rsidRPr="004E098F">
        <w:rPr>
          <w:rFonts w:ascii="Myriad Pro" w:hAnsi="Myriad Pro"/>
          <w:color w:val="000000" w:themeColor="text1"/>
        </w:rPr>
        <w:t>may</w:t>
      </w:r>
      <w:proofErr w:type="spellEnd"/>
      <w:r w:rsidR="00627243" w:rsidRPr="004E098F">
        <w:rPr>
          <w:rFonts w:ascii="Myriad Pro" w:hAnsi="Myriad Pro"/>
          <w:color w:val="000000" w:themeColor="text1"/>
        </w:rPr>
        <w:t xml:space="preserve"> </w:t>
      </w:r>
      <w:proofErr w:type="spellStart"/>
      <w:r w:rsidR="00627243" w:rsidRPr="004E098F">
        <w:rPr>
          <w:rFonts w:ascii="Myriad Pro" w:hAnsi="Myriad Pro"/>
          <w:color w:val="000000" w:themeColor="text1"/>
        </w:rPr>
        <w:t>exceed</w:t>
      </w:r>
      <w:proofErr w:type="spellEnd"/>
      <w:r w:rsidR="00627243" w:rsidRPr="004E098F">
        <w:rPr>
          <w:rFonts w:ascii="Myriad Pro" w:hAnsi="Myriad Pro"/>
          <w:color w:val="000000" w:themeColor="text1"/>
        </w:rPr>
        <w:t xml:space="preserve"> it.</w:t>
      </w:r>
    </w:p>
    <w:p w14:paraId="4038B563" w14:textId="73D6F3CB" w:rsidR="003F23EC" w:rsidRPr="00ED3698" w:rsidRDefault="003F23EC" w:rsidP="008E4A65">
      <w:pPr>
        <w:pStyle w:val="ListParagraph"/>
        <w:numPr>
          <w:ilvl w:val="1"/>
          <w:numId w:val="56"/>
        </w:numPr>
        <w:spacing w:before="60" w:after="60" w:line="240" w:lineRule="auto"/>
        <w:rPr>
          <w:rFonts w:ascii="Myriad Pro" w:hAnsi="Myriad Pro"/>
          <w:lang w:val="en-GB"/>
        </w:rPr>
      </w:pPr>
      <w:r w:rsidRPr="00ED3698">
        <w:rPr>
          <w:rFonts w:ascii="Myriad Pro" w:hAnsi="Myriad Pro"/>
          <w:b/>
          <w:bCs/>
          <w:lang w:val="en-GB"/>
        </w:rPr>
        <w:t>Sum insured per employee during insurance period in total</w:t>
      </w:r>
      <w:r w:rsidRPr="00ED3698">
        <w:rPr>
          <w:rFonts w:ascii="Myriad Pro" w:hAnsi="Myriad Pro"/>
          <w:lang w:val="en-GB"/>
        </w:rPr>
        <w:t>: 4 770 EUR</w:t>
      </w:r>
    </w:p>
    <w:p w14:paraId="47A1F4D8" w14:textId="59C8DD84" w:rsidR="003F23EC" w:rsidRPr="00ED3698" w:rsidRDefault="003F23EC" w:rsidP="008E4A65">
      <w:pPr>
        <w:pStyle w:val="ListParagraph"/>
        <w:numPr>
          <w:ilvl w:val="1"/>
          <w:numId w:val="56"/>
        </w:numPr>
        <w:spacing w:before="60" w:after="60" w:line="240" w:lineRule="auto"/>
        <w:rPr>
          <w:rFonts w:ascii="Myriad Pro" w:hAnsi="Myriad Pro"/>
          <w:lang w:val="en-GB"/>
        </w:rPr>
      </w:pPr>
      <w:r w:rsidRPr="00ED3698">
        <w:rPr>
          <w:rFonts w:ascii="Myriad Pro" w:hAnsi="Myriad Pro"/>
          <w:b/>
          <w:bCs/>
          <w:lang w:val="en-GB"/>
        </w:rPr>
        <w:t>Maximum annual premium per employee</w:t>
      </w:r>
      <w:r w:rsidRPr="00ED3698">
        <w:rPr>
          <w:rFonts w:ascii="Myriad Pro" w:hAnsi="Myriad Pro"/>
          <w:lang w:val="en-GB"/>
        </w:rPr>
        <w:t>: 400 EUR</w:t>
      </w:r>
    </w:p>
    <w:p w14:paraId="1763CF69" w14:textId="6969CAC4" w:rsidR="003F23EC" w:rsidRPr="00ED3698" w:rsidRDefault="003F23EC" w:rsidP="008E4A65">
      <w:pPr>
        <w:pStyle w:val="1stlevelheading"/>
        <w:numPr>
          <w:ilvl w:val="0"/>
          <w:numId w:val="56"/>
        </w:numPr>
        <w:spacing w:before="60" w:after="60"/>
        <w:rPr>
          <w:bCs/>
          <w:caps w:val="0"/>
          <w:spacing w:val="0"/>
          <w:sz w:val="22"/>
          <w:szCs w:val="22"/>
        </w:rPr>
      </w:pPr>
      <w:r w:rsidRPr="00ED3698">
        <w:rPr>
          <w:bCs/>
          <w:caps w:val="0"/>
          <w:spacing w:val="0"/>
          <w:sz w:val="22"/>
          <w:szCs w:val="22"/>
        </w:rPr>
        <w:t xml:space="preserve">Insurance cover </w:t>
      </w:r>
    </w:p>
    <w:p w14:paraId="6B18B7E6" w14:textId="529FFB93" w:rsidR="003F23EC" w:rsidRPr="00ED3698" w:rsidRDefault="003F23EC" w:rsidP="008E4A65">
      <w:pPr>
        <w:pStyle w:val="2ndlevelheading"/>
        <w:numPr>
          <w:ilvl w:val="1"/>
          <w:numId w:val="56"/>
        </w:numPr>
        <w:spacing w:before="60" w:after="60"/>
        <w:rPr>
          <w:rFonts w:eastAsia="Arial Unicode MS"/>
          <w:sz w:val="22"/>
          <w:szCs w:val="22"/>
        </w:rPr>
      </w:pPr>
      <w:r w:rsidRPr="00ED3698">
        <w:rPr>
          <w:rFonts w:eastAsia="Arial Unicode MS"/>
          <w:sz w:val="22"/>
          <w:szCs w:val="22"/>
        </w:rPr>
        <w:t xml:space="preserve">Insurance cover must include at least following risks. </w:t>
      </w:r>
    </w:p>
    <w:tbl>
      <w:tblPr>
        <w:tblW w:w="6137" w:type="dxa"/>
        <w:jc w:val="center"/>
        <w:tblCellMar>
          <w:left w:w="10" w:type="dxa"/>
          <w:right w:w="10" w:type="dxa"/>
        </w:tblCellMar>
        <w:tblLook w:val="04A0" w:firstRow="1" w:lastRow="0" w:firstColumn="1" w:lastColumn="0" w:noHBand="0" w:noVBand="1"/>
      </w:tblPr>
      <w:tblGrid>
        <w:gridCol w:w="3397"/>
        <w:gridCol w:w="1388"/>
        <w:gridCol w:w="1352"/>
      </w:tblGrid>
      <w:tr w:rsidR="00A55491" w:rsidRPr="00FD0161" w14:paraId="3B3ACC15" w14:textId="2C31C1A0" w:rsidTr="00A55491">
        <w:trPr>
          <w:trHeight w:val="5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53DAB5" w14:textId="77777777" w:rsidR="00A55491" w:rsidRPr="00FD0161" w:rsidRDefault="00A55491" w:rsidP="00184002">
            <w:pPr>
              <w:pStyle w:val="Heading2"/>
              <w:spacing w:before="60" w:after="60" w:line="240" w:lineRule="auto"/>
              <w:ind w:left="576"/>
              <w:rPr>
                <w:rFonts w:ascii="Myriad Pro" w:eastAsia="Times New Roman" w:hAnsi="Myriad Pro"/>
                <w:color w:val="auto"/>
                <w:sz w:val="22"/>
                <w:szCs w:val="22"/>
                <w:lang w:val="en-GB"/>
              </w:rPr>
            </w:pPr>
            <w:bookmarkStart w:id="1425" w:name="_Hlk76371853"/>
            <w:bookmarkEnd w:id="1423"/>
            <w:bookmarkEnd w:id="1424"/>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A17CF" w14:textId="77777777" w:rsidR="00A55491" w:rsidRPr="00FD0161" w:rsidRDefault="00A55491" w:rsidP="00184002">
            <w:pPr>
              <w:spacing w:before="60" w:after="60" w:line="240" w:lineRule="auto"/>
              <w:rPr>
                <w:rFonts w:ascii="Myriad Pro" w:hAnsi="Myriad Pro"/>
                <w:lang w:val="en-GB"/>
              </w:rPr>
            </w:pPr>
            <w:r w:rsidRPr="00FD0161">
              <w:rPr>
                <w:rFonts w:ascii="Myriad Pro" w:hAnsi="Myriad Pro" w:cs="Arial"/>
                <w:b/>
                <w:bCs/>
                <w:lang w:val="en-GB"/>
              </w:rPr>
              <w:t xml:space="preserve"> Sum insured</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05A08"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b/>
                <w:bCs/>
                <w:lang w:val="en-GB"/>
              </w:rPr>
              <w:t xml:space="preserve">Deductible </w:t>
            </w:r>
          </w:p>
        </w:tc>
      </w:tr>
      <w:tr w:rsidR="00A55491" w:rsidRPr="00FD0161" w14:paraId="593EA176" w14:textId="5C412799" w:rsidTr="00A55491">
        <w:trPr>
          <w:trHeight w:val="5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9B4200A"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Outpatient medical services</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DF460"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2000 €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4F16C"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10%</w:t>
            </w:r>
          </w:p>
        </w:tc>
      </w:tr>
      <w:tr w:rsidR="00A55491" w:rsidRPr="00FD0161" w14:paraId="2E2E594C" w14:textId="6D4794FA" w:rsidTr="00A55491">
        <w:trPr>
          <w:trHeight w:val="6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2C514EA"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Occupational health examination</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0482C"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100 €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DA0CC"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NIL</w:t>
            </w:r>
          </w:p>
        </w:tc>
      </w:tr>
      <w:tr w:rsidR="00A55491" w:rsidRPr="00FD0161" w14:paraId="4DCA9FA5" w14:textId="06E0FC6B" w:rsidTr="00A55491">
        <w:trPr>
          <w:trHeight w:val="65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3249260"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 xml:space="preserve">Vaccination </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03793"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 xml:space="preserve">  70 €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10647"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10%</w:t>
            </w:r>
          </w:p>
        </w:tc>
      </w:tr>
      <w:tr w:rsidR="00A55491" w:rsidRPr="00FD0161" w14:paraId="7E94E0C9" w14:textId="3B8662A1" w:rsidTr="00A55491">
        <w:trPr>
          <w:trHeight w:val="61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15B4C36"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 xml:space="preserve">Inpatient medical services </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7BA90"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2000 €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D0566"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10%</w:t>
            </w:r>
          </w:p>
        </w:tc>
      </w:tr>
      <w:tr w:rsidR="00A55491" w:rsidRPr="00FD0161" w14:paraId="21407274" w14:textId="02621E88" w:rsidTr="00A55491">
        <w:trPr>
          <w:trHeight w:val="56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0806AD8"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Preventive health checks</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FA2A1"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150 €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EE33D"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20%</w:t>
            </w:r>
          </w:p>
        </w:tc>
      </w:tr>
      <w:tr w:rsidR="00A55491" w:rsidRPr="00FD0161" w14:paraId="73AA3926" w14:textId="0EC813E2" w:rsidTr="00A55491">
        <w:trPr>
          <w:trHeight w:val="50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739712" w14:textId="77777777"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Outpatient rehabilitation</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75998"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 xml:space="preserve"> 200 €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4DDB4" w14:textId="77777777" w:rsidR="00A55491" w:rsidRPr="00FD0161" w:rsidRDefault="00A55491" w:rsidP="00184002">
            <w:pPr>
              <w:spacing w:before="60" w:after="60" w:line="240" w:lineRule="auto"/>
              <w:jc w:val="center"/>
              <w:rPr>
                <w:rFonts w:ascii="Myriad Pro" w:hAnsi="Myriad Pro"/>
                <w:lang w:val="en-GB"/>
              </w:rPr>
            </w:pPr>
            <w:r w:rsidRPr="00FD0161">
              <w:rPr>
                <w:rFonts w:ascii="Myriad Pro" w:hAnsi="Myriad Pro" w:cs="Arial"/>
                <w:lang w:val="en-GB"/>
              </w:rPr>
              <w:t>10%</w:t>
            </w:r>
          </w:p>
        </w:tc>
      </w:tr>
      <w:tr w:rsidR="00A55491" w:rsidRPr="00FD0161" w14:paraId="2AF5D44D" w14:textId="664BF1F3" w:rsidTr="00A55491">
        <w:trPr>
          <w:trHeight w:val="4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45F632F" w14:textId="152C69C6" w:rsidR="00A55491" w:rsidRPr="00FD0161" w:rsidRDefault="00A55491" w:rsidP="00184002">
            <w:pPr>
              <w:pStyle w:val="Heading2"/>
              <w:spacing w:before="60" w:after="60" w:line="240" w:lineRule="auto"/>
              <w:ind w:left="576"/>
              <w:rPr>
                <w:rFonts w:ascii="Myriad Pro" w:hAnsi="Myriad Pro"/>
                <w:color w:val="auto"/>
                <w:sz w:val="22"/>
                <w:szCs w:val="22"/>
                <w:lang w:val="en-GB"/>
              </w:rPr>
            </w:pPr>
            <w:r w:rsidRPr="00FD0161">
              <w:rPr>
                <w:rFonts w:ascii="Myriad Pro" w:hAnsi="Myriad Pro"/>
                <w:color w:val="auto"/>
                <w:sz w:val="22"/>
                <w:szCs w:val="22"/>
                <w:lang w:val="en-GB"/>
              </w:rPr>
              <w:t>Dental treatment</w:t>
            </w:r>
            <w:r w:rsidR="00CE317F">
              <w:rPr>
                <w:rStyle w:val="FootnoteReference"/>
                <w:rFonts w:ascii="Myriad Pro" w:hAnsi="Myriad Pro"/>
                <w:color w:val="auto"/>
                <w:sz w:val="22"/>
                <w:szCs w:val="22"/>
                <w:lang w:val="en-GB"/>
              </w:rPr>
              <w:footnoteReference w:id="10"/>
            </w:r>
            <w:r w:rsidRPr="00FD0161">
              <w:rPr>
                <w:rFonts w:ascii="Myriad Pro" w:hAnsi="Myriad Pro"/>
                <w:color w:val="auto"/>
                <w:sz w:val="22"/>
                <w:szCs w:val="22"/>
                <w:lang w:val="en-GB"/>
              </w:rPr>
              <w:t xml:space="preserve"> </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CEFFF" w14:textId="77777777" w:rsidR="00A55491" w:rsidRPr="00FD0161" w:rsidRDefault="00A55491" w:rsidP="00184002">
            <w:pPr>
              <w:pStyle w:val="Heading1"/>
              <w:spacing w:before="60" w:after="60" w:line="240" w:lineRule="auto"/>
              <w:rPr>
                <w:rFonts w:ascii="Myriad Pro" w:hAnsi="Myriad Pro"/>
                <w:color w:val="auto"/>
                <w:sz w:val="22"/>
                <w:szCs w:val="22"/>
                <w:lang w:val="en-GB"/>
              </w:rPr>
            </w:pPr>
            <w:r w:rsidRPr="00FD0161">
              <w:rPr>
                <w:rFonts w:ascii="Myriad Pro" w:hAnsi="Myriad Pro" w:cs="Arial"/>
                <w:color w:val="auto"/>
                <w:sz w:val="22"/>
                <w:szCs w:val="22"/>
                <w:lang w:val="en-GB"/>
              </w:rPr>
              <w:t xml:space="preserve">       250 €</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FCF06" w14:textId="77777777" w:rsidR="00A55491" w:rsidRPr="00FD0161" w:rsidRDefault="00A55491" w:rsidP="00184002">
            <w:pPr>
              <w:pStyle w:val="Heading1"/>
              <w:spacing w:before="60" w:after="60" w:line="240" w:lineRule="auto"/>
              <w:ind w:left="432"/>
              <w:rPr>
                <w:rFonts w:ascii="Myriad Pro" w:hAnsi="Myriad Pro" w:cs="Arial"/>
                <w:color w:val="auto"/>
                <w:sz w:val="22"/>
                <w:szCs w:val="22"/>
                <w:lang w:val="en-GB"/>
              </w:rPr>
            </w:pPr>
            <w:r w:rsidRPr="00FD0161">
              <w:rPr>
                <w:rFonts w:ascii="Myriad Pro" w:hAnsi="Myriad Pro" w:cs="Arial"/>
                <w:color w:val="auto"/>
                <w:sz w:val="22"/>
                <w:szCs w:val="22"/>
                <w:lang w:val="en-GB"/>
              </w:rPr>
              <w:t>20%</w:t>
            </w:r>
          </w:p>
        </w:tc>
      </w:tr>
    </w:tbl>
    <w:bookmarkEnd w:id="1425"/>
    <w:p w14:paraId="1B3B58FA" w14:textId="2BDD4B9C" w:rsidR="003F23EC" w:rsidRPr="00ED3698" w:rsidRDefault="003F23EC" w:rsidP="008E4A65">
      <w:pPr>
        <w:pStyle w:val="1stlevelheading"/>
        <w:numPr>
          <w:ilvl w:val="0"/>
          <w:numId w:val="56"/>
        </w:numPr>
        <w:spacing w:before="60" w:after="60"/>
        <w:rPr>
          <w:bCs/>
          <w:caps w:val="0"/>
          <w:spacing w:val="0"/>
          <w:sz w:val="22"/>
          <w:szCs w:val="22"/>
        </w:rPr>
      </w:pPr>
      <w:r w:rsidRPr="00ED3698">
        <w:rPr>
          <w:bCs/>
          <w:caps w:val="0"/>
          <w:spacing w:val="0"/>
          <w:sz w:val="22"/>
          <w:szCs w:val="22"/>
        </w:rPr>
        <w:t xml:space="preserve">Content of risks insured </w:t>
      </w:r>
    </w:p>
    <w:p w14:paraId="15E556BC" w14:textId="415368E1" w:rsidR="003F23EC" w:rsidRPr="0075468D" w:rsidRDefault="003F23EC" w:rsidP="008E4A65">
      <w:pPr>
        <w:pStyle w:val="2ndlevelheading"/>
        <w:numPr>
          <w:ilvl w:val="1"/>
          <w:numId w:val="56"/>
        </w:numPr>
        <w:spacing w:before="60" w:after="60"/>
        <w:rPr>
          <w:sz w:val="22"/>
          <w:szCs w:val="22"/>
        </w:rPr>
      </w:pPr>
      <w:r w:rsidRPr="0075468D">
        <w:rPr>
          <w:sz w:val="22"/>
          <w:szCs w:val="22"/>
        </w:rPr>
        <w:t>Outpatient medical services</w:t>
      </w:r>
      <w:r w:rsidR="00FD0161" w:rsidRPr="0075468D">
        <w:rPr>
          <w:sz w:val="22"/>
          <w:szCs w:val="22"/>
        </w:rPr>
        <w:t>:</w:t>
      </w:r>
      <w:r w:rsidRPr="0075468D">
        <w:rPr>
          <w:sz w:val="22"/>
          <w:szCs w:val="22"/>
        </w:rPr>
        <w:t xml:space="preserve"> </w:t>
      </w:r>
    </w:p>
    <w:p w14:paraId="1A3D36A7"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 xml:space="preserve">Appointment and consultation fees of the health care </w:t>
      </w:r>
      <w:proofErr w:type="gramStart"/>
      <w:r w:rsidRPr="00FD0161">
        <w:rPr>
          <w:rFonts w:ascii="Myriad Pro" w:hAnsi="Myriad Pro"/>
          <w:color w:val="auto"/>
          <w:szCs w:val="22"/>
          <w:lang w:val="en-GB"/>
        </w:rPr>
        <w:t>provider;</w:t>
      </w:r>
      <w:proofErr w:type="gramEnd"/>
      <w:r w:rsidRPr="00FD0161">
        <w:rPr>
          <w:rFonts w:ascii="Myriad Pro" w:hAnsi="Myriad Pro"/>
          <w:color w:val="auto"/>
          <w:szCs w:val="22"/>
          <w:lang w:val="en-GB"/>
        </w:rPr>
        <w:t xml:space="preserve"> </w:t>
      </w:r>
    </w:p>
    <w:p w14:paraId="39665BAB"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 xml:space="preserve">Medically indicated analyses, tests, examinations and procedures based on the physician's </w:t>
      </w:r>
      <w:proofErr w:type="gramStart"/>
      <w:r w:rsidRPr="00FD0161">
        <w:rPr>
          <w:rFonts w:ascii="Myriad Pro" w:hAnsi="Myriad Pro"/>
          <w:color w:val="auto"/>
          <w:szCs w:val="22"/>
          <w:lang w:val="en-GB"/>
        </w:rPr>
        <w:t>prescription;</w:t>
      </w:r>
      <w:proofErr w:type="gramEnd"/>
      <w:r w:rsidRPr="00FD0161">
        <w:rPr>
          <w:rFonts w:ascii="Myriad Pro" w:hAnsi="Myriad Pro"/>
          <w:color w:val="auto"/>
          <w:szCs w:val="22"/>
          <w:lang w:val="en-GB"/>
        </w:rPr>
        <w:t xml:space="preserve"> </w:t>
      </w:r>
    </w:p>
    <w:p w14:paraId="31CB83C9" w14:textId="47FE0491" w:rsidR="003F23EC" w:rsidRPr="00927105" w:rsidRDefault="003F23EC" w:rsidP="008E4A65">
      <w:pPr>
        <w:pStyle w:val="GrECoAufzhlung"/>
        <w:numPr>
          <w:ilvl w:val="0"/>
          <w:numId w:val="50"/>
        </w:numPr>
        <w:spacing w:before="60" w:after="60"/>
        <w:ind w:left="643"/>
        <w:jc w:val="both"/>
        <w:rPr>
          <w:rFonts w:ascii="Myriad Pro" w:hAnsi="Myriad Pro"/>
          <w:color w:val="auto"/>
          <w:szCs w:val="22"/>
          <w:lang w:val="en-GB" w:eastAsia="et-EE"/>
        </w:rPr>
      </w:pPr>
      <w:r w:rsidRPr="00FD0161">
        <w:rPr>
          <w:rFonts w:ascii="Myriad Pro" w:hAnsi="Myriad Pro"/>
          <w:color w:val="auto"/>
          <w:szCs w:val="22"/>
          <w:lang w:val="en-GB"/>
        </w:rPr>
        <w:t>Psychiatric and</w:t>
      </w:r>
      <w:r w:rsidRPr="00927105">
        <w:rPr>
          <w:rFonts w:ascii="Myriad Pro" w:hAnsi="Myriad Pro"/>
          <w:lang w:val="en-GB"/>
        </w:rPr>
        <w:t xml:space="preserve"> psychological counselling services; </w:t>
      </w:r>
      <w:r w:rsidRPr="00FD0161">
        <w:rPr>
          <w:rFonts w:ascii="Myriad Pro" w:hAnsi="Myriad Pro"/>
          <w:color w:val="auto"/>
          <w:szCs w:val="22"/>
          <w:lang w:val="en-GB" w:eastAsia="et-EE"/>
        </w:rPr>
        <w:t>Medical examination for issuing me</w:t>
      </w:r>
      <w:r w:rsidRPr="007E01B5">
        <w:rPr>
          <w:rFonts w:ascii="Myriad Pro" w:hAnsi="Myriad Pro"/>
          <w:color w:val="auto"/>
          <w:szCs w:val="22"/>
          <w:lang w:val="en-GB" w:eastAsia="et-EE"/>
        </w:rPr>
        <w:t>dical documentation (driving licence, for educational institution etc</w:t>
      </w:r>
      <w:proofErr w:type="gramStart"/>
      <w:r w:rsidRPr="007E01B5">
        <w:rPr>
          <w:rFonts w:ascii="Myriad Pro" w:hAnsi="Myriad Pro"/>
          <w:color w:val="auto"/>
          <w:szCs w:val="22"/>
          <w:lang w:val="en-GB" w:eastAsia="et-EE"/>
        </w:rPr>
        <w:t>);</w:t>
      </w:r>
      <w:proofErr w:type="gramEnd"/>
      <w:r w:rsidRPr="007E01B5">
        <w:rPr>
          <w:rFonts w:ascii="Myriad Pro" w:hAnsi="Myriad Pro"/>
          <w:color w:val="auto"/>
          <w:szCs w:val="22"/>
          <w:lang w:val="en-GB" w:eastAsia="et-EE"/>
        </w:rPr>
        <w:t xml:space="preserve"> </w:t>
      </w:r>
    </w:p>
    <w:p w14:paraId="678B95DA"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eastAsia="et-EE"/>
        </w:rPr>
      </w:pPr>
      <w:r w:rsidRPr="00FD0161">
        <w:rPr>
          <w:rFonts w:ascii="Myriad Pro" w:hAnsi="Myriad Pro"/>
          <w:color w:val="auto"/>
          <w:szCs w:val="22"/>
          <w:lang w:val="en-GB" w:eastAsia="et-EE"/>
        </w:rPr>
        <w:t>Home visits, medical services provided during visits (including transport services</w:t>
      </w:r>
      <w:proofErr w:type="gramStart"/>
      <w:r w:rsidRPr="00FD0161">
        <w:rPr>
          <w:rFonts w:ascii="Myriad Pro" w:hAnsi="Myriad Pro"/>
          <w:color w:val="auto"/>
          <w:szCs w:val="22"/>
          <w:lang w:val="en-GB" w:eastAsia="et-EE"/>
        </w:rPr>
        <w:t>);</w:t>
      </w:r>
      <w:proofErr w:type="gramEnd"/>
    </w:p>
    <w:p w14:paraId="7100B23F"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eastAsia="et-EE"/>
        </w:rPr>
      </w:pPr>
      <w:r w:rsidRPr="00FD0161">
        <w:rPr>
          <w:rFonts w:ascii="Myriad Pro" w:hAnsi="Myriad Pro"/>
          <w:color w:val="auto"/>
          <w:szCs w:val="22"/>
          <w:lang w:val="en-GB" w:eastAsia="et-EE"/>
        </w:rPr>
        <w:t xml:space="preserve">Telemedicine </w:t>
      </w:r>
      <w:proofErr w:type="gramStart"/>
      <w:r w:rsidRPr="00FD0161">
        <w:rPr>
          <w:rFonts w:ascii="Myriad Pro" w:hAnsi="Myriad Pro"/>
          <w:color w:val="auto"/>
          <w:szCs w:val="22"/>
          <w:lang w:val="en-GB" w:eastAsia="et-EE"/>
        </w:rPr>
        <w:t>services;</w:t>
      </w:r>
      <w:proofErr w:type="gramEnd"/>
      <w:r w:rsidRPr="00FD0161">
        <w:rPr>
          <w:rFonts w:ascii="Myriad Pro" w:hAnsi="Myriad Pro"/>
          <w:color w:val="auto"/>
          <w:szCs w:val="22"/>
          <w:lang w:val="en-GB" w:eastAsia="et-EE"/>
        </w:rPr>
        <w:t xml:space="preserve"> </w:t>
      </w:r>
    </w:p>
    <w:p w14:paraId="42C303DD"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 xml:space="preserve">Day care services in hospital up to 24 </w:t>
      </w:r>
      <w:proofErr w:type="gramStart"/>
      <w:r w:rsidRPr="00FD0161">
        <w:rPr>
          <w:rFonts w:ascii="Myriad Pro" w:hAnsi="Myriad Pro"/>
          <w:color w:val="auto"/>
          <w:szCs w:val="22"/>
          <w:lang w:val="en-GB"/>
        </w:rPr>
        <w:t>hours;</w:t>
      </w:r>
      <w:proofErr w:type="gramEnd"/>
      <w:r w:rsidRPr="00FD0161">
        <w:rPr>
          <w:rFonts w:ascii="Myriad Pro" w:hAnsi="Myriad Pro"/>
          <w:color w:val="auto"/>
          <w:szCs w:val="22"/>
          <w:lang w:val="en-GB"/>
        </w:rPr>
        <w:t xml:space="preserve"> </w:t>
      </w:r>
    </w:p>
    <w:p w14:paraId="4E77FB31"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 xml:space="preserve">Removal of birthmarks and skin lesions when cause is medical not </w:t>
      </w:r>
      <w:proofErr w:type="gramStart"/>
      <w:r w:rsidRPr="00FD0161">
        <w:rPr>
          <w:rFonts w:ascii="Myriad Pro" w:hAnsi="Myriad Pro"/>
          <w:color w:val="auto"/>
          <w:szCs w:val="22"/>
          <w:lang w:val="en-GB"/>
        </w:rPr>
        <w:t>cosmetical;</w:t>
      </w:r>
      <w:proofErr w:type="gramEnd"/>
      <w:r w:rsidRPr="00FD0161">
        <w:rPr>
          <w:rFonts w:ascii="Myriad Pro" w:hAnsi="Myriad Pro"/>
          <w:color w:val="auto"/>
          <w:szCs w:val="22"/>
          <w:lang w:val="en-GB"/>
        </w:rPr>
        <w:t xml:space="preserve"> </w:t>
      </w:r>
    </w:p>
    <w:p w14:paraId="6BEC72B2"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Sublimit does not apply to specific diagnostics (X-Ray, MRT, tomograph, laser procedures etc</w:t>
      </w:r>
      <w:proofErr w:type="gramStart"/>
      <w:r w:rsidRPr="00FD0161">
        <w:rPr>
          <w:rFonts w:ascii="Myriad Pro" w:hAnsi="Myriad Pro"/>
          <w:color w:val="auto"/>
          <w:szCs w:val="22"/>
          <w:lang w:val="en-GB"/>
        </w:rPr>
        <w:t>);</w:t>
      </w:r>
      <w:proofErr w:type="gramEnd"/>
    </w:p>
    <w:p w14:paraId="104C019A" w14:textId="26671555" w:rsidR="00FD0161" w:rsidRPr="00547472"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lastRenderedPageBreak/>
        <w:t>Chronic diseases or traumas diagnosed before the insurance contract entered into force are not excluded.</w:t>
      </w:r>
    </w:p>
    <w:p w14:paraId="346B315D" w14:textId="4A4C9F01" w:rsidR="003F23EC" w:rsidRPr="0075468D" w:rsidRDefault="003F23EC" w:rsidP="008E4A65">
      <w:pPr>
        <w:pStyle w:val="2ndlevelheading"/>
        <w:numPr>
          <w:ilvl w:val="1"/>
          <w:numId w:val="56"/>
        </w:numPr>
        <w:spacing w:before="60" w:after="60"/>
        <w:rPr>
          <w:sz w:val="22"/>
          <w:szCs w:val="22"/>
        </w:rPr>
      </w:pPr>
      <w:r w:rsidRPr="0075468D">
        <w:rPr>
          <w:sz w:val="22"/>
          <w:szCs w:val="22"/>
        </w:rPr>
        <w:t>Occupational health examination</w:t>
      </w:r>
      <w:r w:rsidR="00FD0161" w:rsidRPr="0075468D">
        <w:rPr>
          <w:sz w:val="22"/>
          <w:szCs w:val="22"/>
        </w:rPr>
        <w:t>:</w:t>
      </w:r>
      <w:r w:rsidRPr="0075468D">
        <w:rPr>
          <w:sz w:val="22"/>
          <w:szCs w:val="22"/>
        </w:rPr>
        <w:t xml:space="preserve">  </w:t>
      </w:r>
    </w:p>
    <w:p w14:paraId="7AEF86B8" w14:textId="6AC4E628" w:rsidR="003F23EC" w:rsidRPr="00547472"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Expenses of the mandatory health check arising from law.</w:t>
      </w:r>
    </w:p>
    <w:p w14:paraId="49625A68" w14:textId="1B367E03" w:rsidR="003F23EC" w:rsidRPr="0075468D" w:rsidRDefault="003F23EC" w:rsidP="008E4A65">
      <w:pPr>
        <w:pStyle w:val="2ndlevelheading"/>
        <w:numPr>
          <w:ilvl w:val="1"/>
          <w:numId w:val="56"/>
        </w:numPr>
        <w:spacing w:before="60" w:after="60"/>
        <w:rPr>
          <w:sz w:val="22"/>
          <w:szCs w:val="22"/>
        </w:rPr>
      </w:pPr>
      <w:r w:rsidRPr="0075468D">
        <w:rPr>
          <w:sz w:val="22"/>
          <w:szCs w:val="22"/>
        </w:rPr>
        <w:t>Vaccination</w:t>
      </w:r>
      <w:r w:rsidR="00FD0161" w:rsidRPr="0075468D">
        <w:rPr>
          <w:sz w:val="22"/>
          <w:szCs w:val="22"/>
        </w:rPr>
        <w:t>:</w:t>
      </w:r>
      <w:r w:rsidRPr="0075468D">
        <w:rPr>
          <w:sz w:val="22"/>
          <w:szCs w:val="22"/>
        </w:rPr>
        <w:t xml:space="preserve"> </w:t>
      </w:r>
    </w:p>
    <w:p w14:paraId="5D33297C" w14:textId="77777777" w:rsidR="003F23EC" w:rsidRPr="00FD0161"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 xml:space="preserve">Vaccinations given during the insurance </w:t>
      </w:r>
      <w:proofErr w:type="gramStart"/>
      <w:r w:rsidRPr="00FD0161">
        <w:rPr>
          <w:rFonts w:ascii="Myriad Pro" w:hAnsi="Myriad Pro"/>
          <w:color w:val="auto"/>
          <w:szCs w:val="22"/>
          <w:lang w:val="en-GB"/>
        </w:rPr>
        <w:t>period;</w:t>
      </w:r>
      <w:proofErr w:type="gramEnd"/>
      <w:r w:rsidRPr="00FD0161">
        <w:rPr>
          <w:rFonts w:ascii="Myriad Pro" w:hAnsi="Myriad Pro"/>
          <w:color w:val="auto"/>
          <w:szCs w:val="22"/>
          <w:lang w:val="en-GB"/>
        </w:rPr>
        <w:t xml:space="preserve"> </w:t>
      </w:r>
    </w:p>
    <w:p w14:paraId="41486C25" w14:textId="78AB36ED" w:rsidR="003F23EC" w:rsidRPr="00547472" w:rsidRDefault="003F23EC" w:rsidP="008E4A65">
      <w:pPr>
        <w:pStyle w:val="GrECoAufzhlung"/>
        <w:numPr>
          <w:ilvl w:val="0"/>
          <w:numId w:val="50"/>
        </w:numPr>
        <w:spacing w:before="60" w:after="60"/>
        <w:ind w:left="643"/>
        <w:jc w:val="both"/>
        <w:rPr>
          <w:rFonts w:ascii="Myriad Pro" w:hAnsi="Myriad Pro"/>
          <w:color w:val="auto"/>
          <w:szCs w:val="22"/>
          <w:lang w:val="en-GB"/>
        </w:rPr>
      </w:pPr>
      <w:r w:rsidRPr="00FD0161">
        <w:rPr>
          <w:rFonts w:ascii="Myriad Pro" w:hAnsi="Myriad Pro"/>
          <w:color w:val="auto"/>
          <w:szCs w:val="22"/>
          <w:lang w:val="en-GB"/>
        </w:rPr>
        <w:t>List of vaccines is not limited.</w:t>
      </w:r>
    </w:p>
    <w:p w14:paraId="2E4EC43C" w14:textId="148CFDBA" w:rsidR="003F23EC" w:rsidRPr="0075468D" w:rsidRDefault="003F23EC" w:rsidP="008E4A65">
      <w:pPr>
        <w:pStyle w:val="2ndlevelheading"/>
        <w:numPr>
          <w:ilvl w:val="1"/>
          <w:numId w:val="56"/>
        </w:numPr>
        <w:spacing w:before="60" w:after="60"/>
        <w:rPr>
          <w:sz w:val="22"/>
          <w:szCs w:val="22"/>
        </w:rPr>
      </w:pPr>
      <w:r w:rsidRPr="0075468D">
        <w:rPr>
          <w:sz w:val="22"/>
          <w:szCs w:val="22"/>
        </w:rPr>
        <w:t>Inpatient medical services</w:t>
      </w:r>
      <w:r w:rsidR="00FD0161" w:rsidRPr="0075468D">
        <w:rPr>
          <w:sz w:val="22"/>
          <w:szCs w:val="22"/>
        </w:rPr>
        <w:t>:</w:t>
      </w:r>
      <w:r w:rsidRPr="0075468D">
        <w:rPr>
          <w:sz w:val="22"/>
          <w:szCs w:val="22"/>
        </w:rPr>
        <w:t xml:space="preserve"> </w:t>
      </w:r>
    </w:p>
    <w:p w14:paraId="1ECB0100" w14:textId="77777777" w:rsidR="003F23EC" w:rsidRPr="00FD0161" w:rsidRDefault="003F23EC" w:rsidP="008E4A65">
      <w:pPr>
        <w:pStyle w:val="IIZILoetelu"/>
        <w:numPr>
          <w:ilvl w:val="0"/>
          <w:numId w:val="48"/>
        </w:numPr>
        <w:spacing w:before="60" w:after="60"/>
        <w:ind w:left="587"/>
        <w:rPr>
          <w:rFonts w:ascii="Myriad Pro" w:hAnsi="Myriad Pro"/>
          <w:color w:val="auto"/>
          <w:szCs w:val="22"/>
          <w:lang w:val="en-GB"/>
        </w:rPr>
      </w:pPr>
      <w:r w:rsidRPr="00FD0161">
        <w:rPr>
          <w:rFonts w:ascii="Myriad Pro" w:hAnsi="Myriad Pro"/>
          <w:color w:val="auto"/>
          <w:szCs w:val="22"/>
          <w:lang w:val="en-GB"/>
        </w:rPr>
        <w:t xml:space="preserve">Medically indicated hospital treatment, including planned and emergency operations, inpatient fees, analyses, examinations, prescribed medicines, fee for paid ward up to sum insured. The number of stays is not </w:t>
      </w:r>
      <w:proofErr w:type="gramStart"/>
      <w:r w:rsidRPr="00FD0161">
        <w:rPr>
          <w:rFonts w:ascii="Myriad Pro" w:hAnsi="Myriad Pro"/>
          <w:color w:val="auto"/>
          <w:szCs w:val="22"/>
          <w:lang w:val="en-GB"/>
        </w:rPr>
        <w:t>limited;</w:t>
      </w:r>
      <w:proofErr w:type="gramEnd"/>
    </w:p>
    <w:p w14:paraId="065226DD" w14:textId="3F5D0CC2" w:rsidR="003F23EC" w:rsidRPr="00547472" w:rsidRDefault="003F23EC" w:rsidP="008E4A65">
      <w:pPr>
        <w:pStyle w:val="IIZILoetelu"/>
        <w:numPr>
          <w:ilvl w:val="0"/>
          <w:numId w:val="48"/>
        </w:numPr>
        <w:spacing w:before="60" w:after="60"/>
        <w:rPr>
          <w:rFonts w:ascii="Myriad Pro" w:hAnsi="Myriad Pro"/>
          <w:color w:val="auto"/>
          <w:szCs w:val="22"/>
          <w:lang w:val="en-GB"/>
        </w:rPr>
      </w:pPr>
      <w:r w:rsidRPr="00FD0161">
        <w:rPr>
          <w:rFonts w:ascii="Myriad Pro" w:hAnsi="Myriad Pro"/>
          <w:color w:val="auto"/>
          <w:szCs w:val="22"/>
          <w:lang w:val="en-GB"/>
        </w:rPr>
        <w:t xml:space="preserve">Chronic diseases or traumas diagnosed before the insurance contract entered into force are not </w:t>
      </w:r>
      <w:proofErr w:type="gramStart"/>
      <w:r w:rsidRPr="00FD0161">
        <w:rPr>
          <w:rFonts w:ascii="Myriad Pro" w:hAnsi="Myriad Pro"/>
          <w:color w:val="auto"/>
          <w:szCs w:val="22"/>
          <w:lang w:val="en-GB"/>
        </w:rPr>
        <w:t>excluded;</w:t>
      </w:r>
      <w:proofErr w:type="gramEnd"/>
    </w:p>
    <w:p w14:paraId="1D664A62" w14:textId="5AEB3570" w:rsidR="003F23EC" w:rsidRPr="0075468D" w:rsidRDefault="003F23EC" w:rsidP="008E4A65">
      <w:pPr>
        <w:pStyle w:val="2ndlevelheading"/>
        <w:numPr>
          <w:ilvl w:val="1"/>
          <w:numId w:val="56"/>
        </w:numPr>
        <w:spacing w:before="60" w:after="60"/>
        <w:rPr>
          <w:sz w:val="22"/>
          <w:szCs w:val="22"/>
        </w:rPr>
      </w:pPr>
      <w:r w:rsidRPr="0075468D">
        <w:rPr>
          <w:sz w:val="22"/>
          <w:szCs w:val="22"/>
        </w:rPr>
        <w:t>Preventive health checks</w:t>
      </w:r>
      <w:r w:rsidR="00FD0161" w:rsidRPr="0075468D">
        <w:rPr>
          <w:sz w:val="22"/>
          <w:szCs w:val="22"/>
        </w:rPr>
        <w:t>:</w:t>
      </w:r>
      <w:r w:rsidRPr="0075468D">
        <w:rPr>
          <w:sz w:val="22"/>
          <w:szCs w:val="22"/>
        </w:rPr>
        <w:t xml:space="preserve"> </w:t>
      </w:r>
    </w:p>
    <w:p w14:paraId="15854FDC" w14:textId="26F476C2" w:rsidR="003F23EC" w:rsidRPr="00547472" w:rsidRDefault="003F23EC" w:rsidP="008E4A65">
      <w:pPr>
        <w:pStyle w:val="IIZILoetelu"/>
        <w:numPr>
          <w:ilvl w:val="0"/>
          <w:numId w:val="48"/>
        </w:numPr>
        <w:spacing w:before="60" w:after="60"/>
        <w:ind w:left="587"/>
        <w:rPr>
          <w:rFonts w:ascii="Myriad Pro" w:hAnsi="Myriad Pro"/>
          <w:color w:val="auto"/>
          <w:szCs w:val="22"/>
          <w:lang w:val="en-GB"/>
        </w:rPr>
      </w:pPr>
      <w:r w:rsidRPr="00FD0161">
        <w:rPr>
          <w:rFonts w:ascii="Myriad Pro" w:hAnsi="Myriad Pro"/>
          <w:color w:val="auto"/>
          <w:szCs w:val="22"/>
          <w:lang w:val="en-GB"/>
        </w:rPr>
        <w:t xml:space="preserve">Health tests without medical indication and/or </w:t>
      </w:r>
      <w:proofErr w:type="gramStart"/>
      <w:r w:rsidRPr="00FD0161">
        <w:rPr>
          <w:rFonts w:ascii="Myriad Pro" w:hAnsi="Myriad Pro" w:cs="Arial"/>
          <w:szCs w:val="22"/>
          <w:shd w:val="clear" w:color="auto" w:fill="FFFFFF"/>
          <w:lang w:val="en-GB"/>
        </w:rPr>
        <w:t xml:space="preserve">physician's </w:t>
      </w:r>
      <w:r w:rsidRPr="00FD0161">
        <w:rPr>
          <w:rFonts w:ascii="Myriad Pro" w:hAnsi="Myriad Pro"/>
          <w:color w:val="auto"/>
          <w:szCs w:val="22"/>
          <w:lang w:val="en-GB"/>
        </w:rPr>
        <w:t xml:space="preserve"> referral</w:t>
      </w:r>
      <w:proofErr w:type="gramEnd"/>
      <w:r w:rsidRPr="00FD0161">
        <w:rPr>
          <w:rFonts w:ascii="Myriad Pro" w:hAnsi="Myriad Pro"/>
          <w:color w:val="auto"/>
          <w:szCs w:val="22"/>
          <w:lang w:val="en-GB"/>
        </w:rPr>
        <w:t>: packages of health audit, sports physician’s consultations, physical stress tests, allergy tests, food intolerance tests, nutritionist’s consultation fees and menu planning, physiotherapy, chiropractor and massage services, laboratory analyses etc.</w:t>
      </w:r>
    </w:p>
    <w:p w14:paraId="5672CD3F" w14:textId="0C6DF883" w:rsidR="003F23EC" w:rsidRPr="0075468D" w:rsidRDefault="003F23EC" w:rsidP="008E4A65">
      <w:pPr>
        <w:pStyle w:val="2ndlevelheading"/>
        <w:numPr>
          <w:ilvl w:val="1"/>
          <w:numId w:val="56"/>
        </w:numPr>
        <w:spacing w:before="60" w:after="60"/>
        <w:rPr>
          <w:sz w:val="22"/>
          <w:szCs w:val="22"/>
        </w:rPr>
      </w:pPr>
      <w:r w:rsidRPr="0075468D">
        <w:rPr>
          <w:sz w:val="22"/>
          <w:szCs w:val="22"/>
        </w:rPr>
        <w:t>Outpatient rehabilitation</w:t>
      </w:r>
      <w:r w:rsidR="00FD0161" w:rsidRPr="0075468D">
        <w:rPr>
          <w:sz w:val="22"/>
          <w:szCs w:val="22"/>
        </w:rPr>
        <w:t>:</w:t>
      </w:r>
    </w:p>
    <w:p w14:paraId="0D38BC3D"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Rehabilitation referred by physician (</w:t>
      </w:r>
      <w:proofErr w:type="gramStart"/>
      <w:r w:rsidRPr="00FD0161">
        <w:rPr>
          <w:rFonts w:ascii="Myriad Pro" w:hAnsi="Myriad Pro"/>
          <w:color w:val="auto"/>
          <w:szCs w:val="22"/>
          <w:lang w:val="en-GB"/>
        </w:rPr>
        <w:t>e.g.</w:t>
      </w:r>
      <w:proofErr w:type="gramEnd"/>
      <w:r w:rsidRPr="00FD0161">
        <w:rPr>
          <w:rFonts w:ascii="Myriad Pro" w:hAnsi="Myriad Pro"/>
          <w:color w:val="auto"/>
          <w:szCs w:val="22"/>
          <w:lang w:val="en-GB"/>
        </w:rPr>
        <w:t xml:space="preserve"> occupational health physician, case history): cost of rehabilitation consultation, physiotherapy, therapeutic exercises, mud treatment, treatment massage, hydrotherapy, manual therapy, chiropractic, osteopathic services, electrotherapy, occupational therapy and speech therapy;  </w:t>
      </w:r>
    </w:p>
    <w:p w14:paraId="52C26CC3" w14:textId="75DDB9EC" w:rsidR="00101102" w:rsidRPr="00547472"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Necessary assistive devices following an accident (</w:t>
      </w:r>
      <w:proofErr w:type="gramStart"/>
      <w:r w:rsidRPr="00FD0161">
        <w:rPr>
          <w:rFonts w:ascii="Myriad Pro" w:hAnsi="Myriad Pro"/>
          <w:color w:val="auto"/>
          <w:szCs w:val="22"/>
          <w:lang w:val="en-GB"/>
        </w:rPr>
        <w:t>e.g.</w:t>
      </w:r>
      <w:proofErr w:type="gramEnd"/>
      <w:r w:rsidRPr="00FD0161">
        <w:rPr>
          <w:rFonts w:ascii="Myriad Pro" w:hAnsi="Myriad Pro"/>
          <w:color w:val="auto"/>
          <w:szCs w:val="22"/>
          <w:lang w:val="en-GB"/>
        </w:rPr>
        <w:t xml:space="preserve"> wheelchair, orthopaedic shoes and assistive devices, support equipment and hearing aid).</w:t>
      </w:r>
    </w:p>
    <w:p w14:paraId="362B2ED9" w14:textId="4A707A51" w:rsidR="003F23EC" w:rsidRPr="0075468D" w:rsidRDefault="003F23EC" w:rsidP="008E4A65">
      <w:pPr>
        <w:pStyle w:val="2ndlevelheading"/>
        <w:numPr>
          <w:ilvl w:val="1"/>
          <w:numId w:val="56"/>
        </w:numPr>
        <w:spacing w:before="60" w:after="60"/>
        <w:rPr>
          <w:sz w:val="22"/>
          <w:szCs w:val="22"/>
        </w:rPr>
      </w:pPr>
      <w:r w:rsidRPr="0075468D">
        <w:rPr>
          <w:sz w:val="22"/>
          <w:szCs w:val="22"/>
        </w:rPr>
        <w:t>Dental treatment</w:t>
      </w:r>
      <w:r w:rsidR="00FD0161" w:rsidRPr="0075468D">
        <w:rPr>
          <w:sz w:val="22"/>
          <w:szCs w:val="22"/>
        </w:rPr>
        <w:t>:</w:t>
      </w:r>
      <w:r w:rsidRPr="0075468D">
        <w:rPr>
          <w:sz w:val="22"/>
          <w:szCs w:val="22"/>
        </w:rPr>
        <w:t xml:space="preserve"> </w:t>
      </w:r>
    </w:p>
    <w:p w14:paraId="31B109F5"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Appointment fee, consultation, preparation of a treatment </w:t>
      </w:r>
      <w:proofErr w:type="gramStart"/>
      <w:r w:rsidRPr="00FD0161">
        <w:rPr>
          <w:rFonts w:ascii="Myriad Pro" w:hAnsi="Myriad Pro"/>
          <w:color w:val="auto"/>
          <w:szCs w:val="22"/>
          <w:lang w:val="en-GB"/>
        </w:rPr>
        <w:t>plan;</w:t>
      </w:r>
      <w:proofErr w:type="gramEnd"/>
      <w:r w:rsidRPr="00FD0161">
        <w:rPr>
          <w:rFonts w:ascii="Myriad Pro" w:hAnsi="Myriad Pro"/>
          <w:color w:val="auto"/>
          <w:szCs w:val="22"/>
          <w:lang w:val="en-GB"/>
        </w:rPr>
        <w:t xml:space="preserve"> </w:t>
      </w:r>
    </w:p>
    <w:p w14:paraId="6FD7CEA6"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Dental treatment and surgery (</w:t>
      </w:r>
      <w:proofErr w:type="spellStart"/>
      <w:r w:rsidRPr="00FD0161">
        <w:rPr>
          <w:rFonts w:ascii="Myriad Pro" w:hAnsi="Myriad Pro"/>
          <w:color w:val="auto"/>
          <w:szCs w:val="22"/>
          <w:lang w:val="en-GB"/>
        </w:rPr>
        <w:t>incl</w:t>
      </w:r>
      <w:proofErr w:type="spellEnd"/>
      <w:r w:rsidRPr="00FD0161">
        <w:rPr>
          <w:rFonts w:ascii="Myriad Pro" w:hAnsi="Myriad Pro"/>
          <w:color w:val="auto"/>
          <w:szCs w:val="22"/>
          <w:lang w:val="en-GB"/>
        </w:rPr>
        <w:t xml:space="preserve"> X-ray</w:t>
      </w:r>
      <w:proofErr w:type="gramStart"/>
      <w:r w:rsidRPr="00FD0161">
        <w:rPr>
          <w:rFonts w:ascii="Myriad Pro" w:hAnsi="Myriad Pro"/>
          <w:color w:val="auto"/>
          <w:szCs w:val="22"/>
          <w:lang w:val="en-GB"/>
        </w:rPr>
        <w:t>);</w:t>
      </w:r>
      <w:proofErr w:type="gramEnd"/>
    </w:p>
    <w:p w14:paraId="451F9D8E"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Examinations necessary for diagnosing dental diseases and oral tissue </w:t>
      </w:r>
      <w:proofErr w:type="gramStart"/>
      <w:r w:rsidRPr="00FD0161">
        <w:rPr>
          <w:rFonts w:ascii="Myriad Pro" w:hAnsi="Myriad Pro"/>
          <w:color w:val="auto"/>
          <w:szCs w:val="22"/>
          <w:lang w:val="en-GB"/>
        </w:rPr>
        <w:t>diseases;</w:t>
      </w:r>
      <w:proofErr w:type="gramEnd"/>
    </w:p>
    <w:p w14:paraId="68EC361D"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Dental hygienist’s services, </w:t>
      </w:r>
      <w:proofErr w:type="gramStart"/>
      <w:r w:rsidRPr="00FD0161">
        <w:rPr>
          <w:rFonts w:ascii="Myriad Pro" w:hAnsi="Myriad Pro"/>
          <w:color w:val="auto"/>
          <w:szCs w:val="22"/>
          <w:lang w:val="en-GB"/>
        </w:rPr>
        <w:t>e.g.</w:t>
      </w:r>
      <w:proofErr w:type="gramEnd"/>
      <w:r w:rsidRPr="00FD0161">
        <w:rPr>
          <w:rFonts w:ascii="Myriad Pro" w:hAnsi="Myriad Pro"/>
          <w:color w:val="auto"/>
          <w:szCs w:val="22"/>
          <w:lang w:val="en-GB"/>
        </w:rPr>
        <w:t xml:space="preserve"> removal of calculus, airflow cleaning, removal of dental plaque, polishing of dental filling;</w:t>
      </w:r>
    </w:p>
    <w:p w14:paraId="19395059" w14:textId="6A57EB81" w:rsidR="003F23EC" w:rsidRPr="00547472"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orthodontic treatment, </w:t>
      </w:r>
      <w:proofErr w:type="gramStart"/>
      <w:r w:rsidRPr="00FD0161">
        <w:rPr>
          <w:rFonts w:ascii="Myriad Pro" w:hAnsi="Myriad Pro"/>
          <w:color w:val="auto"/>
          <w:szCs w:val="22"/>
          <w:lang w:val="en-GB"/>
        </w:rPr>
        <w:t>implants</w:t>
      </w:r>
      <w:proofErr w:type="gramEnd"/>
      <w:r w:rsidRPr="00FD0161">
        <w:rPr>
          <w:rFonts w:ascii="Myriad Pro" w:hAnsi="Myriad Pro"/>
          <w:color w:val="auto"/>
          <w:szCs w:val="22"/>
          <w:lang w:val="en-GB"/>
        </w:rPr>
        <w:t xml:space="preserve"> and prosthetics.</w:t>
      </w:r>
    </w:p>
    <w:p w14:paraId="0DCFDC67" w14:textId="36A6D7DC" w:rsidR="003F23EC" w:rsidRPr="00ED3698" w:rsidRDefault="003F23EC" w:rsidP="008E4A65">
      <w:pPr>
        <w:pStyle w:val="1stlevelheading"/>
        <w:numPr>
          <w:ilvl w:val="0"/>
          <w:numId w:val="56"/>
        </w:numPr>
        <w:spacing w:before="60" w:after="60"/>
        <w:rPr>
          <w:bCs/>
          <w:caps w:val="0"/>
          <w:spacing w:val="0"/>
          <w:sz w:val="22"/>
          <w:szCs w:val="22"/>
        </w:rPr>
      </w:pPr>
      <w:r w:rsidRPr="00ED3698">
        <w:rPr>
          <w:bCs/>
          <w:caps w:val="0"/>
          <w:spacing w:val="0"/>
          <w:sz w:val="22"/>
          <w:szCs w:val="22"/>
        </w:rPr>
        <w:t>General exclusions</w:t>
      </w:r>
      <w:r w:rsidR="00FD0161" w:rsidRPr="00ED3698">
        <w:rPr>
          <w:bCs/>
          <w:caps w:val="0"/>
          <w:spacing w:val="0"/>
          <w:sz w:val="22"/>
          <w:szCs w:val="22"/>
        </w:rPr>
        <w:t>:</w:t>
      </w:r>
      <w:r w:rsidRPr="00ED3698">
        <w:rPr>
          <w:bCs/>
          <w:caps w:val="0"/>
          <w:spacing w:val="0"/>
          <w:sz w:val="22"/>
          <w:szCs w:val="22"/>
        </w:rPr>
        <w:t xml:space="preserve"> </w:t>
      </w:r>
    </w:p>
    <w:p w14:paraId="7A47175B" w14:textId="77777777" w:rsidR="003F23EC" w:rsidRPr="00FD0161" w:rsidRDefault="003F23EC" w:rsidP="00184002">
      <w:pPr>
        <w:pStyle w:val="IIZILoetelu"/>
        <w:numPr>
          <w:ilvl w:val="0"/>
          <w:numId w:val="0"/>
        </w:numPr>
        <w:spacing w:before="60" w:after="60"/>
        <w:ind w:left="283" w:hanging="360"/>
        <w:jc w:val="both"/>
        <w:rPr>
          <w:rFonts w:ascii="Myriad Pro" w:hAnsi="Myriad Pro"/>
          <w:color w:val="auto"/>
          <w:szCs w:val="22"/>
          <w:lang w:val="en-GB"/>
        </w:rPr>
      </w:pPr>
      <w:r w:rsidRPr="00FD0161">
        <w:rPr>
          <w:rFonts w:ascii="Myriad Pro" w:hAnsi="Myriad Pro"/>
          <w:color w:val="auto"/>
          <w:szCs w:val="22"/>
          <w:lang w:val="en-GB"/>
        </w:rPr>
        <w:t xml:space="preserve">           Policy Holder does not claim compensation for the following costs: </w:t>
      </w:r>
    </w:p>
    <w:p w14:paraId="14580A41"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Medical services provided by a person who does not have the respective right under the applicable legislation or if the person providing the services holds no respective professional </w:t>
      </w:r>
      <w:proofErr w:type="gramStart"/>
      <w:r w:rsidRPr="00FD0161">
        <w:rPr>
          <w:rFonts w:ascii="Myriad Pro" w:hAnsi="Myriad Pro"/>
          <w:color w:val="auto"/>
          <w:szCs w:val="22"/>
          <w:lang w:val="en-GB"/>
        </w:rPr>
        <w:t>licence;</w:t>
      </w:r>
      <w:proofErr w:type="gramEnd"/>
      <w:r w:rsidRPr="00FD0161">
        <w:rPr>
          <w:rFonts w:ascii="Myriad Pro" w:hAnsi="Myriad Pro"/>
          <w:color w:val="auto"/>
          <w:szCs w:val="22"/>
          <w:lang w:val="en-GB"/>
        </w:rPr>
        <w:t xml:space="preserve"> </w:t>
      </w:r>
    </w:p>
    <w:p w14:paraId="108E0D66"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Services provided by using a methodology or technology, the use of which for treatment is not permitted in </w:t>
      </w:r>
      <w:proofErr w:type="gramStart"/>
      <w:r w:rsidRPr="00FD0161">
        <w:rPr>
          <w:rFonts w:ascii="Myriad Pro" w:hAnsi="Myriad Pro"/>
          <w:color w:val="auto"/>
          <w:szCs w:val="22"/>
          <w:lang w:val="en-GB"/>
        </w:rPr>
        <w:t>Estonia;</w:t>
      </w:r>
      <w:proofErr w:type="gramEnd"/>
      <w:r w:rsidRPr="00FD0161">
        <w:rPr>
          <w:rFonts w:ascii="Myriad Pro" w:hAnsi="Myriad Pro"/>
          <w:color w:val="auto"/>
          <w:szCs w:val="22"/>
          <w:lang w:val="en-GB"/>
        </w:rPr>
        <w:t xml:space="preserve"> </w:t>
      </w:r>
    </w:p>
    <w:p w14:paraId="34A4B4DB"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Damages caused or influenced by the alcoholic, narcotic or other intoxication of the </w:t>
      </w:r>
      <w:proofErr w:type="gramStart"/>
      <w:r w:rsidRPr="00FD0161">
        <w:rPr>
          <w:rFonts w:ascii="Myriad Pro" w:hAnsi="Myriad Pro"/>
          <w:color w:val="auto"/>
          <w:szCs w:val="22"/>
          <w:lang w:val="en-GB"/>
        </w:rPr>
        <w:t>Insured;</w:t>
      </w:r>
      <w:proofErr w:type="gramEnd"/>
      <w:r w:rsidRPr="00FD0161">
        <w:rPr>
          <w:rFonts w:ascii="Myriad Pro" w:hAnsi="Myriad Pro"/>
          <w:color w:val="auto"/>
          <w:szCs w:val="22"/>
          <w:lang w:val="en-GB"/>
        </w:rPr>
        <w:t xml:space="preserve"> </w:t>
      </w:r>
    </w:p>
    <w:p w14:paraId="2DBB153E"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Damages related to treatment or diagnostics of addiction diseases (incl. drug addiction, alcoholism, etc.</w:t>
      </w:r>
      <w:proofErr w:type="gramStart"/>
      <w:r w:rsidRPr="00FD0161">
        <w:rPr>
          <w:rFonts w:ascii="Myriad Pro" w:hAnsi="Myriad Pro"/>
          <w:color w:val="auto"/>
          <w:szCs w:val="22"/>
          <w:lang w:val="en-GB"/>
        </w:rPr>
        <w:t>);</w:t>
      </w:r>
      <w:proofErr w:type="gramEnd"/>
      <w:r w:rsidRPr="00FD0161">
        <w:rPr>
          <w:rFonts w:ascii="Myriad Pro" w:hAnsi="Myriad Pro"/>
          <w:color w:val="auto"/>
          <w:szCs w:val="22"/>
          <w:lang w:val="en-GB"/>
        </w:rPr>
        <w:t xml:space="preserve"> </w:t>
      </w:r>
    </w:p>
    <w:p w14:paraId="7D2AC3A3"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Damage and cost related to treatment of sexually transmitted diseases (</w:t>
      </w:r>
      <w:proofErr w:type="gramStart"/>
      <w:r w:rsidRPr="00FD0161">
        <w:rPr>
          <w:rFonts w:ascii="Myriad Pro" w:hAnsi="Myriad Pro"/>
          <w:color w:val="auto"/>
          <w:szCs w:val="22"/>
          <w:lang w:val="en-GB"/>
        </w:rPr>
        <w:t>e.g.</w:t>
      </w:r>
      <w:proofErr w:type="gramEnd"/>
      <w:r w:rsidRPr="00FD0161">
        <w:rPr>
          <w:rFonts w:ascii="Myriad Pro" w:hAnsi="Myriad Pro"/>
          <w:color w:val="auto"/>
          <w:szCs w:val="22"/>
          <w:lang w:val="en-GB"/>
        </w:rPr>
        <w:t xml:space="preserve"> AIDS, HIV, chlamydia, gonorrhoea, syphilis, etc.), except for the costs up to the first diagnosis;</w:t>
      </w:r>
    </w:p>
    <w:p w14:paraId="6CA0356E"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Costs for manicure and pedicure (incl. therapeutic and treatment manicure), cosmetic and beauty services, health capsule services, photodynamic laser treatment, cosmetic and plastic </w:t>
      </w:r>
      <w:proofErr w:type="gramStart"/>
      <w:r w:rsidRPr="00FD0161">
        <w:rPr>
          <w:rFonts w:ascii="Myriad Pro" w:hAnsi="Myriad Pro"/>
          <w:color w:val="auto"/>
          <w:szCs w:val="22"/>
          <w:lang w:val="en-GB"/>
        </w:rPr>
        <w:t>surgery;</w:t>
      </w:r>
      <w:proofErr w:type="gramEnd"/>
      <w:r w:rsidRPr="00FD0161">
        <w:rPr>
          <w:rFonts w:ascii="Myriad Pro" w:hAnsi="Myriad Pro"/>
          <w:color w:val="auto"/>
          <w:szCs w:val="22"/>
          <w:lang w:val="en-GB"/>
        </w:rPr>
        <w:t xml:space="preserve"> </w:t>
      </w:r>
    </w:p>
    <w:p w14:paraId="592EA87B"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lastRenderedPageBreak/>
        <w:t xml:space="preserve">Costs related to contraceptive devices and drugs, infertility diagnosis and treatment (incl. laparoscopic surgeries) or artificial </w:t>
      </w:r>
      <w:proofErr w:type="gramStart"/>
      <w:r w:rsidRPr="00FD0161">
        <w:rPr>
          <w:rFonts w:ascii="Myriad Pro" w:hAnsi="Myriad Pro"/>
          <w:color w:val="auto"/>
          <w:szCs w:val="22"/>
          <w:lang w:val="en-GB"/>
        </w:rPr>
        <w:t>insemination;</w:t>
      </w:r>
      <w:proofErr w:type="gramEnd"/>
    </w:p>
    <w:p w14:paraId="6E0269B2"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Costs related to pregnancy </w:t>
      </w:r>
      <w:r w:rsidRPr="00FD0161">
        <w:rPr>
          <w:rFonts w:ascii="Myriad Pro" w:hAnsi="Myriad Pro"/>
          <w:szCs w:val="22"/>
        </w:rPr>
        <w:t xml:space="preserve">and </w:t>
      </w:r>
      <w:proofErr w:type="spellStart"/>
      <w:proofErr w:type="gramStart"/>
      <w:r w:rsidRPr="00FD0161">
        <w:rPr>
          <w:rFonts w:ascii="Myriad Pro" w:hAnsi="Myriad Pro"/>
          <w:szCs w:val="22"/>
        </w:rPr>
        <w:t>childbirth</w:t>
      </w:r>
      <w:proofErr w:type="spellEnd"/>
      <w:r w:rsidRPr="00FD0161">
        <w:rPr>
          <w:rFonts w:ascii="Myriad Pro" w:hAnsi="Myriad Pro"/>
          <w:color w:val="auto"/>
          <w:szCs w:val="22"/>
          <w:lang w:val="en-GB"/>
        </w:rPr>
        <w:t>;</w:t>
      </w:r>
      <w:proofErr w:type="gramEnd"/>
      <w:r w:rsidRPr="00FD0161">
        <w:rPr>
          <w:rFonts w:ascii="Myriad Pro" w:hAnsi="Myriad Pro"/>
          <w:color w:val="auto"/>
          <w:szCs w:val="22"/>
          <w:lang w:val="en-GB"/>
        </w:rPr>
        <w:t xml:space="preserve"> </w:t>
      </w:r>
    </w:p>
    <w:p w14:paraId="6D9DCAE5"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Covid-tests for any </w:t>
      </w:r>
      <w:proofErr w:type="gramStart"/>
      <w:r w:rsidRPr="00FD0161">
        <w:rPr>
          <w:rFonts w:ascii="Myriad Pro" w:hAnsi="Myriad Pro"/>
          <w:color w:val="auto"/>
          <w:szCs w:val="22"/>
          <w:lang w:val="en-GB"/>
        </w:rPr>
        <w:t>reason;</w:t>
      </w:r>
      <w:proofErr w:type="gramEnd"/>
    </w:p>
    <w:p w14:paraId="597DAF7F"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alternative and unconventional medicine services, incl. consultation, tests, diagnostics and medicines, such as acupuncture, reflexology, homoeopathy, aromatherapy, </w:t>
      </w:r>
      <w:proofErr w:type="spellStart"/>
      <w:r w:rsidRPr="00FD0161">
        <w:rPr>
          <w:rFonts w:ascii="Myriad Pro" w:hAnsi="Myriad Pro"/>
          <w:color w:val="auto"/>
          <w:szCs w:val="22"/>
          <w:lang w:val="en-GB"/>
        </w:rPr>
        <w:t>bioresonance</w:t>
      </w:r>
      <w:proofErr w:type="spellEnd"/>
      <w:r w:rsidRPr="00FD0161">
        <w:rPr>
          <w:rFonts w:ascii="Myriad Pro" w:hAnsi="Myriad Pro"/>
          <w:color w:val="auto"/>
          <w:szCs w:val="22"/>
          <w:lang w:val="en-GB"/>
        </w:rPr>
        <w:t xml:space="preserve"> diagnostics, </w:t>
      </w:r>
      <w:proofErr w:type="spellStart"/>
      <w:r w:rsidRPr="00FD0161">
        <w:rPr>
          <w:rFonts w:ascii="Myriad Pro" w:hAnsi="Myriad Pro"/>
          <w:color w:val="auto"/>
          <w:szCs w:val="22"/>
          <w:lang w:val="en-GB"/>
        </w:rPr>
        <w:t>ayurveda</w:t>
      </w:r>
      <w:proofErr w:type="spellEnd"/>
      <w:r w:rsidRPr="00FD0161">
        <w:rPr>
          <w:rFonts w:ascii="Myriad Pro" w:hAnsi="Myriad Pro"/>
          <w:color w:val="auto"/>
          <w:szCs w:val="22"/>
          <w:lang w:val="en-GB"/>
        </w:rPr>
        <w:t xml:space="preserve"> therapy, needle therapy, </w:t>
      </w:r>
      <w:proofErr w:type="gramStart"/>
      <w:r w:rsidRPr="00FD0161">
        <w:rPr>
          <w:rFonts w:ascii="Myriad Pro" w:hAnsi="Myriad Pro"/>
          <w:color w:val="auto"/>
          <w:szCs w:val="22"/>
          <w:lang w:val="en-GB"/>
        </w:rPr>
        <w:t>naturopathy;</w:t>
      </w:r>
      <w:proofErr w:type="gramEnd"/>
      <w:r w:rsidRPr="00FD0161">
        <w:rPr>
          <w:rFonts w:ascii="Myriad Pro" w:hAnsi="Myriad Pro"/>
          <w:color w:val="auto"/>
          <w:szCs w:val="22"/>
          <w:lang w:val="en-GB"/>
        </w:rPr>
        <w:t xml:space="preserve"> </w:t>
      </w:r>
    </w:p>
    <w:p w14:paraId="45C2822A"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sleep therapy or services related to sleep disorders, incl. consultation, treatment, diagnostics and </w:t>
      </w:r>
      <w:proofErr w:type="gramStart"/>
      <w:r w:rsidRPr="00FD0161">
        <w:rPr>
          <w:rFonts w:ascii="Myriad Pro" w:hAnsi="Myriad Pro"/>
          <w:color w:val="auto"/>
          <w:szCs w:val="22"/>
          <w:lang w:val="en-GB"/>
        </w:rPr>
        <w:t>medicines;</w:t>
      </w:r>
      <w:proofErr w:type="gramEnd"/>
      <w:r w:rsidRPr="00FD0161">
        <w:rPr>
          <w:rFonts w:ascii="Myriad Pro" w:hAnsi="Myriad Pro"/>
          <w:color w:val="auto"/>
          <w:szCs w:val="22"/>
          <w:lang w:val="en-GB"/>
        </w:rPr>
        <w:t xml:space="preserve"> </w:t>
      </w:r>
    </w:p>
    <w:p w14:paraId="520855BB"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a surgery to correct visual acuity, bariatric surgery, varicose vein surgery, sclerotherapy, immunotherapy or </w:t>
      </w:r>
      <w:proofErr w:type="spellStart"/>
      <w:proofErr w:type="gramStart"/>
      <w:r w:rsidRPr="00FD0161">
        <w:rPr>
          <w:rFonts w:ascii="Myriad Pro" w:hAnsi="Myriad Pro"/>
          <w:color w:val="auto"/>
          <w:szCs w:val="22"/>
          <w:lang w:val="en-GB"/>
        </w:rPr>
        <w:t>barotherapy</w:t>
      </w:r>
      <w:proofErr w:type="spellEnd"/>
      <w:r w:rsidRPr="00FD0161">
        <w:rPr>
          <w:rFonts w:ascii="Myriad Pro" w:hAnsi="Myriad Pro"/>
          <w:color w:val="auto"/>
          <w:szCs w:val="22"/>
          <w:lang w:val="en-GB"/>
        </w:rPr>
        <w:t>;</w:t>
      </w:r>
      <w:proofErr w:type="gramEnd"/>
      <w:r w:rsidRPr="00FD0161">
        <w:rPr>
          <w:rFonts w:ascii="Myriad Pro" w:hAnsi="Myriad Pro"/>
          <w:color w:val="auto"/>
          <w:szCs w:val="22"/>
          <w:lang w:val="en-GB"/>
        </w:rPr>
        <w:t xml:space="preserve"> </w:t>
      </w:r>
    </w:p>
    <w:p w14:paraId="24CDC3EC"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food supplements, diet and special </w:t>
      </w:r>
      <w:proofErr w:type="gramStart"/>
      <w:r w:rsidRPr="00FD0161">
        <w:rPr>
          <w:rFonts w:ascii="Myriad Pro" w:hAnsi="Myriad Pro"/>
          <w:color w:val="auto"/>
          <w:szCs w:val="22"/>
          <w:lang w:val="en-GB"/>
        </w:rPr>
        <w:t>food;</w:t>
      </w:r>
      <w:proofErr w:type="gramEnd"/>
      <w:r w:rsidRPr="00FD0161">
        <w:rPr>
          <w:rFonts w:ascii="Myriad Pro" w:hAnsi="Myriad Pro"/>
          <w:color w:val="auto"/>
          <w:szCs w:val="22"/>
          <w:lang w:val="en-GB"/>
        </w:rPr>
        <w:t xml:space="preserve"> </w:t>
      </w:r>
    </w:p>
    <w:p w14:paraId="04E1F82C"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 of teeth whitening and other dental treatment for </w:t>
      </w:r>
      <w:proofErr w:type="spellStart"/>
      <w:r w:rsidRPr="00FD0161">
        <w:rPr>
          <w:rFonts w:ascii="Myriad Pro" w:hAnsi="Myriad Pro"/>
          <w:color w:val="auto"/>
          <w:szCs w:val="22"/>
          <w:lang w:val="en-GB"/>
        </w:rPr>
        <w:t>cosmetological</w:t>
      </w:r>
      <w:proofErr w:type="spellEnd"/>
      <w:r w:rsidRPr="00FD0161">
        <w:rPr>
          <w:rFonts w:ascii="Myriad Pro" w:hAnsi="Myriad Pro"/>
          <w:color w:val="auto"/>
          <w:szCs w:val="22"/>
          <w:lang w:val="en-GB"/>
        </w:rPr>
        <w:t xml:space="preserve"> </w:t>
      </w:r>
      <w:proofErr w:type="gramStart"/>
      <w:r w:rsidRPr="00FD0161">
        <w:rPr>
          <w:rFonts w:ascii="Myriad Pro" w:hAnsi="Myriad Pro"/>
          <w:color w:val="auto"/>
          <w:szCs w:val="22"/>
          <w:lang w:val="en-GB"/>
        </w:rPr>
        <w:t>purposes;</w:t>
      </w:r>
      <w:proofErr w:type="gramEnd"/>
      <w:r w:rsidRPr="00FD0161">
        <w:rPr>
          <w:rFonts w:ascii="Myriad Pro" w:hAnsi="Myriad Pro"/>
          <w:color w:val="auto"/>
          <w:szCs w:val="22"/>
          <w:lang w:val="en-GB"/>
        </w:rPr>
        <w:t xml:space="preserve"> </w:t>
      </w:r>
    </w:p>
    <w:p w14:paraId="6BFA75BE"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Costs for accommodation and meals at the </w:t>
      </w:r>
      <w:proofErr w:type="gramStart"/>
      <w:r w:rsidRPr="00FD0161">
        <w:rPr>
          <w:rFonts w:ascii="Myriad Pro" w:hAnsi="Myriad Pro"/>
          <w:color w:val="auto"/>
          <w:szCs w:val="22"/>
          <w:lang w:val="en-GB"/>
        </w:rPr>
        <w:t>SPA;</w:t>
      </w:r>
      <w:proofErr w:type="gramEnd"/>
    </w:p>
    <w:p w14:paraId="3F2CA80F" w14:textId="403AB9FF"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Costs of glasses and contact lenses.</w:t>
      </w:r>
    </w:p>
    <w:p w14:paraId="1701AFFF" w14:textId="665F68CB" w:rsidR="003F23EC" w:rsidRPr="00ED3698" w:rsidRDefault="003F23EC" w:rsidP="008E4A65">
      <w:pPr>
        <w:pStyle w:val="1stlevelheading"/>
        <w:numPr>
          <w:ilvl w:val="0"/>
          <w:numId w:val="56"/>
        </w:numPr>
        <w:spacing w:before="60" w:after="60"/>
        <w:rPr>
          <w:bCs/>
          <w:caps w:val="0"/>
          <w:spacing w:val="0"/>
          <w:sz w:val="22"/>
          <w:szCs w:val="22"/>
        </w:rPr>
      </w:pPr>
      <w:r w:rsidRPr="00ED3698">
        <w:rPr>
          <w:bCs/>
          <w:caps w:val="0"/>
          <w:spacing w:val="0"/>
          <w:sz w:val="22"/>
          <w:szCs w:val="22"/>
        </w:rPr>
        <w:t>Principles of claims handling</w:t>
      </w:r>
      <w:r w:rsidR="00547472" w:rsidRPr="00ED3698">
        <w:rPr>
          <w:bCs/>
          <w:caps w:val="0"/>
          <w:spacing w:val="0"/>
          <w:sz w:val="22"/>
          <w:szCs w:val="22"/>
        </w:rPr>
        <w:t>:</w:t>
      </w:r>
      <w:r w:rsidRPr="00ED3698">
        <w:rPr>
          <w:bCs/>
          <w:caps w:val="0"/>
          <w:spacing w:val="0"/>
          <w:sz w:val="22"/>
          <w:szCs w:val="22"/>
        </w:rPr>
        <w:t xml:space="preserve"> </w:t>
      </w:r>
    </w:p>
    <w:p w14:paraId="36C98E20"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 xml:space="preserve">In the event of a loss, the Insured must be able to receive information and instructions in Estonian and English by telephone and e-mail from the claims handling department during its working </w:t>
      </w:r>
      <w:proofErr w:type="gramStart"/>
      <w:r w:rsidRPr="00FD0161">
        <w:rPr>
          <w:rFonts w:ascii="Myriad Pro" w:hAnsi="Myriad Pro"/>
          <w:color w:val="auto"/>
          <w:szCs w:val="22"/>
          <w:lang w:val="en-GB"/>
        </w:rPr>
        <w:t>hours;</w:t>
      </w:r>
      <w:proofErr w:type="gramEnd"/>
      <w:r w:rsidRPr="00FD0161">
        <w:rPr>
          <w:rFonts w:ascii="Myriad Pro" w:hAnsi="Myriad Pro"/>
          <w:color w:val="auto"/>
          <w:szCs w:val="22"/>
          <w:lang w:val="en-GB"/>
        </w:rPr>
        <w:t xml:space="preserve"> </w:t>
      </w:r>
    </w:p>
    <w:p w14:paraId="6D5E2CDA" w14:textId="77777777" w:rsidR="003F23EC" w:rsidRPr="00FD0161" w:rsidRDefault="003F23EC" w:rsidP="008E4A65">
      <w:pPr>
        <w:pStyle w:val="IIZILoetelu"/>
        <w:numPr>
          <w:ilvl w:val="0"/>
          <w:numId w:val="48"/>
        </w:numPr>
        <w:spacing w:before="60" w:after="60"/>
        <w:ind w:left="587"/>
        <w:jc w:val="both"/>
        <w:rPr>
          <w:rFonts w:ascii="Myriad Pro" w:hAnsi="Myriad Pro"/>
          <w:color w:val="auto"/>
          <w:szCs w:val="22"/>
          <w:lang w:val="en-GB"/>
        </w:rPr>
      </w:pPr>
      <w:r w:rsidRPr="00FD0161">
        <w:rPr>
          <w:rFonts w:ascii="Myriad Pro" w:hAnsi="Myriad Pro"/>
          <w:color w:val="auto"/>
          <w:szCs w:val="22"/>
          <w:lang w:val="en-GB"/>
        </w:rPr>
        <w:t xml:space="preserve">Insured has right to choose medical provider according to their </w:t>
      </w:r>
      <w:proofErr w:type="gramStart"/>
      <w:r w:rsidRPr="00FD0161">
        <w:rPr>
          <w:rFonts w:ascii="Myriad Pro" w:hAnsi="Myriad Pro"/>
          <w:color w:val="auto"/>
          <w:szCs w:val="22"/>
          <w:lang w:val="en-GB"/>
        </w:rPr>
        <w:t>preferences;</w:t>
      </w:r>
      <w:proofErr w:type="gramEnd"/>
      <w:r w:rsidRPr="00FD0161">
        <w:rPr>
          <w:rFonts w:ascii="Myriad Pro" w:hAnsi="Myriad Pro"/>
          <w:color w:val="auto"/>
          <w:szCs w:val="22"/>
          <w:lang w:val="en-GB"/>
        </w:rPr>
        <w:t xml:space="preserve"> </w:t>
      </w:r>
    </w:p>
    <w:p w14:paraId="50EB8F1F"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 xml:space="preserve">Occupational health examination costs will be reimbursed to Policy </w:t>
      </w:r>
      <w:proofErr w:type="gramStart"/>
      <w:r w:rsidRPr="00FD0161">
        <w:rPr>
          <w:rFonts w:ascii="Myriad Pro" w:hAnsi="Myriad Pro"/>
          <w:color w:val="auto"/>
          <w:szCs w:val="22"/>
          <w:lang w:val="en-GB"/>
        </w:rPr>
        <w:t>Holder;</w:t>
      </w:r>
      <w:proofErr w:type="gramEnd"/>
      <w:r w:rsidRPr="00FD0161">
        <w:rPr>
          <w:rFonts w:ascii="Myriad Pro" w:hAnsi="Myriad Pro"/>
          <w:color w:val="auto"/>
          <w:szCs w:val="22"/>
          <w:lang w:val="en-GB"/>
        </w:rPr>
        <w:t xml:space="preserve">  </w:t>
      </w:r>
    </w:p>
    <w:p w14:paraId="77DE6FB3"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The Insured must be able to forward all documents electronically (mobile app, self-service bureau</w:t>
      </w:r>
      <w:proofErr w:type="gramStart"/>
      <w:r w:rsidRPr="00FD0161">
        <w:rPr>
          <w:rFonts w:ascii="Myriad Pro" w:hAnsi="Myriad Pro"/>
          <w:color w:val="auto"/>
          <w:szCs w:val="22"/>
          <w:lang w:val="en-GB"/>
        </w:rPr>
        <w:t>);</w:t>
      </w:r>
      <w:proofErr w:type="gramEnd"/>
      <w:r w:rsidRPr="00FD0161">
        <w:rPr>
          <w:rFonts w:ascii="Myriad Pro" w:hAnsi="Myriad Pro"/>
          <w:color w:val="auto"/>
          <w:szCs w:val="22"/>
          <w:lang w:val="en-GB"/>
        </w:rPr>
        <w:t xml:space="preserve"> </w:t>
      </w:r>
    </w:p>
    <w:p w14:paraId="3387738C" w14:textId="0F8ABA35"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The Insurer is obliged to pay indemnity for claims occurred during the insurance period within 3 months from the end of the insurance period.</w:t>
      </w:r>
    </w:p>
    <w:p w14:paraId="085218F1" w14:textId="14464205" w:rsidR="003F23EC" w:rsidRPr="00102185" w:rsidRDefault="003F23EC" w:rsidP="008E4A65">
      <w:pPr>
        <w:pStyle w:val="1stlevelheading"/>
        <w:numPr>
          <w:ilvl w:val="0"/>
          <w:numId w:val="56"/>
        </w:numPr>
        <w:spacing w:before="60" w:after="60"/>
        <w:rPr>
          <w:bCs/>
          <w:caps w:val="0"/>
          <w:color w:val="FF0000"/>
          <w:spacing w:val="0"/>
          <w:sz w:val="22"/>
          <w:szCs w:val="22"/>
        </w:rPr>
      </w:pPr>
      <w:r w:rsidRPr="00102185">
        <w:rPr>
          <w:bCs/>
          <w:caps w:val="0"/>
          <w:color w:val="FF0000"/>
          <w:spacing w:val="0"/>
          <w:sz w:val="22"/>
          <w:szCs w:val="22"/>
        </w:rPr>
        <w:t>Policy administration</w:t>
      </w:r>
      <w:r w:rsidR="00547472" w:rsidRPr="00102185">
        <w:rPr>
          <w:bCs/>
          <w:caps w:val="0"/>
          <w:color w:val="FF0000"/>
          <w:spacing w:val="0"/>
          <w:sz w:val="22"/>
          <w:szCs w:val="22"/>
        </w:rPr>
        <w:t>:</w:t>
      </w:r>
      <w:r w:rsidRPr="00102185">
        <w:rPr>
          <w:bCs/>
          <w:caps w:val="0"/>
          <w:color w:val="FF0000"/>
          <w:spacing w:val="0"/>
          <w:sz w:val="22"/>
          <w:szCs w:val="22"/>
        </w:rPr>
        <w:t xml:space="preserve"> </w:t>
      </w:r>
    </w:p>
    <w:p w14:paraId="50937F5C"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 xml:space="preserve">Insured adding – insurance premium is calculated on the principle of proportionality: monthly premium is multiplied by the number of months remaining until the end of the </w:t>
      </w:r>
      <w:proofErr w:type="gramStart"/>
      <w:r w:rsidRPr="00FD0161">
        <w:rPr>
          <w:rFonts w:ascii="Myriad Pro" w:hAnsi="Myriad Pro"/>
          <w:color w:val="auto"/>
          <w:szCs w:val="22"/>
          <w:lang w:val="en-GB"/>
        </w:rPr>
        <w:t>policy;</w:t>
      </w:r>
      <w:proofErr w:type="gramEnd"/>
      <w:r w:rsidRPr="00FD0161">
        <w:rPr>
          <w:rFonts w:ascii="Myriad Pro" w:hAnsi="Myriad Pro"/>
          <w:color w:val="auto"/>
          <w:szCs w:val="22"/>
          <w:lang w:val="en-GB"/>
        </w:rPr>
        <w:t xml:space="preserve"> </w:t>
      </w:r>
    </w:p>
    <w:p w14:paraId="4589D3E6"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 xml:space="preserve">Insured excluding – refundable insurance premium is calculated on the principle of proportionality: monthly premium for each Insured is multiplied by the number of months remaining until the end of the policy. If the claims paid to the Insured exceed the premiums paid, payment will not be refunded: </w:t>
      </w:r>
    </w:p>
    <w:p w14:paraId="5392F279" w14:textId="77777777" w:rsidR="003F23EC" w:rsidRPr="00FD0161" w:rsidRDefault="003F23EC" w:rsidP="008E4A65">
      <w:pPr>
        <w:pStyle w:val="IIZILoetelu"/>
        <w:numPr>
          <w:ilvl w:val="0"/>
          <w:numId w:val="48"/>
        </w:numPr>
        <w:spacing w:before="60" w:after="60"/>
        <w:ind w:left="567"/>
        <w:jc w:val="both"/>
        <w:rPr>
          <w:rFonts w:ascii="Myriad Pro" w:hAnsi="Myriad Pro"/>
          <w:color w:val="auto"/>
          <w:szCs w:val="22"/>
          <w:lang w:val="en-GB"/>
        </w:rPr>
      </w:pPr>
      <w:r w:rsidRPr="00FD0161">
        <w:rPr>
          <w:rFonts w:ascii="Myriad Pro" w:hAnsi="Myriad Pro"/>
          <w:color w:val="auto"/>
          <w:szCs w:val="22"/>
          <w:lang w:val="en-GB"/>
        </w:rPr>
        <w:t xml:space="preserve">Set-off of insurance premiums takes place on an ongoing basis in accordance with the </w:t>
      </w:r>
      <w:proofErr w:type="gramStart"/>
      <w:r w:rsidRPr="00FD0161">
        <w:rPr>
          <w:rFonts w:ascii="Myriad Pro" w:hAnsi="Myriad Pro"/>
          <w:color w:val="auto"/>
          <w:szCs w:val="22"/>
          <w:lang w:val="en-GB"/>
        </w:rPr>
        <w:t>changes;</w:t>
      </w:r>
      <w:proofErr w:type="gramEnd"/>
      <w:r w:rsidRPr="00FD0161">
        <w:rPr>
          <w:rFonts w:ascii="Myriad Pro" w:hAnsi="Myriad Pro"/>
          <w:color w:val="auto"/>
          <w:szCs w:val="22"/>
          <w:lang w:val="en-GB"/>
        </w:rPr>
        <w:t xml:space="preserve"> </w:t>
      </w:r>
    </w:p>
    <w:p w14:paraId="7E861212"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025EB33A"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71213877"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26817D7F"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44334344"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379B1A65" w14:textId="77777777" w:rsidR="00184002" w:rsidRDefault="00184002"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62D45BBD" w14:textId="19F42D0E" w:rsidR="008C0F10" w:rsidRDefault="008C0F10"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49B46230" w14:textId="77777777" w:rsidR="008C3611" w:rsidRPr="00B34EF1" w:rsidRDefault="008C3611" w:rsidP="008C3611">
      <w:pPr>
        <w:keepNext/>
        <w:spacing w:before="120" w:after="120" w:line="240" w:lineRule="auto"/>
        <w:jc w:val="right"/>
        <w:outlineLvl w:val="0"/>
        <w:rPr>
          <w:rFonts w:ascii="Myriad Pro" w:eastAsia="Times New Roman" w:hAnsi="Myriad Pro" w:cs="Times New Roman"/>
          <w:b/>
          <w:caps/>
          <w:color w:val="003787"/>
          <w:spacing w:val="20"/>
          <w:lang w:val="en-GB"/>
        </w:rPr>
      </w:pPr>
    </w:p>
    <w:p w14:paraId="07D046E4" w14:textId="03820BA5" w:rsidR="008C0F10" w:rsidRPr="00FE61CB" w:rsidRDefault="008C0F10" w:rsidP="008C3611">
      <w:pPr>
        <w:tabs>
          <w:tab w:val="left" w:pos="720"/>
        </w:tabs>
        <w:spacing w:before="120" w:after="120" w:line="240" w:lineRule="auto"/>
        <w:jc w:val="center"/>
        <w:rPr>
          <w:rFonts w:ascii="Myriad Pro" w:eastAsia="Times New Roman" w:hAnsi="Myriad Pro" w:cs="Times New Roman"/>
          <w:b/>
          <w:lang w:val="en-GB" w:eastAsia="en-GB"/>
        </w:rPr>
      </w:pPr>
    </w:p>
    <w:p w14:paraId="24D9FB48" w14:textId="77777777" w:rsidR="00184002" w:rsidRDefault="00184002" w:rsidP="00184002">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Annex No 2. Technical specification</w:t>
      </w:r>
    </w:p>
    <w:p w14:paraId="5989CB0D" w14:textId="77777777" w:rsidR="00184002" w:rsidRPr="00B34EF1" w:rsidRDefault="00184002" w:rsidP="00184002">
      <w:pPr>
        <w:keepNext/>
        <w:spacing w:before="120" w:after="120" w:line="240" w:lineRule="auto"/>
        <w:jc w:val="right"/>
        <w:outlineLvl w:val="0"/>
        <w:rPr>
          <w:rFonts w:ascii="Myriad Pro" w:eastAsia="Times New Roman" w:hAnsi="Myriad Pro" w:cs="Times New Roman"/>
          <w:b/>
          <w:caps/>
          <w:color w:val="003787"/>
          <w:spacing w:val="20"/>
          <w:lang w:val="en-GB"/>
        </w:rPr>
      </w:pPr>
    </w:p>
    <w:p w14:paraId="163FA005" w14:textId="77777777" w:rsidR="00184002" w:rsidRPr="00FE61CB" w:rsidRDefault="00184002" w:rsidP="00184002">
      <w:pPr>
        <w:tabs>
          <w:tab w:val="left" w:pos="720"/>
        </w:tabs>
        <w:spacing w:before="120" w:after="120" w:line="240" w:lineRule="auto"/>
        <w:jc w:val="center"/>
        <w:rPr>
          <w:rFonts w:ascii="Myriad Pro" w:eastAsia="Times New Roman" w:hAnsi="Myriad Pro" w:cs="Times New Roman"/>
          <w:b/>
          <w:lang w:val="en-GB" w:eastAsia="en-GB"/>
        </w:rPr>
      </w:pPr>
      <w:r w:rsidRPr="00FE61CB">
        <w:rPr>
          <w:rFonts w:ascii="Myriad Pro" w:eastAsia="Times New Roman" w:hAnsi="Myriad Pro" w:cs="Times New Roman"/>
          <w:b/>
          <w:lang w:val="en-GB" w:eastAsia="en-GB"/>
        </w:rPr>
        <w:t>TECHNICAL SPECIFICATION</w:t>
      </w:r>
    </w:p>
    <w:p w14:paraId="63ED621E" w14:textId="77777777" w:rsidR="00184002" w:rsidRDefault="00184002" w:rsidP="00184002">
      <w:pPr>
        <w:spacing w:before="120" w:after="120" w:line="240" w:lineRule="auto"/>
        <w:rPr>
          <w:rFonts w:ascii="Myriad Pro" w:eastAsia="Times New Roman" w:hAnsi="Myriad Pro" w:cs="Times New Roman"/>
          <w:b/>
          <w:lang w:val="en-GB" w:eastAsia="en-GB" w:bidi="en-GB"/>
        </w:rPr>
      </w:pPr>
    </w:p>
    <w:p w14:paraId="5C3C5B83" w14:textId="01779720" w:rsidR="008C0F10" w:rsidRPr="00FE61CB" w:rsidRDefault="00494AAF" w:rsidP="008C3611">
      <w:pPr>
        <w:spacing w:before="120" w:after="120" w:line="240" w:lineRule="auto"/>
        <w:jc w:val="center"/>
        <w:rPr>
          <w:rFonts w:ascii="Myriad Pro" w:eastAsia="Times New Roman" w:hAnsi="Myriad Pro" w:cs="Times New Roman"/>
          <w:b/>
          <w:lang w:val="en-GB" w:eastAsia="en-GB"/>
        </w:rPr>
      </w:pPr>
      <w:r>
        <w:rPr>
          <w:rFonts w:ascii="Myriad Pro" w:eastAsia="Times New Roman" w:hAnsi="Myriad Pro" w:cs="Times New Roman"/>
          <w:b/>
          <w:lang w:val="en-GB" w:eastAsia="en-GB" w:bidi="en-GB"/>
        </w:rPr>
        <w:t>“</w:t>
      </w:r>
      <w:r w:rsidR="008C0F10" w:rsidRPr="00FE61CB">
        <w:rPr>
          <w:rFonts w:ascii="Myriad Pro" w:hAnsi="Myriad Pro"/>
          <w:b/>
          <w:lang w:val="en-GB" w:eastAsia="en-GB" w:bidi="en-GB"/>
        </w:rPr>
        <w:t xml:space="preserve">Health insurance </w:t>
      </w:r>
      <w:r w:rsidR="00595CA2">
        <w:rPr>
          <w:rFonts w:ascii="Myriad Pro" w:hAnsi="Myriad Pro"/>
          <w:b/>
          <w:lang w:val="en-GB" w:eastAsia="en-GB" w:bidi="en-GB"/>
        </w:rPr>
        <w:t xml:space="preserve">policies </w:t>
      </w:r>
      <w:r w:rsidR="008C0F10" w:rsidRPr="00FE61CB">
        <w:rPr>
          <w:rFonts w:ascii="Myriad Pro" w:hAnsi="Myriad Pro"/>
          <w:b/>
          <w:lang w:val="en-GB" w:eastAsia="en-GB" w:bidi="en-GB"/>
        </w:rPr>
        <w:t>for RB Rail AS employees</w:t>
      </w:r>
      <w:r>
        <w:rPr>
          <w:rFonts w:ascii="Myriad Pro" w:eastAsia="Times New Roman" w:hAnsi="Myriad Pro" w:cs="Times New Roman"/>
          <w:b/>
          <w:lang w:val="en-GB" w:eastAsia="en-GB" w:bidi="en-GB"/>
        </w:rPr>
        <w:t>”</w:t>
      </w:r>
    </w:p>
    <w:p w14:paraId="68C54248" w14:textId="696F0CD4" w:rsidR="008C0F10" w:rsidRDefault="008C0F10" w:rsidP="00506F71">
      <w:pPr>
        <w:spacing w:before="120" w:after="120" w:line="240" w:lineRule="auto"/>
        <w:jc w:val="center"/>
        <w:rPr>
          <w:rFonts w:ascii="Myriad Pro" w:eastAsia="Times New Roman" w:hAnsi="Myriad Pro" w:cs="Times New Roman"/>
          <w:b/>
          <w:lang w:val="en-GB" w:eastAsia="en-GB" w:bidi="en-GB"/>
        </w:rPr>
      </w:pPr>
      <w:r w:rsidRPr="00FE61CB">
        <w:rPr>
          <w:rFonts w:ascii="Myriad Pro" w:eastAsia="Times New Roman" w:hAnsi="Myriad Pro" w:cs="Times New Roman"/>
          <w:b/>
          <w:lang w:val="en-GB" w:eastAsia="en-GB" w:bidi="en-GB"/>
        </w:rPr>
        <w:t>(ID NO RBR 202</w:t>
      </w:r>
      <w:r w:rsidRPr="00FE61CB">
        <w:rPr>
          <w:rFonts w:ascii="Myriad Pro" w:hAnsi="Myriad Pro"/>
          <w:b/>
          <w:lang w:val="en-GB" w:eastAsia="en-GB" w:bidi="en-GB"/>
        </w:rPr>
        <w:t>1/</w:t>
      </w:r>
      <w:r w:rsidR="00595CA2">
        <w:rPr>
          <w:rFonts w:ascii="Myriad Pro" w:hAnsi="Myriad Pro"/>
          <w:b/>
          <w:lang w:val="en-GB" w:eastAsia="en-GB" w:bidi="en-GB"/>
        </w:rPr>
        <w:t>20</w:t>
      </w:r>
      <w:r w:rsidRPr="00FE61CB">
        <w:rPr>
          <w:rFonts w:ascii="Myriad Pro" w:eastAsia="Times New Roman" w:hAnsi="Myriad Pro" w:cs="Times New Roman"/>
          <w:b/>
          <w:lang w:val="en-GB" w:eastAsia="en-GB" w:bidi="en-GB"/>
        </w:rPr>
        <w:t>)</w:t>
      </w:r>
    </w:p>
    <w:p w14:paraId="644C0245" w14:textId="77777777" w:rsidR="00506F71" w:rsidRPr="00506F71" w:rsidRDefault="00506F71" w:rsidP="00506F71">
      <w:pPr>
        <w:spacing w:before="120" w:after="120" w:line="240" w:lineRule="auto"/>
        <w:jc w:val="center"/>
        <w:rPr>
          <w:rFonts w:ascii="Myriad Pro" w:eastAsia="Times New Roman" w:hAnsi="Myriad Pro" w:cs="Times New Roman"/>
          <w:b/>
          <w:lang w:val="en-GB" w:eastAsia="en-GB"/>
        </w:rPr>
      </w:pPr>
    </w:p>
    <w:p w14:paraId="728CC448" w14:textId="6A8718AB" w:rsidR="008C0F10" w:rsidRPr="00A4423B" w:rsidRDefault="008C0F10" w:rsidP="008C3611">
      <w:pPr>
        <w:spacing w:before="120" w:after="120" w:line="240" w:lineRule="auto"/>
        <w:jc w:val="center"/>
        <w:rPr>
          <w:rFonts w:ascii="Myriad Pro" w:eastAsia="Calibri" w:hAnsi="Myriad Pro" w:cs="Times New Roman"/>
          <w:b/>
          <w:bCs/>
          <w:lang w:val="en-GB"/>
        </w:rPr>
      </w:pPr>
      <w:r w:rsidRPr="00A4423B">
        <w:rPr>
          <w:rFonts w:ascii="Myriad Pro" w:eastAsia="Calibri" w:hAnsi="Myriad Pro" w:cs="Times New Roman"/>
          <w:b/>
          <w:bCs/>
          <w:lang w:val="en-GB"/>
        </w:rPr>
        <w:t xml:space="preserve">PART NO 2 </w:t>
      </w:r>
      <w:r w:rsidR="00B60E34" w:rsidRPr="00A4423B">
        <w:rPr>
          <w:rFonts w:ascii="Myriad Pro" w:eastAsia="Calibri" w:hAnsi="Myriad Pro" w:cs="Times New Roman"/>
          <w:b/>
          <w:bCs/>
          <w:lang w:val="en-GB"/>
        </w:rPr>
        <w:t>“</w:t>
      </w:r>
      <w:r w:rsidRPr="00A4423B">
        <w:rPr>
          <w:rFonts w:ascii="Myriad Pro" w:eastAsia="Calibri" w:hAnsi="Myriad Pro"/>
          <w:b/>
          <w:bCs/>
          <w:lang w:val="en-GB"/>
        </w:rPr>
        <w:t xml:space="preserve">Health insurance </w:t>
      </w:r>
      <w:r w:rsidR="00595CA2" w:rsidRPr="00A4423B">
        <w:rPr>
          <w:rFonts w:ascii="Myriad Pro" w:eastAsia="Calibri" w:hAnsi="Myriad Pro"/>
          <w:b/>
          <w:bCs/>
          <w:lang w:val="en-GB"/>
        </w:rPr>
        <w:t xml:space="preserve">policies </w:t>
      </w:r>
      <w:r w:rsidRPr="00A4423B">
        <w:rPr>
          <w:rFonts w:ascii="Myriad Pro" w:eastAsia="Calibri" w:hAnsi="Myriad Pro"/>
          <w:b/>
          <w:bCs/>
          <w:lang w:val="en-GB"/>
        </w:rPr>
        <w:t>for RB Rail AS employees in Lithuania</w:t>
      </w:r>
      <w:r w:rsidRPr="00A4423B">
        <w:rPr>
          <w:rFonts w:ascii="Myriad Pro" w:eastAsia="Calibri" w:hAnsi="Myriad Pro" w:cs="Times New Roman"/>
          <w:b/>
          <w:bCs/>
          <w:lang w:val="en-GB"/>
        </w:rPr>
        <w:t>”</w:t>
      </w:r>
    </w:p>
    <w:p w14:paraId="2B2C5A63" w14:textId="77777777" w:rsidR="00595CA2" w:rsidRPr="00A4423B" w:rsidRDefault="00595CA2" w:rsidP="008C3611">
      <w:pPr>
        <w:tabs>
          <w:tab w:val="left" w:pos="360"/>
        </w:tabs>
        <w:spacing w:before="120" w:after="120"/>
        <w:rPr>
          <w:rFonts w:ascii="Myriad Pro" w:eastAsiaTheme="minorEastAsia" w:hAnsi="Myriad Pro" w:cstheme="minorHAnsi"/>
          <w:b/>
          <w:bCs/>
          <w:lang w:val="en-US" w:eastAsia="zh-CN"/>
        </w:rPr>
      </w:pPr>
    </w:p>
    <w:p w14:paraId="5F944E05" w14:textId="77777777" w:rsidR="00595CA2" w:rsidRPr="00935343" w:rsidRDefault="00595CA2" w:rsidP="008E4A65">
      <w:pPr>
        <w:pStyle w:val="ListParagraph"/>
        <w:numPr>
          <w:ilvl w:val="0"/>
          <w:numId w:val="51"/>
        </w:numPr>
        <w:spacing w:before="120" w:after="120" w:line="276" w:lineRule="auto"/>
        <w:ind w:left="567" w:hanging="567"/>
        <w:jc w:val="both"/>
        <w:rPr>
          <w:rFonts w:ascii="Myriad Pro" w:hAnsi="Myriad Pro" w:cstheme="minorHAnsi"/>
          <w:b/>
          <w:lang w:val="en-US"/>
        </w:rPr>
      </w:pPr>
      <w:r w:rsidRPr="00935343">
        <w:rPr>
          <w:rFonts w:ascii="Myriad Pro" w:hAnsi="Myriad Pro" w:cstheme="minorHAnsi"/>
          <w:b/>
          <w:lang w:val="en-US"/>
        </w:rPr>
        <w:t>GENERAL PROVISIONS</w:t>
      </w:r>
    </w:p>
    <w:p w14:paraId="57820FA6" w14:textId="3A29246F"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 xml:space="preserve">RB Rail AS (hereinafter referred to as </w:t>
      </w:r>
      <w:bookmarkStart w:id="1426" w:name="_Hlk80951905"/>
      <w:proofErr w:type="spellStart"/>
      <w:r w:rsidR="006D3135" w:rsidRPr="00935343">
        <w:rPr>
          <w:rFonts w:ascii="Myriad Pro" w:hAnsi="Myriad Pro"/>
        </w:rPr>
        <w:t>Contracting</w:t>
      </w:r>
      <w:proofErr w:type="spellEnd"/>
      <w:r w:rsidR="006D3135" w:rsidRPr="00935343">
        <w:rPr>
          <w:rFonts w:ascii="Myriad Pro" w:hAnsi="Myriad Pro"/>
        </w:rPr>
        <w:t xml:space="preserve"> </w:t>
      </w:r>
      <w:proofErr w:type="spellStart"/>
      <w:r w:rsidR="006D3135" w:rsidRPr="00935343">
        <w:rPr>
          <w:rFonts w:ascii="Myriad Pro" w:hAnsi="Myriad Pro"/>
        </w:rPr>
        <w:t>authority</w:t>
      </w:r>
      <w:bookmarkEnd w:id="1426"/>
      <w:proofErr w:type="spellEnd"/>
      <w:r w:rsidRPr="00935343">
        <w:rPr>
          <w:rFonts w:ascii="Myriad Pro" w:hAnsi="Myriad Pro" w:cstheme="minorHAnsi"/>
          <w:lang w:val="en-US"/>
        </w:rPr>
        <w:t>) intends to buy voluntary health insurance services for employees of RB Rail AS Lithuanian Branch.</w:t>
      </w:r>
    </w:p>
    <w:p w14:paraId="7CEA4698" w14:textId="3DE05E37" w:rsidR="00BA5A80" w:rsidRPr="004E098F"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4E098F">
        <w:rPr>
          <w:rFonts w:ascii="Myriad Pro" w:hAnsi="Myriad Pro" w:cstheme="minorHAnsi"/>
          <w:lang w:val="en-US"/>
        </w:rPr>
        <w:t xml:space="preserve">Insurance services will be purchased for the </w:t>
      </w:r>
      <w:proofErr w:type="spellStart"/>
      <w:r w:rsidR="006D3135" w:rsidRPr="004E098F">
        <w:rPr>
          <w:rFonts w:ascii="Myriad Pro" w:hAnsi="Myriad Pro"/>
        </w:rPr>
        <w:t>Contracting</w:t>
      </w:r>
      <w:proofErr w:type="spellEnd"/>
      <w:r w:rsidR="006D3135" w:rsidRPr="004E098F">
        <w:rPr>
          <w:rFonts w:ascii="Myriad Pro" w:hAnsi="Myriad Pro"/>
        </w:rPr>
        <w:t xml:space="preserve"> </w:t>
      </w:r>
      <w:proofErr w:type="spellStart"/>
      <w:r w:rsidR="006D3135" w:rsidRPr="004E098F">
        <w:rPr>
          <w:rFonts w:ascii="Myriad Pro" w:hAnsi="Myriad Pro"/>
        </w:rPr>
        <w:t>authority’s</w:t>
      </w:r>
      <w:proofErr w:type="spellEnd"/>
      <w:r w:rsidRPr="004E098F">
        <w:rPr>
          <w:rFonts w:ascii="Myriad Pro" w:hAnsi="Myriad Pro" w:cstheme="minorHAnsi"/>
          <w:lang w:val="en-US"/>
        </w:rPr>
        <w:t xml:space="preserve"> employees in Lithuania. Preliminary number of Insured - </w:t>
      </w:r>
      <w:r w:rsidR="00BA5A80" w:rsidRPr="004E098F">
        <w:rPr>
          <w:rFonts w:ascii="Myriad Pro" w:hAnsi="Myriad Pro" w:cstheme="minorHAnsi"/>
          <w:lang w:val="en-US"/>
        </w:rPr>
        <w:t>5</w:t>
      </w:r>
      <w:r w:rsidRPr="004E098F">
        <w:rPr>
          <w:rFonts w:ascii="Myriad Pro" w:hAnsi="Myriad Pro" w:cstheme="minorHAnsi"/>
          <w:lang w:val="en-US"/>
        </w:rPr>
        <w:t>0 employees (expected number</w:t>
      </w:r>
      <w:r w:rsidR="00BA5A80" w:rsidRPr="004E098F">
        <w:rPr>
          <w:rFonts w:ascii="Myriad Pro" w:hAnsi="Myriad Pro" w:cstheme="minorHAnsi"/>
          <w:lang w:val="en-US"/>
        </w:rPr>
        <w:t xml:space="preserve"> in</w:t>
      </w:r>
      <w:r w:rsidRPr="004E098F">
        <w:rPr>
          <w:rFonts w:ascii="Myriad Pro" w:hAnsi="Myriad Pro" w:cstheme="minorHAnsi"/>
          <w:lang w:val="en-US"/>
        </w:rPr>
        <w:t xml:space="preserve"> 202</w:t>
      </w:r>
      <w:r w:rsidR="00BA5A80" w:rsidRPr="004E098F">
        <w:rPr>
          <w:rFonts w:ascii="Myriad Pro" w:hAnsi="Myriad Pro" w:cstheme="minorHAnsi"/>
          <w:lang w:val="en-US"/>
        </w:rPr>
        <w:t>3</w:t>
      </w:r>
      <w:r w:rsidRPr="004E098F">
        <w:rPr>
          <w:rFonts w:ascii="Myriad Pro" w:hAnsi="Myriad Pro" w:cstheme="minorHAnsi"/>
          <w:lang w:val="en-US"/>
        </w:rPr>
        <w:t xml:space="preserve"> – </w:t>
      </w:r>
      <w:r w:rsidR="00BA5A80" w:rsidRPr="004E098F">
        <w:rPr>
          <w:rFonts w:ascii="Myriad Pro" w:hAnsi="Myriad Pro" w:cstheme="minorHAnsi"/>
          <w:lang w:val="en-US"/>
        </w:rPr>
        <w:t>65</w:t>
      </w:r>
      <w:r w:rsidRPr="004E098F">
        <w:rPr>
          <w:rFonts w:ascii="Myriad Pro" w:hAnsi="Myriad Pro" w:cstheme="minorHAnsi"/>
          <w:lang w:val="en-US"/>
        </w:rPr>
        <w:t xml:space="preserve">). </w:t>
      </w:r>
      <w:proofErr w:type="spellStart"/>
      <w:r w:rsidR="006D3135" w:rsidRPr="004E098F">
        <w:rPr>
          <w:rFonts w:ascii="Myriad Pro" w:hAnsi="Myriad Pro"/>
        </w:rPr>
        <w:t>Contracting</w:t>
      </w:r>
      <w:proofErr w:type="spellEnd"/>
      <w:r w:rsidR="006D3135" w:rsidRPr="004E098F">
        <w:rPr>
          <w:rFonts w:ascii="Myriad Pro" w:hAnsi="Myriad Pro"/>
        </w:rPr>
        <w:t xml:space="preserve"> </w:t>
      </w:r>
      <w:proofErr w:type="spellStart"/>
      <w:r w:rsidR="006D3135" w:rsidRPr="004E098F">
        <w:rPr>
          <w:rFonts w:ascii="Myriad Pro" w:hAnsi="Myriad Pro"/>
        </w:rPr>
        <w:t>authority</w:t>
      </w:r>
      <w:proofErr w:type="spellEnd"/>
      <w:r w:rsidR="006D3135" w:rsidRPr="004E098F">
        <w:rPr>
          <w:rFonts w:ascii="Myriad Pro" w:hAnsi="Myriad Pro" w:cstheme="minorHAnsi"/>
          <w:lang w:val="en-US"/>
        </w:rPr>
        <w:t xml:space="preserve"> </w:t>
      </w:r>
      <w:r w:rsidRPr="004E098F">
        <w:rPr>
          <w:rFonts w:ascii="Myriad Pro" w:hAnsi="Myriad Pro" w:cstheme="minorHAnsi"/>
          <w:lang w:val="en-US"/>
        </w:rPr>
        <w:t>does not undertake to purchase the total amount of preliminary insurance services specified in this clause, but may exceed it.</w:t>
      </w:r>
    </w:p>
    <w:p w14:paraId="23059330" w14:textId="77777777" w:rsidR="00595CA2" w:rsidRPr="00935343" w:rsidRDefault="00595CA2" w:rsidP="00595CA2">
      <w:pPr>
        <w:pStyle w:val="ListParagraph"/>
        <w:spacing w:before="120" w:after="120" w:line="276" w:lineRule="auto"/>
        <w:ind w:left="567"/>
        <w:rPr>
          <w:rFonts w:ascii="Myriad Pro" w:hAnsi="Myriad Pro" w:cstheme="minorHAnsi"/>
          <w:highlight w:val="yellow"/>
          <w:lang w:val="en-US"/>
        </w:rPr>
      </w:pPr>
    </w:p>
    <w:p w14:paraId="27EC6A43" w14:textId="77777777" w:rsidR="00595CA2" w:rsidRPr="00935343" w:rsidRDefault="00595CA2" w:rsidP="008E4A65">
      <w:pPr>
        <w:pStyle w:val="ListParagraph"/>
        <w:numPr>
          <w:ilvl w:val="0"/>
          <w:numId w:val="51"/>
        </w:numPr>
        <w:spacing w:before="120" w:after="120" w:line="276" w:lineRule="auto"/>
        <w:ind w:left="567" w:hanging="567"/>
        <w:jc w:val="both"/>
        <w:rPr>
          <w:rFonts w:ascii="Myriad Pro" w:hAnsi="Myriad Pro" w:cstheme="minorHAnsi"/>
          <w:b/>
          <w:lang w:val="en-US"/>
        </w:rPr>
      </w:pPr>
      <w:r w:rsidRPr="00935343">
        <w:rPr>
          <w:rFonts w:ascii="Myriad Pro" w:hAnsi="Myriad Pro" w:cstheme="minorHAnsi"/>
          <w:b/>
          <w:lang w:val="en-US"/>
        </w:rPr>
        <w:t>INSURANCE SERVICE RATES</w:t>
      </w:r>
    </w:p>
    <w:p w14:paraId="496E1A04" w14:textId="2283FF33" w:rsidR="0016427D" w:rsidRPr="0016427D" w:rsidRDefault="005D2A26" w:rsidP="0016427D">
      <w:pPr>
        <w:pStyle w:val="ListParagraph"/>
        <w:numPr>
          <w:ilvl w:val="1"/>
          <w:numId w:val="51"/>
        </w:numPr>
        <w:spacing w:before="120" w:after="120" w:line="276" w:lineRule="auto"/>
        <w:ind w:left="567" w:hanging="567"/>
        <w:jc w:val="both"/>
        <w:rPr>
          <w:rFonts w:ascii="Myriad Pro" w:hAnsi="Myriad Pro" w:cstheme="minorHAnsi"/>
          <w:lang w:val="en-US"/>
        </w:rPr>
      </w:pPr>
      <w:r w:rsidRPr="005D2A26">
        <w:rPr>
          <w:rFonts w:ascii="Myriad Pro" w:eastAsia="Times New Roman" w:hAnsi="Myriad Pro"/>
          <w:lang w:val="en-GB" w:bidi="en-GB"/>
        </w:rPr>
        <w:t xml:space="preserve">The Tenderer shall submit a proposal for services, the insurance premium for which does not exceed EUR </w:t>
      </w:r>
      <w:r w:rsidRPr="005D2A26">
        <w:rPr>
          <w:rFonts w:ascii="Myriad Pro" w:eastAsia="Times New Roman" w:hAnsi="Myriad Pro"/>
          <w:b/>
          <w:lang w:val="en-GB" w:bidi="en-GB"/>
        </w:rPr>
        <w:t>426.00</w:t>
      </w:r>
      <w:r w:rsidRPr="005D2A26">
        <w:rPr>
          <w:rFonts w:ascii="Myriad Pro" w:eastAsia="Times New Roman" w:hAnsi="Myriad Pro"/>
          <w:lang w:val="en-GB" w:bidi="en-GB"/>
        </w:rPr>
        <w:t xml:space="preserve"> (four hundred and twenty-six euros) </w:t>
      </w:r>
      <w:r w:rsidRPr="005D2A26">
        <w:rPr>
          <w:rFonts w:ascii="Myriad Pro" w:eastAsia="Times New Roman" w:hAnsi="Myriad Pro"/>
          <w:color w:val="FF0000"/>
          <w:lang w:val="en-GB" w:bidi="en-GB"/>
        </w:rPr>
        <w:t xml:space="preserve">annually </w:t>
      </w:r>
      <w:r w:rsidRPr="005D2A26">
        <w:rPr>
          <w:rFonts w:ascii="Myriad Pro" w:hAnsi="Myriad Pro"/>
          <w:lang w:val="en-GB" w:bidi="en-GB"/>
        </w:rPr>
        <w:t xml:space="preserve">per employee </w:t>
      </w:r>
      <w:r w:rsidR="0016427D" w:rsidRPr="00735A35">
        <w:rPr>
          <w:rFonts w:ascii="Myriad Pro" w:hAnsi="Myriad Pro" w:cs="Segoe UI"/>
          <w:color w:val="FF0000"/>
          <w:shd w:val="clear" w:color="auto" w:fill="FFFFFF"/>
          <w:lang w:val="en-GB"/>
        </w:rPr>
        <w:t>and the</w:t>
      </w:r>
      <w:r w:rsidR="00735A35" w:rsidRPr="00735A35">
        <w:rPr>
          <w:rFonts w:ascii="Myriad Pro" w:hAnsi="Myriad Pro"/>
          <w:color w:val="FF0000"/>
        </w:rPr>
        <w:t> </w:t>
      </w:r>
      <w:proofErr w:type="spellStart"/>
      <w:r w:rsidR="00735A35" w:rsidRPr="00735A35">
        <w:rPr>
          <w:rFonts w:ascii="Myriad Pro" w:hAnsi="Myriad Pro"/>
          <w:color w:val="FF0000"/>
        </w:rPr>
        <w:t>insurance</w:t>
      </w:r>
      <w:proofErr w:type="spellEnd"/>
      <w:r w:rsidR="00735A35" w:rsidRPr="00735A35">
        <w:rPr>
          <w:rFonts w:ascii="Myriad Pro" w:hAnsi="Myriad Pro"/>
          <w:color w:val="FF0000"/>
        </w:rPr>
        <w:t xml:space="preserve"> </w:t>
      </w:r>
      <w:proofErr w:type="spellStart"/>
      <w:r w:rsidR="00735A35" w:rsidRPr="00735A35">
        <w:rPr>
          <w:rFonts w:ascii="Myriad Pro" w:hAnsi="Myriad Pro"/>
          <w:color w:val="FF0000"/>
        </w:rPr>
        <w:t>premium</w:t>
      </w:r>
      <w:proofErr w:type="spellEnd"/>
      <w:r w:rsidR="0016427D" w:rsidRPr="00735A35">
        <w:rPr>
          <w:rFonts w:ascii="Myriad Pro" w:hAnsi="Myriad Pro" w:cs="Segoe UI"/>
          <w:color w:val="FF0000"/>
          <w:shd w:val="clear" w:color="auto" w:fill="FFFFFF"/>
          <w:lang w:val="en-GB"/>
        </w:rPr>
        <w:t xml:space="preserve"> must be valid</w:t>
      </w:r>
      <w:r w:rsidR="0016427D">
        <w:rPr>
          <w:rFonts w:ascii="Segoe UI" w:hAnsi="Segoe UI" w:cs="Segoe UI"/>
          <w:color w:val="FF0000"/>
          <w:shd w:val="clear" w:color="auto" w:fill="FFFFFF"/>
          <w:lang w:val="en-GB"/>
        </w:rPr>
        <w:t xml:space="preserve"> </w:t>
      </w:r>
      <w:proofErr w:type="spellStart"/>
      <w:r w:rsidRPr="005D2A26">
        <w:rPr>
          <w:rFonts w:ascii="Myriad Pro" w:hAnsi="Myriad Pro"/>
          <w:iCs/>
        </w:rPr>
        <w:t>for</w:t>
      </w:r>
      <w:proofErr w:type="spellEnd"/>
      <w:r w:rsidRPr="005D2A26">
        <w:rPr>
          <w:rFonts w:ascii="Myriad Pro" w:hAnsi="Myriad Pro"/>
          <w:iCs/>
        </w:rPr>
        <w:t xml:space="preserve"> 2 (</w:t>
      </w:r>
      <w:proofErr w:type="spellStart"/>
      <w:r w:rsidRPr="005D2A26">
        <w:rPr>
          <w:rFonts w:ascii="Myriad Pro" w:hAnsi="Myriad Pro"/>
          <w:iCs/>
        </w:rPr>
        <w:t>two</w:t>
      </w:r>
      <w:proofErr w:type="spellEnd"/>
      <w:r w:rsidRPr="005D2A26">
        <w:rPr>
          <w:rFonts w:ascii="Myriad Pro" w:hAnsi="Myriad Pro"/>
          <w:iCs/>
        </w:rPr>
        <w:t xml:space="preserve">) </w:t>
      </w:r>
      <w:proofErr w:type="spellStart"/>
      <w:r w:rsidRPr="005D2A26">
        <w:rPr>
          <w:rFonts w:ascii="Myriad Pro" w:hAnsi="Myriad Pro"/>
          <w:iCs/>
        </w:rPr>
        <w:t>insurance</w:t>
      </w:r>
      <w:proofErr w:type="spellEnd"/>
      <w:r w:rsidRPr="005D2A26">
        <w:rPr>
          <w:rFonts w:ascii="Myriad Pro" w:hAnsi="Myriad Pro"/>
          <w:iCs/>
        </w:rPr>
        <w:t xml:space="preserve"> periods </w:t>
      </w:r>
      <w:r w:rsidRPr="005D2A26">
        <w:rPr>
          <w:rFonts w:ascii="Myriad Pro" w:hAnsi="Myriad Pro"/>
          <w:iCs/>
          <w:color w:val="FF0000"/>
        </w:rPr>
        <w:t>(</w:t>
      </w:r>
      <w:proofErr w:type="spellStart"/>
      <w:r w:rsidRPr="005D2A26">
        <w:rPr>
          <w:rFonts w:ascii="Myriad Pro" w:hAnsi="Myriad Pro"/>
          <w:iCs/>
        </w:rPr>
        <w:t>each</w:t>
      </w:r>
      <w:proofErr w:type="spellEnd"/>
      <w:r w:rsidRPr="005D2A26">
        <w:rPr>
          <w:rFonts w:ascii="Myriad Pro" w:hAnsi="Myriad Pro"/>
          <w:iCs/>
        </w:rPr>
        <w:t xml:space="preserve"> </w:t>
      </w:r>
      <w:proofErr w:type="spellStart"/>
      <w:r w:rsidRPr="005D2A26">
        <w:rPr>
          <w:rFonts w:ascii="Myriad Pro" w:hAnsi="Myriad Pro"/>
          <w:iCs/>
          <w:color w:val="FF0000"/>
        </w:rPr>
        <w:t>insurance</w:t>
      </w:r>
      <w:proofErr w:type="spellEnd"/>
      <w:r w:rsidRPr="005D2A26">
        <w:rPr>
          <w:rFonts w:ascii="Myriad Pro" w:hAnsi="Myriad Pro"/>
          <w:iCs/>
          <w:color w:val="FF0000"/>
        </w:rPr>
        <w:t xml:space="preserve"> period </w:t>
      </w:r>
      <w:proofErr w:type="spellStart"/>
      <w:r w:rsidRPr="005D2A26">
        <w:rPr>
          <w:rFonts w:ascii="Myriad Pro" w:hAnsi="Myriad Pro"/>
          <w:iCs/>
        </w:rPr>
        <w:t>for</w:t>
      </w:r>
      <w:proofErr w:type="spellEnd"/>
      <w:r w:rsidRPr="005D2A26">
        <w:rPr>
          <w:rFonts w:ascii="Myriad Pro" w:hAnsi="Myriad Pro"/>
          <w:iCs/>
        </w:rPr>
        <w:t xml:space="preserve"> a term </w:t>
      </w:r>
      <w:proofErr w:type="spellStart"/>
      <w:r w:rsidRPr="005D2A26">
        <w:rPr>
          <w:rFonts w:ascii="Myriad Pro" w:hAnsi="Myriad Pro"/>
          <w:iCs/>
        </w:rPr>
        <w:t>of</w:t>
      </w:r>
      <w:proofErr w:type="spellEnd"/>
      <w:r w:rsidRPr="005D2A26">
        <w:rPr>
          <w:rFonts w:ascii="Myriad Pro" w:hAnsi="Myriad Pro"/>
          <w:iCs/>
        </w:rPr>
        <w:t xml:space="preserve"> 12 (</w:t>
      </w:r>
      <w:proofErr w:type="spellStart"/>
      <w:r w:rsidRPr="005D2A26">
        <w:rPr>
          <w:rFonts w:ascii="Myriad Pro" w:hAnsi="Myriad Pro"/>
          <w:iCs/>
        </w:rPr>
        <w:t>twelve</w:t>
      </w:r>
      <w:proofErr w:type="spellEnd"/>
      <w:r w:rsidRPr="005D2A26">
        <w:rPr>
          <w:rFonts w:ascii="Myriad Pro" w:hAnsi="Myriad Pro"/>
          <w:iCs/>
        </w:rPr>
        <w:t xml:space="preserve">) </w:t>
      </w:r>
      <w:proofErr w:type="spellStart"/>
      <w:r w:rsidRPr="005D2A26">
        <w:rPr>
          <w:rFonts w:ascii="Myriad Pro" w:hAnsi="Myriad Pro"/>
          <w:iCs/>
        </w:rPr>
        <w:t>calendar</w:t>
      </w:r>
      <w:proofErr w:type="spellEnd"/>
      <w:r w:rsidRPr="005D2A26">
        <w:rPr>
          <w:rFonts w:ascii="Myriad Pro" w:hAnsi="Myriad Pro"/>
          <w:iCs/>
        </w:rPr>
        <w:t xml:space="preserve"> </w:t>
      </w:r>
      <w:proofErr w:type="spellStart"/>
      <w:r w:rsidRPr="005D2A26">
        <w:rPr>
          <w:rFonts w:ascii="Myriad Pro" w:hAnsi="Myriad Pro"/>
          <w:iCs/>
        </w:rPr>
        <w:t>months</w:t>
      </w:r>
      <w:proofErr w:type="spellEnd"/>
      <w:r w:rsidRPr="005D2A26">
        <w:rPr>
          <w:rFonts w:ascii="Myriad Pro" w:hAnsi="Myriad Pro"/>
          <w:iCs/>
          <w:color w:val="FF0000"/>
        </w:rPr>
        <w:t>)</w:t>
      </w:r>
      <w:r w:rsidRPr="005D2A26">
        <w:rPr>
          <w:rFonts w:ascii="Myriad Pro" w:hAnsi="Myriad Pro"/>
          <w:iCs/>
        </w:rPr>
        <w:t>,</w:t>
      </w:r>
      <w:r w:rsidRPr="005D2A26">
        <w:rPr>
          <w:rFonts w:ascii="Myriad Pro" w:hAnsi="Myriad Pro"/>
          <w:b/>
          <w:bCs/>
          <w:iCs/>
        </w:rPr>
        <w:t xml:space="preserve"> </w:t>
      </w:r>
      <w:proofErr w:type="gramStart"/>
      <w:r w:rsidRPr="005D2A26">
        <w:rPr>
          <w:rFonts w:ascii="Myriad Pro" w:hAnsi="Myriad Pro" w:cstheme="minorHAnsi"/>
          <w:lang w:val="en-US"/>
        </w:rPr>
        <w:t>taking into account</w:t>
      </w:r>
      <w:proofErr w:type="gramEnd"/>
      <w:r w:rsidRPr="005D2A26">
        <w:rPr>
          <w:rFonts w:ascii="Myriad Pro" w:hAnsi="Myriad Pro" w:cstheme="minorHAnsi"/>
          <w:lang w:val="en-US"/>
        </w:rPr>
        <w:t xml:space="preserve"> the preliminary number of Insured Persons (clause 1.2.).</w:t>
      </w:r>
    </w:p>
    <w:p w14:paraId="50F05B19" w14:textId="77777777" w:rsidR="003E1A59" w:rsidRPr="00DB0D78" w:rsidRDefault="00D9739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DB0D78">
        <w:rPr>
          <w:rFonts w:ascii="Myriad Pro" w:hAnsi="Myriad Pro" w:cstheme="minorHAnsi"/>
          <w:szCs w:val="24"/>
          <w:lang w:val="en-US"/>
        </w:rPr>
        <w:t>Sums insured for the new added employees stays full.</w:t>
      </w:r>
    </w:p>
    <w:p w14:paraId="030BA845" w14:textId="6065222C" w:rsidR="003E1A59" w:rsidRPr="00DB0D78" w:rsidRDefault="003E1A59"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DB0D78">
        <w:rPr>
          <w:rFonts w:ascii="Myriad Pro" w:hAnsi="Myriad Pro" w:cstheme="minorHAnsi"/>
          <w:lang w:val="en-US"/>
        </w:rPr>
        <w:t>In case of new inclusions, the insurance premium is calculated as follows:</w:t>
      </w:r>
    </w:p>
    <w:tbl>
      <w:tblPr>
        <w:tblStyle w:val="TableGrid"/>
        <w:tblW w:w="0" w:type="auto"/>
        <w:tblInd w:w="425" w:type="dxa"/>
        <w:tblLook w:val="04A0" w:firstRow="1" w:lastRow="0" w:firstColumn="1" w:lastColumn="0" w:noHBand="0" w:noVBand="1"/>
      </w:tblPr>
      <w:tblGrid>
        <w:gridCol w:w="4309"/>
        <w:gridCol w:w="4327"/>
      </w:tblGrid>
      <w:tr w:rsidR="003E1A59" w:rsidRPr="00DB0D78" w14:paraId="0236C9E0" w14:textId="77777777" w:rsidTr="003E1A59">
        <w:tc>
          <w:tcPr>
            <w:tcW w:w="4599" w:type="dxa"/>
            <w:tcBorders>
              <w:top w:val="single" w:sz="4" w:space="0" w:color="auto"/>
              <w:left w:val="single" w:sz="4" w:space="0" w:color="auto"/>
              <w:bottom w:val="single" w:sz="4" w:space="0" w:color="auto"/>
              <w:right w:val="single" w:sz="4" w:space="0" w:color="auto"/>
            </w:tcBorders>
            <w:hideMark/>
          </w:tcPr>
          <w:p w14:paraId="71431144" w14:textId="77777777" w:rsidR="003E1A59" w:rsidRPr="00DB0D78" w:rsidRDefault="003E1A59">
            <w:pPr>
              <w:pStyle w:val="ListParagraph"/>
              <w:spacing w:before="120" w:after="120" w:line="276" w:lineRule="auto"/>
              <w:ind w:left="0"/>
              <w:rPr>
                <w:rFonts w:ascii="Myriad Pro" w:hAnsi="Myriad Pro" w:cstheme="minorHAnsi"/>
                <w:b/>
                <w:bCs/>
                <w:sz w:val="22"/>
                <w:szCs w:val="22"/>
              </w:rPr>
            </w:pPr>
            <w:r w:rsidRPr="00DB0D78">
              <w:rPr>
                <w:rFonts w:ascii="Myriad Pro" w:hAnsi="Myriad Pro" w:cstheme="minorHAnsi"/>
                <w:b/>
                <w:bCs/>
                <w:sz w:val="22"/>
                <w:szCs w:val="22"/>
              </w:rPr>
              <w:t>Quarter of insurance contract (policy)</w:t>
            </w:r>
          </w:p>
        </w:tc>
        <w:tc>
          <w:tcPr>
            <w:tcW w:w="4604" w:type="dxa"/>
            <w:tcBorders>
              <w:top w:val="single" w:sz="4" w:space="0" w:color="auto"/>
              <w:left w:val="single" w:sz="4" w:space="0" w:color="auto"/>
              <w:bottom w:val="single" w:sz="4" w:space="0" w:color="auto"/>
              <w:right w:val="single" w:sz="4" w:space="0" w:color="auto"/>
            </w:tcBorders>
            <w:hideMark/>
          </w:tcPr>
          <w:p w14:paraId="34FA525F" w14:textId="77777777" w:rsidR="003E1A59" w:rsidRPr="00DB0D78" w:rsidRDefault="003E1A59">
            <w:pPr>
              <w:pStyle w:val="ListParagraph"/>
              <w:spacing w:before="120" w:after="120" w:line="276" w:lineRule="auto"/>
              <w:ind w:left="0"/>
              <w:rPr>
                <w:rFonts w:ascii="Myriad Pro" w:hAnsi="Myriad Pro" w:cstheme="minorHAnsi"/>
                <w:b/>
                <w:bCs/>
                <w:sz w:val="22"/>
                <w:szCs w:val="22"/>
              </w:rPr>
            </w:pPr>
            <w:r w:rsidRPr="00DB0D78">
              <w:rPr>
                <w:rFonts w:ascii="Myriad Pro" w:hAnsi="Myriad Pro" w:cstheme="minorHAnsi"/>
                <w:b/>
                <w:bCs/>
                <w:sz w:val="22"/>
                <w:szCs w:val="22"/>
              </w:rPr>
              <w:t>Percentage from annual insurance premium</w:t>
            </w:r>
          </w:p>
        </w:tc>
      </w:tr>
      <w:tr w:rsidR="003E1A59" w:rsidRPr="00DB0D78" w14:paraId="05460787" w14:textId="77777777" w:rsidTr="003E1A59">
        <w:tc>
          <w:tcPr>
            <w:tcW w:w="4599" w:type="dxa"/>
            <w:tcBorders>
              <w:top w:val="single" w:sz="4" w:space="0" w:color="auto"/>
              <w:left w:val="single" w:sz="4" w:space="0" w:color="auto"/>
              <w:bottom w:val="single" w:sz="4" w:space="0" w:color="auto"/>
              <w:right w:val="single" w:sz="4" w:space="0" w:color="auto"/>
            </w:tcBorders>
            <w:vAlign w:val="bottom"/>
            <w:hideMark/>
          </w:tcPr>
          <w:p w14:paraId="0AEB552B" w14:textId="77777777" w:rsidR="003E1A59" w:rsidRPr="00DB0D78" w:rsidRDefault="003E1A59">
            <w:pPr>
              <w:pStyle w:val="ListParagraph"/>
              <w:spacing w:before="120" w:after="120" w:line="276" w:lineRule="auto"/>
              <w:ind w:left="0"/>
              <w:rPr>
                <w:rFonts w:ascii="Myriad Pro" w:hAnsi="Myriad Pro" w:cstheme="minorHAnsi"/>
                <w:color w:val="C00000"/>
                <w:sz w:val="22"/>
                <w:szCs w:val="22"/>
              </w:rPr>
            </w:pPr>
            <w:r w:rsidRPr="00DB0D78">
              <w:rPr>
                <w:rFonts w:ascii="Myriad Pro" w:hAnsi="Myriad Pro" w:cstheme="minorHAnsi"/>
                <w:bCs/>
                <w:sz w:val="22"/>
                <w:szCs w:val="22"/>
              </w:rPr>
              <w:t>I quarter</w:t>
            </w:r>
          </w:p>
        </w:tc>
        <w:tc>
          <w:tcPr>
            <w:tcW w:w="4604" w:type="dxa"/>
            <w:tcBorders>
              <w:top w:val="single" w:sz="4" w:space="0" w:color="auto"/>
              <w:left w:val="single" w:sz="4" w:space="0" w:color="auto"/>
              <w:bottom w:val="single" w:sz="4" w:space="0" w:color="auto"/>
              <w:right w:val="single" w:sz="4" w:space="0" w:color="auto"/>
            </w:tcBorders>
            <w:hideMark/>
          </w:tcPr>
          <w:p w14:paraId="012F0E58" w14:textId="5D00BA78" w:rsidR="003E1A59" w:rsidRPr="00DB0D78" w:rsidRDefault="003E1A59">
            <w:pPr>
              <w:pStyle w:val="ListParagraph"/>
              <w:spacing w:before="120" w:after="120" w:line="276" w:lineRule="auto"/>
              <w:ind w:left="0"/>
              <w:rPr>
                <w:rFonts w:ascii="Myriad Pro" w:hAnsi="Myriad Pro" w:cstheme="minorHAnsi"/>
                <w:color w:val="C00000"/>
                <w:sz w:val="22"/>
                <w:szCs w:val="22"/>
              </w:rPr>
            </w:pPr>
            <w:r w:rsidRPr="00DB0D78">
              <w:rPr>
                <w:rFonts w:ascii="Myriad Pro" w:hAnsi="Myriad Pro" w:cstheme="minorHAnsi"/>
                <w:sz w:val="22"/>
                <w:szCs w:val="22"/>
              </w:rPr>
              <w:t>100%</w:t>
            </w:r>
            <w:r w:rsidR="00705DED" w:rsidRPr="00DB0D78">
              <w:rPr>
                <w:rFonts w:ascii="Myriad Pro" w:hAnsi="Myriad Pro" w:cstheme="minorHAnsi"/>
                <w:sz w:val="22"/>
                <w:szCs w:val="22"/>
              </w:rPr>
              <w:t xml:space="preserve"> from annual insurance premium</w:t>
            </w:r>
          </w:p>
        </w:tc>
      </w:tr>
      <w:tr w:rsidR="003E1A59" w:rsidRPr="00DB0D78" w14:paraId="29BC9513" w14:textId="77777777" w:rsidTr="003E1A59">
        <w:tc>
          <w:tcPr>
            <w:tcW w:w="4599" w:type="dxa"/>
            <w:tcBorders>
              <w:top w:val="single" w:sz="4" w:space="0" w:color="auto"/>
              <w:left w:val="single" w:sz="4" w:space="0" w:color="auto"/>
              <w:bottom w:val="single" w:sz="4" w:space="0" w:color="auto"/>
              <w:right w:val="single" w:sz="4" w:space="0" w:color="auto"/>
            </w:tcBorders>
            <w:hideMark/>
          </w:tcPr>
          <w:p w14:paraId="6A9B67CA" w14:textId="77777777" w:rsidR="003E1A59" w:rsidRPr="00DB0D78" w:rsidRDefault="003E1A59">
            <w:pPr>
              <w:pStyle w:val="ListParagraph"/>
              <w:spacing w:before="120" w:after="120" w:line="276" w:lineRule="auto"/>
              <w:ind w:left="0"/>
              <w:rPr>
                <w:rFonts w:ascii="Myriad Pro" w:hAnsi="Myriad Pro" w:cstheme="minorHAnsi"/>
                <w:color w:val="C00000"/>
                <w:sz w:val="22"/>
                <w:szCs w:val="22"/>
              </w:rPr>
            </w:pPr>
            <w:r w:rsidRPr="00DB0D78">
              <w:rPr>
                <w:rFonts w:ascii="Myriad Pro" w:hAnsi="Myriad Pro" w:cstheme="minorHAnsi"/>
                <w:bCs/>
                <w:sz w:val="22"/>
                <w:szCs w:val="22"/>
              </w:rPr>
              <w:t>II quarter</w:t>
            </w:r>
          </w:p>
        </w:tc>
        <w:tc>
          <w:tcPr>
            <w:tcW w:w="4604" w:type="dxa"/>
            <w:tcBorders>
              <w:top w:val="single" w:sz="4" w:space="0" w:color="auto"/>
              <w:left w:val="single" w:sz="4" w:space="0" w:color="auto"/>
              <w:bottom w:val="single" w:sz="4" w:space="0" w:color="auto"/>
              <w:right w:val="single" w:sz="4" w:space="0" w:color="auto"/>
            </w:tcBorders>
            <w:hideMark/>
          </w:tcPr>
          <w:p w14:paraId="66E99316" w14:textId="5E87F6D9" w:rsidR="003E1A59" w:rsidRPr="00DB0D78" w:rsidRDefault="003E1A59">
            <w:pPr>
              <w:pStyle w:val="ListParagraph"/>
              <w:spacing w:before="120" w:after="120" w:line="276" w:lineRule="auto"/>
              <w:ind w:left="0"/>
              <w:rPr>
                <w:rFonts w:ascii="Myriad Pro" w:hAnsi="Myriad Pro" w:cstheme="minorHAnsi"/>
                <w:color w:val="C00000"/>
                <w:sz w:val="22"/>
                <w:szCs w:val="22"/>
              </w:rPr>
            </w:pPr>
            <w:r w:rsidRPr="00DB0D78">
              <w:rPr>
                <w:rFonts w:ascii="Myriad Pro" w:hAnsi="Myriad Pro" w:cstheme="minorHAnsi"/>
                <w:sz w:val="22"/>
                <w:szCs w:val="22"/>
              </w:rPr>
              <w:t>80%</w:t>
            </w:r>
            <w:r w:rsidR="00705DED" w:rsidRPr="00DB0D78">
              <w:rPr>
                <w:rFonts w:ascii="Myriad Pro" w:hAnsi="Myriad Pro" w:cstheme="minorHAnsi"/>
                <w:sz w:val="22"/>
                <w:szCs w:val="22"/>
              </w:rPr>
              <w:t xml:space="preserve"> from annual insurance premium</w:t>
            </w:r>
          </w:p>
        </w:tc>
      </w:tr>
      <w:tr w:rsidR="003E1A59" w:rsidRPr="00DB0D78" w14:paraId="6F3BDA10" w14:textId="77777777" w:rsidTr="003E1A59">
        <w:tc>
          <w:tcPr>
            <w:tcW w:w="4599" w:type="dxa"/>
            <w:tcBorders>
              <w:top w:val="single" w:sz="4" w:space="0" w:color="auto"/>
              <w:left w:val="single" w:sz="4" w:space="0" w:color="auto"/>
              <w:bottom w:val="single" w:sz="4" w:space="0" w:color="auto"/>
              <w:right w:val="single" w:sz="4" w:space="0" w:color="auto"/>
            </w:tcBorders>
            <w:hideMark/>
          </w:tcPr>
          <w:p w14:paraId="42AFCAD3" w14:textId="77777777" w:rsidR="003E1A59" w:rsidRPr="00DB0D78" w:rsidRDefault="003E1A59">
            <w:pPr>
              <w:pStyle w:val="ListParagraph"/>
              <w:spacing w:before="120" w:after="120" w:line="276" w:lineRule="auto"/>
              <w:ind w:left="0"/>
              <w:rPr>
                <w:rFonts w:ascii="Myriad Pro" w:hAnsi="Myriad Pro" w:cstheme="minorHAnsi"/>
                <w:sz w:val="22"/>
                <w:szCs w:val="22"/>
              </w:rPr>
            </w:pPr>
            <w:r w:rsidRPr="00DB0D78">
              <w:rPr>
                <w:rFonts w:ascii="Myriad Pro" w:hAnsi="Myriad Pro" w:cstheme="minorHAnsi"/>
                <w:bCs/>
                <w:sz w:val="22"/>
                <w:szCs w:val="22"/>
              </w:rPr>
              <w:t>III quarter</w:t>
            </w:r>
          </w:p>
        </w:tc>
        <w:tc>
          <w:tcPr>
            <w:tcW w:w="4604" w:type="dxa"/>
            <w:tcBorders>
              <w:top w:val="single" w:sz="4" w:space="0" w:color="auto"/>
              <w:left w:val="single" w:sz="4" w:space="0" w:color="auto"/>
              <w:bottom w:val="single" w:sz="4" w:space="0" w:color="auto"/>
              <w:right w:val="single" w:sz="4" w:space="0" w:color="auto"/>
            </w:tcBorders>
            <w:hideMark/>
          </w:tcPr>
          <w:p w14:paraId="6D04E115" w14:textId="443141EA" w:rsidR="003E1A59" w:rsidRPr="00DB0D78" w:rsidRDefault="003E1A59">
            <w:pPr>
              <w:pStyle w:val="ListParagraph"/>
              <w:spacing w:before="120" w:after="120" w:line="276" w:lineRule="auto"/>
              <w:ind w:left="0"/>
              <w:rPr>
                <w:rFonts w:ascii="Myriad Pro" w:hAnsi="Myriad Pro" w:cstheme="minorHAnsi"/>
                <w:sz w:val="22"/>
                <w:szCs w:val="22"/>
              </w:rPr>
            </w:pPr>
            <w:r w:rsidRPr="00DB0D78">
              <w:rPr>
                <w:rFonts w:ascii="Myriad Pro" w:hAnsi="Myriad Pro" w:cstheme="minorHAnsi"/>
                <w:sz w:val="22"/>
                <w:szCs w:val="22"/>
              </w:rPr>
              <w:t>60%</w:t>
            </w:r>
            <w:r w:rsidR="00705DED" w:rsidRPr="00DB0D78">
              <w:rPr>
                <w:rFonts w:ascii="Myriad Pro" w:hAnsi="Myriad Pro" w:cstheme="minorHAnsi"/>
                <w:sz w:val="22"/>
                <w:szCs w:val="22"/>
              </w:rPr>
              <w:t xml:space="preserve"> from annual insurance premium</w:t>
            </w:r>
          </w:p>
        </w:tc>
      </w:tr>
      <w:tr w:rsidR="003E1A59" w:rsidRPr="00DB0D78" w14:paraId="17CD1DB1" w14:textId="77777777" w:rsidTr="003E1A59">
        <w:tc>
          <w:tcPr>
            <w:tcW w:w="4599" w:type="dxa"/>
            <w:tcBorders>
              <w:top w:val="single" w:sz="4" w:space="0" w:color="auto"/>
              <w:left w:val="single" w:sz="4" w:space="0" w:color="auto"/>
              <w:bottom w:val="single" w:sz="4" w:space="0" w:color="auto"/>
              <w:right w:val="single" w:sz="4" w:space="0" w:color="auto"/>
            </w:tcBorders>
            <w:hideMark/>
          </w:tcPr>
          <w:p w14:paraId="66298654" w14:textId="77777777" w:rsidR="003E1A59" w:rsidRPr="00DB0D78" w:rsidRDefault="003E1A59">
            <w:pPr>
              <w:pStyle w:val="ListParagraph"/>
              <w:spacing w:before="120" w:after="120" w:line="276" w:lineRule="auto"/>
              <w:ind w:left="0"/>
              <w:rPr>
                <w:rFonts w:ascii="Myriad Pro" w:hAnsi="Myriad Pro" w:cstheme="minorHAnsi"/>
                <w:sz w:val="22"/>
                <w:szCs w:val="22"/>
              </w:rPr>
            </w:pPr>
            <w:r w:rsidRPr="00DB0D78">
              <w:rPr>
                <w:rFonts w:ascii="Myriad Pro" w:hAnsi="Myriad Pro" w:cstheme="minorHAnsi"/>
                <w:bCs/>
                <w:sz w:val="22"/>
                <w:szCs w:val="22"/>
              </w:rPr>
              <w:t>IV quarter</w:t>
            </w:r>
          </w:p>
        </w:tc>
        <w:tc>
          <w:tcPr>
            <w:tcW w:w="4604" w:type="dxa"/>
            <w:tcBorders>
              <w:top w:val="single" w:sz="4" w:space="0" w:color="auto"/>
              <w:left w:val="single" w:sz="4" w:space="0" w:color="auto"/>
              <w:bottom w:val="single" w:sz="4" w:space="0" w:color="auto"/>
              <w:right w:val="single" w:sz="4" w:space="0" w:color="auto"/>
            </w:tcBorders>
            <w:hideMark/>
          </w:tcPr>
          <w:p w14:paraId="621341B8" w14:textId="452E3C84" w:rsidR="003E1A59" w:rsidRPr="00DB0D78" w:rsidRDefault="003E1A59">
            <w:pPr>
              <w:pStyle w:val="ListParagraph"/>
              <w:spacing w:before="120" w:after="120" w:line="276" w:lineRule="auto"/>
              <w:ind w:left="0"/>
              <w:rPr>
                <w:rFonts w:ascii="Myriad Pro" w:hAnsi="Myriad Pro" w:cstheme="minorHAnsi"/>
                <w:sz w:val="22"/>
                <w:szCs w:val="22"/>
              </w:rPr>
            </w:pPr>
            <w:r w:rsidRPr="00DB0D78">
              <w:rPr>
                <w:rFonts w:ascii="Myriad Pro" w:hAnsi="Myriad Pro" w:cstheme="minorHAnsi"/>
                <w:sz w:val="22"/>
                <w:szCs w:val="22"/>
              </w:rPr>
              <w:t>40%</w:t>
            </w:r>
            <w:r w:rsidR="00705DED" w:rsidRPr="00DB0D78">
              <w:rPr>
                <w:rFonts w:ascii="Myriad Pro" w:hAnsi="Myriad Pro" w:cstheme="minorHAnsi"/>
                <w:sz w:val="22"/>
                <w:szCs w:val="22"/>
              </w:rPr>
              <w:t xml:space="preserve"> from annual insurance premium</w:t>
            </w:r>
          </w:p>
        </w:tc>
      </w:tr>
    </w:tbl>
    <w:p w14:paraId="091D3607" w14:textId="1C0A4A10" w:rsidR="00D97392" w:rsidRPr="00DB0D78" w:rsidRDefault="00D9739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DB0D78">
        <w:rPr>
          <w:rFonts w:ascii="Myriad Pro" w:hAnsi="Myriad Pro" w:cstheme="minorHAnsi"/>
          <w:lang w:val="en-US"/>
        </w:rPr>
        <w:t>Policyholder undertakes to inform the Insured about the termination of his / her insurance coverage.</w:t>
      </w:r>
    </w:p>
    <w:p w14:paraId="79E052B2" w14:textId="77777777" w:rsidR="00E918EE" w:rsidRPr="00DB0D78" w:rsidRDefault="00E918EE" w:rsidP="00E918EE">
      <w:pPr>
        <w:pStyle w:val="ListParagraph"/>
        <w:spacing w:before="120" w:after="120" w:line="276" w:lineRule="auto"/>
        <w:ind w:left="567"/>
        <w:jc w:val="both"/>
        <w:rPr>
          <w:rFonts w:ascii="Myriad Pro" w:hAnsi="Myriad Pro" w:cstheme="minorHAnsi"/>
          <w:lang w:val="en-US"/>
        </w:rPr>
      </w:pPr>
    </w:p>
    <w:p w14:paraId="3663B495" w14:textId="77777777" w:rsidR="00595CA2" w:rsidRPr="00935343" w:rsidRDefault="00595CA2" w:rsidP="008E4A65">
      <w:pPr>
        <w:pStyle w:val="ListParagraph"/>
        <w:numPr>
          <w:ilvl w:val="0"/>
          <w:numId w:val="51"/>
        </w:numPr>
        <w:spacing w:before="120" w:after="120" w:line="276" w:lineRule="auto"/>
        <w:ind w:left="567" w:hanging="567"/>
        <w:jc w:val="both"/>
        <w:rPr>
          <w:rFonts w:ascii="Myriad Pro" w:hAnsi="Myriad Pro" w:cstheme="minorHAnsi"/>
          <w:b/>
          <w:bCs/>
          <w:lang w:val="en-US"/>
        </w:rPr>
      </w:pPr>
      <w:r w:rsidRPr="00935343">
        <w:rPr>
          <w:rFonts w:ascii="Myriad Pro" w:hAnsi="Myriad Pro" w:cstheme="minorHAnsi"/>
          <w:b/>
          <w:bCs/>
          <w:lang w:val="en-US"/>
        </w:rPr>
        <w:t>ADDITIONAL CONDITIONS OF SERVICES</w:t>
      </w:r>
    </w:p>
    <w:p w14:paraId="2A138DEC" w14:textId="77777777"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In case of an insured event, the Insured may apply to any institution or company entitled to provide health care, pharmaceutical and optical services in accordance with the procedure established by the legal acts of the Republic of Lithuania.</w:t>
      </w:r>
    </w:p>
    <w:p w14:paraId="4B386FC0" w14:textId="77777777"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If the Insured loses or damages a plastic health insurance card, the Insurer must issue a new one within 5 (five) working days from the date of submission of the application without any additional fee.</w:t>
      </w:r>
    </w:p>
    <w:p w14:paraId="4F23EA7F" w14:textId="77777777"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At the request of the Policyholder, the Insurer shall submit a report on the use of the Services (loss ratio) by the Insured at least 4 times (during the term of the contract) and at the end of insurance contract. The report shall be presented for each group of services (risks insured), annual adjusted total premium, and data on changes in the number of employees.</w:t>
      </w:r>
    </w:p>
    <w:p w14:paraId="6F1BD43D" w14:textId="7BC4A83C"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lastRenderedPageBreak/>
        <w:t>The Insured must notify the Insurer about the Insured Event during the term of the Contract. If the service was received in the last month of the contract, within 3 months from the date of termination of the contract.</w:t>
      </w:r>
    </w:p>
    <w:p w14:paraId="4276F750" w14:textId="77777777" w:rsidR="00A4423B" w:rsidRPr="00935343" w:rsidRDefault="00A4423B" w:rsidP="00A4423B">
      <w:pPr>
        <w:pStyle w:val="ListParagraph"/>
        <w:spacing w:before="120" w:after="120" w:line="276" w:lineRule="auto"/>
        <w:ind w:left="567"/>
        <w:jc w:val="both"/>
        <w:rPr>
          <w:rFonts w:ascii="Myriad Pro" w:hAnsi="Myriad Pro" w:cstheme="minorHAnsi"/>
          <w:lang w:val="en-US"/>
        </w:rPr>
      </w:pPr>
    </w:p>
    <w:p w14:paraId="19AA1AA7" w14:textId="77777777" w:rsidR="00595CA2" w:rsidRPr="00935343" w:rsidRDefault="00595CA2" w:rsidP="008E4A65">
      <w:pPr>
        <w:pStyle w:val="ListParagraph"/>
        <w:numPr>
          <w:ilvl w:val="0"/>
          <w:numId w:val="51"/>
        </w:numPr>
        <w:spacing w:before="120" w:after="120" w:line="276" w:lineRule="auto"/>
        <w:ind w:left="567" w:hanging="567"/>
        <w:jc w:val="both"/>
        <w:rPr>
          <w:rFonts w:ascii="Myriad Pro" w:hAnsi="Myriad Pro" w:cstheme="minorHAnsi"/>
          <w:b/>
          <w:lang w:val="en-US"/>
        </w:rPr>
      </w:pPr>
      <w:r w:rsidRPr="00935343">
        <w:rPr>
          <w:rFonts w:ascii="Myriad Pro" w:hAnsi="Myriad Pro" w:cstheme="minorHAnsi"/>
          <w:b/>
          <w:lang w:val="en-US"/>
        </w:rPr>
        <w:t>INFORMATION ABOUT THE INSURED</w:t>
      </w:r>
    </w:p>
    <w:p w14:paraId="2DCD4120" w14:textId="77777777"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 xml:space="preserve">Average age – 36* </w:t>
      </w:r>
      <w:proofErr w:type="gramStart"/>
      <w:r w:rsidRPr="00935343">
        <w:rPr>
          <w:rFonts w:ascii="Myriad Pro" w:hAnsi="Myriad Pro" w:cstheme="minorHAnsi"/>
          <w:lang w:val="en-US"/>
        </w:rPr>
        <w:t>years;</w:t>
      </w:r>
      <w:proofErr w:type="gramEnd"/>
    </w:p>
    <w:p w14:paraId="364834E7" w14:textId="77777777" w:rsidR="00595CA2" w:rsidRPr="00935343" w:rsidRDefault="00595CA2" w:rsidP="008E4A65">
      <w:pPr>
        <w:pStyle w:val="ListParagraph"/>
        <w:numPr>
          <w:ilvl w:val="1"/>
          <w:numId w:val="51"/>
        </w:numPr>
        <w:spacing w:before="120" w:after="120" w:line="276" w:lineRule="auto"/>
        <w:ind w:left="567" w:hanging="567"/>
        <w:jc w:val="both"/>
        <w:rPr>
          <w:rFonts w:ascii="Myriad Pro" w:hAnsi="Myriad Pro" w:cstheme="minorHAnsi"/>
          <w:lang w:val="en-US"/>
        </w:rPr>
      </w:pPr>
      <w:r w:rsidRPr="00935343">
        <w:rPr>
          <w:rFonts w:ascii="Myriad Pro" w:hAnsi="Myriad Pro" w:cstheme="minorHAnsi"/>
          <w:lang w:val="en-US"/>
        </w:rPr>
        <w:t>Age range:</w:t>
      </w:r>
    </w:p>
    <w:tbl>
      <w:tblPr>
        <w:tblStyle w:val="TableGrid"/>
        <w:tblW w:w="9776" w:type="dxa"/>
        <w:tblLook w:val="04A0" w:firstRow="1" w:lastRow="0" w:firstColumn="1" w:lastColumn="0" w:noHBand="0" w:noVBand="1"/>
      </w:tblPr>
      <w:tblGrid>
        <w:gridCol w:w="1980"/>
        <w:gridCol w:w="1984"/>
        <w:gridCol w:w="1985"/>
        <w:gridCol w:w="1843"/>
        <w:gridCol w:w="1984"/>
      </w:tblGrid>
      <w:tr w:rsidR="00595CA2" w:rsidRPr="00935343" w14:paraId="050959EA" w14:textId="77777777" w:rsidTr="00595CA2">
        <w:tc>
          <w:tcPr>
            <w:tcW w:w="1980" w:type="dxa"/>
            <w:tcBorders>
              <w:top w:val="single" w:sz="4" w:space="0" w:color="auto"/>
              <w:left w:val="single" w:sz="4" w:space="0" w:color="auto"/>
              <w:bottom w:val="single" w:sz="4" w:space="0" w:color="auto"/>
              <w:right w:val="single" w:sz="4" w:space="0" w:color="auto"/>
            </w:tcBorders>
            <w:hideMark/>
          </w:tcPr>
          <w:p w14:paraId="0B225850" w14:textId="77777777" w:rsidR="00595CA2" w:rsidRPr="00935343" w:rsidRDefault="00595CA2">
            <w:pPr>
              <w:jc w:val="both"/>
              <w:rPr>
                <w:rFonts w:ascii="Myriad Pro" w:hAnsi="Myriad Pro" w:cstheme="minorHAnsi"/>
              </w:rPr>
            </w:pPr>
            <w:r w:rsidRPr="00935343">
              <w:rPr>
                <w:rFonts w:ascii="Myriad Pro" w:hAnsi="Myriad Pro" w:cstheme="minorHAnsi"/>
              </w:rPr>
              <w:t>Up to 29 years</w:t>
            </w:r>
          </w:p>
        </w:tc>
        <w:tc>
          <w:tcPr>
            <w:tcW w:w="1984" w:type="dxa"/>
            <w:tcBorders>
              <w:top w:val="single" w:sz="4" w:space="0" w:color="auto"/>
              <w:left w:val="single" w:sz="4" w:space="0" w:color="auto"/>
              <w:bottom w:val="single" w:sz="4" w:space="0" w:color="auto"/>
              <w:right w:val="single" w:sz="4" w:space="0" w:color="auto"/>
            </w:tcBorders>
            <w:hideMark/>
          </w:tcPr>
          <w:p w14:paraId="3FA2B919" w14:textId="77777777" w:rsidR="00595CA2" w:rsidRPr="00935343" w:rsidRDefault="00595CA2">
            <w:pPr>
              <w:jc w:val="both"/>
              <w:rPr>
                <w:rFonts w:ascii="Myriad Pro" w:hAnsi="Myriad Pro" w:cstheme="minorHAnsi"/>
              </w:rPr>
            </w:pPr>
            <w:r w:rsidRPr="00935343">
              <w:rPr>
                <w:rFonts w:ascii="Myriad Pro" w:hAnsi="Myriad Pro" w:cstheme="minorHAnsi"/>
              </w:rPr>
              <w:t>30 – 39 years</w:t>
            </w:r>
          </w:p>
        </w:tc>
        <w:tc>
          <w:tcPr>
            <w:tcW w:w="1985" w:type="dxa"/>
            <w:tcBorders>
              <w:top w:val="single" w:sz="4" w:space="0" w:color="auto"/>
              <w:left w:val="single" w:sz="4" w:space="0" w:color="auto"/>
              <w:bottom w:val="single" w:sz="4" w:space="0" w:color="auto"/>
              <w:right w:val="single" w:sz="4" w:space="0" w:color="auto"/>
            </w:tcBorders>
            <w:hideMark/>
          </w:tcPr>
          <w:p w14:paraId="60A3CB39" w14:textId="77777777" w:rsidR="00595CA2" w:rsidRPr="00935343" w:rsidRDefault="00595CA2">
            <w:pPr>
              <w:jc w:val="both"/>
              <w:rPr>
                <w:rFonts w:ascii="Myriad Pro" w:hAnsi="Myriad Pro" w:cstheme="minorHAnsi"/>
              </w:rPr>
            </w:pPr>
            <w:r w:rsidRPr="00935343">
              <w:rPr>
                <w:rFonts w:ascii="Myriad Pro" w:hAnsi="Myriad Pro" w:cstheme="minorHAnsi"/>
              </w:rPr>
              <w:t>40 – 49 years</w:t>
            </w:r>
          </w:p>
        </w:tc>
        <w:tc>
          <w:tcPr>
            <w:tcW w:w="1843" w:type="dxa"/>
            <w:tcBorders>
              <w:top w:val="single" w:sz="4" w:space="0" w:color="auto"/>
              <w:left w:val="single" w:sz="4" w:space="0" w:color="auto"/>
              <w:bottom w:val="single" w:sz="4" w:space="0" w:color="auto"/>
              <w:right w:val="single" w:sz="4" w:space="0" w:color="auto"/>
            </w:tcBorders>
            <w:hideMark/>
          </w:tcPr>
          <w:p w14:paraId="06B82D11" w14:textId="77777777" w:rsidR="00595CA2" w:rsidRPr="00935343" w:rsidRDefault="00595CA2">
            <w:pPr>
              <w:jc w:val="both"/>
              <w:rPr>
                <w:rFonts w:ascii="Myriad Pro" w:hAnsi="Myriad Pro" w:cstheme="minorHAnsi"/>
              </w:rPr>
            </w:pPr>
            <w:r w:rsidRPr="00935343">
              <w:rPr>
                <w:rFonts w:ascii="Myriad Pro" w:hAnsi="Myriad Pro" w:cstheme="minorHAnsi"/>
              </w:rPr>
              <w:t>50 – 59 years</w:t>
            </w:r>
          </w:p>
        </w:tc>
        <w:tc>
          <w:tcPr>
            <w:tcW w:w="1984" w:type="dxa"/>
            <w:tcBorders>
              <w:top w:val="single" w:sz="4" w:space="0" w:color="auto"/>
              <w:left w:val="single" w:sz="4" w:space="0" w:color="auto"/>
              <w:bottom w:val="single" w:sz="4" w:space="0" w:color="auto"/>
              <w:right w:val="single" w:sz="4" w:space="0" w:color="auto"/>
            </w:tcBorders>
            <w:hideMark/>
          </w:tcPr>
          <w:p w14:paraId="62A5931B" w14:textId="77777777" w:rsidR="00595CA2" w:rsidRPr="00935343" w:rsidRDefault="00595CA2">
            <w:pPr>
              <w:jc w:val="both"/>
              <w:rPr>
                <w:rFonts w:ascii="Myriad Pro" w:hAnsi="Myriad Pro" w:cstheme="minorHAnsi"/>
              </w:rPr>
            </w:pPr>
            <w:r w:rsidRPr="00935343">
              <w:rPr>
                <w:rFonts w:ascii="Myriad Pro" w:hAnsi="Myriad Pro" w:cstheme="minorHAnsi"/>
              </w:rPr>
              <w:t xml:space="preserve">60 years or more </w:t>
            </w:r>
          </w:p>
        </w:tc>
      </w:tr>
      <w:tr w:rsidR="00595CA2" w:rsidRPr="00935343" w14:paraId="6B993FCB" w14:textId="77777777" w:rsidTr="00595CA2">
        <w:tc>
          <w:tcPr>
            <w:tcW w:w="1980" w:type="dxa"/>
            <w:tcBorders>
              <w:top w:val="single" w:sz="4" w:space="0" w:color="auto"/>
              <w:left w:val="single" w:sz="4" w:space="0" w:color="auto"/>
              <w:bottom w:val="single" w:sz="4" w:space="0" w:color="auto"/>
              <w:right w:val="single" w:sz="4" w:space="0" w:color="auto"/>
            </w:tcBorders>
            <w:hideMark/>
          </w:tcPr>
          <w:p w14:paraId="52CB1716" w14:textId="77777777" w:rsidR="00595CA2" w:rsidRPr="00935343" w:rsidRDefault="00595CA2">
            <w:pPr>
              <w:jc w:val="both"/>
              <w:rPr>
                <w:rFonts w:ascii="Myriad Pro" w:hAnsi="Myriad Pro" w:cstheme="minorHAnsi"/>
              </w:rPr>
            </w:pPr>
            <w:r w:rsidRPr="00935343">
              <w:rPr>
                <w:rFonts w:ascii="Myriad Pro" w:hAnsi="Myriad Pro" w:cstheme="minorHAnsi"/>
              </w:rPr>
              <w:t>4* employees</w:t>
            </w:r>
          </w:p>
        </w:tc>
        <w:tc>
          <w:tcPr>
            <w:tcW w:w="1984" w:type="dxa"/>
            <w:tcBorders>
              <w:top w:val="single" w:sz="4" w:space="0" w:color="auto"/>
              <w:left w:val="single" w:sz="4" w:space="0" w:color="auto"/>
              <w:bottom w:val="single" w:sz="4" w:space="0" w:color="auto"/>
              <w:right w:val="single" w:sz="4" w:space="0" w:color="auto"/>
            </w:tcBorders>
            <w:hideMark/>
          </w:tcPr>
          <w:p w14:paraId="54417FDB" w14:textId="77777777" w:rsidR="00595CA2" w:rsidRPr="00935343" w:rsidRDefault="00595CA2">
            <w:pPr>
              <w:jc w:val="both"/>
              <w:rPr>
                <w:rFonts w:ascii="Myriad Pro" w:hAnsi="Myriad Pro" w:cstheme="minorHAnsi"/>
              </w:rPr>
            </w:pPr>
            <w:r w:rsidRPr="00935343">
              <w:rPr>
                <w:rFonts w:ascii="Myriad Pro" w:hAnsi="Myriad Pro" w:cstheme="minorHAnsi"/>
              </w:rPr>
              <w:t>19* employees</w:t>
            </w:r>
          </w:p>
        </w:tc>
        <w:tc>
          <w:tcPr>
            <w:tcW w:w="1985" w:type="dxa"/>
            <w:tcBorders>
              <w:top w:val="single" w:sz="4" w:space="0" w:color="auto"/>
              <w:left w:val="single" w:sz="4" w:space="0" w:color="auto"/>
              <w:bottom w:val="single" w:sz="4" w:space="0" w:color="auto"/>
              <w:right w:val="single" w:sz="4" w:space="0" w:color="auto"/>
            </w:tcBorders>
            <w:hideMark/>
          </w:tcPr>
          <w:p w14:paraId="6FD2DEBB" w14:textId="77777777" w:rsidR="00595CA2" w:rsidRPr="00935343" w:rsidRDefault="00595CA2">
            <w:pPr>
              <w:jc w:val="both"/>
              <w:rPr>
                <w:rFonts w:ascii="Myriad Pro" w:hAnsi="Myriad Pro" w:cstheme="minorHAnsi"/>
              </w:rPr>
            </w:pPr>
            <w:r w:rsidRPr="00935343">
              <w:rPr>
                <w:rFonts w:ascii="Myriad Pro" w:hAnsi="Myriad Pro" w:cstheme="minorHAnsi"/>
              </w:rPr>
              <w:t>7* employees</w:t>
            </w:r>
          </w:p>
        </w:tc>
        <w:tc>
          <w:tcPr>
            <w:tcW w:w="1843" w:type="dxa"/>
            <w:tcBorders>
              <w:top w:val="single" w:sz="4" w:space="0" w:color="auto"/>
              <w:left w:val="single" w:sz="4" w:space="0" w:color="auto"/>
              <w:bottom w:val="single" w:sz="4" w:space="0" w:color="auto"/>
              <w:right w:val="single" w:sz="4" w:space="0" w:color="auto"/>
            </w:tcBorders>
            <w:hideMark/>
          </w:tcPr>
          <w:p w14:paraId="07B7948A" w14:textId="77777777" w:rsidR="00595CA2" w:rsidRPr="00935343" w:rsidRDefault="00595CA2">
            <w:pPr>
              <w:jc w:val="both"/>
              <w:rPr>
                <w:rFonts w:ascii="Myriad Pro" w:hAnsi="Myriad Pro" w:cstheme="minorHAnsi"/>
              </w:rPr>
            </w:pPr>
            <w:r w:rsidRPr="00935343">
              <w:rPr>
                <w:rFonts w:ascii="Myriad Pro" w:hAnsi="Myriad Pro" w:cstheme="minorHAnsi"/>
              </w:rPr>
              <w:t>1* employees</w:t>
            </w:r>
          </w:p>
        </w:tc>
        <w:tc>
          <w:tcPr>
            <w:tcW w:w="1984" w:type="dxa"/>
            <w:tcBorders>
              <w:top w:val="single" w:sz="4" w:space="0" w:color="auto"/>
              <w:left w:val="single" w:sz="4" w:space="0" w:color="auto"/>
              <w:bottom w:val="single" w:sz="4" w:space="0" w:color="auto"/>
              <w:right w:val="single" w:sz="4" w:space="0" w:color="auto"/>
            </w:tcBorders>
            <w:hideMark/>
          </w:tcPr>
          <w:p w14:paraId="28CA1520" w14:textId="77777777" w:rsidR="00595CA2" w:rsidRPr="00935343" w:rsidRDefault="00595CA2">
            <w:pPr>
              <w:jc w:val="both"/>
              <w:rPr>
                <w:rFonts w:ascii="Myriad Pro" w:hAnsi="Myriad Pro" w:cstheme="minorHAnsi"/>
              </w:rPr>
            </w:pPr>
            <w:r w:rsidRPr="00935343">
              <w:rPr>
                <w:rFonts w:ascii="Myriad Pro" w:hAnsi="Myriad Pro" w:cstheme="minorHAnsi"/>
              </w:rPr>
              <w:t>0* employees</w:t>
            </w:r>
          </w:p>
        </w:tc>
      </w:tr>
    </w:tbl>
    <w:p w14:paraId="71314069" w14:textId="77777777" w:rsidR="00595CA2" w:rsidRPr="00935343" w:rsidRDefault="00595CA2" w:rsidP="00595CA2">
      <w:pPr>
        <w:ind w:firstLine="284"/>
        <w:jc w:val="both"/>
        <w:rPr>
          <w:rFonts w:ascii="Myriad Pro" w:hAnsi="Myriad Pro" w:cstheme="minorHAnsi"/>
          <w:bCs/>
          <w:lang w:val="en-US" w:eastAsia="zh-CN"/>
        </w:rPr>
      </w:pPr>
      <w:r w:rsidRPr="00935343">
        <w:rPr>
          <w:rFonts w:ascii="Myriad Pro" w:hAnsi="Myriad Pro" w:cstheme="minorHAnsi"/>
          <w:bCs/>
          <w:lang w:val="en-US"/>
        </w:rPr>
        <w:t>* the data are variable - the data provided are for current employees; an increase in the number of employees is planned for the day of concluding the contract.</w:t>
      </w:r>
    </w:p>
    <w:p w14:paraId="0980EB1E" w14:textId="77777777" w:rsidR="00595CA2" w:rsidRPr="00935343" w:rsidRDefault="00595CA2" w:rsidP="008E4A65">
      <w:pPr>
        <w:pStyle w:val="ListParagraph"/>
        <w:numPr>
          <w:ilvl w:val="0"/>
          <w:numId w:val="51"/>
        </w:numPr>
        <w:spacing w:before="120" w:after="120" w:line="276" w:lineRule="auto"/>
        <w:ind w:left="709" w:hanging="709"/>
        <w:jc w:val="both"/>
        <w:rPr>
          <w:rFonts w:ascii="Myriad Pro" w:hAnsi="Myriad Pro" w:cstheme="minorHAnsi"/>
          <w:b/>
          <w:lang w:val="en-US"/>
        </w:rPr>
      </w:pPr>
      <w:r w:rsidRPr="00935343">
        <w:rPr>
          <w:rFonts w:ascii="Myriad Pro" w:hAnsi="Myriad Pro" w:cstheme="minorHAnsi"/>
          <w:b/>
          <w:lang w:val="en-US"/>
        </w:rPr>
        <w:t>REQUIREMENTS FOR INSURANCE SERVICES</w:t>
      </w:r>
    </w:p>
    <w:p w14:paraId="31C891D3" w14:textId="77777777" w:rsidR="00595CA2" w:rsidRPr="00935343" w:rsidRDefault="00595CA2" w:rsidP="008E4A65">
      <w:pPr>
        <w:pStyle w:val="ListParagraph"/>
        <w:numPr>
          <w:ilvl w:val="1"/>
          <w:numId w:val="51"/>
        </w:numPr>
        <w:spacing w:before="240" w:after="120" w:line="276" w:lineRule="auto"/>
        <w:ind w:left="709" w:hanging="709"/>
        <w:jc w:val="both"/>
        <w:rPr>
          <w:rFonts w:ascii="Myriad Pro" w:hAnsi="Myriad Pro" w:cstheme="minorHAnsi"/>
          <w:lang w:val="en-US"/>
        </w:rPr>
      </w:pPr>
      <w:r w:rsidRPr="00935343">
        <w:rPr>
          <w:rFonts w:ascii="Myriad Pro" w:hAnsi="Myriad Pro" w:cstheme="minorHAnsi"/>
          <w:lang w:val="en-US"/>
        </w:rPr>
        <w:t>Insurance coverage is valid in the territory of the Republic of Lithuania.</w:t>
      </w:r>
    </w:p>
    <w:p w14:paraId="768F20C5" w14:textId="77777777" w:rsidR="00595CA2" w:rsidRPr="00935343" w:rsidRDefault="00595CA2" w:rsidP="008E4A65">
      <w:pPr>
        <w:pStyle w:val="ListParagraph"/>
        <w:numPr>
          <w:ilvl w:val="1"/>
          <w:numId w:val="51"/>
        </w:numPr>
        <w:spacing w:before="120" w:after="120" w:line="276" w:lineRule="auto"/>
        <w:ind w:left="709" w:hanging="709"/>
        <w:jc w:val="both"/>
        <w:rPr>
          <w:rFonts w:ascii="Myriad Pro" w:hAnsi="Myriad Pro" w:cstheme="minorHAnsi"/>
          <w:lang w:val="en-US"/>
        </w:rPr>
      </w:pPr>
      <w:r w:rsidRPr="00935343">
        <w:rPr>
          <w:rFonts w:ascii="Myriad Pro" w:hAnsi="Myriad Pro" w:cstheme="minorHAnsi"/>
          <w:lang w:val="en-US"/>
        </w:rPr>
        <w:t>Sums Insured applied to an employee is stated below.</w:t>
      </w:r>
    </w:p>
    <w:p w14:paraId="6BE90C97" w14:textId="3366BB63" w:rsidR="00595CA2" w:rsidRPr="00097B68" w:rsidRDefault="00595CA2" w:rsidP="008E4A65">
      <w:pPr>
        <w:pStyle w:val="ListParagraph"/>
        <w:numPr>
          <w:ilvl w:val="1"/>
          <w:numId w:val="51"/>
        </w:numPr>
        <w:spacing w:before="120" w:after="120" w:line="276" w:lineRule="auto"/>
        <w:ind w:left="709" w:hanging="709"/>
        <w:jc w:val="both"/>
        <w:rPr>
          <w:rFonts w:ascii="Myriad Pro" w:hAnsi="Myriad Pro" w:cstheme="minorHAnsi"/>
          <w:lang w:val="en-US"/>
        </w:rPr>
      </w:pPr>
      <w:r w:rsidRPr="00097B68">
        <w:rPr>
          <w:rFonts w:ascii="Myriad Pro" w:hAnsi="Myriad Pro" w:cstheme="minorHAnsi"/>
          <w:lang w:val="en-US"/>
        </w:rPr>
        <w:t>Sum insured for „</w:t>
      </w:r>
      <w:proofErr w:type="gramStart"/>
      <w:r w:rsidRPr="00097B68">
        <w:rPr>
          <w:rFonts w:ascii="Myriad Pro" w:hAnsi="Myriad Pro" w:cstheme="minorHAnsi"/>
          <w:lang w:val="en-US"/>
        </w:rPr>
        <w:t xml:space="preserve">Dentistry“ </w:t>
      </w:r>
      <w:r w:rsidR="00EE28D0" w:rsidRPr="00097B68">
        <w:rPr>
          <w:rFonts w:ascii="Myriad Pro" w:hAnsi="Myriad Pro" w:cstheme="minorHAnsi"/>
          <w:lang w:val="en-US"/>
        </w:rPr>
        <w:t>is</w:t>
      </w:r>
      <w:proofErr w:type="gramEnd"/>
      <w:r w:rsidRPr="00097B68">
        <w:rPr>
          <w:rFonts w:ascii="Myriad Pro" w:hAnsi="Myriad Pro" w:cstheme="minorHAnsi"/>
          <w:lang w:val="en-US"/>
        </w:rPr>
        <w:t xml:space="preserve"> minimal and mandatory. Upon signing the </w:t>
      </w:r>
      <w:proofErr w:type="gramStart"/>
      <w:r w:rsidRPr="00097B68">
        <w:rPr>
          <w:rFonts w:ascii="Myriad Pro" w:hAnsi="Myriad Pro" w:cstheme="minorHAnsi"/>
          <w:lang w:val="en-US"/>
        </w:rPr>
        <w:t>contract</w:t>
      </w:r>
      <w:proofErr w:type="gramEnd"/>
      <w:r w:rsidRPr="00097B68">
        <w:rPr>
          <w:rFonts w:ascii="Myriad Pro" w:hAnsi="Myriad Pro" w:cstheme="minorHAnsi"/>
          <w:lang w:val="en-US"/>
        </w:rPr>
        <w:t xml:space="preserve"> it will be adjusted according to the amount indicated in the </w:t>
      </w:r>
      <w:r w:rsidR="00D33CEF" w:rsidRPr="00097B68">
        <w:rPr>
          <w:rFonts w:ascii="Myriad Pro" w:hAnsi="Myriad Pro" w:cstheme="minorHAnsi"/>
          <w:lang w:val="en-US"/>
        </w:rPr>
        <w:t>P</w:t>
      </w:r>
      <w:r w:rsidRPr="00097B68">
        <w:rPr>
          <w:rFonts w:ascii="Myriad Pro" w:hAnsi="Myriad Pro" w:cstheme="minorHAnsi"/>
          <w:lang w:val="en-US"/>
        </w:rPr>
        <w:t>roposal of the</w:t>
      </w:r>
      <w:r w:rsidR="00D33CEF" w:rsidRPr="00097B68">
        <w:rPr>
          <w:rFonts w:ascii="Myriad Pro" w:hAnsi="Myriad Pro" w:cstheme="minorHAnsi"/>
          <w:lang w:val="en-US"/>
        </w:rPr>
        <w:t xml:space="preserve"> Tender</w:t>
      </w:r>
      <w:r w:rsidR="00137BC5" w:rsidRPr="00097B68">
        <w:rPr>
          <w:rFonts w:ascii="Myriad Pro" w:hAnsi="Myriad Pro" w:cstheme="minorHAnsi"/>
          <w:lang w:val="en-US"/>
        </w:rPr>
        <w:t>er</w:t>
      </w:r>
      <w:r w:rsidR="00D33CEF" w:rsidRPr="00097B68">
        <w:rPr>
          <w:rFonts w:ascii="Myriad Pro" w:hAnsi="Myriad Pro" w:cstheme="minorHAnsi"/>
          <w:lang w:val="en-US"/>
        </w:rPr>
        <w:t xml:space="preserve"> who was selected and awarded contract</w:t>
      </w:r>
      <w:r w:rsidRPr="00097B68">
        <w:rPr>
          <w:rFonts w:ascii="Myriad Pro" w:hAnsi="Myriad Pro" w:cstheme="minorHAnsi"/>
          <w:lang w:val="en-US"/>
        </w:rPr>
        <w:t xml:space="preserve">. </w:t>
      </w:r>
    </w:p>
    <w:p w14:paraId="7B588A3B" w14:textId="34661CB8" w:rsidR="00595CA2" w:rsidRPr="00512465" w:rsidRDefault="00595CA2" w:rsidP="008E4A65">
      <w:pPr>
        <w:pStyle w:val="ListParagraph"/>
        <w:numPr>
          <w:ilvl w:val="1"/>
          <w:numId w:val="51"/>
        </w:numPr>
        <w:spacing w:before="120" w:after="120" w:line="276" w:lineRule="auto"/>
        <w:ind w:left="709" w:hanging="709"/>
        <w:jc w:val="both"/>
        <w:rPr>
          <w:rFonts w:ascii="Myriad Pro" w:hAnsi="Myriad Pro" w:cstheme="minorHAnsi"/>
          <w:lang w:val="en-US"/>
        </w:rPr>
      </w:pPr>
      <w:r w:rsidRPr="00097B68">
        <w:rPr>
          <w:rFonts w:ascii="Myriad Pro" w:hAnsi="Myriad Pro" w:cstheme="minorHAnsi"/>
          <w:lang w:val="en-US"/>
        </w:rPr>
        <w:t xml:space="preserve">The insurance program, sums </w:t>
      </w:r>
      <w:proofErr w:type="gramStart"/>
      <w:r w:rsidRPr="00097B68">
        <w:rPr>
          <w:rFonts w:ascii="Myriad Pro" w:hAnsi="Myriad Pro" w:cstheme="minorHAnsi"/>
          <w:lang w:val="en-US"/>
        </w:rPr>
        <w:t>insured</w:t>
      </w:r>
      <w:proofErr w:type="gramEnd"/>
      <w:r w:rsidRPr="00097B68">
        <w:rPr>
          <w:rFonts w:ascii="Myriad Pro" w:hAnsi="Myriad Pro" w:cstheme="minorHAnsi"/>
          <w:lang w:val="en-US"/>
        </w:rPr>
        <w:t xml:space="preserve"> and coverage</w:t>
      </w:r>
      <w:r w:rsidRPr="00935343">
        <w:rPr>
          <w:rFonts w:ascii="Myriad Pro" w:hAnsi="Myriad Pro" w:cstheme="minorHAnsi"/>
          <w:lang w:val="en-US"/>
        </w:rPr>
        <w:t xml:space="preserve"> are presented in the table below. The non-reimbursable part is considered as deduction and is paid by the Insured himself.</w:t>
      </w:r>
    </w:p>
    <w:tbl>
      <w:tblPr>
        <w:tblStyle w:val="TableGrid"/>
        <w:tblW w:w="8930" w:type="dxa"/>
        <w:tblInd w:w="137" w:type="dxa"/>
        <w:tblLook w:val="04A0" w:firstRow="1" w:lastRow="0" w:firstColumn="1" w:lastColumn="0" w:noHBand="0" w:noVBand="1"/>
      </w:tblPr>
      <w:tblGrid>
        <w:gridCol w:w="571"/>
        <w:gridCol w:w="3115"/>
        <w:gridCol w:w="5244"/>
      </w:tblGrid>
      <w:tr w:rsidR="00FD0161" w:rsidRPr="00935343" w14:paraId="5FF882A4" w14:textId="2A689338" w:rsidTr="00FD0161">
        <w:trPr>
          <w:trHeight w:val="278"/>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0EBBE615" w14:textId="77777777" w:rsidR="00FD0161" w:rsidRPr="00935343" w:rsidRDefault="00FD0161">
            <w:pPr>
              <w:rPr>
                <w:rFonts w:ascii="Myriad Pro" w:hAnsi="Myriad Pro" w:cstheme="minorHAnsi"/>
                <w:b/>
              </w:rPr>
            </w:pPr>
            <w:proofErr w:type="spellStart"/>
            <w:r w:rsidRPr="00935343">
              <w:rPr>
                <w:rFonts w:ascii="Myriad Pro" w:hAnsi="Myriad Pro" w:cstheme="minorHAnsi"/>
                <w:b/>
              </w:rPr>
              <w:t>Eil</w:t>
            </w:r>
            <w:proofErr w:type="spellEnd"/>
            <w:r w:rsidRPr="00935343">
              <w:rPr>
                <w:rFonts w:ascii="Myriad Pro" w:hAnsi="Myriad Pro" w:cstheme="minorHAnsi"/>
                <w:b/>
              </w:rPr>
              <w:t>. Nr.</w:t>
            </w:r>
          </w:p>
        </w:tc>
        <w:tc>
          <w:tcPr>
            <w:tcW w:w="3115" w:type="dxa"/>
            <w:vMerge w:val="restart"/>
            <w:tcBorders>
              <w:top w:val="single" w:sz="4" w:space="0" w:color="auto"/>
              <w:left w:val="single" w:sz="4" w:space="0" w:color="auto"/>
              <w:bottom w:val="single" w:sz="4" w:space="0" w:color="auto"/>
              <w:right w:val="single" w:sz="4" w:space="0" w:color="auto"/>
            </w:tcBorders>
            <w:vAlign w:val="center"/>
            <w:hideMark/>
          </w:tcPr>
          <w:p w14:paraId="597675CA" w14:textId="77777777" w:rsidR="00FD0161" w:rsidRPr="00935343" w:rsidRDefault="00FD0161">
            <w:pPr>
              <w:pStyle w:val="ListParagraph"/>
              <w:ind w:left="0"/>
              <w:rPr>
                <w:rFonts w:ascii="Myriad Pro" w:hAnsi="Myriad Pro" w:cstheme="minorHAnsi"/>
                <w:b/>
              </w:rPr>
            </w:pPr>
            <w:r w:rsidRPr="00935343">
              <w:rPr>
                <w:rFonts w:ascii="Myriad Pro" w:hAnsi="Myriad Pro" w:cstheme="minorHAnsi"/>
                <w:b/>
              </w:rPr>
              <w:t>Risk Insured</w:t>
            </w:r>
            <w:r w:rsidRPr="00935343">
              <w:rPr>
                <w:rFonts w:ascii="Myriad Pro" w:hAnsi="Myriad Pro" w:cstheme="minorHAnsi"/>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091AF22" w14:textId="77777777" w:rsidR="00FD0161" w:rsidRPr="00935343" w:rsidRDefault="00FD0161">
            <w:pPr>
              <w:pStyle w:val="ListParagraph"/>
              <w:ind w:left="0"/>
              <w:jc w:val="center"/>
              <w:rPr>
                <w:rFonts w:ascii="Myriad Pro" w:hAnsi="Myriad Pro" w:cstheme="minorHAnsi"/>
                <w:b/>
              </w:rPr>
            </w:pPr>
            <w:r w:rsidRPr="00935343">
              <w:rPr>
                <w:rFonts w:ascii="Myriad Pro" w:hAnsi="Myriad Pro" w:cstheme="minorHAnsi"/>
                <w:b/>
              </w:rPr>
              <w:t>Sum Insured required / coverage</w:t>
            </w:r>
          </w:p>
        </w:tc>
      </w:tr>
      <w:tr w:rsidR="00FD0161" w:rsidRPr="00935343" w14:paraId="6D132827" w14:textId="4603B4DC" w:rsidTr="00FD0161">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8BEDE" w14:textId="77777777" w:rsidR="00FD0161" w:rsidRPr="00935343" w:rsidRDefault="00FD0161">
            <w:pPr>
              <w:rPr>
                <w:rFonts w:ascii="Myriad Pro" w:hAnsi="Myriad Pro" w:cstheme="minorHAnsi"/>
                <w:b/>
                <w:lang w:eastAsia="lt-LT"/>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597F3D10" w14:textId="77777777" w:rsidR="00FD0161" w:rsidRPr="00935343" w:rsidRDefault="00FD0161">
            <w:pPr>
              <w:rPr>
                <w:rFonts w:ascii="Myriad Pro" w:hAnsi="Myriad Pro" w:cstheme="minorHAnsi"/>
                <w:b/>
              </w:rPr>
            </w:pPr>
          </w:p>
        </w:tc>
        <w:tc>
          <w:tcPr>
            <w:tcW w:w="5244" w:type="dxa"/>
            <w:tcBorders>
              <w:top w:val="single" w:sz="4" w:space="0" w:color="auto"/>
              <w:left w:val="single" w:sz="4" w:space="0" w:color="auto"/>
              <w:bottom w:val="single" w:sz="4" w:space="0" w:color="auto"/>
              <w:right w:val="single" w:sz="4" w:space="0" w:color="auto"/>
            </w:tcBorders>
            <w:hideMark/>
          </w:tcPr>
          <w:p w14:paraId="015676AB" w14:textId="77777777" w:rsidR="00FD0161" w:rsidRPr="00935343" w:rsidRDefault="00FD0161">
            <w:pPr>
              <w:pStyle w:val="ListParagraph"/>
              <w:ind w:left="0"/>
              <w:jc w:val="center"/>
              <w:rPr>
                <w:rFonts w:ascii="Myriad Pro" w:hAnsi="Myriad Pro" w:cstheme="minorHAnsi"/>
                <w:b/>
              </w:rPr>
            </w:pPr>
            <w:r w:rsidRPr="00935343">
              <w:rPr>
                <w:rFonts w:ascii="Myriad Pro" w:hAnsi="Myriad Pro" w:cstheme="minorHAnsi"/>
                <w:b/>
              </w:rPr>
              <w:t>I option</w:t>
            </w:r>
          </w:p>
        </w:tc>
      </w:tr>
      <w:tr w:rsidR="00FD0161" w:rsidRPr="00935343" w14:paraId="50C60E47" w14:textId="4808F25E" w:rsidTr="00FD0161">
        <w:trPr>
          <w:trHeight w:val="317"/>
        </w:trPr>
        <w:tc>
          <w:tcPr>
            <w:tcW w:w="571" w:type="dxa"/>
            <w:tcBorders>
              <w:top w:val="single" w:sz="4" w:space="0" w:color="auto"/>
              <w:left w:val="single" w:sz="4" w:space="0" w:color="auto"/>
              <w:bottom w:val="single" w:sz="4" w:space="0" w:color="auto"/>
              <w:right w:val="single" w:sz="4" w:space="0" w:color="auto"/>
            </w:tcBorders>
            <w:hideMark/>
          </w:tcPr>
          <w:p w14:paraId="12F85C8E"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1.</w:t>
            </w:r>
          </w:p>
        </w:tc>
        <w:tc>
          <w:tcPr>
            <w:tcW w:w="3115" w:type="dxa"/>
            <w:tcBorders>
              <w:top w:val="single" w:sz="4" w:space="0" w:color="auto"/>
              <w:left w:val="single" w:sz="4" w:space="0" w:color="auto"/>
              <w:bottom w:val="single" w:sz="4" w:space="0" w:color="auto"/>
              <w:right w:val="single" w:sz="4" w:space="0" w:color="auto"/>
            </w:tcBorders>
            <w:hideMark/>
          </w:tcPr>
          <w:p w14:paraId="5D036051"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 xml:space="preserve">Outpatient health care, </w:t>
            </w:r>
            <w:r w:rsidRPr="00935343">
              <w:rPr>
                <w:rFonts w:ascii="Myriad Pro" w:hAnsi="Myriad Pro" w:cstheme="minorHAnsi"/>
                <w:i/>
                <w:iCs/>
              </w:rPr>
              <w:t>day-surgery, day-stationary</w:t>
            </w:r>
            <w:r w:rsidRPr="00935343">
              <w:rPr>
                <w:rFonts w:ascii="Myriad Pro" w:hAnsi="Myriad Pro" w:cstheme="minorHAnsi"/>
                <w:b/>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592EE1F" w14:textId="77777777" w:rsidR="00FD0161" w:rsidRPr="00935343" w:rsidRDefault="00FD0161">
            <w:pPr>
              <w:pStyle w:val="ListParagraph"/>
              <w:ind w:left="0"/>
              <w:jc w:val="center"/>
              <w:rPr>
                <w:rFonts w:ascii="Myriad Pro" w:hAnsi="Myriad Pro" w:cstheme="minorHAnsi"/>
              </w:rPr>
            </w:pPr>
            <w:r w:rsidRPr="00935343">
              <w:rPr>
                <w:rFonts w:ascii="Myriad Pro" w:hAnsi="Myriad Pro" w:cstheme="minorHAnsi"/>
              </w:rPr>
              <w:t>2000 EUR*** / 100 %</w:t>
            </w:r>
          </w:p>
        </w:tc>
      </w:tr>
      <w:tr w:rsidR="00FD0161" w:rsidRPr="00935343" w14:paraId="0AE98AE9" w14:textId="295105AA" w:rsidTr="00FD0161">
        <w:trPr>
          <w:trHeight w:val="278"/>
        </w:trPr>
        <w:tc>
          <w:tcPr>
            <w:tcW w:w="571" w:type="dxa"/>
            <w:tcBorders>
              <w:top w:val="single" w:sz="4" w:space="0" w:color="auto"/>
              <w:left w:val="single" w:sz="4" w:space="0" w:color="auto"/>
              <w:bottom w:val="single" w:sz="4" w:space="0" w:color="auto"/>
              <w:right w:val="single" w:sz="4" w:space="0" w:color="auto"/>
            </w:tcBorders>
            <w:hideMark/>
          </w:tcPr>
          <w:p w14:paraId="591E8CAA"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2.</w:t>
            </w:r>
          </w:p>
        </w:tc>
        <w:tc>
          <w:tcPr>
            <w:tcW w:w="3115" w:type="dxa"/>
            <w:tcBorders>
              <w:top w:val="single" w:sz="4" w:space="0" w:color="auto"/>
              <w:left w:val="single" w:sz="4" w:space="0" w:color="auto"/>
              <w:bottom w:val="single" w:sz="4" w:space="0" w:color="auto"/>
              <w:right w:val="single" w:sz="4" w:space="0" w:color="auto"/>
            </w:tcBorders>
            <w:hideMark/>
          </w:tcPr>
          <w:p w14:paraId="04072B8E" w14:textId="77777777" w:rsidR="00FD0161" w:rsidRPr="00935343" w:rsidRDefault="00FD0161">
            <w:pPr>
              <w:pStyle w:val="ListParagraph"/>
              <w:ind w:left="0"/>
              <w:rPr>
                <w:rFonts w:ascii="Myriad Pro" w:hAnsi="Myriad Pro" w:cstheme="minorHAnsi"/>
              </w:rPr>
            </w:pPr>
            <w:r w:rsidRPr="00935343">
              <w:rPr>
                <w:rFonts w:ascii="Myriad Pro" w:hAnsi="Myriad Pro" w:cstheme="minorHAnsi"/>
                <w:bCs/>
              </w:rPr>
              <w:t>Inpatient treatment in public hospitals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21E993D" w14:textId="77777777" w:rsidR="00FD0161" w:rsidRPr="00935343" w:rsidRDefault="00FD0161">
            <w:pPr>
              <w:pStyle w:val="ListParagraph"/>
              <w:ind w:left="0"/>
              <w:jc w:val="center"/>
              <w:rPr>
                <w:rFonts w:ascii="Myriad Pro" w:hAnsi="Myriad Pro" w:cstheme="minorHAnsi"/>
              </w:rPr>
            </w:pPr>
            <w:r w:rsidRPr="00935343">
              <w:rPr>
                <w:rFonts w:ascii="Myriad Pro" w:hAnsi="Myriad Pro" w:cstheme="minorHAnsi"/>
              </w:rPr>
              <w:t>2000 EUR / 100 %</w:t>
            </w:r>
          </w:p>
        </w:tc>
      </w:tr>
      <w:tr w:rsidR="00FD0161" w:rsidRPr="00935343" w14:paraId="174F75DA" w14:textId="21CD147E" w:rsidTr="00FD0161">
        <w:trPr>
          <w:trHeight w:val="278"/>
        </w:trPr>
        <w:tc>
          <w:tcPr>
            <w:tcW w:w="571" w:type="dxa"/>
            <w:tcBorders>
              <w:top w:val="single" w:sz="4" w:space="0" w:color="auto"/>
              <w:left w:val="single" w:sz="4" w:space="0" w:color="auto"/>
              <w:bottom w:val="single" w:sz="4" w:space="0" w:color="auto"/>
              <w:right w:val="single" w:sz="4" w:space="0" w:color="auto"/>
            </w:tcBorders>
            <w:hideMark/>
          </w:tcPr>
          <w:p w14:paraId="3C82C6A4"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3.</w:t>
            </w:r>
          </w:p>
        </w:tc>
        <w:tc>
          <w:tcPr>
            <w:tcW w:w="3115" w:type="dxa"/>
            <w:tcBorders>
              <w:top w:val="single" w:sz="4" w:space="0" w:color="auto"/>
              <w:left w:val="single" w:sz="4" w:space="0" w:color="auto"/>
              <w:bottom w:val="single" w:sz="4" w:space="0" w:color="auto"/>
              <w:right w:val="single" w:sz="4" w:space="0" w:color="auto"/>
            </w:tcBorders>
            <w:hideMark/>
          </w:tcPr>
          <w:p w14:paraId="000B4BB0"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Prophylaxis, vaccination, pregnancy care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C6344B3" w14:textId="77777777" w:rsidR="00FD0161" w:rsidRPr="00935343" w:rsidRDefault="00FD0161">
            <w:pPr>
              <w:pStyle w:val="ListParagraph"/>
              <w:ind w:left="0"/>
              <w:jc w:val="center"/>
              <w:rPr>
                <w:rFonts w:ascii="Myriad Pro" w:hAnsi="Myriad Pro" w:cstheme="minorHAnsi"/>
              </w:rPr>
            </w:pPr>
            <w:r w:rsidRPr="00935343">
              <w:rPr>
                <w:rFonts w:ascii="Myriad Pro" w:hAnsi="Myriad Pro" w:cstheme="minorHAnsi"/>
              </w:rPr>
              <w:t>100 EUR / 100 %</w:t>
            </w:r>
          </w:p>
        </w:tc>
      </w:tr>
      <w:tr w:rsidR="00FD0161" w:rsidRPr="00935343" w14:paraId="0B084A51" w14:textId="06E2F67B" w:rsidTr="00FD0161">
        <w:trPr>
          <w:trHeight w:val="278"/>
        </w:trPr>
        <w:tc>
          <w:tcPr>
            <w:tcW w:w="571" w:type="dxa"/>
            <w:tcBorders>
              <w:top w:val="single" w:sz="4" w:space="0" w:color="auto"/>
              <w:left w:val="single" w:sz="4" w:space="0" w:color="auto"/>
              <w:bottom w:val="single" w:sz="4" w:space="0" w:color="auto"/>
              <w:right w:val="single" w:sz="4" w:space="0" w:color="auto"/>
            </w:tcBorders>
            <w:hideMark/>
          </w:tcPr>
          <w:p w14:paraId="5E68DFBF"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4.</w:t>
            </w:r>
          </w:p>
        </w:tc>
        <w:tc>
          <w:tcPr>
            <w:tcW w:w="3115" w:type="dxa"/>
            <w:tcBorders>
              <w:top w:val="single" w:sz="4" w:space="0" w:color="auto"/>
              <w:left w:val="single" w:sz="4" w:space="0" w:color="auto"/>
              <w:bottom w:val="single" w:sz="4" w:space="0" w:color="auto"/>
              <w:right w:val="single" w:sz="4" w:space="0" w:color="auto"/>
            </w:tcBorders>
            <w:hideMark/>
          </w:tcPr>
          <w:p w14:paraId="785C7B06"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Vitamins, food supplements, medicines, medical aids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EE890D1" w14:textId="77777777" w:rsidR="00FD0161" w:rsidRPr="00935343" w:rsidRDefault="00FD0161">
            <w:pPr>
              <w:pStyle w:val="ListParagraph"/>
              <w:ind w:left="0"/>
              <w:jc w:val="center"/>
              <w:rPr>
                <w:rFonts w:ascii="Myriad Pro" w:hAnsi="Myriad Pro" w:cstheme="minorHAnsi"/>
              </w:rPr>
            </w:pPr>
            <w:r w:rsidRPr="00935343">
              <w:rPr>
                <w:rFonts w:ascii="Myriad Pro" w:hAnsi="Myriad Pro" w:cstheme="minorHAnsi"/>
              </w:rPr>
              <w:t>50 EUR / 100 %</w:t>
            </w:r>
          </w:p>
        </w:tc>
      </w:tr>
      <w:tr w:rsidR="00FD0161" w:rsidRPr="00935343" w14:paraId="0AADFB36" w14:textId="178A07B2" w:rsidTr="00FD0161">
        <w:trPr>
          <w:trHeight w:val="278"/>
        </w:trPr>
        <w:tc>
          <w:tcPr>
            <w:tcW w:w="571" w:type="dxa"/>
            <w:tcBorders>
              <w:top w:val="single" w:sz="4" w:space="0" w:color="auto"/>
              <w:left w:val="single" w:sz="4" w:space="0" w:color="auto"/>
              <w:bottom w:val="single" w:sz="4" w:space="0" w:color="auto"/>
              <w:right w:val="single" w:sz="4" w:space="0" w:color="auto"/>
            </w:tcBorders>
            <w:hideMark/>
          </w:tcPr>
          <w:p w14:paraId="5817B53B"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5.</w:t>
            </w:r>
          </w:p>
        </w:tc>
        <w:tc>
          <w:tcPr>
            <w:tcW w:w="3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06DEE"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 xml:space="preserve">Dentistry </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D6009A" w14:textId="77777777" w:rsidR="00FD0161" w:rsidRPr="00935343" w:rsidRDefault="00FD0161">
            <w:pPr>
              <w:pStyle w:val="ListParagraph"/>
              <w:ind w:left="0"/>
              <w:jc w:val="center"/>
              <w:rPr>
                <w:rFonts w:ascii="Myriad Pro" w:hAnsi="Myriad Pro" w:cstheme="minorHAnsi"/>
                <w:color w:val="FF0000"/>
              </w:rPr>
            </w:pPr>
            <w:r w:rsidRPr="00935343">
              <w:rPr>
                <w:rFonts w:ascii="Myriad Pro" w:hAnsi="Myriad Pro" w:cstheme="minorHAnsi"/>
              </w:rPr>
              <w:t>Tenderers proposed sum insured, EUR*</w:t>
            </w:r>
          </w:p>
          <w:p w14:paraId="2FE1F62D" w14:textId="77777777" w:rsidR="00FD0161" w:rsidRPr="00935343" w:rsidRDefault="00FD0161">
            <w:pPr>
              <w:pStyle w:val="ListParagraph"/>
              <w:ind w:left="0"/>
              <w:jc w:val="center"/>
              <w:rPr>
                <w:rFonts w:ascii="Myriad Pro" w:hAnsi="Myriad Pro" w:cstheme="minorHAnsi"/>
                <w:b/>
                <w:bCs/>
                <w:color w:val="FF0000"/>
              </w:rPr>
            </w:pPr>
            <w:r w:rsidRPr="00935343">
              <w:rPr>
                <w:rFonts w:ascii="Myriad Pro" w:hAnsi="Myriad Pro" w:cstheme="minorHAnsi"/>
                <w:b/>
                <w:bCs/>
              </w:rPr>
              <w:t xml:space="preserve">(Required minimum sum insured 70 EUR) </w:t>
            </w:r>
            <w:r w:rsidRPr="00935343">
              <w:rPr>
                <w:rFonts w:ascii="Myriad Pro" w:hAnsi="Myriad Pro" w:cstheme="minorHAnsi"/>
              </w:rPr>
              <w:t>/ 80 %</w:t>
            </w:r>
          </w:p>
        </w:tc>
      </w:tr>
      <w:tr w:rsidR="00FD0161" w:rsidRPr="00935343" w14:paraId="707FF99B" w14:textId="6FD0CBB7" w:rsidTr="00FD0161">
        <w:trPr>
          <w:trHeight w:val="290"/>
        </w:trPr>
        <w:tc>
          <w:tcPr>
            <w:tcW w:w="571" w:type="dxa"/>
            <w:tcBorders>
              <w:top w:val="single" w:sz="4" w:space="0" w:color="auto"/>
              <w:left w:val="single" w:sz="4" w:space="0" w:color="auto"/>
              <w:bottom w:val="single" w:sz="4" w:space="0" w:color="auto"/>
              <w:right w:val="single" w:sz="4" w:space="0" w:color="auto"/>
            </w:tcBorders>
            <w:hideMark/>
          </w:tcPr>
          <w:p w14:paraId="4F8AF872"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6.</w:t>
            </w:r>
          </w:p>
        </w:tc>
        <w:tc>
          <w:tcPr>
            <w:tcW w:w="3115" w:type="dxa"/>
            <w:tcBorders>
              <w:top w:val="single" w:sz="4" w:space="0" w:color="auto"/>
              <w:left w:val="single" w:sz="4" w:space="0" w:color="auto"/>
              <w:bottom w:val="single" w:sz="4" w:space="0" w:color="auto"/>
              <w:right w:val="single" w:sz="4" w:space="0" w:color="auto"/>
            </w:tcBorders>
            <w:hideMark/>
          </w:tcPr>
          <w:p w14:paraId="2169FF3D" w14:textId="77777777" w:rsidR="00FD0161" w:rsidRPr="00935343" w:rsidRDefault="00FD0161">
            <w:pPr>
              <w:pStyle w:val="ListParagraph"/>
              <w:ind w:left="0"/>
              <w:rPr>
                <w:rFonts w:ascii="Myriad Pro" w:hAnsi="Myriad Pro" w:cstheme="minorHAnsi"/>
              </w:rPr>
            </w:pPr>
            <w:r w:rsidRPr="00935343">
              <w:rPr>
                <w:rFonts w:ascii="Myriad Pro" w:hAnsi="Myriad Pro" w:cstheme="minorHAnsi"/>
              </w:rPr>
              <w:t>All medical services</w:t>
            </w:r>
          </w:p>
        </w:tc>
        <w:tc>
          <w:tcPr>
            <w:tcW w:w="5244" w:type="dxa"/>
            <w:tcBorders>
              <w:top w:val="single" w:sz="4" w:space="0" w:color="auto"/>
              <w:left w:val="single" w:sz="4" w:space="0" w:color="auto"/>
              <w:bottom w:val="single" w:sz="4" w:space="0" w:color="auto"/>
              <w:right w:val="single" w:sz="4" w:space="0" w:color="auto"/>
            </w:tcBorders>
            <w:hideMark/>
          </w:tcPr>
          <w:p w14:paraId="7A71881F" w14:textId="77777777" w:rsidR="00FD0161" w:rsidRPr="00935343" w:rsidRDefault="00FD0161">
            <w:pPr>
              <w:pStyle w:val="ListParagraph"/>
              <w:ind w:left="0"/>
              <w:jc w:val="center"/>
              <w:rPr>
                <w:rFonts w:ascii="Myriad Pro" w:hAnsi="Myriad Pro" w:cstheme="minorHAnsi"/>
              </w:rPr>
            </w:pPr>
            <w:r w:rsidRPr="00935343">
              <w:rPr>
                <w:rFonts w:ascii="Myriad Pro" w:hAnsi="Myriad Pro" w:cstheme="minorHAnsi"/>
              </w:rPr>
              <w:t>50 EUR / 100 %</w:t>
            </w:r>
          </w:p>
        </w:tc>
      </w:tr>
      <w:tr w:rsidR="00FD0161" w:rsidRPr="00097B68" w14:paraId="290D274F" w14:textId="5F1CC55A" w:rsidTr="00FD0161">
        <w:trPr>
          <w:trHeight w:val="290"/>
        </w:trPr>
        <w:tc>
          <w:tcPr>
            <w:tcW w:w="571" w:type="dxa"/>
            <w:tcBorders>
              <w:top w:val="single" w:sz="4" w:space="0" w:color="auto"/>
              <w:left w:val="single" w:sz="4" w:space="0" w:color="auto"/>
              <w:bottom w:val="single" w:sz="4" w:space="0" w:color="auto"/>
              <w:right w:val="single" w:sz="4" w:space="0" w:color="auto"/>
            </w:tcBorders>
          </w:tcPr>
          <w:p w14:paraId="7897A252" w14:textId="77777777" w:rsidR="00FD0161" w:rsidRPr="00935343" w:rsidRDefault="00FD0161">
            <w:pPr>
              <w:pStyle w:val="ListParagraph"/>
              <w:ind w:left="0"/>
              <w:rPr>
                <w:rFonts w:ascii="Myriad Pro" w:hAnsi="Myriad Pro" w:cstheme="minorHAnsi"/>
              </w:rPr>
            </w:pPr>
          </w:p>
        </w:tc>
        <w:tc>
          <w:tcPr>
            <w:tcW w:w="3115" w:type="dxa"/>
            <w:tcBorders>
              <w:top w:val="single" w:sz="4" w:space="0" w:color="auto"/>
              <w:left w:val="single" w:sz="4" w:space="0" w:color="auto"/>
              <w:bottom w:val="single" w:sz="4" w:space="0" w:color="auto"/>
              <w:right w:val="single" w:sz="4" w:space="0" w:color="auto"/>
            </w:tcBorders>
            <w:hideMark/>
          </w:tcPr>
          <w:p w14:paraId="6C3B1D18" w14:textId="7F21D80E" w:rsidR="00FD0161" w:rsidRPr="00097B68" w:rsidRDefault="008279F9" w:rsidP="008279F9">
            <w:pPr>
              <w:pStyle w:val="ListParagraph"/>
              <w:ind w:left="0"/>
              <w:rPr>
                <w:rFonts w:ascii="Myriad Pro" w:hAnsi="Myriad Pro" w:cstheme="minorHAnsi"/>
                <w:b/>
              </w:rPr>
            </w:pPr>
            <w:r w:rsidRPr="00097B68">
              <w:rPr>
                <w:rFonts w:ascii="Myriad Pro" w:hAnsi="Myriad Pro" w:cstheme="minorHAnsi"/>
                <w:b/>
              </w:rPr>
              <w:t>Maxi</w:t>
            </w:r>
            <w:r w:rsidR="005560E8" w:rsidRPr="00097B68">
              <w:rPr>
                <w:rFonts w:ascii="Myriad Pro" w:hAnsi="Myriad Pro" w:cstheme="minorHAnsi"/>
                <w:b/>
              </w:rPr>
              <w:t>mum</w:t>
            </w:r>
            <w:r w:rsidRPr="00097B68">
              <w:rPr>
                <w:rFonts w:ascii="Myriad Pro" w:hAnsi="Myriad Pro" w:cstheme="minorHAnsi"/>
                <w:b/>
              </w:rPr>
              <w:t xml:space="preserve"> a</w:t>
            </w:r>
            <w:r w:rsidR="00FD0161" w:rsidRPr="00097B68">
              <w:rPr>
                <w:rFonts w:ascii="Myriad Pro" w:hAnsi="Myriad Pro" w:cstheme="minorHAnsi"/>
                <w:b/>
              </w:rPr>
              <w:t>nnual premium per person</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2D824EB" w14:textId="77777777" w:rsidR="00FD0161" w:rsidRPr="00097B68" w:rsidRDefault="00FD0161">
            <w:pPr>
              <w:pStyle w:val="ListParagraph"/>
              <w:ind w:left="0"/>
              <w:jc w:val="center"/>
              <w:rPr>
                <w:rFonts w:ascii="Myriad Pro" w:hAnsi="Myriad Pro" w:cstheme="minorHAnsi"/>
                <w:b/>
              </w:rPr>
            </w:pPr>
            <w:r w:rsidRPr="00097B68">
              <w:rPr>
                <w:rFonts w:ascii="Myriad Pro" w:hAnsi="Myriad Pro" w:cstheme="minorHAnsi"/>
                <w:b/>
              </w:rPr>
              <w:t>426 Eur</w:t>
            </w:r>
          </w:p>
        </w:tc>
      </w:tr>
    </w:tbl>
    <w:p w14:paraId="269D3736" w14:textId="77777777" w:rsidR="00595CA2" w:rsidRPr="00097B68" w:rsidRDefault="00595CA2" w:rsidP="00595CA2">
      <w:pPr>
        <w:pStyle w:val="ListParagraph"/>
        <w:ind w:left="142"/>
        <w:rPr>
          <w:rFonts w:ascii="Myriad Pro" w:hAnsi="Myriad Pro" w:cstheme="minorHAnsi"/>
          <w:sz w:val="20"/>
          <w:szCs w:val="20"/>
          <w:lang w:val="en-US"/>
        </w:rPr>
      </w:pPr>
      <w:r w:rsidRPr="00097B68">
        <w:rPr>
          <w:rFonts w:ascii="Myriad Pro" w:hAnsi="Myriad Pro" w:cstheme="minorHAnsi"/>
          <w:sz w:val="20"/>
          <w:szCs w:val="20"/>
          <w:lang w:val="en-US"/>
        </w:rPr>
        <w:t>* This description provides the necessary and mandatory insurance services for the Risks Insured stated in paragraph 6. In case standard Insurance rules of the winning Supplier provides a wider description of risks Insured, extensions would apply to this contract also.</w:t>
      </w:r>
    </w:p>
    <w:p w14:paraId="785BEB67" w14:textId="1EED90E5" w:rsidR="00595CA2" w:rsidRPr="00097B68" w:rsidRDefault="00595CA2" w:rsidP="00595CA2">
      <w:pPr>
        <w:pStyle w:val="ListParagraph"/>
        <w:ind w:left="142"/>
        <w:rPr>
          <w:rFonts w:ascii="Myriad Pro" w:hAnsi="Myriad Pro" w:cstheme="minorHAnsi"/>
          <w:sz w:val="20"/>
          <w:szCs w:val="20"/>
          <w:lang w:val="en-US"/>
        </w:rPr>
      </w:pPr>
      <w:r w:rsidRPr="00097B68">
        <w:rPr>
          <w:rFonts w:ascii="Myriad Pro" w:hAnsi="Myriad Pro" w:cstheme="minorHAnsi"/>
          <w:sz w:val="20"/>
          <w:szCs w:val="20"/>
          <w:lang w:val="en-US"/>
        </w:rPr>
        <w:t>**</w:t>
      </w:r>
      <w:r w:rsidR="00D33CEF" w:rsidRPr="00097B68">
        <w:rPr>
          <w:rFonts w:ascii="Myriad Pro" w:hAnsi="Myriad Pro" w:cstheme="minorHAnsi"/>
          <w:sz w:val="20"/>
          <w:szCs w:val="20"/>
          <w:lang w:val="en-US"/>
        </w:rPr>
        <w:t>Tenderer</w:t>
      </w:r>
      <w:r w:rsidRPr="00097B68">
        <w:rPr>
          <w:rFonts w:ascii="Myriad Pro" w:hAnsi="Myriad Pro" w:cstheme="minorHAnsi"/>
          <w:sz w:val="20"/>
          <w:szCs w:val="20"/>
          <w:lang w:val="en-US"/>
        </w:rPr>
        <w:t xml:space="preserve"> may offer to pay for day surgery and day stationary services in private and state personal health care institutions from the limit of the sum insured - inpatient treatment.</w:t>
      </w:r>
    </w:p>
    <w:p w14:paraId="7962D7FC" w14:textId="5C0047EA" w:rsidR="00595CA2" w:rsidRPr="00097B68" w:rsidRDefault="00595CA2" w:rsidP="00595CA2">
      <w:pPr>
        <w:pStyle w:val="ListParagraph"/>
        <w:ind w:left="142"/>
        <w:rPr>
          <w:rFonts w:ascii="Myriad Pro" w:hAnsi="Myriad Pro" w:cstheme="minorHAnsi"/>
          <w:sz w:val="20"/>
          <w:szCs w:val="20"/>
          <w:lang w:val="en-US"/>
        </w:rPr>
      </w:pPr>
      <w:r w:rsidRPr="00097B68">
        <w:rPr>
          <w:rFonts w:ascii="Myriad Pro" w:hAnsi="Myriad Pro" w:cstheme="minorHAnsi"/>
          <w:sz w:val="20"/>
          <w:szCs w:val="20"/>
          <w:lang w:val="en-US"/>
        </w:rPr>
        <w:t xml:space="preserve">*** </w:t>
      </w:r>
      <w:r w:rsidR="00D33CEF" w:rsidRPr="00097B68">
        <w:rPr>
          <w:rFonts w:ascii="Myriad Pro" w:hAnsi="Myriad Pro" w:cstheme="minorHAnsi"/>
          <w:sz w:val="20"/>
          <w:szCs w:val="20"/>
          <w:lang w:val="en-US"/>
        </w:rPr>
        <w:t>Tenderer</w:t>
      </w:r>
      <w:r w:rsidRPr="00097B68">
        <w:rPr>
          <w:rFonts w:ascii="Myriad Pro" w:hAnsi="Myriad Pro" w:cstheme="minorHAnsi"/>
          <w:sz w:val="20"/>
          <w:szCs w:val="20"/>
          <w:lang w:val="en-US"/>
        </w:rPr>
        <w:t xml:space="preserve"> may offer a limit higher than EUR 2000, but it will not be evaluated additionally</w:t>
      </w:r>
    </w:p>
    <w:p w14:paraId="6004CB44" w14:textId="77777777" w:rsidR="00595CA2" w:rsidRPr="00097B68" w:rsidRDefault="00595CA2" w:rsidP="00595CA2">
      <w:pPr>
        <w:pStyle w:val="ListParagraph"/>
        <w:ind w:left="142"/>
        <w:rPr>
          <w:rFonts w:ascii="Myriad Pro" w:hAnsi="Myriad Pro" w:cstheme="minorHAnsi"/>
          <w:lang w:val="lt-LT"/>
        </w:rPr>
      </w:pPr>
    </w:p>
    <w:p w14:paraId="32F6DF1F" w14:textId="2532A975" w:rsidR="00595CA2" w:rsidRPr="00097B68" w:rsidRDefault="00595CA2" w:rsidP="008E4A65">
      <w:pPr>
        <w:pStyle w:val="ListParagraph"/>
        <w:numPr>
          <w:ilvl w:val="1"/>
          <w:numId w:val="51"/>
        </w:numPr>
        <w:spacing w:before="120" w:after="120" w:line="276" w:lineRule="auto"/>
        <w:ind w:left="709" w:hanging="709"/>
        <w:jc w:val="both"/>
        <w:rPr>
          <w:rFonts w:ascii="Myriad Pro" w:hAnsi="Myriad Pro" w:cstheme="minorHAnsi"/>
          <w:lang w:val="en-US"/>
        </w:rPr>
      </w:pPr>
      <w:r w:rsidRPr="00097B68">
        <w:rPr>
          <w:rFonts w:ascii="Myriad Pro" w:hAnsi="Myriad Pro" w:cstheme="minorHAnsi"/>
          <w:lang w:val="en-US"/>
        </w:rPr>
        <w:t xml:space="preserve">Health insurance must enable the Insured to purchase goods and / or services in all institutions - partners that have cooperation agreements with the </w:t>
      </w:r>
      <w:r w:rsidR="00D33CEF" w:rsidRPr="00097B68">
        <w:rPr>
          <w:rFonts w:ascii="Myriad Pro" w:hAnsi="Myriad Pro" w:cstheme="minorHAnsi"/>
          <w:lang w:val="en-US"/>
        </w:rPr>
        <w:t>Tenderer</w:t>
      </w:r>
      <w:r w:rsidRPr="00097B68">
        <w:rPr>
          <w:rFonts w:ascii="Myriad Pro" w:hAnsi="Myriad Pro" w:cstheme="minorHAnsi"/>
          <w:lang w:val="en-US"/>
        </w:rPr>
        <w:t xml:space="preserve"> (Insurer), when paid for by the </w:t>
      </w:r>
      <w:r w:rsidR="00D33CEF" w:rsidRPr="00097B68">
        <w:rPr>
          <w:rFonts w:ascii="Myriad Pro" w:hAnsi="Myriad Pro" w:cstheme="minorHAnsi"/>
          <w:lang w:val="en-US"/>
        </w:rPr>
        <w:t>Tenderer</w:t>
      </w:r>
      <w:r w:rsidRPr="00097B68">
        <w:rPr>
          <w:rFonts w:ascii="Myriad Pro" w:hAnsi="Myriad Pro" w:cstheme="minorHAnsi"/>
          <w:lang w:val="en-US"/>
        </w:rPr>
        <w:t xml:space="preserve"> (Insurer).</w:t>
      </w:r>
    </w:p>
    <w:p w14:paraId="43DA85EC" w14:textId="77777777" w:rsidR="00595CA2" w:rsidRPr="00935343" w:rsidRDefault="00595CA2" w:rsidP="00595CA2">
      <w:pPr>
        <w:pStyle w:val="ListParagraph"/>
        <w:ind w:left="1080"/>
        <w:rPr>
          <w:rFonts w:ascii="Myriad Pro" w:hAnsi="Myriad Pro" w:cstheme="minorHAnsi"/>
          <w:lang w:val="en-US"/>
        </w:rPr>
      </w:pPr>
    </w:p>
    <w:p w14:paraId="31508A86" w14:textId="77777777" w:rsidR="00595CA2" w:rsidRPr="00935343" w:rsidRDefault="00595CA2" w:rsidP="008E4A65">
      <w:pPr>
        <w:pStyle w:val="ListParagraph"/>
        <w:numPr>
          <w:ilvl w:val="0"/>
          <w:numId w:val="51"/>
        </w:numPr>
        <w:spacing w:before="120" w:after="120" w:line="276" w:lineRule="auto"/>
        <w:ind w:left="709" w:hanging="709"/>
        <w:jc w:val="both"/>
        <w:rPr>
          <w:rFonts w:ascii="Myriad Pro" w:hAnsi="Myriad Pro" w:cstheme="minorHAnsi"/>
          <w:b/>
          <w:lang w:val="en-US"/>
        </w:rPr>
      </w:pPr>
      <w:r w:rsidRPr="00935343">
        <w:rPr>
          <w:rFonts w:ascii="Myriad Pro" w:hAnsi="Myriad Pro" w:cstheme="minorHAnsi"/>
          <w:b/>
          <w:lang w:val="en-US"/>
        </w:rPr>
        <w:t>DESCRIPTION OF INSURED EVENTS</w:t>
      </w:r>
    </w:p>
    <w:p w14:paraId="79DEFDB5" w14:textId="77777777" w:rsidR="00595CA2" w:rsidRPr="00935343" w:rsidRDefault="00595CA2" w:rsidP="008E4A65">
      <w:pPr>
        <w:pStyle w:val="ListParagraph"/>
        <w:numPr>
          <w:ilvl w:val="1"/>
          <w:numId w:val="51"/>
        </w:numPr>
        <w:spacing w:before="120" w:after="120" w:line="240" w:lineRule="auto"/>
        <w:ind w:left="709" w:hanging="709"/>
        <w:jc w:val="both"/>
        <w:rPr>
          <w:rFonts w:ascii="Myriad Pro" w:hAnsi="Myriad Pro" w:cstheme="minorHAnsi"/>
          <w:b/>
          <w:lang w:val="en-US"/>
        </w:rPr>
      </w:pPr>
      <w:r w:rsidRPr="00935343">
        <w:rPr>
          <w:rFonts w:ascii="Myriad Pro" w:hAnsi="Myriad Pro" w:cstheme="minorHAnsi"/>
          <w:b/>
          <w:lang w:val="en-US"/>
        </w:rPr>
        <w:t xml:space="preserve">Outpatient health care. </w:t>
      </w:r>
      <w:r w:rsidRPr="00935343">
        <w:rPr>
          <w:rFonts w:ascii="Myriad Pro" w:hAnsi="Myriad Pro" w:cstheme="minorHAnsi"/>
          <w:bCs/>
          <w:lang w:val="en-US"/>
        </w:rPr>
        <w:t xml:space="preserve">Insurer shall compensate the costs from private and public health care institutions for </w:t>
      </w:r>
      <w:r w:rsidRPr="00935343">
        <w:rPr>
          <w:rFonts w:ascii="Myriad Pro" w:hAnsi="Myriad Pro" w:cstheme="minorHAnsi"/>
          <w:lang w:val="en-US"/>
        </w:rPr>
        <w:t>services provided to the Insured due to acute illness, chronic illness, exacerbation of chronic illness and / or accident. Services included:</w:t>
      </w:r>
    </w:p>
    <w:p w14:paraId="7AB81072"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lastRenderedPageBreak/>
        <w:t>Consultations and services provided by family doctor or medical/doctor specialists, nurses, diagnostic (laboratory and instrumental) examinations prescribed by a doctor in health care institutions and / or home visits, in case of medical indications appears.</w:t>
      </w:r>
    </w:p>
    <w:p w14:paraId="025BE3D2"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Outpatient treatment services are reimbursed if the Insured has filed a complaint, even if the illness has not been diagnosed or has not been confirmed by medically justified examinations by a doctor.</w:t>
      </w:r>
    </w:p>
    <w:p w14:paraId="1A3FB340"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Expenses are reimbursed for additional changes in the Insured's health or other illnesses diagnosed by a doctor during the consultation, which are not related to the original reason for the Insured's application.</w:t>
      </w:r>
    </w:p>
    <w:p w14:paraId="18CC6E6E"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Monitoring of the diagnosed disease, postoperative condition, as well as the condition of the chronic disease, which is performed by a specialist doctor at regular intervals, prescribing examinations, </w:t>
      </w:r>
      <w:proofErr w:type="gramStart"/>
      <w:r w:rsidRPr="00935343">
        <w:rPr>
          <w:rFonts w:ascii="Myriad Pro" w:hAnsi="Myriad Pro" w:cstheme="minorHAnsi"/>
          <w:lang w:val="en-US"/>
        </w:rPr>
        <w:t>treatment</w:t>
      </w:r>
      <w:proofErr w:type="gramEnd"/>
      <w:r w:rsidRPr="00935343">
        <w:rPr>
          <w:rFonts w:ascii="Myriad Pro" w:hAnsi="Myriad Pro" w:cstheme="minorHAnsi"/>
          <w:lang w:val="en-US"/>
        </w:rPr>
        <w:t xml:space="preserve"> and recommendations as necessary.</w:t>
      </w:r>
    </w:p>
    <w:p w14:paraId="75B523B6"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On-line consultations.</w:t>
      </w:r>
    </w:p>
    <w:p w14:paraId="4127EE56"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Referral to specialist doctors is not necessary.</w:t>
      </w:r>
    </w:p>
    <w:p w14:paraId="33EF1E67"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Referral to specialist researchers (ultrasound scanner, clinical physiologist, radiologist, etc.) is necessary.</w:t>
      </w:r>
    </w:p>
    <w:p w14:paraId="776E21FE"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(including laser treatment) of warts, moles, </w:t>
      </w:r>
      <w:proofErr w:type="spellStart"/>
      <w:r w:rsidRPr="00935343">
        <w:rPr>
          <w:rFonts w:ascii="Myriad Pro" w:hAnsi="Myriad Pro" w:cstheme="minorHAnsi"/>
          <w:lang w:val="en-US"/>
        </w:rPr>
        <w:t>papillomas</w:t>
      </w:r>
      <w:proofErr w:type="spellEnd"/>
      <w:r w:rsidRPr="00935343">
        <w:rPr>
          <w:rFonts w:ascii="Myriad Pro" w:hAnsi="Myriad Pro" w:cstheme="minorHAnsi"/>
          <w:lang w:val="en-US"/>
        </w:rPr>
        <w:t xml:space="preserve">, </w:t>
      </w:r>
      <w:proofErr w:type="spellStart"/>
      <w:r w:rsidRPr="00935343">
        <w:rPr>
          <w:rFonts w:ascii="Myriad Pro" w:hAnsi="Myriad Pro" w:cstheme="minorHAnsi"/>
          <w:lang w:val="en-US"/>
        </w:rPr>
        <w:t>candylomas</w:t>
      </w:r>
      <w:proofErr w:type="spellEnd"/>
      <w:r w:rsidRPr="00935343">
        <w:rPr>
          <w:rFonts w:ascii="Myriad Pro" w:hAnsi="Myriad Pro" w:cstheme="minorHAnsi"/>
          <w:lang w:val="en-US"/>
        </w:rPr>
        <w:t xml:space="preserve">, keratomas, </w:t>
      </w:r>
      <w:proofErr w:type="spellStart"/>
      <w:r w:rsidRPr="00935343">
        <w:rPr>
          <w:rFonts w:ascii="Myriad Pro" w:hAnsi="Myriad Pro" w:cstheme="minorHAnsi"/>
          <w:lang w:val="en-US"/>
        </w:rPr>
        <w:t>molluscs</w:t>
      </w:r>
      <w:proofErr w:type="spellEnd"/>
      <w:r w:rsidRPr="00935343">
        <w:rPr>
          <w:rFonts w:ascii="Myriad Pro" w:hAnsi="Myriad Pro" w:cstheme="minorHAnsi"/>
          <w:lang w:val="en-US"/>
        </w:rPr>
        <w:t>, benign skin structures, vascular structures, if this is not aesthetic-cosmetic treatment.</w:t>
      </w:r>
    </w:p>
    <w:p w14:paraId="571AFF8A"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non-malignant tumors (including laser treatment).</w:t>
      </w:r>
    </w:p>
    <w:p w14:paraId="41CA2B1F"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capillary diseases and varicose veins (including laser treatment, sclerotherapy) in case of medical indications.</w:t>
      </w:r>
    </w:p>
    <w:p w14:paraId="03E523E0"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of foot bones, ligaments, tendons, joints and </w:t>
      </w:r>
      <w:proofErr w:type="gramStart"/>
      <w:r w:rsidRPr="00935343">
        <w:rPr>
          <w:rFonts w:ascii="Myriad Pro" w:hAnsi="Myriad Pro" w:cstheme="minorHAnsi"/>
          <w:lang w:val="en-US"/>
        </w:rPr>
        <w:t>muscles;</w:t>
      </w:r>
      <w:proofErr w:type="gramEnd"/>
    </w:p>
    <w:p w14:paraId="089DF32A"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chronic degenerative diseases.</w:t>
      </w:r>
    </w:p>
    <w:p w14:paraId="2E863ADF"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systemic and autoimmune diseases.</w:t>
      </w:r>
    </w:p>
    <w:p w14:paraId="6E8D41B8"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Allergen (including inhaled, food) tests. </w:t>
      </w:r>
    </w:p>
    <w:p w14:paraId="3C1F1F56"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Sex hormone tests.</w:t>
      </w:r>
    </w:p>
    <w:p w14:paraId="11020AE0"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oncological diseases, regardless of the stage of the disease (also after diagnosis).</w:t>
      </w:r>
    </w:p>
    <w:p w14:paraId="1667E4AE"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Therapeutic laser </w:t>
      </w:r>
      <w:proofErr w:type="gramStart"/>
      <w:r w:rsidRPr="00935343">
        <w:rPr>
          <w:rFonts w:ascii="Myriad Pro" w:hAnsi="Myriad Pro" w:cstheme="minorHAnsi"/>
          <w:lang w:val="en-US"/>
        </w:rPr>
        <w:t>procedures, if</w:t>
      </w:r>
      <w:proofErr w:type="gramEnd"/>
      <w:r w:rsidRPr="00935343">
        <w:rPr>
          <w:rFonts w:ascii="Myriad Pro" w:hAnsi="Myriad Pro" w:cstheme="minorHAnsi"/>
          <w:lang w:val="en-US"/>
        </w:rPr>
        <w:t xml:space="preserve"> it is not an aesthetic-cosmetic treatment.</w:t>
      </w:r>
    </w:p>
    <w:p w14:paraId="2ABCAE9F"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of congenital diseases / anomalies and / or treatment of their complications</w:t>
      </w:r>
    </w:p>
    <w:p w14:paraId="2383C136"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Psychotherapeutic treatment for up to 10 sessions during the insurance contract period, performed by a psychiatrist, psychiatrist - psychotherapist, medical psychologist - psychotherapist, medical psychologist. Medical documentation is not required to pay for the specified services.</w:t>
      </w:r>
    </w:p>
    <w:p w14:paraId="1097F7FB"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Homeopath, dietician, dermatologist consultations.</w:t>
      </w:r>
    </w:p>
    <w:p w14:paraId="311116FA"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of health problems caused by an epidemic or pandemic. </w:t>
      </w:r>
    </w:p>
    <w:p w14:paraId="77AB3089"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Diagnostic examinations, including computed tomography, magnetic resonance imaging, positron emission tomography, do not require prior coordination with the Insurer.</w:t>
      </w:r>
    </w:p>
    <w:p w14:paraId="7D71EF0D" w14:textId="77777777" w:rsidR="00595CA2" w:rsidRPr="00935343" w:rsidRDefault="00595CA2" w:rsidP="008E4A65">
      <w:pPr>
        <w:pStyle w:val="ListParagraph"/>
        <w:numPr>
          <w:ilvl w:val="2"/>
          <w:numId w:val="51"/>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Outpatient services, including computed tomography, magnetic resonance imaging, positron emission tomography, are reimbursed independently from the possibility to get it in part reimbursed by the Compulsory Health Insurance Fund.</w:t>
      </w:r>
    </w:p>
    <w:p w14:paraId="16ECCC86" w14:textId="77777777" w:rsidR="00595CA2" w:rsidRPr="00935343" w:rsidRDefault="00595CA2" w:rsidP="00595CA2">
      <w:pPr>
        <w:pStyle w:val="ListParagraph"/>
        <w:spacing w:before="120" w:after="120" w:line="276" w:lineRule="auto"/>
        <w:ind w:left="709" w:hanging="709"/>
        <w:rPr>
          <w:rFonts w:ascii="Myriad Pro" w:hAnsi="Myriad Pro" w:cstheme="minorHAnsi"/>
          <w:lang w:val="en-US"/>
        </w:rPr>
      </w:pPr>
    </w:p>
    <w:p w14:paraId="156EDB77" w14:textId="77777777" w:rsidR="00595CA2" w:rsidRPr="00935343" w:rsidRDefault="00595CA2" w:rsidP="008E4A65">
      <w:pPr>
        <w:pStyle w:val="ListParagraph"/>
        <w:numPr>
          <w:ilvl w:val="1"/>
          <w:numId w:val="52"/>
        </w:numPr>
        <w:spacing w:after="0" w:line="240" w:lineRule="auto"/>
        <w:ind w:left="709" w:hanging="709"/>
        <w:jc w:val="both"/>
        <w:rPr>
          <w:rFonts w:ascii="Myriad Pro" w:hAnsi="Myriad Pro" w:cstheme="minorHAnsi"/>
          <w:b/>
          <w:lang w:val="en-US"/>
        </w:rPr>
      </w:pPr>
      <w:r w:rsidRPr="00935343">
        <w:rPr>
          <w:rFonts w:ascii="Myriad Pro" w:hAnsi="Myriad Pro" w:cstheme="minorHAnsi"/>
          <w:b/>
          <w:lang w:val="en-US"/>
        </w:rPr>
        <w:t xml:space="preserve">Day-surgery, day stationary. </w:t>
      </w:r>
    </w:p>
    <w:p w14:paraId="12473CF7" w14:textId="741AF7D6" w:rsidR="00595CA2" w:rsidRPr="00D41458"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Therapeutic and / or surgical profile services provided to the Insured in private and public health care institutions, which were necessary due to a health disorder (acute illness, chronic illness, exacerbation of a chronic illness and / or accident), in case of medical indications:</w:t>
      </w:r>
    </w:p>
    <w:p w14:paraId="2E22CACF" w14:textId="5A01791E" w:rsidR="00D41458" w:rsidRPr="00D41458" w:rsidRDefault="00D41458"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Day surgery services must be included in the annex </w:t>
      </w:r>
      <w:r>
        <w:rPr>
          <w:rFonts w:ascii="Myriad Pro" w:hAnsi="Myriad Pro" w:cstheme="minorHAnsi"/>
          <w:lang w:val="en-US"/>
        </w:rPr>
        <w:t xml:space="preserve">to the </w:t>
      </w:r>
      <w:r w:rsidRPr="00935343">
        <w:rPr>
          <w:rFonts w:ascii="Myriad Pro" w:hAnsi="Myriad Pro" w:cstheme="minorHAnsi"/>
          <w:lang w:val="en-US"/>
        </w:rPr>
        <w:t>order of the minister of Health</w:t>
      </w:r>
      <w:r>
        <w:rPr>
          <w:rFonts w:ascii="Myriad Pro" w:hAnsi="Myriad Pro" w:cstheme="minorHAnsi"/>
          <w:lang w:val="en-US"/>
        </w:rPr>
        <w:t xml:space="preserve"> of the Republic of Lithuania No. </w:t>
      </w:r>
      <w:r w:rsidRPr="00935343">
        <w:rPr>
          <w:rFonts w:ascii="Myriad Pro" w:hAnsi="Myriad Pro" w:cstheme="minorHAnsi"/>
          <w:lang w:val="en-US"/>
        </w:rPr>
        <w:t xml:space="preserve">V-225 </w:t>
      </w:r>
      <w:r>
        <w:rPr>
          <w:rFonts w:ascii="Myriad Pro" w:hAnsi="Myriad Pro" w:cstheme="minorHAnsi"/>
          <w:lang w:val="en-US"/>
        </w:rPr>
        <w:t xml:space="preserve">dated </w:t>
      </w:r>
      <w:proofErr w:type="gramStart"/>
      <w:r w:rsidRPr="00935343">
        <w:rPr>
          <w:rFonts w:ascii="Myriad Pro" w:hAnsi="Myriad Pro" w:cstheme="minorHAnsi"/>
          <w:lang w:val="en-US"/>
        </w:rPr>
        <w:t xml:space="preserve">11.02.2016 </w:t>
      </w:r>
      <w:r>
        <w:rPr>
          <w:rFonts w:ascii="Myriad Pro" w:hAnsi="Myriad Pro" w:cstheme="minorHAnsi"/>
          <w:lang w:val="en-US"/>
        </w:rPr>
        <w:t xml:space="preserve"> </w:t>
      </w:r>
      <w:r w:rsidRPr="00935343">
        <w:rPr>
          <w:rFonts w:ascii="Myriad Pro" w:hAnsi="Myriad Pro" w:cstheme="minorHAnsi"/>
          <w:lang w:val="en-US"/>
        </w:rPr>
        <w:t>or</w:t>
      </w:r>
      <w:proofErr w:type="gramEnd"/>
      <w:r w:rsidRPr="00935343">
        <w:rPr>
          <w:rFonts w:ascii="Myriad Pro" w:hAnsi="Myriad Pro" w:cstheme="minorHAnsi"/>
          <w:lang w:val="en-US"/>
        </w:rPr>
        <w:t xml:space="preserve"> later versions.</w:t>
      </w:r>
    </w:p>
    <w:p w14:paraId="51FA98DC" w14:textId="49571DE6"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Services provided when the Insured is in a day stationary for up to 24 hours (if necessary up to 48 hours) without meals.</w:t>
      </w:r>
    </w:p>
    <w:p w14:paraId="15C7148E"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Medical aids, devices, including tissue substitutes, plates / screws / staples, implants, suture kits, prostheses (excluding endoprostheses) etc., prescribed by a doctor and used in a hospital.</w:t>
      </w:r>
    </w:p>
    <w:p w14:paraId="116C3CE4"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Services are paid for independently, </w:t>
      </w:r>
      <w:proofErr w:type="gramStart"/>
      <w:r w:rsidRPr="00935343">
        <w:rPr>
          <w:rFonts w:ascii="Myriad Pro" w:hAnsi="Myriad Pro" w:cstheme="minorHAnsi"/>
          <w:lang w:val="en-US"/>
        </w:rPr>
        <w:t>whether or not</w:t>
      </w:r>
      <w:proofErr w:type="gramEnd"/>
      <w:r w:rsidRPr="00935343">
        <w:rPr>
          <w:rFonts w:ascii="Myriad Pro" w:hAnsi="Myriad Pro" w:cstheme="minorHAnsi"/>
          <w:lang w:val="en-US"/>
        </w:rPr>
        <w:t xml:space="preserve"> the institution has a contract with a territorial health insurance fund.</w:t>
      </w:r>
    </w:p>
    <w:p w14:paraId="0068BE3D"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lastRenderedPageBreak/>
        <w:t>Services will be paid for if the medical institution has already used up the money allocated by the state health insurance funds for certain types of operations.</w:t>
      </w:r>
    </w:p>
    <w:p w14:paraId="4D56E19B"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The number of day surgery and day hospital services is not limited.</w:t>
      </w:r>
    </w:p>
    <w:p w14:paraId="1919E109"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Day hospital care services according to disease treatment profiles are specified in the Order of Minister </w:t>
      </w:r>
      <w:proofErr w:type="spellStart"/>
      <w:r w:rsidRPr="00935343">
        <w:rPr>
          <w:rFonts w:ascii="Myriad Pro" w:hAnsi="Myriad Pro" w:cstheme="minorHAnsi"/>
          <w:lang w:val="en-US"/>
        </w:rPr>
        <w:t>od</w:t>
      </w:r>
      <w:proofErr w:type="spellEnd"/>
      <w:r w:rsidRPr="00935343">
        <w:rPr>
          <w:rFonts w:ascii="Myriad Pro" w:hAnsi="Myriad Pro" w:cstheme="minorHAnsi"/>
          <w:lang w:val="en-US"/>
        </w:rPr>
        <w:t xml:space="preserve"> Health – 14.06.2017 annex V-730 or later versions.</w:t>
      </w:r>
    </w:p>
    <w:p w14:paraId="10DAE373"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(including laser treatment) of warts, moles, </w:t>
      </w:r>
      <w:proofErr w:type="spellStart"/>
      <w:r w:rsidRPr="00935343">
        <w:rPr>
          <w:rFonts w:ascii="Myriad Pro" w:hAnsi="Myriad Pro" w:cstheme="minorHAnsi"/>
          <w:lang w:val="en-US"/>
        </w:rPr>
        <w:t>papillomas</w:t>
      </w:r>
      <w:proofErr w:type="spellEnd"/>
      <w:r w:rsidRPr="00935343">
        <w:rPr>
          <w:rFonts w:ascii="Myriad Pro" w:hAnsi="Myriad Pro" w:cstheme="minorHAnsi"/>
          <w:lang w:val="en-US"/>
        </w:rPr>
        <w:t xml:space="preserve">, </w:t>
      </w:r>
      <w:proofErr w:type="spellStart"/>
      <w:r w:rsidRPr="00935343">
        <w:rPr>
          <w:rFonts w:ascii="Myriad Pro" w:hAnsi="Myriad Pro" w:cstheme="minorHAnsi"/>
          <w:lang w:val="en-US"/>
        </w:rPr>
        <w:t>candylomas</w:t>
      </w:r>
      <w:proofErr w:type="spellEnd"/>
      <w:r w:rsidRPr="00935343">
        <w:rPr>
          <w:rFonts w:ascii="Myriad Pro" w:hAnsi="Myriad Pro" w:cstheme="minorHAnsi"/>
          <w:lang w:val="en-US"/>
        </w:rPr>
        <w:t xml:space="preserve">, keratomas, </w:t>
      </w:r>
      <w:proofErr w:type="spellStart"/>
      <w:r w:rsidRPr="00935343">
        <w:rPr>
          <w:rFonts w:ascii="Myriad Pro" w:hAnsi="Myriad Pro" w:cstheme="minorHAnsi"/>
          <w:lang w:val="en-US"/>
        </w:rPr>
        <w:t>molluscs</w:t>
      </w:r>
      <w:proofErr w:type="spellEnd"/>
      <w:r w:rsidRPr="00935343">
        <w:rPr>
          <w:rFonts w:ascii="Myriad Pro" w:hAnsi="Myriad Pro" w:cstheme="minorHAnsi"/>
          <w:lang w:val="en-US"/>
        </w:rPr>
        <w:t>, benign skin structures, vascular structures, if this is not aesthetic-cosmetic treatment.</w:t>
      </w:r>
    </w:p>
    <w:p w14:paraId="385469B3"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non-malignant tumors (including laser treatment).</w:t>
      </w:r>
    </w:p>
    <w:p w14:paraId="1967D757"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capillary diseases and varicose veins (including laser treatment, sclerotherapy) in case of medical indications.</w:t>
      </w:r>
    </w:p>
    <w:p w14:paraId="3FBCD9E1"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of foot bones, ligaments, tendons, joints and </w:t>
      </w:r>
      <w:proofErr w:type="gramStart"/>
      <w:r w:rsidRPr="00935343">
        <w:rPr>
          <w:rFonts w:ascii="Myriad Pro" w:hAnsi="Myriad Pro" w:cstheme="minorHAnsi"/>
          <w:lang w:val="en-US"/>
        </w:rPr>
        <w:t>muscles;</w:t>
      </w:r>
      <w:proofErr w:type="gramEnd"/>
    </w:p>
    <w:p w14:paraId="4AFF6C32"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and treatment of oncological diseases, regardless of the stage of the disease (also after diagnosis).</w:t>
      </w:r>
    </w:p>
    <w:p w14:paraId="43E6A3BD"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Therapeutic laser procedures if it is not an aesthetic-cosmetic treatment.</w:t>
      </w:r>
    </w:p>
    <w:p w14:paraId="022460E1"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Diagnosis of congenital diseases / anomalies and / or treatment of their complications.</w:t>
      </w:r>
    </w:p>
    <w:p w14:paraId="48A55BB3"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Day hospital and day surgery services do not have to be agreed with the Insurer in advance </w:t>
      </w:r>
    </w:p>
    <w:p w14:paraId="0ABBB235" w14:textId="77777777"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Prescribed mandatory diagnostics / examinations before a day stationary or day surgery services.</w:t>
      </w:r>
    </w:p>
    <w:p w14:paraId="0B93E937" w14:textId="416FE819" w:rsidR="00595CA2" w:rsidRPr="00935343"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of health problems caused by an epidemic or pandemic. </w:t>
      </w:r>
    </w:p>
    <w:p w14:paraId="7D27D288" w14:textId="77777777" w:rsidR="00A4423B" w:rsidRPr="00935343" w:rsidRDefault="00A4423B" w:rsidP="00A4423B">
      <w:pPr>
        <w:pStyle w:val="ListParagraph"/>
        <w:spacing w:before="120" w:after="120" w:line="240" w:lineRule="auto"/>
        <w:ind w:left="709"/>
        <w:jc w:val="both"/>
        <w:rPr>
          <w:rFonts w:ascii="Myriad Pro" w:hAnsi="Myriad Pro" w:cstheme="minorHAnsi"/>
          <w:lang w:val="en-US"/>
        </w:rPr>
      </w:pPr>
    </w:p>
    <w:p w14:paraId="4466A897" w14:textId="77777777" w:rsidR="00595CA2" w:rsidRPr="00935343" w:rsidRDefault="00595CA2" w:rsidP="008E4A65">
      <w:pPr>
        <w:pStyle w:val="ListParagraph"/>
        <w:numPr>
          <w:ilvl w:val="1"/>
          <w:numId w:val="52"/>
        </w:numPr>
        <w:spacing w:after="0" w:line="240" w:lineRule="auto"/>
        <w:ind w:left="709" w:hanging="709"/>
        <w:jc w:val="both"/>
        <w:rPr>
          <w:rFonts w:ascii="Myriad Pro" w:hAnsi="Myriad Pro" w:cstheme="minorHAnsi"/>
          <w:b/>
          <w:lang w:val="en-US"/>
        </w:rPr>
      </w:pPr>
      <w:r w:rsidRPr="00935343">
        <w:rPr>
          <w:rFonts w:ascii="Myriad Pro" w:hAnsi="Myriad Pro" w:cstheme="minorHAnsi"/>
          <w:b/>
          <w:lang w:val="en-US"/>
        </w:rPr>
        <w:t>Inpatient treatment in public hospitals</w:t>
      </w:r>
    </w:p>
    <w:p w14:paraId="315E78E1" w14:textId="740A7192"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Reimbursement of medically justified services provided to the Insured due to acute illness, chronic illness, exacerbation of chronic illness and / or accident. Reimbursement of expenses in public medical institutions for:</w:t>
      </w:r>
    </w:p>
    <w:p w14:paraId="10502948"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935343">
        <w:rPr>
          <w:rFonts w:ascii="Myriad Pro" w:hAnsi="Myriad Pro" w:cstheme="minorHAnsi"/>
          <w:lang w:val="en-US"/>
        </w:rPr>
        <w:t>Therapeutic and surgical treatment.</w:t>
      </w:r>
    </w:p>
    <w:p w14:paraId="6E4C64F4"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935343">
        <w:rPr>
          <w:rFonts w:ascii="Myriad Pro" w:hAnsi="Myriad Pro" w:cstheme="minorHAnsi"/>
          <w:lang w:val="en-US"/>
        </w:rPr>
        <w:t>Research and consulting.</w:t>
      </w:r>
    </w:p>
    <w:p w14:paraId="03C9CE85"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935343">
        <w:rPr>
          <w:rFonts w:ascii="Myriad Pro" w:hAnsi="Myriad Pro" w:cstheme="minorHAnsi"/>
          <w:lang w:val="en-US"/>
        </w:rPr>
        <w:t xml:space="preserve">Disposable instruments for treatment, medical aid, orthopedic </w:t>
      </w:r>
      <w:proofErr w:type="gramStart"/>
      <w:r w:rsidRPr="00935343">
        <w:rPr>
          <w:rFonts w:ascii="Myriad Pro" w:hAnsi="Myriad Pro" w:cstheme="minorHAnsi"/>
          <w:lang w:val="en-US"/>
        </w:rPr>
        <w:t>techniques</w:t>
      </w:r>
      <w:proofErr w:type="gramEnd"/>
      <w:r w:rsidRPr="00935343">
        <w:rPr>
          <w:rFonts w:ascii="Myriad Pro" w:hAnsi="Myriad Pro" w:cstheme="minorHAnsi"/>
          <w:lang w:val="en-US"/>
        </w:rPr>
        <w:t xml:space="preserve"> and nursing facilities.</w:t>
      </w:r>
    </w:p>
    <w:p w14:paraId="70046AC1"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935343">
        <w:rPr>
          <w:rFonts w:ascii="Myriad Pro" w:hAnsi="Myriad Pro" w:cstheme="minorHAnsi"/>
          <w:lang w:val="en-US"/>
        </w:rPr>
        <w:t>Nursing services.</w:t>
      </w:r>
    </w:p>
    <w:p w14:paraId="74804EEB" w14:textId="77777777" w:rsidR="00595CA2" w:rsidRPr="00A96C64"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935343">
        <w:rPr>
          <w:rFonts w:ascii="Myriad Pro" w:hAnsi="Myriad Pro" w:cstheme="minorHAnsi"/>
          <w:lang w:val="en-US"/>
        </w:rPr>
        <w:t>Comfort services (</w:t>
      </w:r>
      <w:r w:rsidRPr="00A96C64">
        <w:rPr>
          <w:rFonts w:ascii="Myriad Pro" w:hAnsi="Myriad Pro" w:cstheme="minorHAnsi"/>
          <w:lang w:val="en-US"/>
        </w:rPr>
        <w:t>single or double ward, etc.).</w:t>
      </w:r>
    </w:p>
    <w:p w14:paraId="79608148" w14:textId="77777777" w:rsidR="00595CA2" w:rsidRPr="00A96C64"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A96C64">
        <w:rPr>
          <w:rFonts w:ascii="Myriad Pro" w:hAnsi="Myriad Pro" w:cstheme="minorHAnsi"/>
          <w:lang w:val="en-US"/>
        </w:rPr>
        <w:t>Applicable conditions 6.2.4. – 6.2.6., 6.2.9. – 6.2.15.</w:t>
      </w:r>
    </w:p>
    <w:p w14:paraId="064CA75D"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lang w:val="en-US"/>
        </w:rPr>
      </w:pPr>
      <w:r w:rsidRPr="00A96C64">
        <w:rPr>
          <w:rFonts w:ascii="Myriad Pro" w:hAnsi="Myriad Pro" w:cstheme="minorHAnsi"/>
          <w:lang w:val="en-US"/>
        </w:rPr>
        <w:t>Prescribed mandatory diagnostics / examinations before</w:t>
      </w:r>
      <w:r w:rsidRPr="00935343">
        <w:rPr>
          <w:rFonts w:ascii="Myriad Pro" w:hAnsi="Myriad Pro" w:cstheme="minorHAnsi"/>
          <w:lang w:val="en-US"/>
        </w:rPr>
        <w:t xml:space="preserve"> Inpatient treatment</w:t>
      </w:r>
    </w:p>
    <w:p w14:paraId="0786CA4B" w14:textId="210E33D7" w:rsidR="00595CA2" w:rsidRDefault="00595CA2" w:rsidP="008E4A65">
      <w:pPr>
        <w:pStyle w:val="ListParagraph"/>
        <w:numPr>
          <w:ilvl w:val="2"/>
          <w:numId w:val="52"/>
        </w:numPr>
        <w:spacing w:before="120" w:after="120" w:line="240" w:lineRule="auto"/>
        <w:ind w:left="709" w:hanging="709"/>
        <w:jc w:val="both"/>
        <w:rPr>
          <w:rFonts w:ascii="Myriad Pro" w:hAnsi="Myriad Pro" w:cstheme="minorHAnsi"/>
          <w:lang w:val="en-US"/>
        </w:rPr>
      </w:pPr>
      <w:r w:rsidRPr="00935343">
        <w:rPr>
          <w:rFonts w:ascii="Myriad Pro" w:hAnsi="Myriad Pro" w:cstheme="minorHAnsi"/>
          <w:lang w:val="en-US"/>
        </w:rPr>
        <w:t xml:space="preserve">Diagnosis and treatment of health problems caused by an epidemic or pandemic. </w:t>
      </w:r>
    </w:p>
    <w:p w14:paraId="38E7732E" w14:textId="77777777" w:rsidR="00935343" w:rsidRPr="00935343" w:rsidRDefault="00935343" w:rsidP="00935343">
      <w:pPr>
        <w:pStyle w:val="ListParagraph"/>
        <w:spacing w:before="120" w:after="120" w:line="240" w:lineRule="auto"/>
        <w:ind w:left="709"/>
        <w:jc w:val="both"/>
        <w:rPr>
          <w:rFonts w:ascii="Myriad Pro" w:hAnsi="Myriad Pro" w:cstheme="minorHAnsi"/>
          <w:lang w:val="en-US"/>
        </w:rPr>
      </w:pPr>
    </w:p>
    <w:p w14:paraId="590B4502" w14:textId="77777777" w:rsidR="00595CA2" w:rsidRPr="00935343" w:rsidRDefault="00595CA2" w:rsidP="008E4A65">
      <w:pPr>
        <w:pStyle w:val="ListParagraph"/>
        <w:numPr>
          <w:ilvl w:val="1"/>
          <w:numId w:val="52"/>
        </w:numPr>
        <w:spacing w:after="0" w:line="240" w:lineRule="auto"/>
        <w:ind w:left="709" w:hanging="709"/>
        <w:jc w:val="both"/>
        <w:rPr>
          <w:rFonts w:ascii="Myriad Pro" w:hAnsi="Myriad Pro" w:cstheme="minorHAnsi"/>
          <w:b/>
          <w:lang w:val="en-US"/>
        </w:rPr>
      </w:pPr>
      <w:r w:rsidRPr="00935343">
        <w:rPr>
          <w:rFonts w:ascii="Myriad Pro" w:hAnsi="Myriad Pro" w:cstheme="minorHAnsi"/>
          <w:b/>
          <w:lang w:val="en-US"/>
        </w:rPr>
        <w:t xml:space="preserve">Prophylaxis, vaccination, pregnancy care. </w:t>
      </w:r>
      <w:r w:rsidRPr="00935343">
        <w:rPr>
          <w:rFonts w:ascii="Myriad Pro" w:hAnsi="Myriad Pro" w:cstheme="minorHAnsi"/>
          <w:bCs/>
          <w:lang w:val="en-US"/>
        </w:rPr>
        <w:t>Reimbursable expenses due to:</w:t>
      </w:r>
    </w:p>
    <w:p w14:paraId="20634C8C"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935343">
        <w:rPr>
          <w:rFonts w:ascii="Myriad Pro" w:hAnsi="Myriad Pro" w:cstheme="minorHAnsi"/>
          <w:bCs/>
          <w:lang w:val="en-US"/>
        </w:rPr>
        <w:t>Preventive health examinations.</w:t>
      </w:r>
    </w:p>
    <w:p w14:paraId="1C7C6324"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935343">
        <w:rPr>
          <w:rFonts w:ascii="Myriad Pro" w:hAnsi="Myriad Pro" w:cstheme="minorHAnsi"/>
          <w:bCs/>
          <w:lang w:val="en-US"/>
        </w:rPr>
        <w:t>Mandatory preventive health examinations.</w:t>
      </w:r>
    </w:p>
    <w:p w14:paraId="6AF40C1B"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935343">
        <w:rPr>
          <w:rFonts w:ascii="Myriad Pro" w:hAnsi="Myriad Pro" w:cstheme="minorHAnsi"/>
          <w:bCs/>
          <w:lang w:val="en-US"/>
        </w:rPr>
        <w:t xml:space="preserve">At the request of the insured, selected </w:t>
      </w:r>
      <w:proofErr w:type="gramStart"/>
      <w:r w:rsidRPr="00935343">
        <w:rPr>
          <w:rFonts w:ascii="Myriad Pro" w:hAnsi="Myriad Pro" w:cstheme="minorHAnsi"/>
          <w:bCs/>
          <w:lang w:val="en-US"/>
        </w:rPr>
        <w:t>examinations</w:t>
      </w:r>
      <w:proofErr w:type="gramEnd"/>
      <w:r w:rsidRPr="00935343">
        <w:rPr>
          <w:rFonts w:ascii="Myriad Pro" w:hAnsi="Myriad Pro" w:cstheme="minorHAnsi"/>
          <w:bCs/>
          <w:lang w:val="en-US"/>
        </w:rPr>
        <w:t xml:space="preserve"> and consultations of doctors.</w:t>
      </w:r>
    </w:p>
    <w:p w14:paraId="2F815235"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935343">
        <w:rPr>
          <w:rFonts w:ascii="Myriad Pro" w:hAnsi="Myriad Pro" w:cstheme="minorHAnsi"/>
          <w:bCs/>
          <w:lang w:val="en-US"/>
        </w:rPr>
        <w:t>Vaccines chosen by the Insured or prescribed by a doctor and vaccination service.</w:t>
      </w:r>
    </w:p>
    <w:p w14:paraId="0F3B9266"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935343">
        <w:rPr>
          <w:rFonts w:ascii="Myriad Pro" w:hAnsi="Myriad Pro" w:cstheme="minorHAnsi"/>
          <w:bCs/>
          <w:lang w:val="en-US"/>
        </w:rPr>
        <w:t>Pregnancy and childbirth medical services provided during the term of insurance:</w:t>
      </w:r>
    </w:p>
    <w:p w14:paraId="7B6C100B"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bCs/>
          <w:lang w:val="en-US"/>
        </w:rPr>
      </w:pPr>
      <w:r w:rsidRPr="00935343">
        <w:rPr>
          <w:rFonts w:ascii="Myriad Pro" w:hAnsi="Myriad Pro" w:cstheme="minorHAnsi"/>
          <w:bCs/>
          <w:lang w:val="en-US"/>
        </w:rPr>
        <w:t>pregnancy screenings, doctor's consultations, pregnancy monitoring tests</w:t>
      </w:r>
    </w:p>
    <w:p w14:paraId="7BB070A7"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bCs/>
          <w:lang w:val="en-US"/>
        </w:rPr>
      </w:pPr>
      <w:r w:rsidRPr="00935343">
        <w:rPr>
          <w:rFonts w:ascii="Myriad Pro" w:hAnsi="Myriad Pro" w:cstheme="minorHAnsi"/>
          <w:bCs/>
          <w:lang w:val="en-US"/>
        </w:rPr>
        <w:t>diagnosis and treatment of pregnancy complications</w:t>
      </w:r>
    </w:p>
    <w:p w14:paraId="3ADE9DD8" w14:textId="77777777" w:rsidR="00595CA2" w:rsidRPr="00935343" w:rsidRDefault="00595CA2" w:rsidP="008E4A65">
      <w:pPr>
        <w:pStyle w:val="ListParagraph"/>
        <w:numPr>
          <w:ilvl w:val="3"/>
          <w:numId w:val="52"/>
        </w:numPr>
        <w:spacing w:after="0" w:line="240" w:lineRule="auto"/>
        <w:ind w:left="851" w:hanging="851"/>
        <w:jc w:val="both"/>
        <w:rPr>
          <w:rFonts w:ascii="Myriad Pro" w:hAnsi="Myriad Pro" w:cstheme="minorHAnsi"/>
          <w:bCs/>
          <w:lang w:val="en-US"/>
        </w:rPr>
      </w:pPr>
      <w:r w:rsidRPr="00935343">
        <w:rPr>
          <w:rFonts w:ascii="Myriad Pro" w:hAnsi="Myriad Pro" w:cstheme="minorHAnsi"/>
          <w:bCs/>
          <w:lang w:val="en-US"/>
        </w:rPr>
        <w:t xml:space="preserve">childbirth </w:t>
      </w:r>
      <w:proofErr w:type="gramStart"/>
      <w:r w:rsidRPr="00935343">
        <w:rPr>
          <w:rFonts w:ascii="Myriad Pro" w:hAnsi="Myriad Pro" w:cstheme="minorHAnsi"/>
          <w:bCs/>
          <w:lang w:val="en-US"/>
        </w:rPr>
        <w:t>care;</w:t>
      </w:r>
      <w:proofErr w:type="gramEnd"/>
    </w:p>
    <w:p w14:paraId="4CAEFC7E" w14:textId="77777777" w:rsidR="00D91EAF" w:rsidRDefault="00595CA2" w:rsidP="008E4A65">
      <w:pPr>
        <w:pStyle w:val="ListParagraph"/>
        <w:numPr>
          <w:ilvl w:val="3"/>
          <w:numId w:val="52"/>
        </w:numPr>
        <w:spacing w:after="0" w:line="240" w:lineRule="auto"/>
        <w:ind w:left="851" w:hanging="851"/>
        <w:jc w:val="both"/>
        <w:rPr>
          <w:rFonts w:ascii="Myriad Pro" w:hAnsi="Myriad Pro" w:cstheme="minorHAnsi"/>
          <w:bCs/>
          <w:lang w:val="en-US"/>
        </w:rPr>
      </w:pPr>
      <w:r w:rsidRPr="00935343">
        <w:rPr>
          <w:rFonts w:ascii="Myriad Pro" w:hAnsi="Myriad Pro" w:cstheme="minorHAnsi"/>
          <w:bCs/>
          <w:lang w:val="en-US"/>
        </w:rPr>
        <w:t>single or double ward during childbirth and after childbirth</w:t>
      </w:r>
    </w:p>
    <w:p w14:paraId="673A7D5A" w14:textId="53C7AB07" w:rsidR="00595CA2" w:rsidRPr="00D91EAF" w:rsidRDefault="00595CA2" w:rsidP="008E4A65">
      <w:pPr>
        <w:pStyle w:val="ListParagraph"/>
        <w:numPr>
          <w:ilvl w:val="2"/>
          <w:numId w:val="52"/>
        </w:numPr>
        <w:spacing w:after="0" w:line="240" w:lineRule="auto"/>
        <w:ind w:left="709" w:hanging="709"/>
        <w:jc w:val="both"/>
        <w:rPr>
          <w:rFonts w:ascii="Myriad Pro" w:hAnsi="Myriad Pro" w:cstheme="minorHAnsi"/>
          <w:bCs/>
          <w:lang w:val="en-US"/>
        </w:rPr>
      </w:pPr>
      <w:r w:rsidRPr="00D91EAF">
        <w:rPr>
          <w:rFonts w:ascii="Myriad Pro" w:hAnsi="Myriad Pro" w:cstheme="minorHAnsi"/>
          <w:bCs/>
          <w:lang w:val="en-US"/>
        </w:rPr>
        <w:t>Medical documentations are not required to reimburse the costs of these services.</w:t>
      </w:r>
    </w:p>
    <w:p w14:paraId="49E7CC1F" w14:textId="77777777" w:rsidR="00595CA2" w:rsidRPr="00935343" w:rsidRDefault="00595CA2" w:rsidP="00595CA2">
      <w:pPr>
        <w:pStyle w:val="ListParagraph"/>
        <w:spacing w:before="240"/>
        <w:ind w:left="709" w:hanging="709"/>
        <w:rPr>
          <w:rFonts w:ascii="Myriad Pro" w:hAnsi="Myriad Pro" w:cstheme="minorHAnsi"/>
          <w:lang w:val="en-US"/>
        </w:rPr>
      </w:pPr>
    </w:p>
    <w:p w14:paraId="5C8EA6B7" w14:textId="77777777" w:rsidR="00595CA2" w:rsidRPr="00935343" w:rsidRDefault="00595CA2" w:rsidP="008E4A65">
      <w:pPr>
        <w:pStyle w:val="ListParagraph"/>
        <w:numPr>
          <w:ilvl w:val="1"/>
          <w:numId w:val="52"/>
        </w:numPr>
        <w:spacing w:after="0" w:line="240" w:lineRule="auto"/>
        <w:ind w:left="709" w:hanging="709"/>
        <w:jc w:val="both"/>
        <w:rPr>
          <w:rFonts w:ascii="Myriad Pro" w:hAnsi="Myriad Pro" w:cstheme="minorHAnsi"/>
          <w:b/>
          <w:lang w:val="en-US"/>
        </w:rPr>
      </w:pPr>
      <w:r w:rsidRPr="00935343">
        <w:rPr>
          <w:rFonts w:ascii="Myriad Pro" w:hAnsi="Myriad Pro" w:cstheme="minorHAnsi"/>
          <w:b/>
          <w:lang w:val="en-US"/>
        </w:rPr>
        <w:t xml:space="preserve">Medicines, vitamins, food supplements, medical aids. </w:t>
      </w:r>
      <w:r w:rsidRPr="00935343">
        <w:rPr>
          <w:rFonts w:ascii="Myriad Pro" w:hAnsi="Myriad Pro" w:cstheme="minorHAnsi"/>
          <w:bCs/>
          <w:lang w:val="en-US"/>
        </w:rPr>
        <w:t>Reimbursable costs for:</w:t>
      </w:r>
    </w:p>
    <w:p w14:paraId="679E9212"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b/>
          <w:lang w:val="en-US"/>
        </w:rPr>
      </w:pPr>
      <w:r w:rsidRPr="00935343">
        <w:rPr>
          <w:rFonts w:ascii="Myriad Pro" w:hAnsi="Myriad Pro" w:cstheme="minorHAnsi"/>
          <w:lang w:val="en-US"/>
        </w:rPr>
        <w:t>Medicines</w:t>
      </w:r>
    </w:p>
    <w:p w14:paraId="4956A357"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Food supplements, vitamins</w:t>
      </w:r>
    </w:p>
    <w:p w14:paraId="1BC5228A"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Medical aids, devices, orthopedic goods.</w:t>
      </w:r>
    </w:p>
    <w:p w14:paraId="74CACB1E"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Expenses are reimbursed when goods are purchased at registered pharmacies (including online pharmacies), orthopedic stores (including online stores).</w:t>
      </w:r>
    </w:p>
    <w:p w14:paraId="1D007F7E" w14:textId="714BB5D4" w:rsidR="00595CA2"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Doctors' prescriptions, extracts, etc. are not required.</w:t>
      </w:r>
    </w:p>
    <w:p w14:paraId="008B6E2C" w14:textId="77777777" w:rsidR="00935343" w:rsidRPr="00935343" w:rsidRDefault="00935343" w:rsidP="00935343">
      <w:pPr>
        <w:pStyle w:val="ListParagraph"/>
        <w:spacing w:after="0" w:line="240" w:lineRule="auto"/>
        <w:ind w:left="709"/>
        <w:jc w:val="both"/>
        <w:rPr>
          <w:rFonts w:ascii="Myriad Pro" w:hAnsi="Myriad Pro" w:cstheme="minorHAnsi"/>
          <w:lang w:val="en-US"/>
        </w:rPr>
      </w:pPr>
    </w:p>
    <w:p w14:paraId="41F49C5B" w14:textId="77777777" w:rsidR="00D91EAF" w:rsidRPr="00D91EAF" w:rsidRDefault="00595CA2" w:rsidP="008E4A65">
      <w:pPr>
        <w:pStyle w:val="ListParagraph"/>
        <w:numPr>
          <w:ilvl w:val="1"/>
          <w:numId w:val="52"/>
        </w:numPr>
        <w:spacing w:after="0" w:line="240" w:lineRule="auto"/>
        <w:ind w:left="709" w:hanging="709"/>
        <w:jc w:val="both"/>
        <w:rPr>
          <w:rFonts w:ascii="Myriad Pro" w:hAnsi="Myriad Pro" w:cstheme="minorHAnsi"/>
          <w:lang w:val="en-US"/>
        </w:rPr>
      </w:pPr>
      <w:r w:rsidRPr="00935343">
        <w:rPr>
          <w:rFonts w:ascii="Myriad Pro" w:hAnsi="Myriad Pro" w:cstheme="minorHAnsi"/>
          <w:b/>
          <w:bCs/>
          <w:lang w:val="en-US"/>
        </w:rPr>
        <w:t>Dentistry.</w:t>
      </w:r>
      <w:r w:rsidRPr="00935343">
        <w:rPr>
          <w:rFonts w:ascii="Myriad Pro" w:hAnsi="Myriad Pro" w:cstheme="minorHAnsi"/>
          <w:lang w:val="en-US"/>
        </w:rPr>
        <w:t xml:space="preserve"> </w:t>
      </w:r>
      <w:r w:rsidRPr="00935343">
        <w:rPr>
          <w:rFonts w:ascii="Myriad Pro" w:hAnsi="Myriad Pro" w:cstheme="minorHAnsi"/>
          <w:bCs/>
          <w:lang w:val="en-US"/>
        </w:rPr>
        <w:t>Reimbursable costs for:</w:t>
      </w:r>
    </w:p>
    <w:p w14:paraId="5CF64F86" w14:textId="77777777" w:rsidR="00D91EAF"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D91EAF">
        <w:rPr>
          <w:rFonts w:ascii="Myriad Pro" w:hAnsi="Myriad Pro" w:cstheme="minorHAnsi"/>
          <w:lang w:val="en-US"/>
        </w:rPr>
        <w:t>Oral hygiene services.</w:t>
      </w:r>
    </w:p>
    <w:p w14:paraId="54E8ADBD" w14:textId="77777777" w:rsidR="00D91EAF"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D91EAF">
        <w:rPr>
          <w:rFonts w:ascii="Myriad Pro" w:hAnsi="Myriad Pro" w:cstheme="minorHAnsi"/>
          <w:lang w:val="en-US"/>
        </w:rPr>
        <w:lastRenderedPageBreak/>
        <w:t>Dental treatment - endodontic, orthodontic, periodontal, surgical treatment of dental diseases, including aesthetic dental filling.</w:t>
      </w:r>
    </w:p>
    <w:p w14:paraId="4E9DF8A7" w14:textId="77777777" w:rsidR="00D91EAF"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D91EAF">
        <w:rPr>
          <w:rFonts w:ascii="Myriad Pro" w:hAnsi="Myriad Pro" w:cstheme="minorHAnsi"/>
          <w:lang w:val="en-US"/>
        </w:rPr>
        <w:t>Dental prosthetics - orthodontic treatment, production of removable and non-removable dentures, implants, braces.</w:t>
      </w:r>
    </w:p>
    <w:p w14:paraId="3B44F1D7" w14:textId="5778C157" w:rsidR="00595CA2" w:rsidRPr="00D91EAF"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D91EAF">
        <w:rPr>
          <w:rFonts w:ascii="Myriad Pro" w:hAnsi="Myriad Pro" w:cstheme="minorHAnsi"/>
          <w:lang w:val="en-US"/>
        </w:rPr>
        <w:t>Grave for the treatment of bruxism. Medical documentation additionally must be submitted.</w:t>
      </w:r>
    </w:p>
    <w:p w14:paraId="5EFE932E" w14:textId="77777777" w:rsidR="00595CA2" w:rsidRPr="00935343" w:rsidRDefault="00595CA2" w:rsidP="00595CA2">
      <w:pPr>
        <w:pStyle w:val="ListParagraph"/>
        <w:spacing w:before="240"/>
        <w:ind w:left="709" w:hanging="709"/>
        <w:rPr>
          <w:rFonts w:ascii="Myriad Pro" w:hAnsi="Myriad Pro" w:cstheme="minorHAnsi"/>
          <w:b/>
          <w:lang w:val="en-US"/>
        </w:rPr>
      </w:pPr>
    </w:p>
    <w:p w14:paraId="67612FE3" w14:textId="77777777" w:rsidR="00595CA2" w:rsidRPr="00935343" w:rsidRDefault="00595CA2" w:rsidP="008E4A65">
      <w:pPr>
        <w:pStyle w:val="ListParagraph"/>
        <w:numPr>
          <w:ilvl w:val="1"/>
          <w:numId w:val="52"/>
        </w:numPr>
        <w:spacing w:after="0" w:line="240" w:lineRule="auto"/>
        <w:ind w:left="709" w:hanging="709"/>
        <w:jc w:val="both"/>
        <w:rPr>
          <w:rFonts w:ascii="Myriad Pro" w:hAnsi="Myriad Pro" w:cstheme="minorHAnsi"/>
          <w:lang w:val="en-US"/>
        </w:rPr>
      </w:pPr>
      <w:r w:rsidRPr="00935343">
        <w:rPr>
          <w:rFonts w:ascii="Myriad Pro" w:hAnsi="Myriad Pro" w:cstheme="minorHAnsi"/>
          <w:b/>
          <w:bCs/>
          <w:lang w:val="en-US"/>
        </w:rPr>
        <w:t xml:space="preserve">All medical services. </w:t>
      </w:r>
      <w:r w:rsidRPr="00935343">
        <w:rPr>
          <w:rFonts w:ascii="Myriad Pro" w:hAnsi="Myriad Pro" w:cstheme="minorHAnsi"/>
          <w:lang w:val="en-US"/>
        </w:rPr>
        <w:t>Reimbursable services provided to the Insured in private and public health care institutions:</w:t>
      </w:r>
    </w:p>
    <w:p w14:paraId="1677120D"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Doctors' consultations, diagnostic tests.</w:t>
      </w:r>
    </w:p>
    <w:p w14:paraId="70FC367D"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Day surgery, day hospital.</w:t>
      </w:r>
    </w:p>
    <w:p w14:paraId="16C35B57"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Inpatient treatment.</w:t>
      </w:r>
    </w:p>
    <w:p w14:paraId="5F93CAE1"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Nursing services.</w:t>
      </w:r>
    </w:p>
    <w:p w14:paraId="43DB155F" w14:textId="77777777"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lang w:val="en-US"/>
        </w:rPr>
        <w:t>Rehabilitation treatment</w:t>
      </w:r>
    </w:p>
    <w:p w14:paraId="46CFAC1D" w14:textId="77777777" w:rsidR="00595CA2" w:rsidRPr="00A96C64"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935343">
        <w:rPr>
          <w:rFonts w:ascii="Myriad Pro" w:hAnsi="Myriad Pro" w:cstheme="minorHAnsi"/>
          <w:bCs/>
          <w:lang w:val="en-US"/>
        </w:rPr>
        <w:t xml:space="preserve">Prophylaxis, vaccination, pregnancy </w:t>
      </w:r>
      <w:r w:rsidRPr="00A96C64">
        <w:rPr>
          <w:rFonts w:ascii="Myriad Pro" w:hAnsi="Myriad Pro" w:cstheme="minorHAnsi"/>
          <w:bCs/>
          <w:lang w:val="en-US"/>
        </w:rPr>
        <w:t>care</w:t>
      </w:r>
      <w:r w:rsidRPr="00A96C64">
        <w:rPr>
          <w:rFonts w:ascii="Myriad Pro" w:hAnsi="Myriad Pro" w:cstheme="minorHAnsi"/>
          <w:lang w:val="en-US"/>
        </w:rPr>
        <w:t xml:space="preserve"> (6.4. description). </w:t>
      </w:r>
    </w:p>
    <w:p w14:paraId="280A9CC5" w14:textId="77777777" w:rsidR="00595CA2" w:rsidRPr="00A96C64"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A96C64">
        <w:rPr>
          <w:rFonts w:ascii="Myriad Pro" w:hAnsi="Myriad Pro" w:cstheme="minorHAnsi"/>
          <w:bCs/>
          <w:lang w:val="en-US"/>
        </w:rPr>
        <w:t xml:space="preserve">Medicines, vitamins, food supplements, medical aids (6.5. description), medical </w:t>
      </w:r>
      <w:proofErr w:type="gramStart"/>
      <w:r w:rsidRPr="00A96C64">
        <w:rPr>
          <w:rFonts w:ascii="Myriad Pro" w:hAnsi="Myriad Pro" w:cstheme="minorHAnsi"/>
          <w:bCs/>
          <w:lang w:val="en-US"/>
        </w:rPr>
        <w:t>devices;</w:t>
      </w:r>
      <w:proofErr w:type="gramEnd"/>
    </w:p>
    <w:p w14:paraId="3A2CE8F0" w14:textId="77777777" w:rsidR="00595CA2" w:rsidRPr="00A96C64"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A96C64">
        <w:rPr>
          <w:rFonts w:ascii="Myriad Pro" w:hAnsi="Myriad Pro" w:cstheme="minorHAnsi"/>
          <w:lang w:val="en-US"/>
        </w:rPr>
        <w:t>Dentistry (6.6. description).</w:t>
      </w:r>
    </w:p>
    <w:p w14:paraId="67F121F1" w14:textId="68614F5A" w:rsidR="00595CA2" w:rsidRPr="00935343" w:rsidRDefault="00595CA2" w:rsidP="008E4A65">
      <w:pPr>
        <w:pStyle w:val="ListParagraph"/>
        <w:numPr>
          <w:ilvl w:val="2"/>
          <w:numId w:val="52"/>
        </w:numPr>
        <w:spacing w:after="0" w:line="240" w:lineRule="auto"/>
        <w:ind w:left="709" w:hanging="709"/>
        <w:jc w:val="both"/>
        <w:rPr>
          <w:rFonts w:ascii="Myriad Pro" w:hAnsi="Myriad Pro" w:cstheme="minorHAnsi"/>
          <w:lang w:val="en-US"/>
        </w:rPr>
      </w:pPr>
      <w:r w:rsidRPr="00A96C64">
        <w:rPr>
          <w:rFonts w:ascii="Myriad Pro" w:hAnsi="Myriad Pro" w:cstheme="minorHAnsi"/>
          <w:lang w:val="en-US"/>
        </w:rPr>
        <w:t>Services provided to the Insured in health</w:t>
      </w:r>
      <w:r w:rsidRPr="00935343">
        <w:rPr>
          <w:rFonts w:ascii="Myriad Pro" w:hAnsi="Myriad Pro" w:cstheme="minorHAnsi"/>
          <w:lang w:val="en-US"/>
        </w:rPr>
        <w:t xml:space="preserve"> care institutions, rehabilitation centers and sanatoriums (institutions licensed for personal health care activities): massages (therapeutic-classical), physiotherapy procedures, physiotherapy procedures, manual therapy, occupational therapy, </w:t>
      </w:r>
      <w:proofErr w:type="spellStart"/>
      <w:r w:rsidRPr="00935343">
        <w:rPr>
          <w:rFonts w:ascii="Myriad Pro" w:hAnsi="Myriad Pro" w:cstheme="minorHAnsi"/>
          <w:lang w:val="en-US"/>
        </w:rPr>
        <w:t>peloid</w:t>
      </w:r>
      <w:proofErr w:type="spellEnd"/>
      <w:r w:rsidRPr="00935343">
        <w:rPr>
          <w:rFonts w:ascii="Myriad Pro" w:hAnsi="Myriad Pro" w:cstheme="minorHAnsi"/>
          <w:lang w:val="en-US"/>
        </w:rPr>
        <w:t xml:space="preserve"> therapy, water procedures (balneotherapy, mud baths), therapeutic showers, etc.)</w:t>
      </w:r>
    </w:p>
    <w:p w14:paraId="730C3BC5" w14:textId="3F0F1ED4" w:rsidR="00506F71" w:rsidRPr="00506F71" w:rsidRDefault="00595CA2" w:rsidP="00506F71">
      <w:pPr>
        <w:pStyle w:val="ListParagraph"/>
        <w:ind w:left="709"/>
        <w:rPr>
          <w:rFonts w:ascii="Myriad Pro" w:hAnsi="Myriad Pro" w:cstheme="minorHAnsi"/>
          <w:lang w:val="en-US"/>
        </w:rPr>
      </w:pPr>
      <w:r w:rsidRPr="00935343">
        <w:rPr>
          <w:rFonts w:ascii="Myriad Pro" w:hAnsi="Myriad Pro" w:cstheme="minorHAnsi"/>
          <w:lang w:val="en-US"/>
        </w:rPr>
        <w:t>Doctors' prescriptions, extracts, etc. are not required.</w:t>
      </w:r>
    </w:p>
    <w:p w14:paraId="28DA8E75" w14:textId="77777777"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6C5FD4B4" w14:textId="77777777"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35F49125" w14:textId="4FFBDB9A"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0C24718C" w14:textId="77777777"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755D8205" w14:textId="1F51E5A4" w:rsidR="00506F71" w:rsidRDefault="00506F71" w:rsidP="00506F71">
      <w:pPr>
        <w:keepNext/>
        <w:spacing w:before="120" w:after="0" w:line="240" w:lineRule="auto"/>
        <w:outlineLvl w:val="0"/>
        <w:rPr>
          <w:rFonts w:ascii="Myriad Pro" w:eastAsia="Times New Roman" w:hAnsi="Myriad Pro" w:cs="Times New Roman"/>
          <w:b/>
          <w:caps/>
          <w:color w:val="003787"/>
          <w:spacing w:val="20"/>
          <w:lang w:val="en-GB"/>
        </w:rPr>
      </w:pPr>
    </w:p>
    <w:p w14:paraId="23E386BE" w14:textId="6AB4E968"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396B3870" w14:textId="6160EB9D"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5E3BD873" w14:textId="38EB9BA1"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41BE3FE3" w14:textId="3AA5BD7C"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0363059B" w14:textId="08DAD0B2"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4D84F7C8" w14:textId="01229990"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2769DDFD" w14:textId="237600FD"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0110B33B" w14:textId="78B89AEF"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5D1CC9BB" w14:textId="34740525"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61F619BB" w14:textId="39460B1A"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4F24BB10" w14:textId="4F292DC0"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0ABC10A1" w14:textId="18EEC995" w:rsidR="00506F71" w:rsidRDefault="00506F71" w:rsidP="00506F71">
      <w:pPr>
        <w:keepNext/>
        <w:spacing w:before="120" w:after="0" w:line="240" w:lineRule="auto"/>
        <w:outlineLvl w:val="0"/>
        <w:rPr>
          <w:rFonts w:ascii="Myriad Pro" w:eastAsia="Times New Roman" w:hAnsi="Myriad Pro" w:cs="Times New Roman"/>
          <w:b/>
          <w:caps/>
          <w:color w:val="003787"/>
          <w:spacing w:val="20"/>
          <w:lang w:val="en-GB"/>
        </w:rPr>
      </w:pPr>
    </w:p>
    <w:p w14:paraId="1BB8147A" w14:textId="7FF63A66" w:rsidR="00506F71" w:rsidRDefault="00506F71" w:rsidP="00506F71">
      <w:pPr>
        <w:keepNext/>
        <w:spacing w:before="120" w:after="0" w:line="240" w:lineRule="auto"/>
        <w:outlineLvl w:val="0"/>
        <w:rPr>
          <w:rFonts w:ascii="Myriad Pro" w:eastAsia="Times New Roman" w:hAnsi="Myriad Pro" w:cs="Times New Roman"/>
          <w:b/>
          <w:caps/>
          <w:color w:val="003787"/>
          <w:spacing w:val="20"/>
          <w:lang w:val="en-GB"/>
        </w:rPr>
      </w:pPr>
    </w:p>
    <w:p w14:paraId="242B5018" w14:textId="77777777" w:rsidR="00506F71" w:rsidRDefault="00506F71" w:rsidP="00506F71">
      <w:pPr>
        <w:keepNext/>
        <w:spacing w:before="120" w:after="0" w:line="240" w:lineRule="auto"/>
        <w:outlineLvl w:val="0"/>
        <w:rPr>
          <w:rFonts w:ascii="Myriad Pro" w:eastAsia="Times New Roman" w:hAnsi="Myriad Pro" w:cs="Times New Roman"/>
          <w:b/>
          <w:caps/>
          <w:color w:val="003787"/>
          <w:spacing w:val="20"/>
          <w:lang w:val="en-GB"/>
        </w:rPr>
      </w:pPr>
    </w:p>
    <w:p w14:paraId="221B4666" w14:textId="0B6880DD"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43244E8A" w14:textId="62E5DD12"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7DACA414" w14:textId="77777777" w:rsidR="00506F71" w:rsidRDefault="00506F71" w:rsidP="00F645F9">
      <w:pPr>
        <w:keepNext/>
        <w:spacing w:before="120" w:after="0" w:line="240" w:lineRule="auto"/>
        <w:jc w:val="right"/>
        <w:outlineLvl w:val="0"/>
        <w:rPr>
          <w:rFonts w:ascii="Myriad Pro" w:eastAsia="Times New Roman" w:hAnsi="Myriad Pro" w:cs="Times New Roman"/>
          <w:b/>
          <w:caps/>
          <w:color w:val="003787"/>
          <w:spacing w:val="20"/>
          <w:lang w:val="en-GB"/>
        </w:rPr>
      </w:pPr>
    </w:p>
    <w:p w14:paraId="3C5A9B88" w14:textId="631F86A7" w:rsidR="00F645F9" w:rsidRDefault="00F645F9" w:rsidP="00F645F9">
      <w:pPr>
        <w:tabs>
          <w:tab w:val="left" w:pos="720"/>
        </w:tabs>
        <w:spacing w:before="120" w:after="0" w:line="240" w:lineRule="auto"/>
        <w:jc w:val="center"/>
        <w:rPr>
          <w:rFonts w:ascii="Myriad Pro" w:eastAsia="Times New Roman" w:hAnsi="Myriad Pro" w:cs="Times New Roman"/>
          <w:b/>
          <w:lang w:val="en-GB" w:eastAsia="en-GB"/>
        </w:rPr>
      </w:pPr>
    </w:p>
    <w:p w14:paraId="68EF4A45" w14:textId="77777777" w:rsidR="00506F71" w:rsidRDefault="00506F71" w:rsidP="00506F71">
      <w:pPr>
        <w:tabs>
          <w:tab w:val="left" w:pos="720"/>
        </w:tabs>
        <w:spacing w:before="120" w:after="0" w:line="240" w:lineRule="auto"/>
        <w:rPr>
          <w:rFonts w:ascii="Myriad Pro" w:eastAsia="Times New Roman" w:hAnsi="Myriad Pro" w:cs="Times New Roman"/>
          <w:b/>
          <w:lang w:val="en-GB" w:eastAsia="en-GB"/>
        </w:rPr>
      </w:pPr>
    </w:p>
    <w:p w14:paraId="086F00FA" w14:textId="77777777" w:rsidR="00506F71" w:rsidRPr="00595CA2" w:rsidRDefault="00506F71" w:rsidP="00506F71">
      <w:pPr>
        <w:keepNext/>
        <w:spacing w:before="120" w:after="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t xml:space="preserve">Annex No </w:t>
      </w:r>
      <w:r>
        <w:rPr>
          <w:rFonts w:ascii="Myriad Pro" w:eastAsia="Times New Roman" w:hAnsi="Myriad Pro" w:cs="Times New Roman"/>
          <w:b/>
          <w:caps/>
          <w:color w:val="003787"/>
          <w:spacing w:val="20"/>
          <w:lang w:val="en-GB"/>
        </w:rPr>
        <w:t>3</w:t>
      </w:r>
      <w:r w:rsidRPr="00FE61CB">
        <w:rPr>
          <w:rFonts w:ascii="Myriad Pro" w:eastAsia="Times New Roman" w:hAnsi="Myriad Pro" w:cs="Times New Roman"/>
          <w:b/>
          <w:caps/>
          <w:color w:val="003787"/>
          <w:spacing w:val="20"/>
          <w:lang w:val="en-GB"/>
        </w:rPr>
        <w:t>. Technical specification</w:t>
      </w:r>
    </w:p>
    <w:p w14:paraId="0A90CC67" w14:textId="77777777" w:rsidR="00506F71" w:rsidRDefault="00506F71" w:rsidP="00506F71">
      <w:pPr>
        <w:tabs>
          <w:tab w:val="left" w:pos="720"/>
        </w:tabs>
        <w:spacing w:before="120" w:after="0" w:line="240" w:lineRule="auto"/>
        <w:rPr>
          <w:rFonts w:ascii="Myriad Pro" w:eastAsia="Times New Roman" w:hAnsi="Myriad Pro" w:cs="Times New Roman"/>
          <w:b/>
          <w:lang w:val="en-GB" w:eastAsia="en-GB"/>
        </w:rPr>
      </w:pPr>
    </w:p>
    <w:p w14:paraId="42879674" w14:textId="0835948E" w:rsidR="00595CA2" w:rsidRPr="00FE61CB" w:rsidRDefault="00595CA2" w:rsidP="00F645F9">
      <w:pPr>
        <w:tabs>
          <w:tab w:val="left" w:pos="720"/>
        </w:tabs>
        <w:spacing w:before="120" w:after="0" w:line="240" w:lineRule="auto"/>
        <w:jc w:val="center"/>
        <w:rPr>
          <w:rFonts w:ascii="Myriad Pro" w:eastAsia="Times New Roman" w:hAnsi="Myriad Pro" w:cs="Times New Roman"/>
          <w:b/>
          <w:lang w:val="en-GB" w:eastAsia="en-GB"/>
        </w:rPr>
      </w:pPr>
      <w:r w:rsidRPr="00FE61CB">
        <w:rPr>
          <w:rFonts w:ascii="Myriad Pro" w:eastAsia="Times New Roman" w:hAnsi="Myriad Pro" w:cs="Times New Roman"/>
          <w:b/>
          <w:lang w:val="en-GB" w:eastAsia="en-GB"/>
        </w:rPr>
        <w:t xml:space="preserve">TECHNICAL SPECIFICATION </w:t>
      </w:r>
    </w:p>
    <w:p w14:paraId="66A3C18C" w14:textId="5DCC757E" w:rsidR="00595CA2" w:rsidRPr="00FE61CB" w:rsidRDefault="00595CA2" w:rsidP="00595CA2">
      <w:pPr>
        <w:spacing w:before="120" w:after="0" w:line="240" w:lineRule="auto"/>
        <w:jc w:val="center"/>
        <w:rPr>
          <w:rFonts w:ascii="Myriad Pro" w:eastAsia="Times New Roman" w:hAnsi="Myriad Pro" w:cs="Times New Roman"/>
          <w:b/>
          <w:lang w:val="en-GB" w:eastAsia="en-GB"/>
        </w:rPr>
      </w:pPr>
      <w:r>
        <w:rPr>
          <w:rFonts w:ascii="Myriad Pro" w:eastAsia="Times New Roman" w:hAnsi="Myriad Pro" w:cs="Times New Roman"/>
          <w:b/>
          <w:lang w:val="en-GB" w:eastAsia="en-GB" w:bidi="en-GB"/>
        </w:rPr>
        <w:t>“</w:t>
      </w:r>
      <w:r w:rsidRPr="00FE61CB">
        <w:rPr>
          <w:rFonts w:ascii="Myriad Pro" w:hAnsi="Myriad Pro"/>
          <w:b/>
          <w:lang w:val="en-GB" w:eastAsia="en-GB" w:bidi="en-GB"/>
        </w:rPr>
        <w:t xml:space="preserve">Health insurance </w:t>
      </w:r>
      <w:r w:rsidR="003F252A">
        <w:rPr>
          <w:rFonts w:ascii="Myriad Pro" w:hAnsi="Myriad Pro"/>
          <w:b/>
          <w:lang w:val="en-GB" w:eastAsia="en-GB" w:bidi="en-GB"/>
        </w:rPr>
        <w:t xml:space="preserve">policies </w:t>
      </w:r>
      <w:r w:rsidRPr="00FE61CB">
        <w:rPr>
          <w:rFonts w:ascii="Myriad Pro" w:hAnsi="Myriad Pro"/>
          <w:b/>
          <w:lang w:val="en-GB" w:eastAsia="en-GB" w:bidi="en-GB"/>
        </w:rPr>
        <w:t>for RB Rail AS employees</w:t>
      </w:r>
      <w:r>
        <w:rPr>
          <w:rFonts w:ascii="Myriad Pro" w:eastAsia="Times New Roman" w:hAnsi="Myriad Pro" w:cs="Times New Roman"/>
          <w:b/>
          <w:lang w:val="en-GB" w:eastAsia="en-GB" w:bidi="en-GB"/>
        </w:rPr>
        <w:t>”</w:t>
      </w:r>
    </w:p>
    <w:p w14:paraId="1BA899FC" w14:textId="65426E90" w:rsidR="00595CA2" w:rsidRPr="0031507C" w:rsidRDefault="00595CA2" w:rsidP="0031507C">
      <w:pPr>
        <w:spacing w:before="120" w:after="0" w:line="240" w:lineRule="auto"/>
        <w:jc w:val="center"/>
        <w:rPr>
          <w:rFonts w:ascii="Myriad Pro" w:eastAsia="Times New Roman" w:hAnsi="Myriad Pro" w:cs="Times New Roman"/>
          <w:b/>
          <w:lang w:val="en-GB" w:eastAsia="en-GB"/>
        </w:rPr>
      </w:pPr>
      <w:r w:rsidRPr="00FE61CB">
        <w:rPr>
          <w:rFonts w:ascii="Myriad Pro" w:eastAsia="Times New Roman" w:hAnsi="Myriad Pro" w:cs="Times New Roman"/>
          <w:b/>
          <w:lang w:val="en-GB" w:eastAsia="en-GB" w:bidi="en-GB"/>
        </w:rPr>
        <w:t>(ID NO RBR 202</w:t>
      </w:r>
      <w:r w:rsidRPr="00FE61CB">
        <w:rPr>
          <w:rFonts w:ascii="Myriad Pro" w:hAnsi="Myriad Pro"/>
          <w:b/>
          <w:lang w:val="en-GB" w:eastAsia="en-GB" w:bidi="en-GB"/>
        </w:rPr>
        <w:t>1/</w:t>
      </w:r>
      <w:r>
        <w:rPr>
          <w:rFonts w:ascii="Myriad Pro" w:hAnsi="Myriad Pro"/>
          <w:b/>
          <w:lang w:val="en-GB" w:eastAsia="en-GB" w:bidi="en-GB"/>
        </w:rPr>
        <w:t>20</w:t>
      </w:r>
      <w:r w:rsidRPr="00FE61CB">
        <w:rPr>
          <w:rFonts w:ascii="Myriad Pro" w:eastAsia="Times New Roman" w:hAnsi="Myriad Pro" w:cs="Times New Roman"/>
          <w:b/>
          <w:lang w:val="en-GB" w:eastAsia="en-GB" w:bidi="en-GB"/>
        </w:rPr>
        <w:t>)</w:t>
      </w:r>
    </w:p>
    <w:p w14:paraId="547B0A4C" w14:textId="1107963F" w:rsidR="00A168C0" w:rsidRDefault="00595CA2" w:rsidP="0031507C">
      <w:pPr>
        <w:spacing w:before="120"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2 </w:t>
      </w:r>
      <w:r>
        <w:rPr>
          <w:rFonts w:ascii="Myriad Pro" w:eastAsia="Calibri" w:hAnsi="Myriad Pro" w:cs="Times New Roman"/>
          <w:b/>
          <w:bCs/>
          <w:lang w:val="en-GB"/>
        </w:rPr>
        <w:t>“</w:t>
      </w:r>
      <w:r w:rsidRPr="00FE61CB">
        <w:rPr>
          <w:rFonts w:ascii="Myriad Pro" w:eastAsia="Calibri" w:hAnsi="Myriad Pro"/>
          <w:b/>
          <w:bCs/>
          <w:lang w:val="en-GB"/>
        </w:rPr>
        <w:t xml:space="preserve">Health insurance </w:t>
      </w:r>
      <w:r w:rsidR="003F252A">
        <w:rPr>
          <w:rFonts w:ascii="Myriad Pro" w:eastAsia="Calibri" w:hAnsi="Myriad Pro"/>
          <w:b/>
          <w:bCs/>
          <w:lang w:val="en-GB"/>
        </w:rPr>
        <w:t xml:space="preserve">policies </w:t>
      </w:r>
      <w:r w:rsidRPr="00FE61CB">
        <w:rPr>
          <w:rFonts w:ascii="Myriad Pro" w:eastAsia="Calibri" w:hAnsi="Myriad Pro"/>
          <w:b/>
          <w:bCs/>
          <w:lang w:val="en-GB"/>
        </w:rPr>
        <w:t>for RB Rail AS employees in L</w:t>
      </w:r>
      <w:r w:rsidR="003F252A">
        <w:rPr>
          <w:rFonts w:ascii="Myriad Pro" w:eastAsia="Calibri" w:hAnsi="Myriad Pro"/>
          <w:b/>
          <w:bCs/>
          <w:lang w:val="en-GB"/>
        </w:rPr>
        <w:t>atvia</w:t>
      </w:r>
      <w:r w:rsidRPr="00FE61CB">
        <w:rPr>
          <w:rFonts w:ascii="Myriad Pro" w:eastAsia="Calibri" w:hAnsi="Myriad Pro" w:cs="Times New Roman"/>
          <w:b/>
          <w:bCs/>
          <w:lang w:val="en-GB"/>
        </w:rPr>
        <w:t>”</w:t>
      </w:r>
    </w:p>
    <w:p w14:paraId="6B1BA296" w14:textId="77777777" w:rsidR="0031507C" w:rsidRPr="00A168C0" w:rsidRDefault="0031507C" w:rsidP="0031507C">
      <w:pPr>
        <w:spacing w:before="120" w:after="120" w:line="240" w:lineRule="auto"/>
        <w:jc w:val="center"/>
        <w:rPr>
          <w:rFonts w:ascii="Myriad Pro" w:eastAsia="Calibri" w:hAnsi="Myriad Pro" w:cs="Times New Roman"/>
          <w:b/>
          <w:bCs/>
          <w:lang w:val="en-GB"/>
        </w:rPr>
      </w:pPr>
    </w:p>
    <w:p w14:paraId="79CF2579" w14:textId="42597A2C" w:rsidR="00A168C0" w:rsidRPr="008F4AE8" w:rsidRDefault="00A168C0" w:rsidP="008F4AE8">
      <w:pPr>
        <w:widowControl w:val="0"/>
        <w:numPr>
          <w:ilvl w:val="0"/>
          <w:numId w:val="53"/>
        </w:numPr>
        <w:tabs>
          <w:tab w:val="left" w:pos="426"/>
        </w:tabs>
        <w:spacing w:after="0" w:line="240" w:lineRule="auto"/>
        <w:jc w:val="both"/>
        <w:rPr>
          <w:rFonts w:ascii="Myriad Pro" w:hAnsi="Myriad Pro"/>
          <w:b/>
          <w:lang w:val="en-GB"/>
        </w:rPr>
      </w:pPr>
      <w:r w:rsidRPr="008F4AE8">
        <w:rPr>
          <w:rFonts w:ascii="Myriad Pro" w:eastAsia="Times New Roman" w:hAnsi="Myriad Pro"/>
          <w:b/>
          <w:lang w:val="en-GB" w:bidi="en-GB"/>
        </w:rPr>
        <w:t>TECHNICAL SPECIFICATION</w:t>
      </w:r>
    </w:p>
    <w:p w14:paraId="43769AF5" w14:textId="4DEC168A" w:rsidR="00C3659C" w:rsidRPr="00475862" w:rsidRDefault="00C3659C" w:rsidP="008E4A65">
      <w:pPr>
        <w:numPr>
          <w:ilvl w:val="1"/>
          <w:numId w:val="53"/>
        </w:numPr>
        <w:tabs>
          <w:tab w:val="clear" w:pos="540"/>
          <w:tab w:val="left" w:pos="426"/>
          <w:tab w:val="left" w:pos="10065"/>
        </w:tabs>
        <w:spacing w:after="0" w:line="240" w:lineRule="auto"/>
        <w:ind w:left="426" w:hanging="426"/>
        <w:jc w:val="both"/>
        <w:rPr>
          <w:rFonts w:ascii="Myriad Pro" w:hAnsi="Myriad Pro"/>
          <w:lang w:val="en-GB"/>
        </w:rPr>
      </w:pPr>
      <w:r w:rsidRPr="00475862">
        <w:rPr>
          <w:rFonts w:ascii="Myriad Pro" w:hAnsi="Myriad Pro" w:cstheme="minorHAnsi"/>
          <w:lang w:val="en-US"/>
        </w:rPr>
        <w:t xml:space="preserve">Insurance services will be purchased for the </w:t>
      </w:r>
      <w:proofErr w:type="spellStart"/>
      <w:r w:rsidRPr="00475862">
        <w:rPr>
          <w:rFonts w:ascii="Myriad Pro" w:hAnsi="Myriad Pro"/>
        </w:rPr>
        <w:t>Contracting</w:t>
      </w:r>
      <w:proofErr w:type="spellEnd"/>
      <w:r w:rsidRPr="00475862">
        <w:rPr>
          <w:rFonts w:ascii="Myriad Pro" w:hAnsi="Myriad Pro"/>
        </w:rPr>
        <w:t xml:space="preserve"> </w:t>
      </w:r>
      <w:proofErr w:type="spellStart"/>
      <w:r w:rsidRPr="00475862">
        <w:rPr>
          <w:rFonts w:ascii="Myriad Pro" w:hAnsi="Myriad Pro"/>
        </w:rPr>
        <w:t>authority’s</w:t>
      </w:r>
      <w:proofErr w:type="spellEnd"/>
      <w:r w:rsidRPr="00475862">
        <w:rPr>
          <w:rFonts w:ascii="Myriad Pro" w:hAnsi="Myriad Pro" w:cstheme="minorHAnsi"/>
          <w:lang w:val="en-US"/>
        </w:rPr>
        <w:t xml:space="preserve"> employees in Latvia. Preliminary number of Insured - 145 employees (expected number in 2023 – 155). </w:t>
      </w:r>
      <w:proofErr w:type="spellStart"/>
      <w:r w:rsidRPr="00475862">
        <w:rPr>
          <w:rFonts w:ascii="Myriad Pro" w:hAnsi="Myriad Pro"/>
        </w:rPr>
        <w:t>Contracting</w:t>
      </w:r>
      <w:proofErr w:type="spellEnd"/>
      <w:r w:rsidRPr="00475862">
        <w:rPr>
          <w:rFonts w:ascii="Myriad Pro" w:hAnsi="Myriad Pro"/>
        </w:rPr>
        <w:t xml:space="preserve"> </w:t>
      </w:r>
      <w:proofErr w:type="spellStart"/>
      <w:r w:rsidRPr="00475862">
        <w:rPr>
          <w:rFonts w:ascii="Myriad Pro" w:hAnsi="Myriad Pro"/>
        </w:rPr>
        <w:t>authority</w:t>
      </w:r>
      <w:proofErr w:type="spellEnd"/>
      <w:r w:rsidRPr="00475862">
        <w:rPr>
          <w:rFonts w:ascii="Myriad Pro" w:hAnsi="Myriad Pro" w:cstheme="minorHAnsi"/>
          <w:lang w:val="en-US"/>
        </w:rPr>
        <w:t xml:space="preserve"> does not undertake to purchase the total amount of preliminary insurance services specified in this clause, but may exceed it.</w:t>
      </w:r>
    </w:p>
    <w:p w14:paraId="160FEC29" w14:textId="77777777" w:rsidR="00A168C0" w:rsidRPr="00A168C0" w:rsidRDefault="00A168C0" w:rsidP="008E4A65">
      <w:pPr>
        <w:numPr>
          <w:ilvl w:val="1"/>
          <w:numId w:val="53"/>
        </w:numPr>
        <w:tabs>
          <w:tab w:val="clear" w:pos="540"/>
          <w:tab w:val="left" w:pos="426"/>
          <w:tab w:val="left" w:pos="10065"/>
        </w:tabs>
        <w:spacing w:after="0" w:line="240" w:lineRule="auto"/>
        <w:ind w:left="426" w:hanging="426"/>
        <w:jc w:val="both"/>
        <w:rPr>
          <w:rFonts w:ascii="Myriad Pro" w:hAnsi="Myriad Pro"/>
          <w:lang w:val="en-GB"/>
        </w:rPr>
      </w:pPr>
      <w:r w:rsidRPr="00A168C0">
        <w:rPr>
          <w:rFonts w:ascii="Myriad Pro" w:eastAsia="Times New Roman" w:hAnsi="Myriad Pro"/>
          <w:lang w:val="en-GB" w:bidi="en-GB"/>
        </w:rPr>
        <w:t xml:space="preserve">The Tenderer shall submit a proposal for services, the insurance premium for which does not exceed EUR </w:t>
      </w:r>
      <w:r w:rsidRPr="00A168C0">
        <w:rPr>
          <w:rFonts w:ascii="Myriad Pro" w:eastAsia="Times New Roman" w:hAnsi="Myriad Pro"/>
          <w:b/>
          <w:lang w:val="en-GB" w:bidi="en-GB"/>
        </w:rPr>
        <w:t>426.00</w:t>
      </w:r>
      <w:r w:rsidRPr="00A168C0">
        <w:rPr>
          <w:rFonts w:ascii="Myriad Pro" w:eastAsia="Times New Roman" w:hAnsi="Myriad Pro"/>
          <w:lang w:val="en-GB" w:bidi="en-GB"/>
        </w:rPr>
        <w:t xml:space="preserve"> (four hundred and twenty-six euros) annually per employee.</w:t>
      </w:r>
    </w:p>
    <w:p w14:paraId="7BE38FF2" w14:textId="77777777" w:rsidR="00A168C0" w:rsidRPr="00A168C0" w:rsidRDefault="00A168C0" w:rsidP="008E4A65">
      <w:pPr>
        <w:numPr>
          <w:ilvl w:val="1"/>
          <w:numId w:val="53"/>
        </w:numPr>
        <w:tabs>
          <w:tab w:val="clear" w:pos="540"/>
          <w:tab w:val="left" w:pos="426"/>
          <w:tab w:val="left" w:pos="10065"/>
        </w:tabs>
        <w:spacing w:after="0" w:line="240" w:lineRule="auto"/>
        <w:ind w:left="426" w:hanging="426"/>
        <w:jc w:val="both"/>
        <w:rPr>
          <w:rFonts w:ascii="Myriad Pro" w:hAnsi="Myriad Pro"/>
          <w:lang w:val="en-GB"/>
        </w:rPr>
      </w:pPr>
      <w:r w:rsidRPr="00A168C0">
        <w:rPr>
          <w:rFonts w:ascii="Myriad Pro" w:eastAsia="Times New Roman" w:hAnsi="Myriad Pro"/>
          <w:lang w:val="en-GB" w:bidi="en-GB"/>
        </w:rPr>
        <w:t>The Tenderer shall provide a plastic Health Insurance Card for every employee for the patient’s fee and paid services (paid consultations, payments for paid laboratory and diagnostic investigations, payments for ambulatory rehabilitation and dentistry services). Receipt of services in medical institutions is also provided by presenting visualisation of the Insurance Card in a mobile smartphone application.</w:t>
      </w:r>
    </w:p>
    <w:p w14:paraId="641639D0" w14:textId="2844B1E9" w:rsidR="00A168C0" w:rsidRPr="00A168C0" w:rsidRDefault="00A168C0" w:rsidP="008E4A65">
      <w:pPr>
        <w:numPr>
          <w:ilvl w:val="1"/>
          <w:numId w:val="53"/>
        </w:numPr>
        <w:tabs>
          <w:tab w:val="clear" w:pos="540"/>
          <w:tab w:val="left" w:pos="426"/>
          <w:tab w:val="left" w:pos="10065"/>
        </w:tabs>
        <w:spacing w:after="0" w:line="240" w:lineRule="auto"/>
        <w:ind w:left="426" w:hanging="426"/>
        <w:jc w:val="both"/>
        <w:rPr>
          <w:rFonts w:ascii="Myriad Pro" w:hAnsi="Myriad Pro"/>
          <w:lang w:val="en-GB"/>
        </w:rPr>
      </w:pPr>
      <w:r w:rsidRPr="00A168C0">
        <w:rPr>
          <w:rFonts w:ascii="Myriad Pro" w:eastAsia="Times New Roman" w:hAnsi="Myriad Pro"/>
          <w:lang w:val="en-GB" w:bidi="en-GB"/>
        </w:rPr>
        <w:t xml:space="preserve">The Tenderer must provide a wide choice of contractual institutions, which provide receipt of the services included in the insurance coverage through the offered insurance programme by presenting a plastic digital card, making a 100% payment for the </w:t>
      </w:r>
      <w:proofErr w:type="gramStart"/>
      <w:r w:rsidRPr="00A168C0">
        <w:rPr>
          <w:rFonts w:ascii="Myriad Pro" w:eastAsia="Times New Roman" w:hAnsi="Myriad Pro"/>
          <w:lang w:val="en-GB" w:bidi="en-GB"/>
        </w:rPr>
        <w:t>service</w:t>
      </w:r>
      <w:proofErr w:type="gramEnd"/>
      <w:r w:rsidRPr="00A168C0">
        <w:rPr>
          <w:rFonts w:ascii="Myriad Pro" w:eastAsia="Times New Roman" w:hAnsi="Myriad Pro"/>
          <w:lang w:val="en-GB" w:bidi="en-GB"/>
        </w:rPr>
        <w:t xml:space="preserve"> and not making any settlements using the personal funds of the insured employees. The received services paid for using personal funds shall be paid in accordance with the compensation limits specified in the Tenderer’s Technical Proposal.</w:t>
      </w:r>
    </w:p>
    <w:p w14:paraId="43B4C6FD" w14:textId="39918C8E" w:rsidR="00A168C0" w:rsidRPr="00A33B72" w:rsidRDefault="00A168C0" w:rsidP="00A33B72">
      <w:pPr>
        <w:pStyle w:val="ListParagraph"/>
        <w:numPr>
          <w:ilvl w:val="1"/>
          <w:numId w:val="70"/>
        </w:numPr>
        <w:tabs>
          <w:tab w:val="left" w:pos="426"/>
          <w:tab w:val="left" w:pos="10065"/>
        </w:tabs>
        <w:spacing w:after="0" w:line="240" w:lineRule="auto"/>
        <w:jc w:val="both"/>
        <w:rPr>
          <w:rFonts w:ascii="Myriad Pro" w:hAnsi="Myriad Pro"/>
          <w:lang w:val="en-GB"/>
        </w:rPr>
      </w:pPr>
      <w:r w:rsidRPr="00A33B72">
        <w:rPr>
          <w:rFonts w:ascii="Myriad Pro" w:eastAsia="Times New Roman" w:hAnsi="Myriad Pro"/>
          <w:lang w:val="en-GB" w:bidi="en-GB"/>
        </w:rPr>
        <w:t>According to the Client’s requirements, the Tenderer must provide the following minimum coverage of the insurance programme:</w:t>
      </w:r>
    </w:p>
    <w:p w14:paraId="0942BD5E" w14:textId="1DD5E2C3" w:rsidR="00A168C0" w:rsidRPr="00A33B72" w:rsidRDefault="00A168C0" w:rsidP="00A33B72">
      <w:pPr>
        <w:pStyle w:val="ListParagraph"/>
        <w:numPr>
          <w:ilvl w:val="1"/>
          <w:numId w:val="70"/>
        </w:numPr>
        <w:tabs>
          <w:tab w:val="left" w:pos="426"/>
          <w:tab w:val="left" w:pos="10065"/>
        </w:tabs>
        <w:spacing w:after="0" w:line="240" w:lineRule="auto"/>
        <w:jc w:val="both"/>
        <w:rPr>
          <w:rFonts w:ascii="Myriad Pro" w:hAnsi="Myriad Pro"/>
          <w:lang w:val="en-GB"/>
        </w:rPr>
      </w:pPr>
      <w:r w:rsidRPr="00A33B72">
        <w:rPr>
          <w:rFonts w:ascii="Myriad Pro" w:eastAsia="Times New Roman" w:hAnsi="Myriad Pro"/>
          <w:lang w:val="en-GB" w:bidi="en-GB"/>
        </w:rPr>
        <w:t xml:space="preserve">Minimum requirements of the total insurance amount within the basic programme shall be at least EUR 5,000.00 (five thousand euros) per person per year without setting individual annual limits for paid outpatient and inpatient services. Basic programme shall include the patient’s fee, paid </w:t>
      </w:r>
      <w:proofErr w:type="gramStart"/>
      <w:r w:rsidRPr="00A33B72">
        <w:rPr>
          <w:rFonts w:ascii="Myriad Pro" w:eastAsia="Times New Roman" w:hAnsi="Myriad Pro"/>
          <w:lang w:val="en-GB" w:bidi="en-GB"/>
        </w:rPr>
        <w:t>outpatient</w:t>
      </w:r>
      <w:proofErr w:type="gramEnd"/>
      <w:r w:rsidRPr="00A33B72">
        <w:rPr>
          <w:rFonts w:ascii="Myriad Pro" w:eastAsia="Times New Roman" w:hAnsi="Myriad Pro"/>
          <w:lang w:val="en-GB" w:bidi="en-GB"/>
        </w:rPr>
        <w:t xml:space="preserve"> and inpatient services.</w:t>
      </w:r>
    </w:p>
    <w:p w14:paraId="60677060" w14:textId="6D720DF7" w:rsidR="00A168C0" w:rsidRPr="00A33B72" w:rsidRDefault="00A168C0" w:rsidP="00A33B72">
      <w:pPr>
        <w:pStyle w:val="ListParagraph"/>
        <w:numPr>
          <w:ilvl w:val="1"/>
          <w:numId w:val="70"/>
        </w:numPr>
        <w:tabs>
          <w:tab w:val="left" w:pos="426"/>
          <w:tab w:val="left" w:pos="10065"/>
        </w:tabs>
        <w:spacing w:after="0" w:line="240" w:lineRule="auto"/>
        <w:jc w:val="both"/>
        <w:rPr>
          <w:rFonts w:ascii="Myriad Pro" w:hAnsi="Myriad Pro"/>
          <w:lang w:val="en-GB"/>
        </w:rPr>
      </w:pPr>
      <w:r w:rsidRPr="00A33B72">
        <w:rPr>
          <w:rFonts w:ascii="Myriad Pro" w:eastAsia="Times New Roman" w:hAnsi="Myriad Pro"/>
          <w:lang w:val="en-GB" w:bidi="en-GB"/>
        </w:rPr>
        <w:t>No harmonisation with the tenderer is required prior to receipt of the outpatient services.</w:t>
      </w:r>
    </w:p>
    <w:p w14:paraId="7B4EF9AC" w14:textId="77777777" w:rsidR="00A168C0" w:rsidRPr="00A168C0" w:rsidRDefault="00A168C0" w:rsidP="00A168C0">
      <w:pPr>
        <w:tabs>
          <w:tab w:val="left" w:pos="426"/>
          <w:tab w:val="left" w:pos="10065"/>
        </w:tabs>
        <w:spacing w:after="0" w:line="240" w:lineRule="auto"/>
        <w:ind w:left="567" w:hanging="567"/>
        <w:jc w:val="both"/>
        <w:rPr>
          <w:rFonts w:ascii="Myriad Pro" w:hAnsi="Myriad Pro"/>
          <w:lang w:val="en-GB"/>
        </w:rPr>
      </w:pPr>
      <w:r w:rsidRPr="00A168C0">
        <w:rPr>
          <w:rFonts w:ascii="Myriad Pro" w:eastAsia="Times New Roman" w:hAnsi="Myriad Pro"/>
          <w:lang w:val="en-GB" w:bidi="en-GB"/>
        </w:rPr>
        <w:t xml:space="preserve">2.10 Patient’s fees in the amount of 100% for outpatient and inpatient payments </w:t>
      </w:r>
      <w:proofErr w:type="gramStart"/>
      <w:r w:rsidRPr="00A168C0">
        <w:rPr>
          <w:rFonts w:ascii="Myriad Pro" w:eastAsia="Times New Roman" w:hAnsi="Myriad Pro"/>
          <w:lang w:val="en-GB" w:bidi="en-GB"/>
        </w:rPr>
        <w:t>on the basis of</w:t>
      </w:r>
      <w:proofErr w:type="gramEnd"/>
      <w:r w:rsidRPr="00A168C0">
        <w:rPr>
          <w:rFonts w:ascii="Myriad Pro" w:eastAsia="Times New Roman" w:hAnsi="Myriad Pro"/>
          <w:lang w:val="en-GB" w:bidi="en-GB"/>
        </w:rPr>
        <w:t xml:space="preserve"> the applicable Cabinet Regulations. </w:t>
      </w:r>
    </w:p>
    <w:p w14:paraId="1FCD43C8" w14:textId="77777777" w:rsidR="00A168C0" w:rsidRPr="00A168C0" w:rsidRDefault="00A168C0" w:rsidP="00A168C0">
      <w:pPr>
        <w:tabs>
          <w:tab w:val="left" w:pos="426"/>
          <w:tab w:val="left" w:pos="10065"/>
        </w:tabs>
        <w:spacing w:after="0" w:line="240" w:lineRule="auto"/>
        <w:rPr>
          <w:rFonts w:ascii="Myriad Pro" w:hAnsi="Myriad Pro"/>
          <w:lang w:val="en-GB"/>
        </w:rPr>
      </w:pPr>
      <w:r w:rsidRPr="00A168C0">
        <w:rPr>
          <w:rFonts w:ascii="Myriad Pro" w:eastAsia="Times New Roman" w:hAnsi="Myriad Pro"/>
          <w:lang w:val="en-GB" w:bidi="en-GB"/>
        </w:rPr>
        <w:t>2.11 Services included in the paid outpatient services programme.</w:t>
      </w:r>
    </w:p>
    <w:p w14:paraId="20AE12B8" w14:textId="77777777" w:rsidR="00A168C0" w:rsidRPr="00A168C0" w:rsidRDefault="00A168C0" w:rsidP="00A168C0">
      <w:pPr>
        <w:tabs>
          <w:tab w:val="left" w:pos="426"/>
          <w:tab w:val="left" w:pos="735"/>
          <w:tab w:val="left" w:pos="10065"/>
        </w:tabs>
        <w:spacing w:after="0" w:line="240" w:lineRule="auto"/>
        <w:ind w:left="426" w:hanging="426"/>
        <w:jc w:val="both"/>
        <w:rPr>
          <w:rFonts w:ascii="Myriad Pro" w:hAnsi="Myriad Pro"/>
          <w:u w:val="single"/>
          <w:lang w:val="en-GB"/>
        </w:rPr>
      </w:pPr>
      <w:r w:rsidRPr="00A168C0">
        <w:rPr>
          <w:rFonts w:ascii="Myriad Pro" w:eastAsia="Times New Roman" w:hAnsi="Myriad Pro"/>
          <w:u w:val="single"/>
          <w:lang w:val="en-GB" w:bidi="en-GB"/>
        </w:rPr>
        <w:tab/>
        <w:t>Paid outpatient services without a physician’s referral:</w:t>
      </w:r>
    </w:p>
    <w:p w14:paraId="5110E61F"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color w:val="000000"/>
          <w:lang w:val="en-GB" w:bidi="en-GB"/>
        </w:rPr>
        <w:t xml:space="preserve"> Consultations of physicians - specialists, including paid general practice physician, internist, surgeon, neurologist, urologist, oncologist, phlebologist, </w:t>
      </w:r>
      <w:proofErr w:type="spellStart"/>
      <w:r w:rsidRPr="00A168C0">
        <w:rPr>
          <w:rFonts w:ascii="Myriad Pro" w:eastAsia="Times New Roman" w:hAnsi="Myriad Pro"/>
          <w:color w:val="000000"/>
          <w:lang w:val="en-GB" w:bidi="en-GB"/>
        </w:rPr>
        <w:t>infectologist</w:t>
      </w:r>
      <w:proofErr w:type="spellEnd"/>
      <w:r w:rsidRPr="00A168C0">
        <w:rPr>
          <w:rFonts w:ascii="Myriad Pro" w:eastAsia="Times New Roman" w:hAnsi="Myriad Pro"/>
          <w:color w:val="000000"/>
          <w:lang w:val="en-GB" w:bidi="en-GB"/>
        </w:rPr>
        <w:t xml:space="preserve">, traumatologist, orthopaedist, gynaecologist, endocrinologist, cardiologist, rheumatologist, nephrologist, gastroenterologist, proctologist, pulmonologist, allergist, immunologist, otolaryngologist, ophthalmologist, haematologist, occupational physician, dermatologist etc. Payment for the first and recurrent consultations in the amount of not less than </w:t>
      </w:r>
      <w:r w:rsidRPr="00A168C0">
        <w:rPr>
          <w:rFonts w:ascii="Myriad Pro" w:eastAsia="Times New Roman" w:hAnsi="Myriad Pro"/>
          <w:lang w:val="en-GB" w:bidi="en-GB"/>
        </w:rPr>
        <w:t xml:space="preserve">EUR 35 (thirty-five </w:t>
      </w:r>
      <w:r w:rsidRPr="00A168C0">
        <w:rPr>
          <w:rFonts w:ascii="Myriad Pro" w:eastAsia="Times New Roman" w:hAnsi="Myriad Pro"/>
          <w:i/>
          <w:lang w:val="en-GB" w:bidi="en-GB"/>
        </w:rPr>
        <w:t>euros</w:t>
      </w:r>
      <w:proofErr w:type="gramStart"/>
      <w:r w:rsidRPr="00A168C0">
        <w:rPr>
          <w:rFonts w:ascii="Myriad Pro" w:eastAsia="Times New Roman" w:hAnsi="Myriad Pro"/>
          <w:lang w:val="en-GB" w:bidi="en-GB"/>
        </w:rPr>
        <w:t>);</w:t>
      </w:r>
      <w:proofErr w:type="gramEnd"/>
    </w:p>
    <w:p w14:paraId="105925D5"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Medical staff’s home visit, including transport costs, in the amount of not less than EUR 35 (thirty-five </w:t>
      </w:r>
      <w:r w:rsidRPr="00A168C0">
        <w:rPr>
          <w:rFonts w:ascii="Myriad Pro" w:eastAsia="Times New Roman" w:hAnsi="Myriad Pro"/>
          <w:i/>
          <w:lang w:val="en-GB" w:bidi="en-GB"/>
        </w:rPr>
        <w:t>euros</w:t>
      </w:r>
      <w:proofErr w:type="gramStart"/>
      <w:r w:rsidRPr="00A168C0">
        <w:rPr>
          <w:rFonts w:ascii="Myriad Pro" w:eastAsia="Times New Roman" w:hAnsi="Myriad Pro"/>
          <w:lang w:val="en-GB" w:bidi="en-GB"/>
        </w:rPr>
        <w:t>);</w:t>
      </w:r>
      <w:proofErr w:type="gramEnd"/>
    </w:p>
    <w:p w14:paraId="470D0571"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 Payment for the consultation of a professor, associate professor and specialist of the highest qualification in the amount of not less than EUR 45 (forty-five </w:t>
      </w:r>
      <w:r w:rsidRPr="00A168C0">
        <w:rPr>
          <w:rFonts w:ascii="Myriad Pro" w:eastAsia="Times New Roman" w:hAnsi="Myriad Pro"/>
          <w:i/>
          <w:lang w:val="en-GB" w:bidi="en-GB"/>
        </w:rPr>
        <w:t>euros</w:t>
      </w:r>
      <w:proofErr w:type="gramStart"/>
      <w:r w:rsidRPr="00A168C0">
        <w:rPr>
          <w:rFonts w:ascii="Myriad Pro" w:eastAsia="Times New Roman" w:hAnsi="Myriad Pro"/>
          <w:lang w:val="en-GB" w:bidi="en-GB"/>
        </w:rPr>
        <w:t>);</w:t>
      </w:r>
      <w:proofErr w:type="gramEnd"/>
    </w:p>
    <w:p w14:paraId="59968835"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color w:val="000000"/>
          <w:lang w:val="en-GB" w:bidi="en-GB"/>
        </w:rPr>
        <w:t xml:space="preserve">Mandatory health examinations in accordance with Cabinet Regulation No. 219 “Procedures for the Performance of Mandatory Health Examinations” to the extent required for the performance of professional duties; 100% payment for the </w:t>
      </w:r>
      <w:proofErr w:type="gramStart"/>
      <w:r w:rsidRPr="00A168C0">
        <w:rPr>
          <w:rFonts w:ascii="Myriad Pro" w:eastAsia="Times New Roman" w:hAnsi="Myriad Pro"/>
          <w:color w:val="000000"/>
          <w:lang w:val="en-GB" w:bidi="en-GB"/>
        </w:rPr>
        <w:t>services;</w:t>
      </w:r>
      <w:proofErr w:type="gramEnd"/>
    </w:p>
    <w:p w14:paraId="7EF43004"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Vaccination (flu, tick-borne encephalitis, hepatitis A, hepatitis B, combined hepatitis AB, </w:t>
      </w:r>
      <w:proofErr w:type="spellStart"/>
      <w:r w:rsidRPr="00A168C0">
        <w:rPr>
          <w:rFonts w:ascii="Myriad Pro" w:eastAsia="Times New Roman" w:hAnsi="Myriad Pro"/>
          <w:lang w:val="en-GB" w:bidi="en-GB"/>
        </w:rPr>
        <w:t>pneumo</w:t>
      </w:r>
      <w:proofErr w:type="spellEnd"/>
      <w:r w:rsidRPr="00A168C0">
        <w:rPr>
          <w:rFonts w:ascii="Myriad Pro" w:eastAsia="Times New Roman" w:hAnsi="Myriad Pro"/>
          <w:lang w:val="en-GB" w:bidi="en-GB"/>
        </w:rPr>
        <w:t xml:space="preserve"> vaccine etc.) – limits in the amount of EUR 70 (seventy </w:t>
      </w:r>
      <w:r w:rsidRPr="00A168C0">
        <w:rPr>
          <w:rFonts w:ascii="Myriad Pro" w:eastAsia="Times New Roman" w:hAnsi="Myriad Pro"/>
          <w:i/>
          <w:lang w:val="en-GB" w:bidi="en-GB"/>
        </w:rPr>
        <w:t>euros</w:t>
      </w:r>
      <w:r w:rsidRPr="00A168C0">
        <w:rPr>
          <w:rFonts w:ascii="Myriad Pro" w:eastAsia="Times New Roman" w:hAnsi="Myriad Pro"/>
          <w:lang w:val="en-GB" w:bidi="en-GB"/>
        </w:rPr>
        <w:t xml:space="preserve">) per </w:t>
      </w:r>
      <w:proofErr w:type="gramStart"/>
      <w:r w:rsidRPr="00A168C0">
        <w:rPr>
          <w:rFonts w:ascii="Myriad Pro" w:eastAsia="Times New Roman" w:hAnsi="Myriad Pro"/>
          <w:lang w:val="en-GB" w:bidi="en-GB"/>
        </w:rPr>
        <w:t>year;</w:t>
      </w:r>
      <w:proofErr w:type="gramEnd"/>
    </w:p>
    <w:p w14:paraId="78E316B1" w14:textId="77777777" w:rsidR="00A168C0" w:rsidRPr="00A168C0" w:rsidRDefault="00A168C0" w:rsidP="008E4A65">
      <w:pPr>
        <w:numPr>
          <w:ilvl w:val="2"/>
          <w:numId w:val="54"/>
        </w:numPr>
        <w:tabs>
          <w:tab w:val="left" w:pos="735"/>
          <w:tab w:val="left" w:pos="993"/>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color w:val="000000"/>
          <w:lang w:val="en-GB" w:bidi="en-GB"/>
        </w:rPr>
        <w:t xml:space="preserve">State and private emergency medical </w:t>
      </w:r>
      <w:proofErr w:type="gramStart"/>
      <w:r w:rsidRPr="00A168C0">
        <w:rPr>
          <w:rFonts w:ascii="Myriad Pro" w:eastAsia="Times New Roman" w:hAnsi="Myriad Pro"/>
          <w:color w:val="000000"/>
          <w:lang w:val="en-GB" w:bidi="en-GB"/>
        </w:rPr>
        <w:t>assistance;</w:t>
      </w:r>
      <w:proofErr w:type="gramEnd"/>
    </w:p>
    <w:p w14:paraId="3AEA6D47" w14:textId="77777777" w:rsidR="00A168C0" w:rsidRPr="00A168C0" w:rsidRDefault="00A168C0" w:rsidP="008E4A65">
      <w:pPr>
        <w:numPr>
          <w:ilvl w:val="2"/>
          <w:numId w:val="54"/>
        </w:numPr>
        <w:tabs>
          <w:tab w:val="left" w:pos="735"/>
          <w:tab w:val="left" w:pos="993"/>
          <w:tab w:val="num" w:pos="1440"/>
          <w:tab w:val="num" w:pos="153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Medical statements – for drivers, permit for carrying a weapon, registration of marriage. </w:t>
      </w:r>
    </w:p>
    <w:p w14:paraId="4E6F02B3" w14:textId="77777777" w:rsidR="00A168C0" w:rsidRPr="00A168C0" w:rsidRDefault="00A168C0" w:rsidP="00A168C0">
      <w:pPr>
        <w:tabs>
          <w:tab w:val="left" w:pos="0"/>
          <w:tab w:val="left" w:pos="735"/>
        </w:tabs>
        <w:spacing w:after="0" w:line="240" w:lineRule="auto"/>
        <w:ind w:left="709"/>
        <w:contextualSpacing/>
        <w:jc w:val="both"/>
        <w:rPr>
          <w:rFonts w:ascii="Myriad Pro" w:eastAsia="Times New Roman" w:hAnsi="Myriad Pro"/>
          <w:u w:val="single"/>
          <w:lang w:val="en-GB"/>
        </w:rPr>
      </w:pPr>
      <w:r w:rsidRPr="00A168C0">
        <w:rPr>
          <w:rFonts w:ascii="Myriad Pro" w:eastAsia="Times New Roman" w:hAnsi="Myriad Pro"/>
          <w:color w:val="000000"/>
          <w:u w:val="single"/>
          <w:lang w:val="en-GB" w:bidi="en-GB"/>
        </w:rPr>
        <w:lastRenderedPageBreak/>
        <w:t>With the referral of the general practice or attending physician:</w:t>
      </w:r>
    </w:p>
    <w:p w14:paraId="13C778ED" w14:textId="77777777" w:rsidR="00A168C0" w:rsidRPr="00A168C0" w:rsidRDefault="00A168C0" w:rsidP="008E4A65">
      <w:pPr>
        <w:numPr>
          <w:ilvl w:val="2"/>
          <w:numId w:val="54"/>
        </w:numPr>
        <w:tabs>
          <w:tab w:val="left" w:pos="735"/>
          <w:tab w:val="left" w:pos="993"/>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Medical procedures and therapeutic manipulations, including injections, infusions, blockings, dressings, punctures, manipulations of surgical, gynaecological, urological, ophthalmological, and dermatological nature, LOR manipulations etc., payment for services in the amount of not less than EUR 25 (twenty-five </w:t>
      </w:r>
      <w:r w:rsidRPr="00A168C0">
        <w:rPr>
          <w:rFonts w:ascii="Myriad Pro" w:eastAsia="Times New Roman" w:hAnsi="Myriad Pro"/>
          <w:i/>
          <w:color w:val="000000"/>
          <w:lang w:val="en-GB" w:bidi="en-GB"/>
        </w:rPr>
        <w:t xml:space="preserve">euros) </w:t>
      </w:r>
      <w:r w:rsidRPr="00A168C0">
        <w:rPr>
          <w:rFonts w:ascii="Myriad Pro" w:eastAsia="Times New Roman" w:hAnsi="Myriad Pro"/>
          <w:lang w:val="en-GB" w:bidi="en-GB"/>
        </w:rPr>
        <w:t xml:space="preserve">per </w:t>
      </w:r>
      <w:proofErr w:type="gramStart"/>
      <w:r w:rsidRPr="00A168C0">
        <w:rPr>
          <w:rFonts w:ascii="Myriad Pro" w:eastAsia="Times New Roman" w:hAnsi="Myriad Pro"/>
          <w:lang w:val="en-GB" w:bidi="en-GB"/>
        </w:rPr>
        <w:t>manipulation;</w:t>
      </w:r>
      <w:proofErr w:type="gramEnd"/>
      <w:r w:rsidRPr="00A168C0">
        <w:rPr>
          <w:rFonts w:ascii="Myriad Pro" w:eastAsia="Times New Roman" w:hAnsi="Myriad Pro"/>
          <w:lang w:val="en-GB" w:bidi="en-GB"/>
        </w:rPr>
        <w:t xml:space="preserve"> </w:t>
      </w:r>
    </w:p>
    <w:p w14:paraId="6676E527" w14:textId="77777777" w:rsidR="00A168C0" w:rsidRPr="00A168C0" w:rsidRDefault="00A168C0" w:rsidP="008E4A65">
      <w:pPr>
        <w:numPr>
          <w:ilvl w:val="2"/>
          <w:numId w:val="54"/>
        </w:numPr>
        <w:tabs>
          <w:tab w:val="left" w:pos="735"/>
          <w:tab w:val="left" w:pos="993"/>
        </w:tabs>
        <w:spacing w:after="0" w:line="256" w:lineRule="auto"/>
        <w:jc w:val="both"/>
        <w:rPr>
          <w:rFonts w:ascii="Myriad Pro" w:eastAsia="Times New Roman" w:hAnsi="Myriad Pro"/>
          <w:color w:val="000000"/>
          <w:lang w:val="en-GB" w:eastAsia="en-GB"/>
        </w:rPr>
      </w:pPr>
      <w:r w:rsidRPr="00A168C0">
        <w:rPr>
          <w:rFonts w:ascii="Myriad Pro" w:eastAsia="Times New Roman" w:hAnsi="Myriad Pro"/>
          <w:lang w:val="en-GB" w:bidi="en-GB"/>
        </w:rPr>
        <w:t>Laboratory investigations of wide spectrum with a physician’s referral – at least the following: liver tests and ferments (ALAT, ASAT, bilirubin-total, GGT, KFK – creatine kinase, LDH, lipase, alpha-amylase, pseudocholinesterase, alkaline phosphatase, alkaline phosphatase bone fraction, acid phosphatase, ceruloplasmin); allergy (</w:t>
      </w:r>
      <w:proofErr w:type="spellStart"/>
      <w:r w:rsidRPr="00A168C0">
        <w:rPr>
          <w:rFonts w:ascii="Myriad Pro" w:eastAsia="Times New Roman" w:hAnsi="Myriad Pro"/>
          <w:lang w:val="en-GB" w:bidi="en-GB"/>
        </w:rPr>
        <w:t>IgE</w:t>
      </w:r>
      <w:proofErr w:type="spellEnd"/>
      <w:r w:rsidRPr="00A168C0">
        <w:rPr>
          <w:rFonts w:ascii="Myriad Pro" w:eastAsia="Times New Roman" w:hAnsi="Myriad Pro"/>
          <w:lang w:val="en-GB" w:bidi="en-GB"/>
        </w:rPr>
        <w:t xml:space="preserve"> – total, eosinophilic leukocytes in nose secretion); electrolytes (natrium, potassium, chlorine, calcium, phosphorous, magnesium, lactate, CO2 – bicarbonate); investigations of faeces (consistency, hidden blood, Enterobius </w:t>
      </w:r>
      <w:proofErr w:type="spellStart"/>
      <w:r w:rsidRPr="00A168C0">
        <w:rPr>
          <w:rFonts w:ascii="Myriad Pro" w:eastAsia="Times New Roman" w:hAnsi="Myriad Pro"/>
          <w:lang w:val="en-GB" w:bidi="en-GB"/>
        </w:rPr>
        <w:t>verm</w:t>
      </w:r>
      <w:proofErr w:type="spellEnd"/>
      <w:r w:rsidRPr="00A168C0">
        <w:rPr>
          <w:rFonts w:ascii="Myriad Pro" w:eastAsia="Times New Roman" w:hAnsi="Myriad Pro"/>
          <w:lang w:val="en-GB" w:bidi="en-GB"/>
        </w:rPr>
        <w:t xml:space="preserve">. eggs, Entamoeba histolytica Ag, parasite eggs, protozoa cysts); glucose regulation (glucose, glucose in plasma, glucose in quantity/acetone in urine, Hb A1c, insulin, C peptide); haematology and anaemia diagnostics (full and partial blood pattern, clinical blood pattern, haemoglobin, haematocrit, erythrocytes, erythrocyte basophilic stippling, erythrocyte osmotic resistance, leucocytes, leucocyte formula, thrombocytes, reticulocytes, iron, ferritin, transferrin, folic acid, haptoglobin, vitamin B12, erythropoietin, blood pH, blood parasites, EGĀ); inflammatory markers, auto-antibodies (CRO, ASO, interleukin 6, interleukin 6 in sperm, complement factor C3, complement factor C4, RF, GBM IgG - antibodies to glomerular basal membrane); immune technology (rhesus, anti-erythrocyte antibodies, identification of anti-erythrocyte antibodies, title of anti-erythrocyte antibodies, circulating immune complexes, indirect Coombs reaction, direct Coombs reaction); infection diagnostics (A gr. streptococcus Ag, Anti Rubella v. IgG, Anti Rubella v. IgM, rubeola virus IgG, rubeola virus IgM, tick-borne encephalitis virus IgM liquor, tick-borne encephalitis virus IgG, Anti HBs, Lyme borreliosis IgM, Lyme borreliosis IgG); cardiologic markers (high sensitivity troponin I, high sensitivity troponin T, high sensitivity CRO, creatine kinase MB fraction, myoglobin); </w:t>
      </w:r>
      <w:proofErr w:type="spellStart"/>
      <w:r w:rsidRPr="00A168C0">
        <w:rPr>
          <w:rFonts w:ascii="Myriad Pro" w:eastAsia="Times New Roman" w:hAnsi="Myriad Pro"/>
          <w:lang w:val="en-GB" w:bidi="en-GB"/>
        </w:rPr>
        <w:t>coagulogy</w:t>
      </w:r>
      <w:proofErr w:type="spellEnd"/>
      <w:r w:rsidRPr="00A168C0">
        <w:rPr>
          <w:rFonts w:ascii="Myriad Pro" w:eastAsia="Times New Roman" w:hAnsi="Myriad Pro"/>
          <w:lang w:val="en-GB" w:bidi="en-GB"/>
        </w:rPr>
        <w:t xml:space="preserve"> (fibrinogen, APTL, D-dimers, prothrombin time, thrombin time, blood flowing time); investigations of sputum (</w:t>
      </w:r>
      <w:proofErr w:type="spellStart"/>
      <w:r w:rsidRPr="00A168C0">
        <w:rPr>
          <w:rFonts w:ascii="Myriad Pro" w:eastAsia="Times New Roman" w:hAnsi="Myriad Pro"/>
          <w:lang w:val="en-GB" w:bidi="en-GB"/>
        </w:rPr>
        <w:t>acidoresistant</w:t>
      </w:r>
      <w:proofErr w:type="spellEnd"/>
      <w:r w:rsidRPr="00A168C0">
        <w:rPr>
          <w:rFonts w:ascii="Myriad Pro" w:eastAsia="Times New Roman" w:hAnsi="Myriad Pro"/>
          <w:lang w:val="en-GB" w:bidi="en-GB"/>
        </w:rPr>
        <w:t xml:space="preserve"> bacteria in sputum, asthma elements in sputum, microscopic and </w:t>
      </w:r>
      <w:proofErr w:type="spellStart"/>
      <w:r w:rsidRPr="00A168C0">
        <w:rPr>
          <w:rFonts w:ascii="Myriad Pro" w:eastAsia="Times New Roman" w:hAnsi="Myriad Pro"/>
          <w:lang w:val="en-GB" w:bidi="en-GB"/>
        </w:rPr>
        <w:t>bacterioscopic</w:t>
      </w:r>
      <w:proofErr w:type="spellEnd"/>
      <w:r w:rsidRPr="00A168C0">
        <w:rPr>
          <w:rFonts w:ascii="Myriad Pro" w:eastAsia="Times New Roman" w:hAnsi="Myriad Pro"/>
          <w:lang w:val="en-GB" w:bidi="en-GB"/>
        </w:rPr>
        <w:t xml:space="preserve"> investigation of sputum; lipids (total cholesterol, high density cholesterol, low density cholesterol, triglycerides, apolipoprotein A1, apolipoprotein B, lipoprotein (a)); markers (PSA, free PSA, S-100 antigen, CEA, CA-125); protein (total protein, total protein, albumin, albumin/globulin, immune globulin A, immune globulin G, immune globulin M, M gradients); investigations of serous cavities (amylase, creatinine); change of nitrogen bodies (creatinine, creatinine clearance, urea, uric acid, ammonia); urine investigations (specific weight, clearness, colour, protein, protein 24 h, </w:t>
      </w:r>
      <w:proofErr w:type="spellStart"/>
      <w:r w:rsidRPr="00A168C0">
        <w:rPr>
          <w:rFonts w:ascii="Myriad Pro" w:eastAsia="Times New Roman" w:hAnsi="Myriad Pro"/>
          <w:lang w:val="en-GB" w:bidi="en-GB"/>
        </w:rPr>
        <w:t>Zimnitsky</w:t>
      </w:r>
      <w:proofErr w:type="spellEnd"/>
      <w:r w:rsidRPr="00A168C0">
        <w:rPr>
          <w:rFonts w:ascii="Myriad Pro" w:eastAsia="Times New Roman" w:hAnsi="Myriad Pro"/>
          <w:lang w:val="en-GB" w:bidi="en-GB"/>
        </w:rPr>
        <w:t xml:space="preserve"> test); examinations of urogenital material (cytological investigation of gynaecological material, swab analysis, prostate </w:t>
      </w:r>
      <w:proofErr w:type="spellStart"/>
      <w:r w:rsidRPr="00A168C0">
        <w:rPr>
          <w:rFonts w:ascii="Myriad Pro" w:eastAsia="Times New Roman" w:hAnsi="Myriad Pro"/>
          <w:lang w:val="en-GB" w:bidi="en-GB"/>
        </w:rPr>
        <w:t>exprimate</w:t>
      </w:r>
      <w:proofErr w:type="spellEnd"/>
      <w:r w:rsidRPr="00A168C0">
        <w:rPr>
          <w:rFonts w:ascii="Myriad Pro" w:eastAsia="Times New Roman" w:hAnsi="Myriad Pro"/>
          <w:lang w:val="en-GB" w:bidi="en-GB"/>
        </w:rPr>
        <w:t xml:space="preserve">); thyroid gland hormones; other analyses and services (25-OH-Vit.D total (D3+D2), </w:t>
      </w:r>
      <w:proofErr w:type="spellStart"/>
      <w:r w:rsidRPr="00A168C0">
        <w:rPr>
          <w:rFonts w:ascii="Myriad Pro" w:eastAsia="Times New Roman" w:hAnsi="Myriad Pro"/>
          <w:lang w:val="en-GB" w:bidi="en-GB"/>
        </w:rPr>
        <w:t>corticol</w:t>
      </w:r>
      <w:proofErr w:type="spellEnd"/>
      <w:r w:rsidRPr="00A168C0">
        <w:rPr>
          <w:rFonts w:ascii="Myriad Pro" w:eastAsia="Times New Roman" w:hAnsi="Myriad Pro"/>
          <w:lang w:val="en-GB" w:bidi="en-GB"/>
        </w:rPr>
        <w:t xml:space="preserve">, </w:t>
      </w:r>
      <w:proofErr w:type="spellStart"/>
      <w:r w:rsidRPr="00A168C0">
        <w:rPr>
          <w:rFonts w:ascii="Myriad Pro" w:eastAsia="Times New Roman" w:hAnsi="Myriad Pro"/>
          <w:lang w:val="en-GB" w:bidi="en-GB"/>
        </w:rPr>
        <w:t>corticol</w:t>
      </w:r>
      <w:proofErr w:type="spellEnd"/>
      <w:r w:rsidRPr="00A168C0">
        <w:rPr>
          <w:rFonts w:ascii="Myriad Pro" w:eastAsia="Times New Roman" w:hAnsi="Myriad Pro"/>
          <w:lang w:val="en-GB" w:bidi="en-GB"/>
        </w:rPr>
        <w:t xml:space="preserve"> in saliva, aldosterone, AKTH, cytology, histone antibodies, lysozyme, prostate biopsy, Demodex </w:t>
      </w:r>
      <w:proofErr w:type="spellStart"/>
      <w:r w:rsidRPr="00A168C0">
        <w:rPr>
          <w:rFonts w:ascii="Myriad Pro" w:eastAsia="Times New Roman" w:hAnsi="Myriad Pro"/>
          <w:lang w:val="en-GB" w:bidi="en-GB"/>
        </w:rPr>
        <w:t>folliculorum</w:t>
      </w:r>
      <w:proofErr w:type="spellEnd"/>
      <w:r w:rsidRPr="00A168C0">
        <w:rPr>
          <w:rFonts w:ascii="Myriad Pro" w:eastAsia="Times New Roman" w:hAnsi="Myriad Pro"/>
          <w:lang w:val="en-GB" w:bidi="en-GB"/>
        </w:rPr>
        <w:t>, fungi microscopy, processing of the analysed material, sampling) etc.,</w:t>
      </w:r>
    </w:p>
    <w:p w14:paraId="7A41E6D3"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Diagnostic (instrumental) investigations, including X-ray diagnostics of organs and body parts, </w:t>
      </w:r>
      <w:proofErr w:type="spellStart"/>
      <w:r w:rsidRPr="00A168C0">
        <w:rPr>
          <w:rFonts w:ascii="Myriad Pro" w:eastAsia="Times New Roman" w:hAnsi="Myriad Pro"/>
          <w:lang w:val="en-GB" w:bidi="en-GB"/>
        </w:rPr>
        <w:t>rtg</w:t>
      </w:r>
      <w:proofErr w:type="spellEnd"/>
      <w:r w:rsidRPr="00A168C0">
        <w:rPr>
          <w:rFonts w:ascii="Myriad Pro" w:eastAsia="Times New Roman" w:hAnsi="Myriad Pro"/>
          <w:lang w:val="en-GB" w:bidi="en-GB"/>
        </w:rPr>
        <w:t xml:space="preserve"> investigation in several planes, digital fluorography, mammography, </w:t>
      </w:r>
      <w:proofErr w:type="spellStart"/>
      <w:r w:rsidRPr="00A168C0">
        <w:rPr>
          <w:rFonts w:ascii="Myriad Pro" w:eastAsia="Times New Roman" w:hAnsi="Myriad Pro"/>
          <w:lang w:val="en-GB" w:bidi="en-GB"/>
        </w:rPr>
        <w:t>sonoscopy</w:t>
      </w:r>
      <w:proofErr w:type="spellEnd"/>
      <w:r w:rsidRPr="00A168C0">
        <w:rPr>
          <w:rFonts w:ascii="Myriad Pro" w:eastAsia="Times New Roman" w:hAnsi="Myriad Pro"/>
          <w:lang w:val="en-GB" w:bidi="en-GB"/>
        </w:rPr>
        <w:t xml:space="preserve"> and </w:t>
      </w:r>
      <w:proofErr w:type="spellStart"/>
      <w:r w:rsidRPr="00A168C0">
        <w:rPr>
          <w:rFonts w:ascii="Myriad Pro" w:eastAsia="Times New Roman" w:hAnsi="Myriad Pro"/>
          <w:lang w:val="en-GB" w:bidi="en-GB"/>
        </w:rPr>
        <w:t>dopplerography</w:t>
      </w:r>
      <w:proofErr w:type="spellEnd"/>
      <w:r w:rsidRPr="00A168C0">
        <w:rPr>
          <w:rFonts w:ascii="Myriad Pro" w:eastAsia="Times New Roman" w:hAnsi="Myriad Pro"/>
          <w:lang w:val="en-GB" w:bidi="en-GB"/>
        </w:rPr>
        <w:t xml:space="preserve">, examination of blood vessels, ultrasonography of various parts of body and organs – abdominal cavity organs, joints, prostate, lymphatic glands etc., non-invasive heart investigations, electrical cardiogram, echocardiography, Holter monitoring, </w:t>
      </w:r>
      <w:proofErr w:type="spellStart"/>
      <w:r w:rsidRPr="00A168C0">
        <w:rPr>
          <w:rFonts w:ascii="Myriad Pro" w:eastAsia="Times New Roman" w:hAnsi="Myriad Pro"/>
          <w:lang w:val="en-GB" w:bidi="en-GB"/>
        </w:rPr>
        <w:t>veloergometry</w:t>
      </w:r>
      <w:proofErr w:type="spellEnd"/>
      <w:r w:rsidRPr="00A168C0">
        <w:rPr>
          <w:rFonts w:ascii="Myriad Pro" w:eastAsia="Times New Roman" w:hAnsi="Myriad Pro"/>
          <w:lang w:val="en-GB" w:bidi="en-GB"/>
        </w:rPr>
        <w:t xml:space="preserve">, etc., breathing test, </w:t>
      </w:r>
      <w:proofErr w:type="spellStart"/>
      <w:r w:rsidRPr="00A168C0">
        <w:rPr>
          <w:rFonts w:ascii="Myriad Pro" w:eastAsia="Times New Roman" w:hAnsi="Myriad Pro"/>
          <w:lang w:val="en-GB" w:bidi="en-GB"/>
        </w:rPr>
        <w:t>audiography</w:t>
      </w:r>
      <w:proofErr w:type="spellEnd"/>
      <w:r w:rsidRPr="00A168C0">
        <w:rPr>
          <w:rFonts w:ascii="Myriad Pro" w:eastAsia="Times New Roman" w:hAnsi="Myriad Pro"/>
          <w:lang w:val="en-GB" w:bidi="en-GB"/>
        </w:rPr>
        <w:t>, bronchoscopy, cystoscopy, electro-encephalogram, electromyography and other investigations. Payment per each diagnostic investigation: not less than EUR 50 (fifty euros</w:t>
      </w:r>
      <w:proofErr w:type="gramStart"/>
      <w:r w:rsidRPr="00A168C0">
        <w:rPr>
          <w:rFonts w:ascii="Myriad Pro" w:eastAsia="Times New Roman" w:hAnsi="Myriad Pro"/>
          <w:lang w:val="en-GB" w:bidi="en-GB"/>
        </w:rPr>
        <w:t>);</w:t>
      </w:r>
      <w:proofErr w:type="gramEnd"/>
      <w:r w:rsidRPr="00A168C0">
        <w:rPr>
          <w:rFonts w:ascii="Myriad Pro" w:eastAsia="Times New Roman" w:hAnsi="Myriad Pro"/>
          <w:lang w:val="en-GB" w:bidi="en-GB"/>
        </w:rPr>
        <w:t xml:space="preserve"> </w:t>
      </w:r>
    </w:p>
    <w:p w14:paraId="4D412ECD"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Gastroscopy and colonoscopy, computer tomography, magnetic resonance imaging, scintigraphy and other investigations using expensive technologies, with and without the marker, limit of at least EUR </w:t>
      </w:r>
      <w:r w:rsidRPr="00A168C0">
        <w:rPr>
          <w:rFonts w:ascii="Myriad Pro" w:eastAsia="Times New Roman" w:hAnsi="Myriad Pro"/>
          <w:color w:val="000000"/>
          <w:lang w:val="en-GB" w:bidi="en-GB"/>
        </w:rPr>
        <w:t xml:space="preserve">250 (two hundred and fifty </w:t>
      </w:r>
      <w:r w:rsidRPr="00A168C0">
        <w:rPr>
          <w:rFonts w:ascii="Myriad Pro" w:eastAsia="Times New Roman" w:hAnsi="Myriad Pro"/>
          <w:i/>
          <w:color w:val="000000"/>
          <w:lang w:val="en-GB" w:bidi="en-GB"/>
        </w:rPr>
        <w:t>euros</w:t>
      </w:r>
      <w:r w:rsidRPr="00A168C0">
        <w:rPr>
          <w:rFonts w:ascii="Myriad Pro" w:eastAsia="Times New Roman" w:hAnsi="Myriad Pro"/>
          <w:color w:val="000000"/>
          <w:lang w:val="en-GB" w:bidi="en-GB"/>
        </w:rPr>
        <w:t xml:space="preserve">) per </w:t>
      </w:r>
      <w:proofErr w:type="gramStart"/>
      <w:r w:rsidRPr="00A168C0">
        <w:rPr>
          <w:rFonts w:ascii="Myriad Pro" w:eastAsia="Times New Roman" w:hAnsi="Myriad Pro"/>
          <w:color w:val="000000"/>
          <w:lang w:val="en-GB" w:bidi="en-GB"/>
        </w:rPr>
        <w:t>investigation;</w:t>
      </w:r>
      <w:proofErr w:type="gramEnd"/>
      <w:r w:rsidRPr="00A168C0">
        <w:rPr>
          <w:rFonts w:ascii="Myriad Pro" w:eastAsia="Times New Roman" w:hAnsi="Myriad Pro"/>
          <w:color w:val="000000"/>
          <w:lang w:val="en-GB" w:bidi="en-GB"/>
        </w:rPr>
        <w:t xml:space="preserve"> </w:t>
      </w:r>
    </w:p>
    <w:p w14:paraId="58AD5BF1" w14:textId="77777777" w:rsidR="00A168C0" w:rsidRPr="00A168C0" w:rsidRDefault="00A168C0" w:rsidP="008E4A65">
      <w:pPr>
        <w:numPr>
          <w:ilvl w:val="2"/>
          <w:numId w:val="54"/>
        </w:numPr>
        <w:tabs>
          <w:tab w:val="left" w:pos="735"/>
          <w:tab w:val="num" w:pos="1440"/>
          <w:tab w:val="num" w:pos="1648"/>
        </w:tabs>
        <w:spacing w:after="0" w:line="240" w:lineRule="auto"/>
        <w:jc w:val="both"/>
        <w:rPr>
          <w:rFonts w:ascii="Myriad Pro" w:eastAsia="Times New Roman" w:hAnsi="Myriad Pro"/>
          <w:lang w:val="en-GB"/>
        </w:rPr>
      </w:pPr>
      <w:r w:rsidRPr="00A168C0">
        <w:rPr>
          <w:rFonts w:ascii="Myriad Pro" w:eastAsia="Times New Roman" w:hAnsi="Myriad Pro"/>
          <w:lang w:val="en-GB" w:bidi="en-GB"/>
        </w:rPr>
        <w:t xml:space="preserve">Physical therapy: 10 procedures for each case of illness. </w:t>
      </w:r>
    </w:p>
    <w:p w14:paraId="0DAD14DB" w14:textId="77777777" w:rsidR="00A168C0" w:rsidRPr="00A168C0" w:rsidRDefault="00A168C0" w:rsidP="008E4A65">
      <w:pPr>
        <w:numPr>
          <w:ilvl w:val="1"/>
          <w:numId w:val="54"/>
        </w:numPr>
        <w:tabs>
          <w:tab w:val="left" w:pos="735"/>
          <w:tab w:val="num" w:pos="862"/>
        </w:tabs>
        <w:spacing w:after="0" w:line="240" w:lineRule="auto"/>
        <w:ind w:left="709" w:hanging="709"/>
        <w:jc w:val="both"/>
        <w:rPr>
          <w:rFonts w:ascii="Myriad Pro" w:eastAsia="Times New Roman" w:hAnsi="Myriad Pro"/>
          <w:lang w:val="en-GB"/>
        </w:rPr>
      </w:pPr>
      <w:r w:rsidRPr="00A168C0">
        <w:rPr>
          <w:rFonts w:ascii="Myriad Pro" w:eastAsia="Times New Roman" w:hAnsi="Myriad Pro"/>
          <w:lang w:val="en-GB" w:bidi="en-GB"/>
        </w:rPr>
        <w:t xml:space="preserve">Paid inpatient care. Minimum insurance amount for a case of inpatient care: EUR 900 (nine hundred </w:t>
      </w:r>
      <w:r w:rsidRPr="00A168C0">
        <w:rPr>
          <w:rFonts w:ascii="Myriad Pro" w:eastAsia="Times New Roman" w:hAnsi="Myriad Pro"/>
          <w:i/>
          <w:lang w:val="en-GB" w:bidi="en-GB"/>
        </w:rPr>
        <w:t>euros</w:t>
      </w:r>
      <w:r w:rsidRPr="00A168C0">
        <w:rPr>
          <w:rFonts w:ascii="Myriad Pro" w:eastAsia="Times New Roman" w:hAnsi="Myriad Pro"/>
          <w:lang w:val="en-GB" w:bidi="en-GB"/>
        </w:rPr>
        <w:t xml:space="preserve">). The following services are to be included in the programme: </w:t>
      </w:r>
    </w:p>
    <w:p w14:paraId="4405C30A"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lang w:val="en-GB"/>
        </w:rPr>
      </w:pPr>
      <w:r w:rsidRPr="00A168C0">
        <w:rPr>
          <w:rFonts w:ascii="Myriad Pro" w:eastAsia="Times New Roman" w:hAnsi="Myriad Pro"/>
          <w:color w:val="000000"/>
          <w:lang w:val="en-GB" w:bidi="en-GB"/>
        </w:rPr>
        <w:lastRenderedPageBreak/>
        <w:t xml:space="preserve">Paid inpatient services, with a referral of the attending physician, without limits, at a treatment institution at the patient’s choice and without applying the price </w:t>
      </w:r>
      <w:proofErr w:type="gramStart"/>
      <w:r w:rsidRPr="00A168C0">
        <w:rPr>
          <w:rFonts w:ascii="Myriad Pro" w:eastAsia="Times New Roman" w:hAnsi="Myriad Pro"/>
          <w:color w:val="000000"/>
          <w:lang w:val="en-GB" w:bidi="en-GB"/>
        </w:rPr>
        <w:t>list;</w:t>
      </w:r>
      <w:proofErr w:type="gramEnd"/>
    </w:p>
    <w:p w14:paraId="2C183A4A"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Treatment at a 24/7 or day inpatient hospital – diagnostics, consultations, </w:t>
      </w:r>
      <w:proofErr w:type="gramStart"/>
      <w:r w:rsidRPr="00A168C0">
        <w:rPr>
          <w:rFonts w:ascii="Myriad Pro" w:eastAsia="Times New Roman" w:hAnsi="Myriad Pro"/>
          <w:color w:val="000000"/>
          <w:lang w:val="en-GB" w:bidi="en-GB"/>
        </w:rPr>
        <w:t>manipulations;</w:t>
      </w:r>
      <w:proofErr w:type="gramEnd"/>
    </w:p>
    <w:p w14:paraId="3880F2B0"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Paid bed </w:t>
      </w:r>
      <w:proofErr w:type="gramStart"/>
      <w:r w:rsidRPr="00A168C0">
        <w:rPr>
          <w:rFonts w:ascii="Myriad Pro" w:eastAsia="Times New Roman" w:hAnsi="Myriad Pro"/>
          <w:color w:val="000000"/>
          <w:lang w:val="en-GB" w:bidi="en-GB"/>
        </w:rPr>
        <w:t>days;</w:t>
      </w:r>
      <w:proofErr w:type="gramEnd"/>
    </w:p>
    <w:p w14:paraId="45EB208E"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Scheduled and emergency surgeries at 24/7 or day inpatient </w:t>
      </w:r>
      <w:proofErr w:type="gramStart"/>
      <w:r w:rsidRPr="00A168C0">
        <w:rPr>
          <w:rFonts w:ascii="Myriad Pro" w:eastAsia="Times New Roman" w:hAnsi="Myriad Pro"/>
          <w:color w:val="000000"/>
          <w:lang w:val="en-GB" w:bidi="en-GB"/>
        </w:rPr>
        <w:t>hospital;</w:t>
      </w:r>
      <w:proofErr w:type="gramEnd"/>
    </w:p>
    <w:p w14:paraId="684CC086"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Costs of paid medical surgeries, including spinal, neurosurgical, proctological (including thermal ablation technique), micro-surgical, </w:t>
      </w:r>
      <w:proofErr w:type="spellStart"/>
      <w:r w:rsidRPr="00A168C0">
        <w:rPr>
          <w:rFonts w:ascii="Myriad Pro" w:eastAsia="Times New Roman" w:hAnsi="Myriad Pro"/>
          <w:color w:val="000000"/>
          <w:lang w:val="en-GB" w:bidi="en-GB"/>
        </w:rPr>
        <w:t>endoprosthetic</w:t>
      </w:r>
      <w:proofErr w:type="spellEnd"/>
      <w:r w:rsidRPr="00A168C0">
        <w:rPr>
          <w:rFonts w:ascii="Myriad Pro" w:eastAsia="Times New Roman" w:hAnsi="Myriad Pro"/>
          <w:color w:val="000000"/>
          <w:lang w:val="en-GB" w:bidi="en-GB"/>
        </w:rPr>
        <w:t xml:space="preserve"> surgery, laser surgery, nasal septum surgery, medical eye surgery and other paid medical </w:t>
      </w:r>
      <w:proofErr w:type="gramStart"/>
      <w:r w:rsidRPr="00A168C0">
        <w:rPr>
          <w:rFonts w:ascii="Myriad Pro" w:eastAsia="Times New Roman" w:hAnsi="Myriad Pro"/>
          <w:color w:val="000000"/>
          <w:lang w:val="en-GB" w:bidi="en-GB"/>
        </w:rPr>
        <w:t>surgeries;</w:t>
      </w:r>
      <w:proofErr w:type="gramEnd"/>
    </w:p>
    <w:p w14:paraId="6382C5D2"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Treatment under increased service conditions. </w:t>
      </w:r>
    </w:p>
    <w:p w14:paraId="2AEBEDC5" w14:textId="77777777" w:rsidR="00A168C0" w:rsidRPr="00A168C0" w:rsidRDefault="00A168C0" w:rsidP="008E4A65">
      <w:pPr>
        <w:numPr>
          <w:ilvl w:val="1"/>
          <w:numId w:val="54"/>
        </w:numPr>
        <w:tabs>
          <w:tab w:val="left" w:pos="735"/>
          <w:tab w:val="num" w:pos="862"/>
        </w:tabs>
        <w:spacing w:after="0" w:line="240" w:lineRule="auto"/>
        <w:ind w:left="567" w:hanging="567"/>
        <w:jc w:val="both"/>
        <w:rPr>
          <w:rFonts w:ascii="Myriad Pro" w:eastAsia="Times New Roman" w:hAnsi="Myriad Pro"/>
          <w:lang w:val="en-GB"/>
        </w:rPr>
      </w:pPr>
      <w:r w:rsidRPr="00A168C0">
        <w:rPr>
          <w:rFonts w:ascii="Myriad Pro" w:eastAsia="Times New Roman" w:hAnsi="Myriad Pro"/>
          <w:lang w:val="en-GB" w:bidi="en-GB"/>
        </w:rPr>
        <w:t xml:space="preserve">Dentistry and oral cavity hygiene services for the payment of 70%, with the limit of EUR </w:t>
      </w:r>
      <w:proofErr w:type="gramStart"/>
      <w:r w:rsidRPr="00A168C0">
        <w:rPr>
          <w:rFonts w:ascii="Myriad Pro" w:eastAsia="Times New Roman" w:hAnsi="Myriad Pro"/>
          <w:lang w:val="en-GB" w:bidi="en-GB"/>
        </w:rPr>
        <w:t>250  (</w:t>
      </w:r>
      <w:proofErr w:type="gramEnd"/>
      <w:r w:rsidRPr="00A168C0">
        <w:rPr>
          <w:rFonts w:ascii="Myriad Pro" w:eastAsia="Times New Roman" w:hAnsi="Myriad Pro"/>
          <w:lang w:val="en-GB" w:bidi="en-GB"/>
        </w:rPr>
        <w:t>two hundred and fifty euros) per year:</w:t>
      </w:r>
    </w:p>
    <w:p w14:paraId="380D684C"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Emergency aid in the case of acute </w:t>
      </w:r>
      <w:proofErr w:type="gramStart"/>
      <w:r w:rsidRPr="00A168C0">
        <w:rPr>
          <w:rFonts w:ascii="Myriad Pro" w:eastAsia="Times New Roman" w:hAnsi="Myriad Pro"/>
          <w:color w:val="000000"/>
          <w:lang w:val="en-GB" w:bidi="en-GB"/>
        </w:rPr>
        <w:t>toothache;</w:t>
      </w:r>
      <w:proofErr w:type="gramEnd"/>
      <w:r w:rsidRPr="00A168C0">
        <w:rPr>
          <w:rFonts w:ascii="Myriad Pro" w:eastAsia="Times New Roman" w:hAnsi="Myriad Pro"/>
          <w:color w:val="000000"/>
          <w:lang w:val="en-GB" w:bidi="en-GB"/>
        </w:rPr>
        <w:t xml:space="preserve"> </w:t>
      </w:r>
    </w:p>
    <w:p w14:paraId="7566FB41"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Stomatologist’s consultations, RTG, CT, local </w:t>
      </w:r>
      <w:proofErr w:type="gramStart"/>
      <w:r w:rsidRPr="00A168C0">
        <w:rPr>
          <w:rFonts w:ascii="Myriad Pro" w:eastAsia="Times New Roman" w:hAnsi="Myriad Pro"/>
          <w:color w:val="000000"/>
          <w:lang w:val="en-GB" w:bidi="en-GB"/>
        </w:rPr>
        <w:t>anaesthesia;</w:t>
      </w:r>
      <w:proofErr w:type="gramEnd"/>
      <w:r w:rsidRPr="00A168C0">
        <w:rPr>
          <w:rFonts w:ascii="Myriad Pro" w:eastAsia="Times New Roman" w:hAnsi="Myriad Pro"/>
          <w:color w:val="000000"/>
          <w:lang w:val="en-GB" w:bidi="en-GB"/>
        </w:rPr>
        <w:t xml:space="preserve"> </w:t>
      </w:r>
    </w:p>
    <w:p w14:paraId="0AC1F00B"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Therapeutic and surgical dentistry </w:t>
      </w:r>
      <w:proofErr w:type="gramStart"/>
      <w:r w:rsidRPr="00A168C0">
        <w:rPr>
          <w:rFonts w:ascii="Myriad Pro" w:eastAsia="Times New Roman" w:hAnsi="Myriad Pro"/>
          <w:color w:val="000000"/>
          <w:lang w:val="en-GB" w:bidi="en-GB"/>
        </w:rPr>
        <w:t>services;</w:t>
      </w:r>
      <w:proofErr w:type="gramEnd"/>
      <w:r w:rsidRPr="00A168C0">
        <w:rPr>
          <w:rFonts w:ascii="Myriad Pro" w:eastAsia="Times New Roman" w:hAnsi="Myriad Pro"/>
          <w:color w:val="000000"/>
          <w:lang w:val="en-GB" w:bidi="en-GB"/>
        </w:rPr>
        <w:t xml:space="preserve"> </w:t>
      </w:r>
    </w:p>
    <w:p w14:paraId="4D227A30"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Dental hygiene services. </w:t>
      </w:r>
    </w:p>
    <w:p w14:paraId="3EB65303" w14:textId="77777777" w:rsidR="00A168C0" w:rsidRPr="00A168C0" w:rsidRDefault="00A168C0" w:rsidP="008E4A65">
      <w:pPr>
        <w:numPr>
          <w:ilvl w:val="1"/>
          <w:numId w:val="54"/>
        </w:numPr>
        <w:tabs>
          <w:tab w:val="left" w:pos="735"/>
          <w:tab w:val="num" w:pos="862"/>
        </w:tabs>
        <w:spacing w:after="0" w:line="240" w:lineRule="auto"/>
        <w:ind w:left="709" w:hanging="709"/>
        <w:jc w:val="both"/>
        <w:rPr>
          <w:rFonts w:ascii="Myriad Pro" w:eastAsia="Calibri" w:hAnsi="Myriad Pro"/>
          <w:lang w:val="en-GB"/>
        </w:rPr>
      </w:pPr>
      <w:r w:rsidRPr="00A168C0">
        <w:rPr>
          <w:rFonts w:ascii="Myriad Pro" w:eastAsia="Times New Roman" w:hAnsi="Myriad Pro"/>
          <w:lang w:val="en-GB" w:bidi="en-GB"/>
        </w:rPr>
        <w:t>Ambulatory rehabilitation with a referral of the attending physician, with the limit of EUR 150 (one hundred and fifty euros) per year (no limit determined for 1 time or number of times):</w:t>
      </w:r>
    </w:p>
    <w:p w14:paraId="739B702E"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Medical massage </w:t>
      </w:r>
      <w:proofErr w:type="gramStart"/>
      <w:r w:rsidRPr="00A168C0">
        <w:rPr>
          <w:rFonts w:ascii="Myriad Pro" w:eastAsia="Times New Roman" w:hAnsi="Myriad Pro"/>
          <w:color w:val="000000"/>
          <w:lang w:val="en-GB" w:bidi="en-GB"/>
        </w:rPr>
        <w:t>procedures;</w:t>
      </w:r>
      <w:proofErr w:type="gramEnd"/>
      <w:r w:rsidRPr="00A168C0">
        <w:rPr>
          <w:rFonts w:ascii="Myriad Pro" w:eastAsia="Times New Roman" w:hAnsi="Myriad Pro"/>
          <w:color w:val="000000"/>
          <w:lang w:val="en-GB" w:bidi="en-GB"/>
        </w:rPr>
        <w:t xml:space="preserve"> </w:t>
      </w:r>
    </w:p>
    <w:p w14:paraId="2D2B899A"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Sludge applications or water </w:t>
      </w:r>
      <w:proofErr w:type="gramStart"/>
      <w:r w:rsidRPr="00A168C0">
        <w:rPr>
          <w:rFonts w:ascii="Myriad Pro" w:eastAsia="Times New Roman" w:hAnsi="Myriad Pro"/>
          <w:color w:val="000000"/>
          <w:lang w:val="en-GB" w:bidi="en-GB"/>
        </w:rPr>
        <w:t>procedures;</w:t>
      </w:r>
      <w:proofErr w:type="gramEnd"/>
      <w:r w:rsidRPr="00A168C0">
        <w:rPr>
          <w:rFonts w:ascii="Myriad Pro" w:eastAsia="Times New Roman" w:hAnsi="Myriad Pro"/>
          <w:color w:val="000000"/>
          <w:lang w:val="en-GB" w:bidi="en-GB"/>
        </w:rPr>
        <w:t xml:space="preserve"> </w:t>
      </w:r>
    </w:p>
    <w:p w14:paraId="7A4A9A34"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Medical gymnastics </w:t>
      </w:r>
      <w:proofErr w:type="gramStart"/>
      <w:r w:rsidRPr="00A168C0">
        <w:rPr>
          <w:rFonts w:ascii="Myriad Pro" w:eastAsia="Times New Roman" w:hAnsi="Myriad Pro"/>
          <w:color w:val="000000"/>
          <w:lang w:val="en-GB" w:bidi="en-GB"/>
        </w:rPr>
        <w:t>classes;</w:t>
      </w:r>
      <w:proofErr w:type="gramEnd"/>
      <w:r w:rsidRPr="00A168C0">
        <w:rPr>
          <w:rFonts w:ascii="Myriad Pro" w:eastAsia="Times New Roman" w:hAnsi="Myriad Pro"/>
          <w:color w:val="000000"/>
          <w:lang w:val="en-GB" w:bidi="en-GB"/>
        </w:rPr>
        <w:t xml:space="preserve"> </w:t>
      </w:r>
    </w:p>
    <w:p w14:paraId="1B0AC51D" w14:textId="77777777" w:rsidR="00A168C0" w:rsidRPr="00A168C0"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Consultations of physiotherapist, manual therapist or functional specialist, </w:t>
      </w:r>
      <w:proofErr w:type="gramStart"/>
      <w:r w:rsidRPr="00A168C0">
        <w:rPr>
          <w:rFonts w:ascii="Myriad Pro" w:eastAsia="Times New Roman" w:hAnsi="Myriad Pro"/>
          <w:color w:val="000000"/>
          <w:lang w:val="en-GB" w:bidi="en-GB"/>
        </w:rPr>
        <w:t>etc.;</w:t>
      </w:r>
      <w:proofErr w:type="gramEnd"/>
    </w:p>
    <w:p w14:paraId="2339BEC3" w14:textId="1B7BA19D" w:rsidR="00A168C0" w:rsidRPr="0031507C" w:rsidRDefault="00A168C0" w:rsidP="008E4A65">
      <w:pPr>
        <w:numPr>
          <w:ilvl w:val="2"/>
          <w:numId w:val="54"/>
        </w:numPr>
        <w:tabs>
          <w:tab w:val="left" w:pos="735"/>
          <w:tab w:val="num" w:pos="1440"/>
        </w:tabs>
        <w:spacing w:after="0" w:line="240" w:lineRule="auto"/>
        <w:ind w:left="709" w:hanging="709"/>
        <w:jc w:val="both"/>
        <w:rPr>
          <w:rFonts w:ascii="Myriad Pro" w:eastAsia="Times New Roman" w:hAnsi="Myriad Pro"/>
          <w:color w:val="000000"/>
          <w:lang w:val="en-GB"/>
        </w:rPr>
      </w:pPr>
      <w:r w:rsidRPr="00A168C0">
        <w:rPr>
          <w:rFonts w:ascii="Myriad Pro" w:eastAsia="Times New Roman" w:hAnsi="Myriad Pro"/>
          <w:color w:val="000000"/>
          <w:lang w:val="en-GB" w:bidi="en-GB"/>
        </w:rPr>
        <w:t>Taping etc.</w:t>
      </w:r>
    </w:p>
    <w:p w14:paraId="7958068B" w14:textId="77777777" w:rsidR="00A168C0" w:rsidRPr="00A168C0" w:rsidRDefault="00A168C0" w:rsidP="008E4A65">
      <w:pPr>
        <w:numPr>
          <w:ilvl w:val="0"/>
          <w:numId w:val="54"/>
        </w:numPr>
        <w:suppressAutoHyphens/>
        <w:spacing w:before="120" w:after="0" w:line="240" w:lineRule="auto"/>
        <w:ind w:left="425" w:hanging="425"/>
        <w:jc w:val="both"/>
        <w:rPr>
          <w:rFonts w:ascii="Myriad Pro" w:eastAsia="Times New Roman" w:hAnsi="Myriad Pro"/>
          <w:b/>
          <w:bCs/>
          <w:color w:val="000000"/>
          <w:lang w:val="en-GB"/>
        </w:rPr>
      </w:pPr>
      <w:r w:rsidRPr="00A168C0">
        <w:rPr>
          <w:rFonts w:ascii="Myriad Pro" w:eastAsia="Times New Roman" w:hAnsi="Myriad Pro"/>
          <w:b/>
          <w:lang w:val="en-GB" w:bidi="en-GB"/>
        </w:rPr>
        <w:t>According to the requirements set by the Client, the Tenderer is obliged to guarantee the following:</w:t>
      </w:r>
    </w:p>
    <w:p w14:paraId="40FFFC2E" w14:textId="77777777" w:rsidR="00A168C0" w:rsidRPr="00A168C0" w:rsidRDefault="00A168C0" w:rsidP="008E4A65">
      <w:pPr>
        <w:numPr>
          <w:ilvl w:val="1"/>
          <w:numId w:val="46"/>
        </w:numPr>
        <w:suppressAutoHyphens/>
        <w:spacing w:after="0" w:line="240" w:lineRule="auto"/>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 Receipt of insurance services without a waiting period.</w:t>
      </w:r>
    </w:p>
    <w:p w14:paraId="377A49F4" w14:textId="77777777" w:rsidR="00A168C0" w:rsidRPr="00A168C0" w:rsidRDefault="00A168C0" w:rsidP="008E4A65">
      <w:pPr>
        <w:numPr>
          <w:ilvl w:val="1"/>
          <w:numId w:val="46"/>
        </w:numPr>
        <w:suppressAutoHyphens/>
        <w:spacing w:after="0" w:line="240" w:lineRule="auto"/>
        <w:ind w:left="426" w:hanging="426"/>
        <w:jc w:val="both"/>
        <w:rPr>
          <w:rFonts w:ascii="Myriad Pro" w:eastAsia="Times New Roman" w:hAnsi="Myriad Pro"/>
          <w:color w:val="000000"/>
          <w:lang w:val="en-GB"/>
        </w:rPr>
      </w:pPr>
      <w:r w:rsidRPr="00A168C0">
        <w:rPr>
          <w:rFonts w:ascii="Myriad Pro" w:eastAsia="Times New Roman" w:hAnsi="Myriad Pro"/>
          <w:lang w:val="en-GB" w:bidi="en-GB"/>
        </w:rPr>
        <w:t>Receipt of insurance compensation for healthcare services no later than within 5 (five) business days of submission of the required documents in accordance with the conditions of the insurance policy.</w:t>
      </w:r>
    </w:p>
    <w:p w14:paraId="6973D5ED" w14:textId="77777777" w:rsidR="00A168C0" w:rsidRPr="00A168C0" w:rsidRDefault="00A168C0" w:rsidP="008E4A65">
      <w:pPr>
        <w:numPr>
          <w:ilvl w:val="1"/>
          <w:numId w:val="46"/>
        </w:numPr>
        <w:suppressAutoHyphens/>
        <w:spacing w:after="0" w:line="240" w:lineRule="auto"/>
        <w:ind w:left="426" w:hanging="426"/>
        <w:jc w:val="both"/>
        <w:rPr>
          <w:rFonts w:ascii="Myriad Pro" w:eastAsia="Times New Roman" w:hAnsi="Myriad Pro"/>
          <w:color w:val="000000"/>
          <w:lang w:val="en-GB"/>
        </w:rPr>
      </w:pPr>
      <w:r w:rsidRPr="00A168C0">
        <w:rPr>
          <w:rFonts w:ascii="Myriad Pro" w:eastAsia="Times New Roman" w:hAnsi="Myriad Pro"/>
          <w:color w:val="000000"/>
          <w:lang w:val="en-GB" w:bidi="en-GB"/>
        </w:rPr>
        <w:t>Receipt of insurance compensation throughout the validity period of the policy, but no later than within 30 days after expiry of the policy by submitting personalised documents confirming the payment to the Tenderer, required medical documentation and other required information.</w:t>
      </w:r>
    </w:p>
    <w:p w14:paraId="1BE2DF75" w14:textId="77777777" w:rsidR="00A168C0" w:rsidRPr="00A168C0" w:rsidRDefault="00A168C0" w:rsidP="008E4A65">
      <w:pPr>
        <w:numPr>
          <w:ilvl w:val="1"/>
          <w:numId w:val="46"/>
        </w:numPr>
        <w:suppressAutoHyphens/>
        <w:spacing w:after="0" w:line="240" w:lineRule="auto"/>
        <w:ind w:left="426" w:hanging="426"/>
        <w:jc w:val="both"/>
        <w:rPr>
          <w:rFonts w:ascii="Myriad Pro" w:eastAsia="Times New Roman" w:hAnsi="Myriad Pro"/>
          <w:color w:val="000000"/>
          <w:lang w:val="en-GB"/>
        </w:rPr>
      </w:pPr>
      <w:r w:rsidRPr="00A168C0">
        <w:rPr>
          <w:rFonts w:ascii="Myriad Pro" w:eastAsia="Times New Roman" w:hAnsi="Myriad Pro"/>
          <w:lang w:val="en-GB" w:bidi="en-GB"/>
        </w:rPr>
        <w:t xml:space="preserve">Treatment of acute and chronic diseases and the exacerbation thereof, as well as sicknesses commenced prior to the beginning of the validity period of the policy. </w:t>
      </w:r>
    </w:p>
    <w:p w14:paraId="69A356BB" w14:textId="77777777" w:rsidR="00A168C0" w:rsidRPr="00A168C0" w:rsidRDefault="00A168C0" w:rsidP="008E4A65">
      <w:pPr>
        <w:numPr>
          <w:ilvl w:val="1"/>
          <w:numId w:val="46"/>
        </w:numPr>
        <w:suppressAutoHyphens/>
        <w:spacing w:after="0" w:line="240" w:lineRule="auto"/>
        <w:ind w:left="426" w:hanging="426"/>
        <w:jc w:val="both"/>
        <w:rPr>
          <w:rFonts w:ascii="Myriad Pro" w:eastAsia="Times New Roman" w:hAnsi="Myriad Pro"/>
          <w:color w:val="000000"/>
          <w:lang w:val="en-GB"/>
        </w:rPr>
      </w:pPr>
      <w:r w:rsidRPr="00A168C0">
        <w:rPr>
          <w:rFonts w:ascii="Myriad Pro" w:eastAsia="Times New Roman" w:hAnsi="Myriad Pro"/>
          <w:color w:val="000000"/>
          <w:lang w:val="en-GB" w:bidi="en-GB"/>
        </w:rPr>
        <w:t xml:space="preserve">Possibility to receive medical services at a medical institution of the customer’s choice without applying the list of ineligible medical </w:t>
      </w:r>
      <w:proofErr w:type="gramStart"/>
      <w:r w:rsidRPr="00A168C0">
        <w:rPr>
          <w:rFonts w:ascii="Myriad Pro" w:eastAsia="Times New Roman" w:hAnsi="Myriad Pro"/>
          <w:color w:val="000000"/>
          <w:lang w:val="en-GB" w:bidi="en-GB"/>
        </w:rPr>
        <w:t>institutions;</w:t>
      </w:r>
      <w:proofErr w:type="gramEnd"/>
    </w:p>
    <w:p w14:paraId="3A432BDC" w14:textId="77777777" w:rsidR="00A168C0" w:rsidRPr="00A168C0" w:rsidRDefault="00A168C0" w:rsidP="008E4A65">
      <w:pPr>
        <w:numPr>
          <w:ilvl w:val="1"/>
          <w:numId w:val="46"/>
        </w:numPr>
        <w:suppressAutoHyphens/>
        <w:spacing w:after="0" w:line="240" w:lineRule="auto"/>
        <w:ind w:left="426" w:hanging="426"/>
        <w:jc w:val="both"/>
        <w:rPr>
          <w:rFonts w:ascii="Myriad Pro" w:eastAsia="Times New Roman" w:hAnsi="Myriad Pro"/>
          <w:color w:val="000000"/>
          <w:lang w:val="en-GB"/>
        </w:rPr>
      </w:pPr>
      <w:r w:rsidRPr="00A168C0">
        <w:rPr>
          <w:rFonts w:ascii="Myriad Pro" w:eastAsia="Times New Roman" w:hAnsi="Myriad Pro"/>
          <w:lang w:val="en-GB" w:bidi="en-GB"/>
        </w:rPr>
        <w:t>Possibility for the Client to make amendments to the list of insured persons throughout the insurance period without determining the frequency of the changes:</w:t>
      </w:r>
    </w:p>
    <w:p w14:paraId="3DF66E4A" w14:textId="77777777" w:rsidR="00A168C0" w:rsidRPr="00A168C0" w:rsidRDefault="00A168C0" w:rsidP="008E4A65">
      <w:pPr>
        <w:numPr>
          <w:ilvl w:val="2"/>
          <w:numId w:val="46"/>
        </w:numPr>
        <w:suppressAutoHyphens/>
        <w:spacing w:after="0" w:line="240" w:lineRule="auto"/>
        <w:jc w:val="both"/>
        <w:rPr>
          <w:rFonts w:ascii="Myriad Pro" w:eastAsia="Times New Roman" w:hAnsi="Myriad Pro"/>
          <w:color w:val="000000"/>
          <w:lang w:val="en-GB" w:bidi="en-GB"/>
        </w:rPr>
      </w:pPr>
      <w:r w:rsidRPr="00A168C0">
        <w:rPr>
          <w:rFonts w:ascii="Myriad Pro" w:eastAsia="Times New Roman" w:hAnsi="Myriad Pro"/>
          <w:color w:val="000000"/>
          <w:lang w:val="en-GB" w:bidi="en-GB"/>
        </w:rPr>
        <w:t>Changes in the calculation of the premium of the insured persons shall be subject to the proportionality principle</w:t>
      </w:r>
    </w:p>
    <w:p w14:paraId="247EF368" w14:textId="64E07FC6" w:rsidR="002D697F" w:rsidRPr="00A168C0" w:rsidRDefault="00A168C0" w:rsidP="008E4A65">
      <w:pPr>
        <w:numPr>
          <w:ilvl w:val="2"/>
          <w:numId w:val="46"/>
        </w:numPr>
        <w:tabs>
          <w:tab w:val="left" w:pos="735"/>
        </w:tabs>
        <w:spacing w:after="0" w:line="240" w:lineRule="auto"/>
        <w:jc w:val="both"/>
        <w:rPr>
          <w:rFonts w:ascii="Times New Roman" w:eastAsia="Times New Roman" w:hAnsi="Times New Roman"/>
          <w:color w:val="000000"/>
          <w:lang w:val="en-GB" w:bidi="en-GB"/>
        </w:rPr>
      </w:pPr>
      <w:r w:rsidRPr="00A168C0">
        <w:rPr>
          <w:rFonts w:ascii="Myriad Pro" w:eastAsia="Times New Roman" w:hAnsi="Myriad Pro"/>
          <w:color w:val="000000"/>
          <w:lang w:val="en-GB" w:bidi="en-GB"/>
        </w:rPr>
        <w:t>Calculation of annulled premium shall exclude disbursed insurance compensation.</w:t>
      </w:r>
      <w:r w:rsidR="003F252A" w:rsidRPr="00A168C0">
        <w:rPr>
          <w:rFonts w:ascii="Times New Roman" w:hAnsi="Times New Roman"/>
          <w:bCs/>
        </w:rPr>
        <w:br w:type="page"/>
      </w:r>
    </w:p>
    <w:p w14:paraId="7A4990F6" w14:textId="573CB836" w:rsidR="009E7763" w:rsidRPr="00FE61CB" w:rsidRDefault="009E7763" w:rsidP="00821D7C">
      <w:pPr>
        <w:keepNext/>
        <w:spacing w:before="120" w:after="120" w:line="240" w:lineRule="auto"/>
        <w:jc w:val="right"/>
        <w:outlineLvl w:val="0"/>
        <w:rPr>
          <w:rFonts w:ascii="Myriad Pro" w:eastAsia="Times New Roman" w:hAnsi="Myriad Pro" w:cs="Times New Roman"/>
          <w:b/>
          <w:caps/>
          <w:color w:val="003787"/>
          <w:spacing w:val="20"/>
          <w:lang w:val="en-GB"/>
        </w:rPr>
      </w:pPr>
      <w:bookmarkStart w:id="1427" w:name="_Toc524531402"/>
      <w:bookmarkStart w:id="1428" w:name="_Toc524602013"/>
      <w:bookmarkStart w:id="1429" w:name="_Toc51768159"/>
      <w:bookmarkStart w:id="1430" w:name="_Hlk52874237"/>
      <w:r w:rsidRPr="00FE61CB">
        <w:rPr>
          <w:rFonts w:ascii="Myriad Pro" w:eastAsia="Times New Roman" w:hAnsi="Myriad Pro" w:cs="Times New Roman"/>
          <w:b/>
          <w:caps/>
          <w:color w:val="003787"/>
          <w:spacing w:val="20"/>
          <w:lang w:val="en-GB"/>
        </w:rPr>
        <w:lastRenderedPageBreak/>
        <w:t xml:space="preserve">Annex No </w:t>
      </w:r>
      <w:r w:rsidR="000E2FB9">
        <w:rPr>
          <w:rFonts w:ascii="Myriad Pro" w:eastAsia="Times New Roman" w:hAnsi="Myriad Pro" w:cs="Times New Roman"/>
          <w:b/>
          <w:caps/>
          <w:color w:val="003787"/>
          <w:spacing w:val="20"/>
          <w:lang w:val="en-GB"/>
        </w:rPr>
        <w:t>4</w:t>
      </w:r>
      <w:r w:rsidRPr="00FE61CB">
        <w:rPr>
          <w:rFonts w:ascii="Myriad Pro" w:eastAsia="Times New Roman" w:hAnsi="Myriad Pro" w:cs="Times New Roman"/>
          <w:b/>
          <w:caps/>
          <w:color w:val="003787"/>
          <w:spacing w:val="20"/>
          <w:lang w:val="en-GB"/>
        </w:rPr>
        <w:t>: Application</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7"/>
      <w:bookmarkEnd w:id="1428"/>
      <w:bookmarkEnd w:id="1429"/>
    </w:p>
    <w:p w14:paraId="734B1CEF" w14:textId="046D941E" w:rsidR="009E7763" w:rsidRPr="00FE61CB" w:rsidRDefault="009E7763" w:rsidP="00821D7C">
      <w:pPr>
        <w:spacing w:after="0" w:line="240" w:lineRule="auto"/>
        <w:jc w:val="center"/>
        <w:rPr>
          <w:rFonts w:ascii="Myriad Pro" w:eastAsia="Myriad Pro,Times New Roman" w:hAnsi="Myriad Pro" w:cs="Myriad Pro,Times New Roman"/>
          <w:lang w:val="en-GB"/>
        </w:rPr>
      </w:pPr>
    </w:p>
    <w:p w14:paraId="388EE615" w14:textId="648631D3" w:rsidR="004E7B25" w:rsidRPr="004E7B25" w:rsidRDefault="00C018B8" w:rsidP="004E7B25">
      <w:pPr>
        <w:pStyle w:val="SLOAgreementTitle"/>
        <w:spacing w:before="0" w:after="60"/>
        <w:rPr>
          <w:rFonts w:ascii="Myriad Pro" w:eastAsia="Myriad Pro" w:hAnsi="Myriad Pro" w:cs="Myriad Pro"/>
          <w:sz w:val="24"/>
        </w:rPr>
      </w:pPr>
      <w:r w:rsidRPr="004E7B25">
        <w:rPr>
          <w:rFonts w:ascii="Myriad Pro" w:eastAsia="Myriad Pro" w:hAnsi="Myriad Pro" w:cs="Myriad Pro"/>
          <w:sz w:val="24"/>
        </w:rPr>
        <w:t xml:space="preserve">APPLICATION </w:t>
      </w:r>
    </w:p>
    <w:p w14:paraId="02F9478B" w14:textId="0F1D5B0C" w:rsidR="00C018B8" w:rsidRPr="00C36BAA" w:rsidRDefault="00C36BAA" w:rsidP="00C36BAA">
      <w:pPr>
        <w:pStyle w:val="SLOAgreementTitle"/>
        <w:spacing w:before="0" w:after="60"/>
        <w:rPr>
          <w:rFonts w:ascii="Myriad Pro" w:eastAsia="Myriad Pro" w:hAnsi="Myriad Pro" w:cs="Myriad Pro"/>
          <w:caps w:val="0"/>
          <w:sz w:val="22"/>
          <w:szCs w:val="22"/>
        </w:rPr>
      </w:pPr>
      <w:r>
        <w:rPr>
          <w:rFonts w:ascii="Myriad Pro" w:eastAsia="Myriad Pro" w:hAnsi="Myriad Pro" w:cs="Myriad Pro"/>
          <w:caps w:val="0"/>
          <w:sz w:val="22"/>
          <w:szCs w:val="22"/>
        </w:rPr>
        <w:t>for participation in the open competition</w:t>
      </w:r>
      <w:r w:rsidR="001C2E2A" w:rsidRPr="00C36BAA">
        <w:rPr>
          <w:rFonts w:ascii="Myriad Pro" w:eastAsia="Myriad Pro" w:hAnsi="Myriad Pro" w:cs="Myriad Pro"/>
          <w:caps w:val="0"/>
          <w:sz w:val="22"/>
          <w:szCs w:val="22"/>
        </w:rPr>
        <w:t xml:space="preserve"> </w:t>
      </w:r>
    </w:p>
    <w:p w14:paraId="303A52E6" w14:textId="0B7A6529" w:rsidR="00C018B8" w:rsidRPr="00FE61CB" w:rsidRDefault="00F80DE5" w:rsidP="00821D7C">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w:t>
      </w:r>
      <w:r w:rsidR="00D27DA2" w:rsidRPr="00FE61CB">
        <w:rPr>
          <w:rFonts w:ascii="Myriad Pro" w:eastAsia="Myriad Pro" w:hAnsi="Myriad Pro" w:cs="Myriad Pro"/>
          <w:sz w:val="22"/>
          <w:szCs w:val="22"/>
        </w:rPr>
        <w:t xml:space="preserve">Health insurance </w:t>
      </w:r>
      <w:r w:rsidR="00D23DE0">
        <w:rPr>
          <w:rFonts w:ascii="Myriad Pro" w:eastAsia="Myriad Pro" w:hAnsi="Myriad Pro" w:cs="Myriad Pro"/>
          <w:sz w:val="22"/>
          <w:szCs w:val="22"/>
        </w:rPr>
        <w:t xml:space="preserve">POLICIES </w:t>
      </w:r>
      <w:r w:rsidR="00D27DA2" w:rsidRPr="00FE61CB">
        <w:rPr>
          <w:rFonts w:ascii="Myriad Pro" w:eastAsia="Myriad Pro" w:hAnsi="Myriad Pro" w:cs="Myriad Pro"/>
          <w:sz w:val="22"/>
          <w:szCs w:val="22"/>
        </w:rPr>
        <w:t>for RB Rail AS employees</w:t>
      </w:r>
      <w:r w:rsidR="00727A75" w:rsidRPr="00FE61CB">
        <w:rPr>
          <w:rFonts w:ascii="Myriad Pro" w:eastAsia="Myriad Pro" w:hAnsi="Myriad Pro" w:cs="Myriad Pro"/>
          <w:sz w:val="22"/>
          <w:szCs w:val="22"/>
        </w:rPr>
        <w:t>”</w:t>
      </w:r>
    </w:p>
    <w:p w14:paraId="67848A8E" w14:textId="6E331E0F" w:rsidR="00C018B8" w:rsidRPr="00FE61CB" w:rsidRDefault="00727A75" w:rsidP="00821D7C">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w:t>
      </w:r>
      <w:r w:rsidR="00C018B8" w:rsidRPr="00FE61CB">
        <w:rPr>
          <w:rFonts w:ascii="Myriad Pro" w:eastAsia="Myriad Pro" w:hAnsi="Myriad Pro" w:cs="Myriad Pro"/>
          <w:b/>
          <w:caps/>
          <w:lang w:val="en-GB"/>
        </w:rPr>
        <w:t>ID No</w:t>
      </w:r>
      <w:r w:rsidR="0097660A" w:rsidRPr="00FE61CB">
        <w:rPr>
          <w:rFonts w:ascii="Myriad Pro" w:eastAsia="Myriad Pro" w:hAnsi="Myriad Pro" w:cs="Myriad Pro"/>
          <w:b/>
          <w:caps/>
          <w:lang w:val="en-GB"/>
        </w:rPr>
        <w:t>.</w:t>
      </w:r>
      <w:r w:rsidR="00C018B8" w:rsidRPr="00FE61CB">
        <w:rPr>
          <w:rFonts w:ascii="Myriad Pro" w:eastAsia="Myriad Pro" w:hAnsi="Myriad Pro" w:cs="Myriad Pro"/>
          <w:b/>
          <w:caps/>
          <w:lang w:val="en-GB"/>
        </w:rPr>
        <w:t xml:space="preserve"> RBR 20</w:t>
      </w:r>
      <w:r w:rsidR="00E06BAC" w:rsidRPr="00FE61CB">
        <w:rPr>
          <w:rFonts w:ascii="Myriad Pro" w:eastAsia="Myriad Pro" w:hAnsi="Myriad Pro" w:cs="Myriad Pro"/>
          <w:b/>
          <w:caps/>
          <w:lang w:val="en-GB"/>
        </w:rPr>
        <w:t>2</w:t>
      </w:r>
      <w:r w:rsidR="00D27DA2" w:rsidRPr="00FE61CB">
        <w:rPr>
          <w:rFonts w:ascii="Myriad Pro" w:eastAsia="Myriad Pro" w:hAnsi="Myriad Pro" w:cs="Myriad Pro"/>
          <w:b/>
          <w:caps/>
          <w:lang w:val="en-GB"/>
        </w:rPr>
        <w:t>1/</w:t>
      </w:r>
      <w:r w:rsidR="00D23DE0">
        <w:rPr>
          <w:rFonts w:ascii="Myriad Pro" w:eastAsia="Myriad Pro" w:hAnsi="Myriad Pro" w:cs="Myriad Pro"/>
          <w:b/>
          <w:caps/>
          <w:lang w:val="en-GB"/>
        </w:rPr>
        <w:t>20</w:t>
      </w:r>
      <w:r w:rsidRPr="00FE61CB">
        <w:rPr>
          <w:rFonts w:ascii="Myriad Pro" w:eastAsia="Myriad Pro" w:hAnsi="Myriad Pro" w:cs="Myriad Pro"/>
          <w:b/>
          <w:caps/>
          <w:lang w:val="en-GB"/>
        </w:rPr>
        <w:t>)</w:t>
      </w:r>
    </w:p>
    <w:p w14:paraId="780EBC34" w14:textId="6857093B" w:rsidR="002F5719" w:rsidRPr="00FE61CB" w:rsidRDefault="002F5719" w:rsidP="00821D7C">
      <w:pPr>
        <w:spacing w:after="0" w:line="240" w:lineRule="auto"/>
        <w:jc w:val="center"/>
        <w:rPr>
          <w:rFonts w:ascii="Myriad Pro" w:eastAsia="Myriad Pro" w:hAnsi="Myriad Pro" w:cs="Myriad Pro"/>
          <w:b/>
          <w:caps/>
          <w:lang w:val="en-GB"/>
        </w:rPr>
      </w:pP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64"/>
        <w:gridCol w:w="4497"/>
      </w:tblGrid>
      <w:tr w:rsidR="00152451" w:rsidRPr="00FE61CB" w14:paraId="45669A90" w14:textId="77777777" w:rsidTr="004E7B25">
        <w:tc>
          <w:tcPr>
            <w:tcW w:w="4564" w:type="dxa"/>
            <w:shd w:val="clear" w:color="auto" w:fill="003787"/>
            <w:vAlign w:val="center"/>
          </w:tcPr>
          <w:p w14:paraId="0F22E64C" w14:textId="6F614DB5"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Name of the Tenderer or all members of the partnership</w:t>
            </w:r>
          </w:p>
        </w:tc>
        <w:tc>
          <w:tcPr>
            <w:tcW w:w="4497" w:type="dxa"/>
            <w:vAlign w:val="center"/>
          </w:tcPr>
          <w:p w14:paraId="48E99E31"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047289B7" w14:textId="77777777" w:rsidTr="004E7B25">
        <w:tc>
          <w:tcPr>
            <w:tcW w:w="4564" w:type="dxa"/>
            <w:shd w:val="clear" w:color="auto" w:fill="003787"/>
            <w:vAlign w:val="center"/>
          </w:tcPr>
          <w:p w14:paraId="0C445B36" w14:textId="3B97E9B4"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Registration number of the Tenderer or all members of the partnership</w:t>
            </w:r>
          </w:p>
        </w:tc>
        <w:tc>
          <w:tcPr>
            <w:tcW w:w="4497" w:type="dxa"/>
            <w:vAlign w:val="center"/>
          </w:tcPr>
          <w:p w14:paraId="356BD260"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12796D0E" w14:textId="77777777" w:rsidTr="004E7B25">
        <w:tc>
          <w:tcPr>
            <w:tcW w:w="4564" w:type="dxa"/>
            <w:shd w:val="clear" w:color="auto" w:fill="003787"/>
            <w:vAlign w:val="center"/>
          </w:tcPr>
          <w:p w14:paraId="771B70D9" w14:textId="40C5BA0C" w:rsidR="00196E04" w:rsidRPr="00FE61CB" w:rsidRDefault="6E59BA97" w:rsidP="00821D7C">
            <w:pPr>
              <w:spacing w:before="60" w:after="60"/>
              <w:rPr>
                <w:rFonts w:ascii="Myriad Pro" w:eastAsia="Myriad Pro" w:hAnsi="Myriad Pro" w:cs="Myriad Pro"/>
                <w:b/>
                <w:color w:val="FFFFFF" w:themeColor="background1"/>
                <w:lang w:val="en-GB"/>
              </w:rPr>
            </w:pPr>
            <w:r w:rsidRPr="00FE61CB">
              <w:rPr>
                <w:rFonts w:ascii="Myriad Pro" w:eastAsia="Myriad Pro" w:hAnsi="Myriad Pro" w:cs="Myriad Pro"/>
                <w:b/>
                <w:bCs/>
                <w:color w:val="FFFFFF" w:themeColor="background1"/>
                <w:lang w:val="en-GB"/>
              </w:rPr>
              <w:t>VAT payer registration number of the Tenderer or all members of the partnership</w:t>
            </w:r>
          </w:p>
        </w:tc>
        <w:tc>
          <w:tcPr>
            <w:tcW w:w="4497" w:type="dxa"/>
            <w:vAlign w:val="center"/>
          </w:tcPr>
          <w:p w14:paraId="72C5346F" w14:textId="77777777" w:rsidR="00196E04" w:rsidRPr="00FE61CB" w:rsidRDefault="00196E04" w:rsidP="00821D7C">
            <w:pPr>
              <w:spacing w:before="60" w:after="60"/>
              <w:jc w:val="center"/>
              <w:rPr>
                <w:rFonts w:ascii="Myriad Pro" w:eastAsia="Myriad Pro" w:hAnsi="Myriad Pro" w:cs="Myriad Pro"/>
                <w:b/>
                <w:caps/>
                <w:lang w:val="en-GB"/>
              </w:rPr>
            </w:pPr>
          </w:p>
        </w:tc>
      </w:tr>
      <w:tr w:rsidR="00152451" w:rsidRPr="00FE61CB" w14:paraId="066A5D4A" w14:textId="77777777" w:rsidTr="004E7B25">
        <w:tc>
          <w:tcPr>
            <w:tcW w:w="4564" w:type="dxa"/>
            <w:shd w:val="clear" w:color="auto" w:fill="003787"/>
            <w:vAlign w:val="center"/>
          </w:tcPr>
          <w:p w14:paraId="3919E6FB" w14:textId="5C597E36"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 xml:space="preserve">Name, </w:t>
            </w:r>
            <w:proofErr w:type="gramStart"/>
            <w:r w:rsidRPr="00FE61CB">
              <w:rPr>
                <w:rFonts w:ascii="Myriad Pro" w:eastAsia="Myriad Pro" w:hAnsi="Myriad Pro" w:cs="Myriad Pro"/>
                <w:b/>
                <w:bCs/>
                <w:color w:val="FFFFFF" w:themeColor="background1"/>
                <w:lang w:val="en-GB"/>
              </w:rPr>
              <w:t>surname</w:t>
            </w:r>
            <w:proofErr w:type="gramEnd"/>
            <w:r w:rsidRPr="00FE61CB">
              <w:rPr>
                <w:rFonts w:ascii="Myriad Pro" w:eastAsia="Myriad Pro" w:hAnsi="Myriad Pro" w:cs="Myriad Pro"/>
                <w:b/>
                <w:bCs/>
                <w:color w:val="FFFFFF" w:themeColor="background1"/>
                <w:lang w:val="en-GB"/>
              </w:rPr>
              <w:t xml:space="preserve"> and position of the person authorized to represent the Tenderer or name of nominated representative (in case of established partnership)</w:t>
            </w:r>
          </w:p>
        </w:tc>
        <w:tc>
          <w:tcPr>
            <w:tcW w:w="4497" w:type="dxa"/>
            <w:vAlign w:val="center"/>
          </w:tcPr>
          <w:p w14:paraId="31BEF92F"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34C7E64C" w14:textId="77777777" w:rsidTr="004E7B25">
        <w:tc>
          <w:tcPr>
            <w:tcW w:w="4564" w:type="dxa"/>
            <w:shd w:val="clear" w:color="auto" w:fill="003787"/>
            <w:vAlign w:val="center"/>
          </w:tcPr>
          <w:p w14:paraId="398991DC" w14:textId="7C483C1C"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Legal address of the Tenderer or all members of the partnership</w:t>
            </w:r>
          </w:p>
        </w:tc>
        <w:tc>
          <w:tcPr>
            <w:tcW w:w="4497" w:type="dxa"/>
            <w:vAlign w:val="center"/>
          </w:tcPr>
          <w:p w14:paraId="6DAD84AE"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74C220EF" w14:textId="77777777" w:rsidTr="004E7B25">
        <w:tc>
          <w:tcPr>
            <w:tcW w:w="4564" w:type="dxa"/>
            <w:shd w:val="clear" w:color="auto" w:fill="003787"/>
            <w:vAlign w:val="center"/>
          </w:tcPr>
          <w:p w14:paraId="73DAB86A" w14:textId="2A6D7EC3"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Correspondence address of the Tenderer or all members of the partnership</w:t>
            </w:r>
          </w:p>
        </w:tc>
        <w:tc>
          <w:tcPr>
            <w:tcW w:w="4497" w:type="dxa"/>
            <w:vAlign w:val="center"/>
          </w:tcPr>
          <w:p w14:paraId="28E1AD4D"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720C1FF9" w14:textId="77777777" w:rsidTr="004E7B25">
        <w:tc>
          <w:tcPr>
            <w:tcW w:w="4564" w:type="dxa"/>
            <w:shd w:val="clear" w:color="auto" w:fill="003787"/>
            <w:vAlign w:val="center"/>
          </w:tcPr>
          <w:p w14:paraId="56767958" w14:textId="5DDA76BF" w:rsidR="002F5719" w:rsidRPr="00FE61CB" w:rsidRDefault="6E59BA97" w:rsidP="00821D7C">
            <w:pPr>
              <w:spacing w:before="60" w:after="60"/>
              <w:rPr>
                <w:rFonts w:ascii="Myriad Pro" w:eastAsia="Myriad Pro" w:hAnsi="Myriad Pro" w:cs="Myriad Pro"/>
                <w:b/>
                <w:caps/>
                <w:color w:val="FFFFFF" w:themeColor="background1"/>
                <w:lang w:val="en-GB"/>
              </w:rPr>
            </w:pPr>
            <w:r w:rsidRPr="00FE61CB">
              <w:rPr>
                <w:rFonts w:ascii="Myriad Pro" w:eastAsia="Myriad Pro" w:hAnsi="Myriad Pro" w:cs="Myriad Pro"/>
                <w:b/>
                <w:bCs/>
                <w:color w:val="FFFFFF" w:themeColor="background1"/>
                <w:lang w:val="en-GB"/>
              </w:rPr>
              <w:t>Bank of the Tenderer or all members of the partnership</w:t>
            </w:r>
          </w:p>
        </w:tc>
        <w:tc>
          <w:tcPr>
            <w:tcW w:w="4497" w:type="dxa"/>
            <w:vAlign w:val="center"/>
          </w:tcPr>
          <w:p w14:paraId="1A19FD03" w14:textId="77777777" w:rsidR="002F5719" w:rsidRPr="00FE61CB" w:rsidRDefault="002F5719" w:rsidP="00821D7C">
            <w:pPr>
              <w:spacing w:before="60" w:after="60"/>
              <w:jc w:val="center"/>
              <w:rPr>
                <w:rFonts w:ascii="Myriad Pro" w:eastAsia="Myriad Pro" w:hAnsi="Myriad Pro" w:cs="Myriad Pro"/>
                <w:b/>
                <w:caps/>
                <w:lang w:val="en-GB"/>
              </w:rPr>
            </w:pPr>
          </w:p>
        </w:tc>
      </w:tr>
      <w:tr w:rsidR="00152451" w:rsidRPr="00FE61CB" w14:paraId="21FADE46" w14:textId="77777777" w:rsidTr="004E7B25">
        <w:tc>
          <w:tcPr>
            <w:tcW w:w="4564" w:type="dxa"/>
            <w:shd w:val="clear" w:color="auto" w:fill="003787"/>
            <w:vAlign w:val="center"/>
          </w:tcPr>
          <w:p w14:paraId="1CC388AE" w14:textId="475D0331" w:rsidR="00196E04" w:rsidRPr="00FE61CB" w:rsidRDefault="6E59BA97" w:rsidP="00821D7C">
            <w:pPr>
              <w:spacing w:before="60" w:after="60"/>
              <w:rPr>
                <w:rFonts w:ascii="Myriad Pro" w:eastAsia="Myriad Pro" w:hAnsi="Myriad Pro" w:cs="Myriad Pro"/>
                <w:b/>
                <w:color w:val="FFFFFF" w:themeColor="background1"/>
                <w:lang w:val="en-GB"/>
              </w:rPr>
            </w:pPr>
            <w:r w:rsidRPr="00FE61CB">
              <w:rPr>
                <w:rFonts w:ascii="Myriad Pro" w:eastAsia="Myriad Pro" w:hAnsi="Myriad Pro" w:cs="Myriad Pro"/>
                <w:b/>
                <w:bCs/>
                <w:color w:val="FFFFFF" w:themeColor="background1"/>
                <w:lang w:val="en-GB"/>
              </w:rPr>
              <w:t>Contact person and contact information of the Tenderer (name, surname, position, telephone number, e-mail)</w:t>
            </w:r>
          </w:p>
        </w:tc>
        <w:tc>
          <w:tcPr>
            <w:tcW w:w="4497" w:type="dxa"/>
            <w:vAlign w:val="center"/>
          </w:tcPr>
          <w:p w14:paraId="145F2AD5" w14:textId="77777777" w:rsidR="00196E04" w:rsidRPr="00FE61CB" w:rsidRDefault="00196E04" w:rsidP="00821D7C">
            <w:pPr>
              <w:spacing w:before="60" w:after="60"/>
              <w:jc w:val="center"/>
              <w:rPr>
                <w:rFonts w:ascii="Myriad Pro" w:eastAsia="Myriad Pro" w:hAnsi="Myriad Pro" w:cs="Myriad Pro"/>
                <w:b/>
                <w:caps/>
                <w:lang w:val="en-GB"/>
              </w:rPr>
            </w:pPr>
          </w:p>
        </w:tc>
      </w:tr>
    </w:tbl>
    <w:p w14:paraId="7B997447" w14:textId="77777777" w:rsidR="008A6E49" w:rsidRPr="00FE61CB" w:rsidRDefault="008A6E49" w:rsidP="00821D7C">
      <w:pPr>
        <w:spacing w:after="0" w:line="240" w:lineRule="auto"/>
        <w:jc w:val="center"/>
        <w:rPr>
          <w:rFonts w:ascii="Myriad Pro" w:eastAsia="Myriad Pro" w:hAnsi="Myriad Pro" w:cs="Myriad Pro"/>
          <w:b/>
          <w:caps/>
          <w:lang w:val="en-GB"/>
        </w:rPr>
      </w:pPr>
    </w:p>
    <w:p w14:paraId="2BB7FF46" w14:textId="548997CB" w:rsidR="009E7763" w:rsidRPr="00FE61CB" w:rsidRDefault="009E7763" w:rsidP="00B37307">
      <w:pPr>
        <w:spacing w:after="120" w:line="240" w:lineRule="auto"/>
        <w:jc w:val="both"/>
        <w:rPr>
          <w:rFonts w:ascii="Myriad Pro" w:eastAsia="Myriad Pro,Times New Roman" w:hAnsi="Myriad Pro" w:cs="Myriad Pro,Times New Roman"/>
          <w:lang w:val="en-GB"/>
        </w:rPr>
      </w:pPr>
      <w:r w:rsidRPr="00FE61CB">
        <w:rPr>
          <w:rFonts w:ascii="Myriad Pro" w:eastAsia="Myriad Pro" w:hAnsi="Myriad Pro" w:cs="Myriad Pro"/>
          <w:lang w:val="en-GB"/>
        </w:rPr>
        <w:t xml:space="preserve">By submitting </w:t>
      </w:r>
      <w:r w:rsidR="005A7A04" w:rsidRPr="00FE61CB">
        <w:rPr>
          <w:rFonts w:ascii="Myriad Pro" w:eastAsia="Myriad Pro" w:hAnsi="Myriad Pro" w:cs="Myriad Pro"/>
          <w:lang w:val="en-GB"/>
        </w:rPr>
        <w:t>the</w:t>
      </w:r>
      <w:r w:rsidRPr="00FE61CB">
        <w:rPr>
          <w:rFonts w:ascii="Myriad Pro" w:eastAsia="Myriad Pro" w:hAnsi="Myriad Pro" w:cs="Myriad Pro"/>
          <w:lang w:val="en-GB"/>
        </w:rPr>
        <w:t xml:space="preserve"> Proposal, the Tenderer hereby:</w:t>
      </w:r>
    </w:p>
    <w:p w14:paraId="670FBFAC" w14:textId="491A6CBF" w:rsidR="003C2EC8" w:rsidRPr="00424846" w:rsidRDefault="003C2EC8" w:rsidP="003C2EC8">
      <w:pPr>
        <w:numPr>
          <w:ilvl w:val="0"/>
          <w:numId w:val="16"/>
        </w:numPr>
        <w:spacing w:before="120" w:after="120" w:line="240" w:lineRule="auto"/>
        <w:jc w:val="both"/>
        <w:rPr>
          <w:rFonts w:ascii="Myriad Pro" w:eastAsia="Myriad Pro,Times New Roman" w:hAnsi="Myriad Pro" w:cs="Myriad Pro,Times New Roman"/>
          <w:lang w:val="en-GB"/>
        </w:rPr>
      </w:pPr>
      <w:r w:rsidRPr="00424846">
        <w:rPr>
          <w:rFonts w:ascii="Myriad Pro" w:eastAsia="Myriad Pro" w:hAnsi="Myriad Pro" w:cs="Myriad Pro"/>
          <w:lang w:val="en-GB"/>
        </w:rPr>
        <w:t xml:space="preserve">Confirms participation in the </w:t>
      </w:r>
      <w:r w:rsidR="00D23DE0">
        <w:rPr>
          <w:rFonts w:ascii="Myriad Pro" w:eastAsia="Myriad Pro" w:hAnsi="Myriad Pro" w:cs="Myriad Pro"/>
          <w:lang w:val="en-GB"/>
        </w:rPr>
        <w:t>open competition</w:t>
      </w:r>
      <w:r w:rsidRPr="00424846">
        <w:rPr>
          <w:rFonts w:ascii="Myriad Pro" w:eastAsia="Myriad Pro" w:hAnsi="Myriad Pro" w:cs="Myriad Pro"/>
          <w:lang w:val="en-GB"/>
        </w:rPr>
        <w:t xml:space="preserve"> </w:t>
      </w:r>
      <w:r w:rsidRPr="00424846">
        <w:rPr>
          <w:rFonts w:ascii="Myriad Pro" w:eastAsia="Myriad Pro,Times New Roman" w:hAnsi="Myriad Pro" w:cs="Myriad Pro,Times New Roman"/>
          <w:color w:val="000000"/>
          <w:shd w:val="clear" w:color="auto" w:fill="FFFFFF"/>
          <w:lang w:val="en-GB" w:eastAsia="en-GB" w:bidi="en-GB"/>
        </w:rPr>
        <w:t>“</w:t>
      </w:r>
      <w:r w:rsidR="009C771E" w:rsidRPr="00424846">
        <w:rPr>
          <w:rFonts w:ascii="Myriad Pro" w:hAnsi="Myriad Pro"/>
          <w:lang w:val="en-GB"/>
        </w:rPr>
        <w:t>Health insurance</w:t>
      </w:r>
      <w:r w:rsidR="00D23DE0">
        <w:rPr>
          <w:rFonts w:ascii="Myriad Pro" w:hAnsi="Myriad Pro"/>
          <w:lang w:val="en-GB"/>
        </w:rPr>
        <w:t xml:space="preserve"> policies</w:t>
      </w:r>
      <w:r w:rsidR="009C771E" w:rsidRPr="00424846">
        <w:rPr>
          <w:rFonts w:ascii="Myriad Pro" w:hAnsi="Myriad Pro"/>
          <w:lang w:val="en-GB"/>
        </w:rPr>
        <w:t xml:space="preserve"> for RB Rail AS employees</w:t>
      </w:r>
      <w:r w:rsidRPr="00424846">
        <w:rPr>
          <w:rFonts w:ascii="Myriad Pro" w:eastAsia="Myriad Pro" w:hAnsi="Myriad Pro" w:cs="Myriad Pro"/>
          <w:color w:val="000000"/>
          <w:shd w:val="clear" w:color="auto" w:fill="FFFFFF"/>
          <w:lang w:val="en-GB" w:eastAsia="en-GB" w:bidi="en-GB"/>
        </w:rPr>
        <w:t>” No RBR 20</w:t>
      </w:r>
      <w:r w:rsidR="00424846" w:rsidRPr="00424846">
        <w:rPr>
          <w:rFonts w:ascii="Myriad Pro" w:eastAsia="Myriad Pro" w:hAnsi="Myriad Pro" w:cs="Myriad Pro"/>
          <w:color w:val="000000"/>
          <w:shd w:val="clear" w:color="auto" w:fill="FFFFFF"/>
          <w:lang w:val="en-GB" w:eastAsia="en-GB" w:bidi="en-GB"/>
        </w:rPr>
        <w:t>21/</w:t>
      </w:r>
      <w:r w:rsidR="00D23DE0">
        <w:rPr>
          <w:rFonts w:ascii="Myriad Pro" w:eastAsia="Myriad Pro" w:hAnsi="Myriad Pro" w:cs="Myriad Pro"/>
          <w:color w:val="000000"/>
          <w:shd w:val="clear" w:color="auto" w:fill="FFFFFF"/>
          <w:lang w:val="en-GB" w:eastAsia="en-GB" w:bidi="en-GB"/>
        </w:rPr>
        <w:t>20</w:t>
      </w:r>
      <w:r w:rsidRPr="00424846">
        <w:rPr>
          <w:rFonts w:ascii="Myriad Pro" w:eastAsia="Myriad Pro" w:hAnsi="Myriad Pro" w:cs="Myriad Pro"/>
          <w:color w:val="000000"/>
          <w:shd w:val="clear" w:color="auto" w:fill="FFFFFF"/>
          <w:lang w:val="en-GB" w:eastAsia="en-GB" w:bidi="en-GB"/>
        </w:rPr>
        <w:t>, in a</w:t>
      </w:r>
      <w:r w:rsidRPr="00424846">
        <w:rPr>
          <w:rStyle w:val="FootnoteReference"/>
          <w:rFonts w:ascii="Myriad Pro" w:eastAsia="Myriad Pro" w:hAnsi="Myriad Pro" w:cs="Myriad Pro"/>
          <w:color w:val="000000"/>
          <w:shd w:val="clear" w:color="auto" w:fill="FFFFFF"/>
          <w:lang w:val="en-GB" w:eastAsia="en-GB" w:bidi="en-GB"/>
        </w:rPr>
        <w:footnoteReference w:id="11"/>
      </w:r>
      <w:r w:rsidRPr="00424846">
        <w:rPr>
          <w:rFonts w:ascii="Myriad Pro" w:eastAsia="Myriad Pro" w:hAnsi="Myriad Pro" w:cs="Myriad Pro"/>
          <w:i/>
          <w:iCs/>
          <w:color w:val="2F5496" w:themeColor="accent1" w:themeShade="BF"/>
          <w:shd w:val="clear" w:color="auto" w:fill="FFFFFF"/>
          <w:lang w:val="en-GB" w:eastAsia="en-GB" w:bidi="en-GB"/>
        </w:rPr>
        <w:t>:</w:t>
      </w:r>
    </w:p>
    <w:tbl>
      <w:tblPr>
        <w:tblStyle w:val="TableGrid"/>
        <w:tblW w:w="10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1822"/>
      </w:tblGrid>
      <w:tr w:rsidR="003C2EC8" w:rsidRPr="000660C1" w14:paraId="34D3393C" w14:textId="77777777" w:rsidTr="00D23DE0">
        <w:trPr>
          <w:trHeight w:val="398"/>
        </w:trPr>
        <w:tc>
          <w:tcPr>
            <w:tcW w:w="8219" w:type="dxa"/>
          </w:tcPr>
          <w:p w14:paraId="62392783" w14:textId="4E72C267" w:rsidR="003C2EC8" w:rsidRPr="0082672A" w:rsidRDefault="003C2EC8" w:rsidP="00D84FED">
            <w:pPr>
              <w:spacing w:before="120" w:after="120"/>
              <w:jc w:val="both"/>
              <w:rPr>
                <w:rFonts w:ascii="Myriad Pro" w:eastAsia="Myriad Pro" w:hAnsi="Myriad Pro" w:cs="Myriad Pro"/>
                <w:lang w:val="en-GB"/>
              </w:rPr>
            </w:pPr>
            <w:r w:rsidRPr="0082672A">
              <w:rPr>
                <w:rFonts w:ascii="Myriad Pro" w:eastAsia="Myriad Pro" w:hAnsi="Myriad Pro" w:cs="Myriad Pro"/>
                <w:lang w:val="en-GB"/>
              </w:rPr>
              <w:t>Part No 1 “</w:t>
            </w:r>
            <w:r w:rsidR="00781541" w:rsidRPr="0082672A">
              <w:rPr>
                <w:rFonts w:ascii="Myriad Pro" w:eastAsia="Myriad Pro" w:hAnsi="Myriad Pro" w:cs="Myriad Pro"/>
                <w:lang w:val="en-GB"/>
              </w:rPr>
              <w:t>Health insurance</w:t>
            </w:r>
            <w:r w:rsidR="00D23DE0">
              <w:rPr>
                <w:rFonts w:ascii="Myriad Pro" w:eastAsia="Myriad Pro" w:hAnsi="Myriad Pro" w:cs="Myriad Pro"/>
                <w:lang w:val="en-GB"/>
              </w:rPr>
              <w:t xml:space="preserve"> policies</w:t>
            </w:r>
            <w:r w:rsidR="00781541" w:rsidRPr="0082672A">
              <w:rPr>
                <w:rFonts w:ascii="Myriad Pro" w:eastAsia="Myriad Pro" w:hAnsi="Myriad Pro" w:cs="Myriad Pro"/>
                <w:lang w:val="en-GB"/>
              </w:rPr>
              <w:t xml:space="preserve"> for RB Rail AS employees in Estonia</w:t>
            </w:r>
            <w:r w:rsidRPr="0082672A">
              <w:rPr>
                <w:rFonts w:ascii="Myriad Pro" w:eastAsia="Myriad Pro" w:hAnsi="Myriad Pro" w:cs="Myriad Pro"/>
                <w:lang w:val="en-GB"/>
              </w:rPr>
              <w:t>”</w:t>
            </w:r>
          </w:p>
        </w:tc>
        <w:tc>
          <w:tcPr>
            <w:tcW w:w="1822" w:type="dxa"/>
          </w:tcPr>
          <w:p w14:paraId="45ADBA5C" w14:textId="77777777" w:rsidR="003C2EC8" w:rsidRPr="0082672A" w:rsidRDefault="003C2EC8" w:rsidP="00D84FED">
            <w:pPr>
              <w:spacing w:before="120" w:after="120"/>
              <w:jc w:val="center"/>
              <w:rPr>
                <w:rFonts w:ascii="Myriad Pro,Times New Roman" w:eastAsia="Myriad Pro,Times New Roman" w:hAnsi="Myriad Pro,Times New Roman" w:cs="Myriad Pro,Times New Roman"/>
                <w:lang w:val="en-GB"/>
              </w:rPr>
            </w:pPr>
            <w:r w:rsidRPr="0082672A">
              <w:rPr>
                <w:rFonts w:ascii="Wingdings" w:eastAsia="Wingdings" w:hAnsi="Wingdings" w:cs="Wingdings"/>
                <w:shd w:val="clear" w:color="auto" w:fill="FFFFFF"/>
                <w:lang w:val="en-GB"/>
              </w:rPr>
              <w:t></w:t>
            </w:r>
          </w:p>
        </w:tc>
      </w:tr>
      <w:tr w:rsidR="00D23DE0" w:rsidRPr="000660C1" w14:paraId="18EF38A8" w14:textId="77777777" w:rsidTr="00D23DE0">
        <w:trPr>
          <w:trHeight w:val="1001"/>
        </w:trPr>
        <w:tc>
          <w:tcPr>
            <w:tcW w:w="8219" w:type="dxa"/>
          </w:tcPr>
          <w:p w14:paraId="401F2F3F" w14:textId="7B2B75A8" w:rsidR="00D23DE0" w:rsidRDefault="00D23DE0" w:rsidP="00D23DE0">
            <w:pPr>
              <w:spacing w:before="120" w:after="120"/>
              <w:jc w:val="both"/>
              <w:rPr>
                <w:rFonts w:ascii="Myriad Pro" w:eastAsia="Myriad Pro" w:hAnsi="Myriad Pro" w:cs="Myriad Pro"/>
                <w:lang w:val="en-GB"/>
              </w:rPr>
            </w:pPr>
            <w:r w:rsidRPr="0082672A">
              <w:rPr>
                <w:rFonts w:ascii="Myriad Pro" w:eastAsia="Myriad Pro" w:hAnsi="Myriad Pro" w:cs="Myriad Pro"/>
                <w:lang w:val="en-GB"/>
              </w:rPr>
              <w:t xml:space="preserve">Part No 2 “Health insurance </w:t>
            </w:r>
            <w:r>
              <w:rPr>
                <w:rFonts w:ascii="Myriad Pro" w:eastAsia="Myriad Pro" w:hAnsi="Myriad Pro" w:cs="Myriad Pro"/>
                <w:lang w:val="en-GB"/>
              </w:rPr>
              <w:t xml:space="preserve">policies </w:t>
            </w:r>
            <w:r w:rsidRPr="0082672A">
              <w:rPr>
                <w:rFonts w:ascii="Myriad Pro" w:eastAsia="Myriad Pro" w:hAnsi="Myriad Pro" w:cs="Myriad Pro"/>
                <w:lang w:val="en-GB"/>
              </w:rPr>
              <w:t>for RB Rail AS employees in Lithuania”</w:t>
            </w:r>
          </w:p>
          <w:p w14:paraId="26477629" w14:textId="40E26CF9" w:rsidR="00D23DE0" w:rsidRPr="0082672A" w:rsidRDefault="00D23DE0" w:rsidP="00D23DE0">
            <w:pPr>
              <w:spacing w:before="120" w:after="120"/>
              <w:jc w:val="both"/>
              <w:rPr>
                <w:rFonts w:ascii="Myriad Pro" w:eastAsia="Myriad Pro" w:hAnsi="Myriad Pro" w:cs="Myriad Pro"/>
                <w:lang w:val="en-GB"/>
              </w:rPr>
            </w:pPr>
            <w:r>
              <w:rPr>
                <w:rFonts w:ascii="Myriad Pro" w:eastAsia="Myriad Pro" w:hAnsi="Myriad Pro" w:cs="Myriad Pro"/>
                <w:lang w:val="en-GB"/>
              </w:rPr>
              <w:t>Past No 3 “Health insurance policies for RB Rail AS employees in Latvia</w:t>
            </w:r>
          </w:p>
        </w:tc>
        <w:tc>
          <w:tcPr>
            <w:tcW w:w="1822" w:type="dxa"/>
          </w:tcPr>
          <w:p w14:paraId="07646D04" w14:textId="77777777" w:rsidR="00D23DE0" w:rsidRDefault="00D23DE0" w:rsidP="00D23DE0">
            <w:pPr>
              <w:spacing w:before="120" w:after="120"/>
              <w:jc w:val="center"/>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p w14:paraId="38E57CC0" w14:textId="77777777" w:rsidR="00D23DE0" w:rsidRDefault="00D23DE0" w:rsidP="00D23DE0">
            <w:pPr>
              <w:spacing w:before="120" w:after="120"/>
              <w:jc w:val="center"/>
              <w:rPr>
                <w:rFonts w:ascii="Wingdings" w:eastAsia="Wingdings" w:hAnsi="Wingdings" w:cs="Wingdings"/>
                <w:shd w:val="clear" w:color="auto" w:fill="FFFFFF"/>
                <w:lang w:val="en-GB"/>
              </w:rPr>
            </w:pPr>
          </w:p>
          <w:p w14:paraId="1E8CC1B0" w14:textId="4D4DB354" w:rsidR="00D23DE0" w:rsidRPr="0082672A" w:rsidRDefault="00D23DE0" w:rsidP="00D23DE0">
            <w:pPr>
              <w:spacing w:before="120" w:after="120"/>
              <w:jc w:val="center"/>
              <w:rPr>
                <w:rFonts w:ascii="Myriad Pro,Times New Roman" w:eastAsia="Myriad Pro,Times New Roman" w:hAnsi="Myriad Pro,Times New Roman" w:cs="Myriad Pro,Times New Roman"/>
                <w:lang w:val="en-GB"/>
              </w:rPr>
            </w:pPr>
            <w:r w:rsidRPr="0082672A">
              <w:rPr>
                <w:rFonts w:ascii="Wingdings" w:eastAsia="Wingdings" w:hAnsi="Wingdings" w:cs="Wingdings"/>
                <w:shd w:val="clear" w:color="auto" w:fill="FFFFFF"/>
                <w:lang w:val="en-GB"/>
              </w:rPr>
              <w:t></w:t>
            </w:r>
          </w:p>
        </w:tc>
      </w:tr>
    </w:tbl>
    <w:p w14:paraId="1FC065F9" w14:textId="7022CFA8" w:rsidR="00BE010A" w:rsidRPr="00D23DE0" w:rsidRDefault="00BE010A" w:rsidP="00D23DE0">
      <w:pPr>
        <w:numPr>
          <w:ilvl w:val="0"/>
          <w:numId w:val="16"/>
        </w:numPr>
        <w:spacing w:before="120" w:after="120" w:line="240" w:lineRule="auto"/>
        <w:jc w:val="both"/>
        <w:rPr>
          <w:rFonts w:ascii="Myriad Pro" w:eastAsia="Myriad Pro" w:hAnsi="Myriad Pro" w:cs="Myriad Pro"/>
          <w:lang w:val="en-GB"/>
        </w:rPr>
      </w:pPr>
      <w:r w:rsidRPr="00FF6D2A">
        <w:rPr>
          <w:rFonts w:ascii="Myriad Pro" w:eastAsia="Myriad Pro" w:hAnsi="Myriad Pro" w:cs="Myriad Pro"/>
          <w:lang w:val="en-GB"/>
        </w:rPr>
        <w:t>Confirms that, if the Tenderer will be awarded the Contract, Tenderer will provide the services in accordance with the requirements of the Annex No 1</w:t>
      </w:r>
      <w:r>
        <w:rPr>
          <w:rFonts w:ascii="Myriad Pro" w:eastAsia="Myriad Pro" w:hAnsi="Myriad Pro" w:cs="Myriad Pro"/>
          <w:lang w:val="en-GB"/>
        </w:rPr>
        <w:t xml:space="preserve"> </w:t>
      </w:r>
      <w:r w:rsidRPr="00FF6D2A">
        <w:rPr>
          <w:rFonts w:ascii="Myriad Pro" w:eastAsia="Myriad Pro" w:hAnsi="Myriad Pro" w:cs="Myriad Pro"/>
          <w:lang w:val="en-GB"/>
        </w:rPr>
        <w:t xml:space="preserve">“Technical specification for Part No 1” and/or Annex No </w:t>
      </w:r>
      <w:proofErr w:type="gramStart"/>
      <w:r>
        <w:rPr>
          <w:rFonts w:ascii="Myriad Pro" w:eastAsia="Myriad Pro" w:hAnsi="Myriad Pro" w:cs="Myriad Pro"/>
          <w:lang w:val="en-GB"/>
        </w:rPr>
        <w:t>2</w:t>
      </w:r>
      <w:r w:rsidRPr="00FF6D2A">
        <w:rPr>
          <w:rFonts w:ascii="Myriad Pro" w:eastAsia="Myriad Pro" w:hAnsi="Myriad Pro" w:cs="Myriad Pro"/>
          <w:lang w:val="en-GB"/>
        </w:rPr>
        <w:t xml:space="preserve"> ,,Technical</w:t>
      </w:r>
      <w:proofErr w:type="gramEnd"/>
      <w:r w:rsidRPr="00FF6D2A">
        <w:rPr>
          <w:rFonts w:ascii="Myriad Pro" w:eastAsia="Myriad Pro" w:hAnsi="Myriad Pro" w:cs="Myriad Pro"/>
          <w:lang w:val="en-GB"/>
        </w:rPr>
        <w:t xml:space="preserve"> specification for Part No 2”</w:t>
      </w:r>
      <w:r w:rsidR="00D23DE0">
        <w:rPr>
          <w:rFonts w:ascii="Myriad Pro" w:eastAsia="Myriad Pro" w:hAnsi="Myriad Pro" w:cs="Myriad Pro"/>
          <w:lang w:val="en-GB"/>
        </w:rPr>
        <w:t xml:space="preserve"> and/or</w:t>
      </w:r>
      <w:r w:rsidR="00D23DE0" w:rsidRPr="00D23DE0">
        <w:rPr>
          <w:rFonts w:ascii="Myriad Pro" w:eastAsia="Myriad Pro" w:hAnsi="Myriad Pro" w:cs="Myriad Pro"/>
          <w:lang w:val="en-GB"/>
        </w:rPr>
        <w:t xml:space="preserve"> </w:t>
      </w:r>
      <w:r w:rsidR="00D23DE0" w:rsidRPr="00FF6D2A">
        <w:rPr>
          <w:rFonts w:ascii="Myriad Pro" w:eastAsia="Myriad Pro" w:hAnsi="Myriad Pro" w:cs="Myriad Pro"/>
          <w:lang w:val="en-GB"/>
        </w:rPr>
        <w:t xml:space="preserve">Annex No </w:t>
      </w:r>
      <w:r w:rsidR="00D23DE0">
        <w:rPr>
          <w:rFonts w:ascii="Myriad Pro" w:eastAsia="Myriad Pro" w:hAnsi="Myriad Pro" w:cs="Myriad Pro"/>
          <w:lang w:val="en-GB"/>
        </w:rPr>
        <w:t>3</w:t>
      </w:r>
      <w:r w:rsidR="00D23DE0" w:rsidRPr="00FF6D2A">
        <w:rPr>
          <w:rFonts w:ascii="Myriad Pro" w:eastAsia="Myriad Pro" w:hAnsi="Myriad Pro" w:cs="Myriad Pro"/>
          <w:lang w:val="en-GB"/>
        </w:rPr>
        <w:t xml:space="preserve"> ,,Technical specification for Part No </w:t>
      </w:r>
      <w:r w:rsidR="00D23DE0">
        <w:rPr>
          <w:rFonts w:ascii="Myriad Pro" w:eastAsia="Myriad Pro" w:hAnsi="Myriad Pro" w:cs="Myriad Pro"/>
          <w:lang w:val="en-GB"/>
        </w:rPr>
        <w:t>3</w:t>
      </w:r>
      <w:r w:rsidR="00D23DE0" w:rsidRPr="00FF6D2A">
        <w:rPr>
          <w:rFonts w:ascii="Myriad Pro" w:eastAsia="Myriad Pro" w:hAnsi="Myriad Pro" w:cs="Myriad Pro"/>
          <w:lang w:val="en-GB"/>
        </w:rPr>
        <w:t>”</w:t>
      </w:r>
      <w:r w:rsidR="00D23DE0">
        <w:rPr>
          <w:rFonts w:ascii="Myriad Pro" w:eastAsia="Myriad Pro" w:hAnsi="Myriad Pro" w:cs="Myriad Pro"/>
          <w:lang w:val="en-GB"/>
        </w:rPr>
        <w:t>.</w:t>
      </w:r>
    </w:p>
    <w:p w14:paraId="4A32F6B1" w14:textId="63F54387" w:rsidR="009C0502" w:rsidRPr="00FF6D2A" w:rsidRDefault="009C0502" w:rsidP="009C0502">
      <w:pPr>
        <w:numPr>
          <w:ilvl w:val="0"/>
          <w:numId w:val="16"/>
        </w:numPr>
        <w:spacing w:before="120" w:after="120" w:line="240" w:lineRule="auto"/>
        <w:jc w:val="both"/>
        <w:rPr>
          <w:rFonts w:ascii="Myriad Pro" w:eastAsia="Myriad Pro,Times New Roman" w:hAnsi="Myriad Pro" w:cs="Myriad Pro,Times New Roman"/>
          <w:lang w:val="en-GB"/>
        </w:rPr>
      </w:pPr>
      <w:r w:rsidRPr="00FF6D2A">
        <w:rPr>
          <w:rFonts w:ascii="Myriad Pro" w:eastAsia="Myriad Pro" w:hAnsi="Myriad Pro" w:cs="Myriad Pro"/>
          <w:lang w:val="en-GB"/>
        </w:rPr>
        <w:t xml:space="preserve">Confirms that Regulations is clear and understandable, that it does not have any objections and complaints and that in the case of granting the right to enter into a Contract it shall fulfil all conditions of the Regulations as well as enter into a Contract in accordance with the Draft </w:t>
      </w:r>
      <w:r w:rsidRPr="00FF6D2A">
        <w:rPr>
          <w:rFonts w:ascii="Myriad Pro" w:eastAsia="Myriad Pro" w:hAnsi="Myriad Pro" w:cs="Myriad Pro"/>
          <w:lang w:val="en-GB"/>
        </w:rPr>
        <w:lastRenderedPageBreak/>
        <w:t xml:space="preserve">contract enclosed with the Regulations (Annex No </w:t>
      </w:r>
      <w:proofErr w:type="gramStart"/>
      <w:r w:rsidR="00976131">
        <w:rPr>
          <w:rFonts w:ascii="Myriad Pro" w:eastAsia="Myriad Pro" w:hAnsi="Myriad Pro" w:cs="Myriad Pro"/>
          <w:lang w:val="en-GB"/>
        </w:rPr>
        <w:t>1</w:t>
      </w:r>
      <w:r w:rsidR="00463B5B">
        <w:rPr>
          <w:rFonts w:ascii="Myriad Pro" w:eastAsia="Myriad Pro" w:hAnsi="Myriad Pro" w:cs="Myriad Pro"/>
          <w:lang w:val="en-GB"/>
        </w:rPr>
        <w:t>6</w:t>
      </w:r>
      <w:r w:rsidRPr="00FF6D2A">
        <w:rPr>
          <w:rFonts w:ascii="Myriad Pro" w:eastAsia="Myriad Pro" w:hAnsi="Myriad Pro" w:cs="Myriad Pro"/>
          <w:lang w:val="en-GB"/>
        </w:rPr>
        <w:t xml:space="preserve"> ,,Draft</w:t>
      </w:r>
      <w:proofErr w:type="gramEnd"/>
      <w:r w:rsidRPr="00FF6D2A">
        <w:rPr>
          <w:rFonts w:ascii="Myriad Pro" w:eastAsia="Myriad Pro" w:hAnsi="Myriad Pro" w:cs="Myriad Pro"/>
          <w:lang w:val="en-GB"/>
        </w:rPr>
        <w:t xml:space="preserve"> contract for the Part No 1 and/or Part No 2</w:t>
      </w:r>
      <w:r w:rsidR="00D23DE0">
        <w:rPr>
          <w:rFonts w:ascii="Myriad Pro" w:eastAsia="Myriad Pro" w:hAnsi="Myriad Pro" w:cs="Myriad Pro"/>
          <w:lang w:val="en-GB"/>
        </w:rPr>
        <w:t xml:space="preserve"> and/or Part No 3</w:t>
      </w:r>
      <w:r w:rsidRPr="00FF6D2A">
        <w:rPr>
          <w:rFonts w:ascii="Myriad Pro" w:eastAsia="Myriad Pro" w:hAnsi="Myriad Pro" w:cs="Myriad Pro"/>
          <w:lang w:val="en-GB"/>
        </w:rPr>
        <w:t>”)</w:t>
      </w:r>
      <w:r>
        <w:rPr>
          <w:rFonts w:ascii="Myriad Pro" w:eastAsia="Myriad Pro" w:hAnsi="Myriad Pro" w:cs="Myriad Pro"/>
          <w:lang w:val="en-GB"/>
        </w:rPr>
        <w:t>.</w:t>
      </w:r>
    </w:p>
    <w:p w14:paraId="3BEA3DA6" w14:textId="4BD12E4A" w:rsidR="00182E3E" w:rsidRPr="00FE61CB" w:rsidRDefault="009E7763" w:rsidP="00821D7C">
      <w:pPr>
        <w:numPr>
          <w:ilvl w:val="0"/>
          <w:numId w:val="16"/>
        </w:numPr>
        <w:spacing w:before="120" w:after="120" w:line="240" w:lineRule="auto"/>
        <w:jc w:val="both"/>
        <w:rPr>
          <w:rFonts w:ascii="Myriad Pro" w:eastAsia="Myriad Pro,Times New Roman" w:hAnsi="Myriad Pro" w:cs="Myriad Pro,Times New Roman"/>
          <w:lang w:val="en-GB"/>
        </w:rPr>
      </w:pPr>
      <w:r w:rsidRPr="00FE61CB">
        <w:rPr>
          <w:rFonts w:ascii="Myriad Pro" w:eastAsia="Myriad Pro" w:hAnsi="Myriad Pro" w:cs="Myriad Pro"/>
          <w:lang w:val="en-GB"/>
        </w:rPr>
        <w:t xml:space="preserve">Confirms that in the preparation and submission of its Proposal, </w:t>
      </w:r>
      <w:r w:rsidR="00B3440F" w:rsidRPr="00FE61CB">
        <w:rPr>
          <w:rFonts w:ascii="Myriad Pro" w:eastAsia="Myriad Pro" w:hAnsi="Myriad Pro" w:cs="Myriad Pro"/>
          <w:lang w:val="en-GB"/>
        </w:rPr>
        <w:t xml:space="preserve">Tenderer has </w:t>
      </w:r>
      <w:r w:rsidRPr="00FE61CB">
        <w:rPr>
          <w:rFonts w:ascii="Myriad Pro" w:eastAsia="Myriad Pro" w:hAnsi="Myriad Pro" w:cs="Myriad Pro"/>
          <w:lang w:val="en-GB"/>
        </w:rPr>
        <w:t xml:space="preserve">fully </w:t>
      </w:r>
      <w:r w:rsidR="00CA0EF4" w:rsidRPr="00FE61CB">
        <w:rPr>
          <w:rFonts w:ascii="Myriad Pro" w:eastAsia="Myriad Pro" w:hAnsi="Myriad Pro" w:cs="Myriad Pro"/>
          <w:lang w:val="en-GB"/>
        </w:rPr>
        <w:t>considered</w:t>
      </w:r>
      <w:r w:rsidRPr="00FE61CB">
        <w:rPr>
          <w:rFonts w:ascii="Myriad Pro" w:eastAsia="Myriad Pro" w:hAnsi="Myriad Pro" w:cs="Myriad Pro"/>
          <w:lang w:val="en-GB"/>
        </w:rPr>
        <w:t xml:space="preserve"> all the clarifications issued by the Contracting </w:t>
      </w:r>
      <w:proofErr w:type="gramStart"/>
      <w:r w:rsidR="003B361E" w:rsidRPr="00FE61CB">
        <w:rPr>
          <w:rFonts w:ascii="Myriad Pro" w:eastAsia="Myriad Pro" w:hAnsi="Myriad Pro" w:cs="Myriad Pro"/>
          <w:lang w:val="en-GB"/>
        </w:rPr>
        <w:t>a</w:t>
      </w:r>
      <w:r w:rsidRPr="00FE61CB">
        <w:rPr>
          <w:rFonts w:ascii="Myriad Pro" w:eastAsia="Myriad Pro" w:hAnsi="Myriad Pro" w:cs="Myriad Pro"/>
          <w:lang w:val="en-GB"/>
        </w:rPr>
        <w:t>uthority</w:t>
      </w:r>
      <w:r w:rsidR="00761D87" w:rsidRPr="00FE61CB">
        <w:rPr>
          <w:rFonts w:ascii="Myriad Pro" w:eastAsia="Myriad Pro" w:hAnsi="Myriad Pro" w:cs="Myriad Pro"/>
          <w:lang w:val="en-GB"/>
        </w:rPr>
        <w:t>;</w:t>
      </w:r>
      <w:proofErr w:type="gramEnd"/>
    </w:p>
    <w:p w14:paraId="514F5E2B" w14:textId="2C8BB390" w:rsidR="009E7763" w:rsidRPr="00FE61CB" w:rsidRDefault="009E7763" w:rsidP="00821D7C">
      <w:pPr>
        <w:numPr>
          <w:ilvl w:val="0"/>
          <w:numId w:val="16"/>
        </w:numPr>
        <w:spacing w:before="120" w:after="120" w:line="240" w:lineRule="auto"/>
        <w:jc w:val="both"/>
        <w:rPr>
          <w:rFonts w:ascii="Myriad Pro" w:eastAsia="Myriad Pro,Times New Roman" w:hAnsi="Myriad Pro" w:cs="Myriad Pro,Times New Roman"/>
          <w:lang w:val="en-GB"/>
        </w:rPr>
      </w:pPr>
      <w:r w:rsidRPr="00FE61CB">
        <w:rPr>
          <w:rFonts w:ascii="Myriad Pro" w:eastAsia="Myriad Pro" w:hAnsi="Myriad Pro" w:cs="Myriad Pro"/>
          <w:lang w:val="en-GB"/>
        </w:rPr>
        <w:t xml:space="preserve">Agrees that the Contracting </w:t>
      </w:r>
      <w:r w:rsidR="00B3440F" w:rsidRPr="00FE61CB">
        <w:rPr>
          <w:rFonts w:ascii="Myriad Pro" w:eastAsia="Myriad Pro" w:hAnsi="Myriad Pro" w:cs="Myriad Pro"/>
          <w:lang w:val="en-GB"/>
        </w:rPr>
        <w:t>a</w:t>
      </w:r>
      <w:r w:rsidRPr="00FE61CB">
        <w:rPr>
          <w:rFonts w:ascii="Myriad Pro" w:eastAsia="Myriad Pro" w:hAnsi="Myriad Pro" w:cs="Myriad Pro"/>
          <w:lang w:val="en-GB"/>
        </w:rPr>
        <w:t xml:space="preserve">uthority reserves itself the right to reject any or all Proposals and cancel the </w:t>
      </w:r>
      <w:r w:rsidR="00E43448" w:rsidRPr="00FE61CB">
        <w:rPr>
          <w:rFonts w:ascii="Myriad Pro" w:eastAsia="Myriad Pro" w:hAnsi="Myriad Pro" w:cs="Myriad Pro"/>
          <w:lang w:val="en-GB"/>
        </w:rPr>
        <w:t>P</w:t>
      </w:r>
      <w:r w:rsidRPr="00FE61CB">
        <w:rPr>
          <w:rFonts w:ascii="Myriad Pro" w:eastAsia="Myriad Pro" w:hAnsi="Myriad Pro" w:cs="Myriad Pro"/>
          <w:lang w:val="en-GB"/>
        </w:rPr>
        <w:t>rocurement before entry into Contract on the grounds specified in the Regulations or the law.</w:t>
      </w:r>
    </w:p>
    <w:p w14:paraId="6CDC6A44" w14:textId="77777777" w:rsidR="009E7763" w:rsidRPr="00FE61CB" w:rsidRDefault="009E7763" w:rsidP="00821D7C">
      <w:pPr>
        <w:numPr>
          <w:ilvl w:val="0"/>
          <w:numId w:val="16"/>
        </w:numPr>
        <w:spacing w:before="120" w:after="120" w:line="240" w:lineRule="auto"/>
        <w:jc w:val="both"/>
        <w:rPr>
          <w:rFonts w:ascii="Myriad Pro" w:eastAsia="Myriad Pro,Times New Roman" w:hAnsi="Myriad Pro" w:cs="Myriad Pro,Times New Roman"/>
          <w:lang w:val="en-GB"/>
        </w:rPr>
      </w:pPr>
      <w:r w:rsidRPr="00FE61CB">
        <w:rPr>
          <w:rFonts w:ascii="Myriad Pro" w:eastAsia="Myriad Pro" w:hAnsi="Myriad Pro" w:cs="Myriad Pro"/>
          <w:lang w:val="en-GB"/>
        </w:rPr>
        <w:t>Guarantees that all information and documents provided are true.</w:t>
      </w:r>
    </w:p>
    <w:p w14:paraId="5EE599F4" w14:textId="1D7E2993" w:rsidR="009E7763" w:rsidRPr="00FE61CB" w:rsidRDefault="00BC333D" w:rsidP="00821D7C">
      <w:pPr>
        <w:numPr>
          <w:ilvl w:val="0"/>
          <w:numId w:val="16"/>
        </w:numPr>
        <w:spacing w:before="120" w:after="120" w:line="240" w:lineRule="auto"/>
        <w:jc w:val="both"/>
        <w:rPr>
          <w:rFonts w:ascii="Myriad Pro" w:eastAsia="Myriad Pro,Times New Roman" w:hAnsi="Myriad Pro" w:cs="Myriad Pro,Times New Roman"/>
          <w:b/>
          <w:bCs/>
          <w:lang w:val="en-GB"/>
        </w:rPr>
      </w:pPr>
      <w:r w:rsidRPr="00FE61CB">
        <w:rPr>
          <w:rFonts w:ascii="Myriad Pro" w:eastAsia="Myriad Pro" w:hAnsi="Myriad Pro" w:cs="Myriad Pro"/>
          <w:b/>
          <w:bCs/>
          <w:shd w:val="clear" w:color="auto" w:fill="FFFFFF"/>
          <w:lang w:val="en-GB"/>
        </w:rPr>
        <w:t>Confirms</w:t>
      </w:r>
      <w:r w:rsidR="00C40387" w:rsidRPr="00FE61CB">
        <w:rPr>
          <w:rStyle w:val="FootnoteReference"/>
          <w:rFonts w:ascii="Myriad Pro" w:eastAsia="Myriad Pro" w:hAnsi="Myriad Pro" w:cs="Myriad Pro"/>
          <w:b/>
          <w:bCs/>
          <w:shd w:val="clear" w:color="auto" w:fill="FFFFFF"/>
          <w:lang w:val="en-GB"/>
        </w:rPr>
        <w:footnoteReference w:id="12"/>
      </w:r>
      <w:r w:rsidRPr="00FE61CB">
        <w:rPr>
          <w:rFonts w:ascii="Myriad Pro" w:eastAsia="Myriad Pro" w:hAnsi="Myriad Pro" w:cs="Myriad Pro"/>
          <w:b/>
          <w:bCs/>
          <w:shd w:val="clear" w:color="auto" w:fill="FFFFFF"/>
          <w:lang w:val="en-GB"/>
        </w:rPr>
        <w:t xml:space="preserve"> that </w:t>
      </w:r>
      <w:r w:rsidR="009E7763" w:rsidRPr="00FE61CB">
        <w:rPr>
          <w:rFonts w:ascii="Myriad Pro" w:eastAsia="Myriad Pro" w:hAnsi="Myriad Pro" w:cs="Myriad Pro"/>
          <w:b/>
          <w:bCs/>
          <w:shd w:val="clear" w:color="auto" w:fill="FFFFFF"/>
          <w:lang w:val="en-GB"/>
        </w:rPr>
        <w:t>meet</w:t>
      </w:r>
      <w:r w:rsidR="00C40387" w:rsidRPr="00FE61CB">
        <w:rPr>
          <w:rFonts w:ascii="Myriad Pro" w:eastAsia="Myriad Pro" w:hAnsi="Myriad Pro" w:cs="Myriad Pro"/>
          <w:b/>
          <w:bCs/>
          <w:shd w:val="clear" w:color="auto" w:fill="FFFFFF"/>
          <w:lang w:val="en-GB"/>
        </w:rPr>
        <w:t>s</w:t>
      </w:r>
      <w:r w:rsidR="009E7763" w:rsidRPr="00FE61CB">
        <w:rPr>
          <w:rFonts w:ascii="Myriad Pro" w:eastAsia="Myriad Pro" w:hAnsi="Myriad Pro" w:cs="Myriad Pro"/>
          <w:b/>
          <w:bCs/>
          <w:shd w:val="clear" w:color="auto" w:fill="FFFFFF"/>
          <w:lang w:val="en-GB"/>
        </w:rPr>
        <w:t xml:space="preserve"> the criteria of (</w:t>
      </w:r>
      <w:r w:rsidR="00C40387" w:rsidRPr="00FE61CB">
        <w:rPr>
          <w:rFonts w:ascii="Myriad Pro" w:eastAsia="Myriad Pro" w:hAnsi="Myriad Pro" w:cs="Myriad Pro"/>
          <w:b/>
          <w:bCs/>
          <w:shd w:val="clear" w:color="auto" w:fill="FFFFFF"/>
          <w:lang w:val="en-GB"/>
        </w:rPr>
        <w:t>p</w:t>
      </w:r>
      <w:r w:rsidRPr="00FE61CB">
        <w:rPr>
          <w:rFonts w:ascii="Myriad Pro" w:eastAsia="Myriad Pro" w:hAnsi="Myriad Pro" w:cs="Myriad Pro"/>
          <w:b/>
          <w:bCs/>
          <w:shd w:val="clear" w:color="auto" w:fill="FFFFFF"/>
          <w:lang w:val="en-GB"/>
        </w:rPr>
        <w:t>lease indicat</w:t>
      </w:r>
      <w:r w:rsidR="003D0F40" w:rsidRPr="00FE61CB">
        <w:rPr>
          <w:rFonts w:ascii="Myriad Pro" w:eastAsia="Myriad Pro" w:hAnsi="Myriad Pro" w:cs="Myriad Pro"/>
          <w:b/>
          <w:bCs/>
          <w:shd w:val="clear" w:color="auto" w:fill="FFFFFF"/>
          <w:lang w:val="en-GB"/>
        </w:rPr>
        <w:t>e</w:t>
      </w:r>
      <w:r w:rsidRPr="00FE61CB">
        <w:rPr>
          <w:rFonts w:ascii="Myriad Pro" w:eastAsia="Myriad Pro" w:hAnsi="Myriad Pro" w:cs="Myriad Pro"/>
          <w:b/>
          <w:bCs/>
          <w:shd w:val="clear" w:color="auto" w:fill="FFFFFF"/>
          <w:lang w:val="en-GB"/>
        </w:rPr>
        <w:t xml:space="preserve"> by ticking relevant box</w:t>
      </w:r>
      <w:r w:rsidR="009E7763" w:rsidRPr="00FE61CB">
        <w:rPr>
          <w:rFonts w:ascii="Myriad Pro" w:eastAsia="Myriad Pro" w:hAnsi="Myriad Pro" w:cs="Myriad Pro"/>
          <w:b/>
          <w:bCs/>
          <w:shd w:val="clear" w:color="auto" w:fill="FFFFFF"/>
          <w:lang w:val="en-GB"/>
        </w:rPr>
        <w:t>):</w:t>
      </w:r>
      <w:r w:rsidR="009E7763" w:rsidRPr="00FE61CB">
        <w:rPr>
          <w:rFonts w:ascii="Myriad Pro" w:eastAsia="Myriad Pro,Times New Roman" w:hAnsi="Myriad Pro" w:cs="Myriad Pro,Times New Roman"/>
          <w:b/>
          <w:bCs/>
          <w:shd w:val="clear" w:color="auto" w:fill="FFFFFF"/>
          <w:lang w:val="en-GB"/>
        </w:rPr>
        <w:t xml:space="preserve"> </w:t>
      </w:r>
    </w:p>
    <w:p w14:paraId="29500B2C" w14:textId="77777777" w:rsidR="009E7763" w:rsidRPr="00FE61CB" w:rsidRDefault="009E7763" w:rsidP="00821D7C">
      <w:pPr>
        <w:spacing w:before="124" w:after="140" w:line="240" w:lineRule="auto"/>
        <w:ind w:left="360" w:right="-33"/>
        <w:jc w:val="both"/>
        <w:rPr>
          <w:rFonts w:ascii="Myriad Pro" w:eastAsia="Myriad Pro,Times New Roman,Cali" w:hAnsi="Myriad Pro" w:cs="Myriad Pro,Times New Roman,Cali"/>
          <w:lang w:val="en-GB"/>
        </w:rPr>
      </w:pPr>
      <w:bookmarkStart w:id="1431" w:name="_Hlk482116137"/>
      <w:r w:rsidRPr="00FE61CB">
        <w:rPr>
          <w:rFonts w:ascii="Wingdings" w:eastAsia="Wingdings" w:hAnsi="Wingdings" w:cs="Wingdings"/>
          <w:shd w:val="clear" w:color="auto" w:fill="FFFFFF"/>
          <w:lang w:val="en-GB"/>
        </w:rPr>
        <w:t></w:t>
      </w:r>
      <w:r w:rsidRPr="00FE61CB">
        <w:rPr>
          <w:rFonts w:ascii="Myriad Pro" w:eastAsia="Myriad Pro" w:hAnsi="Myriad Pro" w:cs="Myriad Pro"/>
          <w:shd w:val="clear" w:color="auto" w:fill="FFFFFF"/>
          <w:lang w:val="en-GB"/>
        </w:rPr>
        <w:t xml:space="preserve"> a small </w:t>
      </w:r>
      <w:r w:rsidRPr="00FE61CB">
        <w:rPr>
          <w:rFonts w:ascii="Myriad Pro" w:eastAsia="Calibri" w:hAnsi="Myriad Pro" w:cs="Times New Roman"/>
          <w:shd w:val="clear" w:color="auto" w:fill="FFFFFF"/>
          <w:lang w:val="en-GB"/>
        </w:rPr>
        <w:tab/>
      </w:r>
      <w:r w:rsidRPr="00FE61CB">
        <w:rPr>
          <w:rFonts w:ascii="Myriad Pro" w:eastAsia="Calibri" w:hAnsi="Myriad Pro" w:cs="Times New Roman"/>
          <w:shd w:val="clear" w:color="auto" w:fill="FFFFFF"/>
          <w:lang w:val="en-GB"/>
        </w:rPr>
        <w:tab/>
      </w:r>
      <w:bookmarkStart w:id="1432" w:name="_Hlk482116245"/>
      <w:bookmarkEnd w:id="1431"/>
      <w:r w:rsidRPr="00FE61CB">
        <w:rPr>
          <w:rFonts w:ascii="Wingdings" w:eastAsia="Wingdings" w:hAnsi="Wingdings" w:cs="Wingdings"/>
          <w:shd w:val="clear" w:color="auto" w:fill="FFFFFF"/>
          <w:lang w:val="en-GB"/>
        </w:rPr>
        <w:t></w:t>
      </w:r>
      <w:r w:rsidRPr="00FE61CB">
        <w:rPr>
          <w:rFonts w:ascii="Myriad Pro" w:eastAsia="Myriad Pro" w:hAnsi="Myriad Pro" w:cs="Myriad Pro"/>
          <w:shd w:val="clear" w:color="auto" w:fill="FFFFFF"/>
          <w:lang w:val="en-GB"/>
        </w:rPr>
        <w:t xml:space="preserve"> medium</w:t>
      </w:r>
      <w:bookmarkEnd w:id="1432"/>
      <w:r w:rsidRPr="00FE61CB">
        <w:rPr>
          <w:rFonts w:ascii="Myriad Pro" w:eastAsia="Calibri" w:hAnsi="Myriad Pro" w:cs="Times New Roman"/>
          <w:shd w:val="clear" w:color="auto" w:fill="FFFFFF"/>
          <w:lang w:val="en-GB"/>
        </w:rPr>
        <w:tab/>
      </w:r>
      <w:r w:rsidRPr="00FE61CB">
        <w:rPr>
          <w:rFonts w:ascii="Myriad Pro" w:eastAsia="Calibri" w:hAnsi="Myriad Pro" w:cs="Times New Roman"/>
          <w:shd w:val="clear" w:color="auto" w:fill="FFFFFF"/>
          <w:lang w:val="en-GB"/>
        </w:rPr>
        <w:tab/>
      </w:r>
      <w:r w:rsidRPr="00FE61CB">
        <w:rPr>
          <w:rFonts w:ascii="Wingdings" w:eastAsia="Wingdings" w:hAnsi="Wingdings" w:cs="Wingdings"/>
          <w:shd w:val="clear" w:color="auto" w:fill="FFFFFF"/>
          <w:lang w:val="en-GB"/>
        </w:rPr>
        <w:t></w:t>
      </w:r>
      <w:r w:rsidRPr="00FE61CB">
        <w:rPr>
          <w:rFonts w:ascii="Myriad Pro" w:eastAsia="Myriad Pro" w:hAnsi="Myriad Pro" w:cs="Myriad Pro"/>
          <w:shd w:val="clear" w:color="auto" w:fill="FFFFFF"/>
          <w:lang w:val="en-GB"/>
        </w:rPr>
        <w:t xml:space="preserve"> other</w:t>
      </w:r>
      <w:bookmarkStart w:id="1433" w:name="_Hlk482115327"/>
    </w:p>
    <w:p w14:paraId="7EC94F2D" w14:textId="77777777" w:rsidR="009E7763" w:rsidRPr="00FE61CB" w:rsidRDefault="009E7763" w:rsidP="00821D7C">
      <w:pPr>
        <w:spacing w:before="120" w:after="120" w:line="240" w:lineRule="auto"/>
        <w:jc w:val="both"/>
        <w:outlineLvl w:val="2"/>
        <w:rPr>
          <w:rFonts w:ascii="Myriad Pro" w:eastAsia="Myriad Pro,Times New Roman" w:hAnsi="Myriad Pro" w:cs="Myriad Pro,Times New Roman"/>
          <w:lang w:val="en-GB"/>
        </w:rPr>
      </w:pPr>
      <w:bookmarkStart w:id="1434" w:name="_Toc515955919"/>
      <w:bookmarkStart w:id="1435" w:name="_Toc515956168"/>
      <w:bookmarkStart w:id="1436" w:name="_Toc515956666"/>
      <w:bookmarkStart w:id="1437" w:name="_Toc516041736"/>
      <w:bookmarkStart w:id="1438" w:name="_Toc516043285"/>
      <w:bookmarkStart w:id="1439" w:name="_Toc516045349"/>
      <w:bookmarkStart w:id="1440" w:name="_Toc516045925"/>
      <w:bookmarkStart w:id="1441" w:name="_Toc516047077"/>
      <w:bookmarkStart w:id="1442" w:name="_Toc516047365"/>
      <w:bookmarkStart w:id="1443" w:name="_Toc524531403"/>
      <w:bookmarkStart w:id="1444" w:name="_Toc524602014"/>
      <w:r w:rsidRPr="00FE61CB">
        <w:rPr>
          <w:rFonts w:ascii="Myriad Pro" w:eastAsia="Myriad Pro" w:hAnsi="Myriad Pro" w:cs="Myriad Pro"/>
          <w:kern w:val="24"/>
          <w:shd w:val="clear" w:color="auto" w:fill="FFFFFF"/>
          <w:lang w:val="en-GB"/>
        </w:rPr>
        <w:t>sized enterprise</w:t>
      </w:r>
      <w:r w:rsidRPr="00FE61CB">
        <w:rPr>
          <w:rFonts w:ascii="Myriad Pro" w:eastAsia="Myriad Pro,Times New Roman" w:hAnsi="Myriad Pro" w:cs="Myriad Pro,Times New Roman"/>
          <w:kern w:val="24"/>
          <w:shd w:val="clear" w:color="auto" w:fill="FFFFFF"/>
          <w:vertAlign w:val="superscript"/>
          <w:lang w:val="en-GB"/>
        </w:rPr>
        <w:footnoteReference w:id="13"/>
      </w:r>
      <w:r w:rsidRPr="00FE61CB">
        <w:rPr>
          <w:rFonts w:ascii="Myriad Pro" w:eastAsia="Myriad Pro,Times New Roman" w:hAnsi="Myriad Pro" w:cs="Myriad Pro,Times New Roman"/>
          <w:kern w:val="24"/>
          <w:shd w:val="clear" w:color="auto" w:fill="FFFFFF"/>
          <w:vertAlign w:val="superscript"/>
          <w:lang w:val="en-GB"/>
        </w:rPr>
        <w:t xml:space="preserve"> </w:t>
      </w:r>
      <w:bookmarkEnd w:id="1433"/>
      <w:r w:rsidRPr="00FE61CB">
        <w:rPr>
          <w:rFonts w:ascii="Myriad Pro" w:eastAsia="Myriad Pro" w:hAnsi="Myriad Pro" w:cs="Myriad Pro"/>
          <w:kern w:val="24"/>
          <w:shd w:val="clear" w:color="auto" w:fill="FFFFFF"/>
          <w:lang w:val="en-GB"/>
        </w:rPr>
        <w:t>as defined in the Article 2 of the Commission Recommendation of 6 May 2003 concerning the definition of micro, small and medium-sized enterprise.</w:t>
      </w:r>
      <w:r w:rsidRPr="00FE61CB">
        <w:rPr>
          <w:rFonts w:ascii="Myriad Pro" w:eastAsia="Myriad Pro,Times New Roman" w:hAnsi="Myriad Pro" w:cs="Myriad Pro,Times New Roman"/>
          <w:kern w:val="24"/>
          <w:shd w:val="clear" w:color="auto" w:fill="FFFFFF"/>
          <w:vertAlign w:val="superscript"/>
          <w:lang w:val="en-GB"/>
        </w:rPr>
        <w:footnoteReference w:id="14"/>
      </w:r>
      <w:bookmarkEnd w:id="1434"/>
      <w:bookmarkEnd w:id="1435"/>
      <w:bookmarkEnd w:id="1436"/>
      <w:bookmarkEnd w:id="1437"/>
      <w:bookmarkEnd w:id="1438"/>
      <w:bookmarkEnd w:id="1439"/>
      <w:bookmarkEnd w:id="1440"/>
      <w:bookmarkEnd w:id="1441"/>
      <w:bookmarkEnd w:id="1442"/>
      <w:bookmarkEnd w:id="1443"/>
      <w:bookmarkEnd w:id="1444"/>
    </w:p>
    <w:p w14:paraId="53C02FBE" w14:textId="0EF4621F" w:rsidR="00E70E10" w:rsidRPr="00FE61CB" w:rsidRDefault="00E70E10" w:rsidP="00821D7C">
      <w:pPr>
        <w:spacing w:before="120" w:after="120" w:line="240" w:lineRule="auto"/>
        <w:jc w:val="both"/>
        <w:outlineLvl w:val="2"/>
        <w:rPr>
          <w:rFonts w:ascii="Myriad Pro" w:eastAsia="Times New Roman" w:hAnsi="Myriad Pro" w:cs="Times New Roman"/>
          <w:kern w:val="24"/>
          <w:shd w:val="clear" w:color="auto" w:fill="FFFFFF"/>
          <w:lang w:val="en-GB"/>
        </w:rPr>
      </w:pPr>
    </w:p>
    <w:p w14:paraId="5064E76C" w14:textId="77777777" w:rsidR="00E70E10" w:rsidRPr="00FE61CB" w:rsidRDefault="00E70E10" w:rsidP="00821D7C">
      <w:pPr>
        <w:spacing w:before="120" w:after="120" w:line="240" w:lineRule="auto"/>
        <w:jc w:val="both"/>
        <w:outlineLvl w:val="2"/>
        <w:rPr>
          <w:rFonts w:ascii="Myriad Pro" w:eastAsia="Times New Roman" w:hAnsi="Myriad Pro" w:cs="Times New Roman"/>
          <w:kern w:val="24"/>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523ECA" w:rsidRPr="00FE61CB" w14:paraId="2722AC37" w14:textId="77777777" w:rsidTr="00291EFF">
        <w:tc>
          <w:tcPr>
            <w:tcW w:w="2755" w:type="dxa"/>
          </w:tcPr>
          <w:p w14:paraId="4251CEB9" w14:textId="70A79B89" w:rsidR="007725EA" w:rsidRPr="00494AAF" w:rsidRDefault="007725EA" w:rsidP="008E4A65">
            <w:pPr>
              <w:pStyle w:val="ListParagraph"/>
              <w:numPr>
                <w:ilvl w:val="0"/>
                <w:numId w:val="42"/>
              </w:numPr>
              <w:spacing w:before="120" w:after="120"/>
              <w:jc w:val="both"/>
              <w:outlineLvl w:val="2"/>
              <w:rPr>
                <w:rFonts w:ascii="Myriad Pro" w:hAnsi="Myriad Pro"/>
                <w:kern w:val="24"/>
                <w:shd w:val="clear" w:color="auto" w:fill="FFFFFF"/>
                <w:lang w:val="en-GB"/>
              </w:rPr>
            </w:pPr>
            <w:bookmarkStart w:id="1445" w:name="_Toc524531405"/>
            <w:bookmarkStart w:id="1446" w:name="_Toc524602016"/>
            <w:r w:rsidRPr="00494AAF">
              <w:rPr>
                <w:rFonts w:ascii="Myriad Pro" w:eastAsia="Myriad Pro" w:hAnsi="Myriad Pro" w:cs="Myriad Pro"/>
                <w:kern w:val="24"/>
                <w:shd w:val="clear" w:color="auto" w:fill="FFFFFF"/>
                <w:lang w:val="en-GB"/>
              </w:rPr>
              <w:t>[date of signing]</w:t>
            </w:r>
            <w:bookmarkEnd w:id="1445"/>
            <w:bookmarkEnd w:id="1446"/>
          </w:p>
        </w:tc>
        <w:tc>
          <w:tcPr>
            <w:tcW w:w="6316" w:type="dxa"/>
          </w:tcPr>
          <w:p w14:paraId="433B55F5" w14:textId="77777777" w:rsidR="00523ECA" w:rsidRPr="00494AAF" w:rsidRDefault="00B5651B" w:rsidP="008E4A65">
            <w:pPr>
              <w:pStyle w:val="ListParagraph"/>
              <w:numPr>
                <w:ilvl w:val="0"/>
                <w:numId w:val="42"/>
              </w:numPr>
              <w:spacing w:before="120" w:after="120"/>
              <w:jc w:val="both"/>
              <w:outlineLvl w:val="2"/>
              <w:rPr>
                <w:rFonts w:ascii="Myriad Pro" w:eastAsia="Myriad Pro" w:hAnsi="Myriad Pro" w:cs="Myriad Pro"/>
                <w:kern w:val="24"/>
                <w:shd w:val="clear" w:color="auto" w:fill="FFFFFF"/>
                <w:lang w:val="en-GB"/>
              </w:rPr>
            </w:pPr>
            <w:bookmarkStart w:id="1447" w:name="_Toc524531406"/>
            <w:bookmarkStart w:id="1448" w:name="_Toc524602017"/>
            <w:r>
              <w:rPr>
                <w:rFonts w:asciiTheme="minorHAnsi" w:eastAsia="Myriad Pro" w:hAnsiTheme="minorHAnsi" w:cstheme="minorBidi"/>
                <w:sz w:val="22"/>
                <w:szCs w:val="22"/>
                <w:shd w:val="clear" w:color="auto" w:fill="FFFFFF"/>
                <w:lang w:val="en-GB"/>
              </w:rPr>
              <w:pict w14:anchorId="3DCF4059">
                <v:rect id="_x0000_i1025" style="width:0;height:1.5pt" o:hralign="center" o:hrstd="t" o:hr="t" fillcolor="#a0a0a0" stroked="f"/>
              </w:pict>
            </w:r>
            <w:bookmarkEnd w:id="1447"/>
            <w:bookmarkEnd w:id="1448"/>
          </w:p>
          <w:p w14:paraId="577463BA" w14:textId="789BF522" w:rsidR="007725EA" w:rsidRPr="00FE61CB" w:rsidRDefault="00E70E10" w:rsidP="00821D7C">
            <w:pPr>
              <w:spacing w:before="120" w:after="120"/>
              <w:jc w:val="both"/>
              <w:outlineLvl w:val="2"/>
              <w:rPr>
                <w:rFonts w:ascii="Myriad Pro" w:eastAsia="Myriad Pro" w:hAnsi="Myriad Pro" w:cs="Myriad Pro"/>
                <w:kern w:val="24"/>
                <w:shd w:val="clear" w:color="auto" w:fill="FFFFFF"/>
                <w:lang w:val="en-GB"/>
              </w:rPr>
            </w:pPr>
            <w:bookmarkStart w:id="1449" w:name="_Toc524531407"/>
            <w:bookmarkStart w:id="1450" w:name="_Toc524602018"/>
            <w:r w:rsidRPr="00FE61CB">
              <w:rPr>
                <w:rFonts w:ascii="Myriad Pro" w:eastAsia="Myriad Pro" w:hAnsi="Myriad Pro" w:cs="Myriad Pro"/>
                <w:kern w:val="24"/>
                <w:shd w:val="clear" w:color="auto" w:fill="FFFFFF"/>
                <w:lang w:val="en-GB"/>
              </w:rPr>
              <w:t>[name and position of the representative of the Tenderer]</w:t>
            </w:r>
            <w:bookmarkEnd w:id="1449"/>
            <w:bookmarkEnd w:id="1450"/>
          </w:p>
        </w:tc>
      </w:tr>
    </w:tbl>
    <w:p w14:paraId="6E07841D" w14:textId="77777777" w:rsidR="00291EFF" w:rsidRPr="00FE61CB" w:rsidRDefault="00291EFF" w:rsidP="00291EFF">
      <w:pPr>
        <w:pStyle w:val="SLONormal"/>
        <w:jc w:val="left"/>
        <w:rPr>
          <w:rFonts w:ascii="Myriad Pro" w:hAnsi="Myriad Pro"/>
          <w:i/>
          <w:sz w:val="22"/>
          <w:szCs w:val="22"/>
        </w:rPr>
      </w:pPr>
    </w:p>
    <w:p w14:paraId="148F0441" w14:textId="61CF6FF9" w:rsidR="00291EFF" w:rsidRPr="00FE61CB" w:rsidRDefault="00291EFF" w:rsidP="00291EFF">
      <w:pPr>
        <w:pStyle w:val="SLONormal"/>
        <w:jc w:val="left"/>
        <w:rPr>
          <w:rFonts w:ascii="Myriad Pro" w:hAnsi="Myriad Pro"/>
          <w:sz w:val="22"/>
          <w:szCs w:val="22"/>
        </w:rPr>
      </w:pPr>
      <w:r w:rsidRPr="00FE61CB">
        <w:rPr>
          <w:rFonts w:ascii="Myriad Pro" w:hAnsi="Myriad Pro"/>
          <w:i/>
          <w:sz w:val="22"/>
          <w:szCs w:val="22"/>
        </w:rPr>
        <w:t xml:space="preserve">Name, </w:t>
      </w:r>
      <w:proofErr w:type="gramStart"/>
      <w:r w:rsidRPr="00FE61CB">
        <w:rPr>
          <w:rFonts w:ascii="Myriad Pro" w:hAnsi="Myriad Pro"/>
          <w:i/>
          <w:sz w:val="22"/>
          <w:szCs w:val="22"/>
        </w:rPr>
        <w:t>Surname</w:t>
      </w:r>
      <w:proofErr w:type="gramEnd"/>
      <w:r w:rsidRPr="00FE61CB">
        <w:rPr>
          <w:rFonts w:ascii="Myriad Pro" w:hAnsi="Myriad Pro"/>
          <w:i/>
          <w:sz w:val="22"/>
          <w:szCs w:val="22"/>
        </w:rPr>
        <w:t xml:space="preserve"> and position of the representative of Tenderer</w:t>
      </w:r>
    </w:p>
    <w:p w14:paraId="4DA2F2E0" w14:textId="77777777" w:rsidR="00291EFF" w:rsidRPr="00FE61CB" w:rsidRDefault="00291EFF" w:rsidP="00291EFF">
      <w:pPr>
        <w:pStyle w:val="SLONormal"/>
        <w:spacing w:before="0"/>
        <w:jc w:val="left"/>
        <w:rPr>
          <w:rFonts w:ascii="Myriad Pro" w:hAnsi="Myriad Pro"/>
          <w:sz w:val="22"/>
          <w:szCs w:val="22"/>
        </w:rPr>
      </w:pPr>
      <w:r w:rsidRPr="00FE61CB">
        <w:rPr>
          <w:rFonts w:ascii="Myriad Pro" w:hAnsi="Myriad Pro"/>
          <w:sz w:val="22"/>
          <w:szCs w:val="22"/>
        </w:rPr>
        <w:t>Address: [Address of the Tenderer]</w:t>
      </w:r>
    </w:p>
    <w:p w14:paraId="7F4C5D3A" w14:textId="77777777" w:rsidR="00291EFF" w:rsidRPr="00FE61CB" w:rsidRDefault="00291EFF" w:rsidP="00291EFF">
      <w:pPr>
        <w:pStyle w:val="SLONormal"/>
        <w:jc w:val="left"/>
        <w:rPr>
          <w:rFonts w:ascii="Myriad Pro" w:hAnsi="Myriad Pro"/>
          <w:sz w:val="22"/>
          <w:szCs w:val="22"/>
        </w:rPr>
      </w:pPr>
      <w:r w:rsidRPr="00FE61CB">
        <w:rPr>
          <w:rFonts w:ascii="Myriad Pro" w:hAnsi="Myriad Pro"/>
          <w:sz w:val="22"/>
          <w:szCs w:val="22"/>
        </w:rPr>
        <w:t>Contact person, phone, e-mail: [Name, Surname, phone number, e-mail address for direct communication and correspondence]</w:t>
      </w:r>
    </w:p>
    <w:p w14:paraId="2FA182D1" w14:textId="77777777" w:rsidR="00291EFF" w:rsidRPr="00FE61CB" w:rsidRDefault="00291EFF" w:rsidP="00291EFF">
      <w:pPr>
        <w:pStyle w:val="SLONormal"/>
        <w:jc w:val="left"/>
        <w:rPr>
          <w:rFonts w:ascii="Myriad Pro" w:hAnsi="Myriad Pro"/>
          <w:sz w:val="22"/>
          <w:szCs w:val="22"/>
        </w:rPr>
      </w:pPr>
      <w:r w:rsidRPr="00FE61CB">
        <w:rPr>
          <w:rFonts w:ascii="Myriad Pro" w:hAnsi="Myriad Pro"/>
          <w:sz w:val="22"/>
          <w:szCs w:val="22"/>
        </w:rPr>
        <w:t>Date: [date of signing]</w:t>
      </w:r>
    </w:p>
    <w:bookmarkEnd w:id="1430"/>
    <w:p w14:paraId="59BDECAA" w14:textId="77777777" w:rsidR="00523ECA" w:rsidRPr="00FE61CB" w:rsidRDefault="00523ECA" w:rsidP="00821D7C">
      <w:pPr>
        <w:spacing w:before="120" w:after="120" w:line="240" w:lineRule="auto"/>
        <w:jc w:val="both"/>
        <w:outlineLvl w:val="2"/>
        <w:rPr>
          <w:rFonts w:ascii="Myriad Pro" w:eastAsia="Times New Roman" w:hAnsi="Myriad Pro" w:cs="Times New Roman"/>
          <w:kern w:val="24"/>
          <w:shd w:val="clear" w:color="auto" w:fill="FFFFFF"/>
          <w:lang w:val="en-GB"/>
        </w:rPr>
      </w:pPr>
    </w:p>
    <w:p w14:paraId="63D74D00" w14:textId="77777777" w:rsidR="00E70E10" w:rsidRPr="00FE61CB" w:rsidRDefault="00D16422" w:rsidP="003A0EB3">
      <w:pPr>
        <w:pStyle w:val="Virsrakstsnodalam"/>
      </w:pPr>
      <w:bookmarkStart w:id="1451" w:name="_Toc504384080"/>
      <w:bookmarkStart w:id="1452" w:name="_Toc504384156"/>
      <w:bookmarkStart w:id="1453" w:name="_Toc504384646"/>
      <w:bookmarkStart w:id="1454" w:name="_Toc515955920"/>
      <w:bookmarkStart w:id="1455" w:name="_Toc515956169"/>
      <w:bookmarkStart w:id="1456" w:name="_Toc515956667"/>
      <w:bookmarkStart w:id="1457" w:name="_Toc516041737"/>
      <w:bookmarkStart w:id="1458" w:name="_Toc516043286"/>
      <w:bookmarkStart w:id="1459" w:name="_Toc516045350"/>
      <w:bookmarkStart w:id="1460" w:name="_Toc516045926"/>
      <w:bookmarkStart w:id="1461" w:name="_Toc516047078"/>
      <w:bookmarkStart w:id="1462" w:name="_Toc516047366"/>
      <w:bookmarkStart w:id="1463" w:name="_Toc516047692"/>
      <w:bookmarkStart w:id="1464" w:name="_Toc516047745"/>
      <w:bookmarkEnd w:id="1421"/>
      <w:r w:rsidRPr="00FE61CB">
        <w:t xml:space="preserve"> </w:t>
      </w:r>
    </w:p>
    <w:p w14:paraId="4FC049BA" w14:textId="77777777" w:rsidR="00B349B6" w:rsidRPr="00FE61CB" w:rsidRDefault="00B349B6" w:rsidP="003A0EB3">
      <w:pPr>
        <w:pStyle w:val="Virsrakstsnodalam"/>
      </w:pPr>
    </w:p>
    <w:p w14:paraId="0E16E103" w14:textId="77777777" w:rsidR="00B349B6" w:rsidRPr="00FE61CB" w:rsidRDefault="00B349B6" w:rsidP="003A0EB3">
      <w:pPr>
        <w:pStyle w:val="Virsrakstsnodalam"/>
      </w:pPr>
    </w:p>
    <w:p w14:paraId="2CB998C7" w14:textId="77777777" w:rsidR="00BA5534" w:rsidRDefault="00BA5534" w:rsidP="00BA5534">
      <w:pPr>
        <w:pStyle w:val="1stlevelheading"/>
        <w:numPr>
          <w:ilvl w:val="0"/>
          <w:numId w:val="0"/>
        </w:numPr>
        <w:rPr>
          <w:szCs w:val="20"/>
          <w:lang w:val="en-US"/>
        </w:rPr>
        <w:sectPr w:rsidR="00BA5534" w:rsidSect="00C87E88">
          <w:headerReference w:type="default" r:id="rId43"/>
          <w:footerReference w:type="default" r:id="rId44"/>
          <w:headerReference w:type="first" r:id="rId45"/>
          <w:pgSz w:w="11906" w:h="16838" w:code="9"/>
          <w:pgMar w:top="1134" w:right="1134" w:bottom="1134" w:left="1701" w:header="737" w:footer="709" w:gutter="0"/>
          <w:cols w:space="708"/>
          <w:titlePg/>
          <w:docGrid w:linePitch="360" w:charSpace="-2049"/>
        </w:sectPr>
      </w:pPr>
      <w:bookmarkStart w:id="1465" w:name="_Toc60672838"/>
      <w:bookmarkStart w:id="1466" w:name="_Toc35803337"/>
    </w:p>
    <w:p w14:paraId="1127F326" w14:textId="2A99816F" w:rsidR="00BA5534" w:rsidRPr="00184A58" w:rsidRDefault="00BA5534" w:rsidP="00184A58">
      <w:pPr>
        <w:pStyle w:val="1stlevelheading"/>
        <w:numPr>
          <w:ilvl w:val="0"/>
          <w:numId w:val="0"/>
        </w:numPr>
        <w:jc w:val="right"/>
        <w:rPr>
          <w:color w:val="4472C4" w:themeColor="accent1"/>
          <w:szCs w:val="20"/>
          <w:lang w:val="en-US"/>
        </w:rPr>
      </w:pPr>
      <w:r w:rsidRPr="00184A58">
        <w:rPr>
          <w:color w:val="4472C4" w:themeColor="accent1"/>
          <w:szCs w:val="20"/>
          <w:lang w:val="en-US"/>
        </w:rPr>
        <w:lastRenderedPageBreak/>
        <w:t xml:space="preserve">Annex No </w:t>
      </w:r>
      <w:r w:rsidR="000E2FB9">
        <w:rPr>
          <w:color w:val="4472C4" w:themeColor="accent1"/>
          <w:szCs w:val="20"/>
          <w:lang w:val="en-US"/>
        </w:rPr>
        <w:t>5</w:t>
      </w:r>
      <w:r w:rsidRPr="00184A58">
        <w:rPr>
          <w:color w:val="4472C4" w:themeColor="accent1"/>
          <w:szCs w:val="20"/>
          <w:lang w:val="en-US"/>
        </w:rPr>
        <w:t>: Confirmation of tenderer`s Financial Standing</w:t>
      </w:r>
      <w:bookmarkEnd w:id="1465"/>
      <w:r w:rsidRPr="00184A58">
        <w:rPr>
          <w:color w:val="4472C4" w:themeColor="accent1"/>
          <w:szCs w:val="20"/>
          <w:lang w:val="en-US"/>
        </w:rPr>
        <w:t xml:space="preserve"> </w:t>
      </w:r>
      <w:bookmarkEnd w:id="1466"/>
    </w:p>
    <w:p w14:paraId="6E2292A9" w14:textId="17D45575" w:rsidR="00C62C8F" w:rsidRPr="00C62C8F" w:rsidRDefault="00BA5534" w:rsidP="003B4971">
      <w:pPr>
        <w:pStyle w:val="SLONormal"/>
        <w:spacing w:before="0" w:after="0"/>
        <w:rPr>
          <w:rFonts w:ascii="Myriad Pro" w:hAnsi="Myriad Pro"/>
          <w:sz w:val="20"/>
          <w:szCs w:val="20"/>
          <w:lang w:val="en-US"/>
        </w:rPr>
      </w:pPr>
      <w:r w:rsidRPr="00253B8F">
        <w:rPr>
          <w:rFonts w:ascii="Myriad Pro" w:hAnsi="Myriad Pro"/>
          <w:b/>
          <w:bCs/>
          <w:sz w:val="20"/>
          <w:szCs w:val="20"/>
          <w:lang w:val="en-US"/>
        </w:rPr>
        <w:t>Clause 8.3.1. of Regulations</w:t>
      </w:r>
      <w:r w:rsidRPr="00C62C8F">
        <w:rPr>
          <w:rFonts w:ascii="Myriad Pro" w:hAnsi="Myriad Pro"/>
          <w:sz w:val="20"/>
          <w:szCs w:val="20"/>
          <w:lang w:val="en-US"/>
        </w:rPr>
        <w:t xml:space="preserve">: </w:t>
      </w:r>
    </w:p>
    <w:p w14:paraId="6B516628" w14:textId="2EAC1B82" w:rsidR="00C62C8F" w:rsidRPr="003B4971" w:rsidRDefault="00C62C8F" w:rsidP="003B4971">
      <w:pPr>
        <w:pStyle w:val="SLONormal"/>
        <w:spacing w:before="0" w:after="0"/>
        <w:rPr>
          <w:rFonts w:ascii="Myriad Pro" w:eastAsia="Myriad Pro" w:hAnsi="Myriad Pro" w:cs="Myriad Pro"/>
          <w:i/>
          <w:iCs/>
          <w:sz w:val="20"/>
          <w:szCs w:val="20"/>
        </w:rPr>
      </w:pPr>
      <w:r w:rsidRPr="003B4971">
        <w:rPr>
          <w:rFonts w:ascii="Myriad Pro" w:eastAsia="Myriad Pro" w:hAnsi="Myriad Pro" w:cs="Myriad Pro"/>
          <w:i/>
          <w:iCs/>
          <w:sz w:val="20"/>
          <w:szCs w:val="20"/>
        </w:rPr>
        <w:t xml:space="preserve">The Tenderers or all members of the partnership together (if the Tenderer is a partnership and confirms the average </w:t>
      </w:r>
      <w:r w:rsidR="00873756">
        <w:rPr>
          <w:rFonts w:ascii="Myriad Pro" w:eastAsia="Myriad Pro" w:hAnsi="Myriad Pro" w:cs="Myriad Pro"/>
          <w:i/>
          <w:iCs/>
          <w:sz w:val="20"/>
          <w:szCs w:val="20"/>
        </w:rPr>
        <w:t xml:space="preserve">yearly </w:t>
      </w:r>
      <w:r w:rsidRPr="003B4971">
        <w:rPr>
          <w:rFonts w:ascii="Myriad Pro" w:eastAsia="Myriad Pro" w:hAnsi="Myriad Pro" w:cs="Myriad Pro"/>
          <w:i/>
          <w:iCs/>
          <w:sz w:val="20"/>
          <w:szCs w:val="20"/>
        </w:rPr>
        <w:t xml:space="preserve">financial turnover jointly), average </w:t>
      </w:r>
      <w:r w:rsidR="00873756">
        <w:rPr>
          <w:rFonts w:ascii="Myriad Pro" w:eastAsia="Myriad Pro" w:hAnsi="Myriad Pro" w:cs="Myriad Pro"/>
          <w:i/>
          <w:iCs/>
          <w:sz w:val="20"/>
          <w:szCs w:val="20"/>
        </w:rPr>
        <w:t xml:space="preserve">yearly </w:t>
      </w:r>
      <w:r w:rsidRPr="003B4971">
        <w:rPr>
          <w:rFonts w:ascii="Myriad Pro" w:eastAsia="Myriad Pro" w:hAnsi="Myriad Pro" w:cs="Myriad Pro"/>
          <w:i/>
          <w:iCs/>
          <w:sz w:val="20"/>
          <w:szCs w:val="20"/>
        </w:rPr>
        <w:t>financial turnover within the last 3 (three) financial years (2018, 2019, 2020) is not less:</w:t>
      </w:r>
    </w:p>
    <w:p w14:paraId="2CC90EFC" w14:textId="77777777" w:rsidR="00C62C8F" w:rsidRPr="003B4971" w:rsidRDefault="00C62C8F" w:rsidP="008E4A65">
      <w:pPr>
        <w:pStyle w:val="SLONormal"/>
        <w:numPr>
          <w:ilvl w:val="0"/>
          <w:numId w:val="41"/>
        </w:numPr>
        <w:spacing w:before="0" w:after="0"/>
        <w:rPr>
          <w:rFonts w:ascii="Myriad Pro" w:eastAsia="Myriad Pro" w:hAnsi="Myriad Pro" w:cs="Myriad Pro"/>
          <w:i/>
          <w:iCs/>
          <w:sz w:val="20"/>
          <w:szCs w:val="20"/>
        </w:rPr>
      </w:pPr>
      <w:r w:rsidRPr="003B4971">
        <w:rPr>
          <w:rFonts w:ascii="Myriad Pro" w:eastAsia="Myriad Pro" w:hAnsi="Myriad Pro" w:cs="Myriad Pro"/>
          <w:i/>
          <w:iCs/>
          <w:sz w:val="20"/>
          <w:szCs w:val="20"/>
        </w:rPr>
        <w:t xml:space="preserve">than </w:t>
      </w:r>
      <w:r w:rsidRPr="003B4971">
        <w:rPr>
          <w:rFonts w:ascii="Myriad Pro" w:eastAsia="Myriad Pro" w:hAnsi="Myriad Pro" w:cs="Myriad Pro"/>
          <w:i/>
          <w:iCs/>
          <w:sz w:val="20"/>
          <w:szCs w:val="20"/>
          <w:u w:val="single"/>
        </w:rPr>
        <w:t>50 000,00 EUR</w:t>
      </w:r>
      <w:r w:rsidRPr="003B4971">
        <w:rPr>
          <w:rFonts w:ascii="Myriad Pro" w:eastAsia="Myriad Pro" w:hAnsi="Myriad Pro" w:cs="Myriad Pro"/>
          <w:i/>
          <w:iCs/>
          <w:sz w:val="20"/>
          <w:szCs w:val="20"/>
        </w:rPr>
        <w:t xml:space="preserve"> (</w:t>
      </w:r>
      <w:r w:rsidRPr="003B4971">
        <w:rPr>
          <w:rFonts w:ascii="Myriad Pro" w:hAnsi="Myriad Pro"/>
          <w:i/>
          <w:iCs/>
          <w:sz w:val="20"/>
          <w:szCs w:val="20"/>
        </w:rPr>
        <w:t>fifty thousand euros</w:t>
      </w:r>
      <w:r w:rsidRPr="003B4971">
        <w:rPr>
          <w:rFonts w:ascii="Myriad Pro" w:eastAsia="Myriad Pro" w:hAnsi="Myriad Pro" w:cs="Myriad Pro"/>
          <w:i/>
          <w:iCs/>
          <w:sz w:val="20"/>
          <w:szCs w:val="20"/>
        </w:rPr>
        <w:t xml:space="preserve">) if the Tenderer applies for the </w:t>
      </w:r>
      <w:r w:rsidRPr="003B4971">
        <w:rPr>
          <w:rFonts w:ascii="Myriad Pro" w:eastAsia="Myriad Pro" w:hAnsi="Myriad Pro" w:cs="Myriad Pro"/>
          <w:b/>
          <w:bCs/>
          <w:i/>
          <w:iCs/>
          <w:sz w:val="20"/>
          <w:szCs w:val="20"/>
        </w:rPr>
        <w:t>1.</w:t>
      </w:r>
      <w:proofErr w:type="gramStart"/>
      <w:r w:rsidRPr="003B4971">
        <w:rPr>
          <w:rFonts w:ascii="Myriad Pro" w:eastAsia="Myriad Pro" w:hAnsi="Myriad Pro" w:cs="Myriad Pro"/>
          <w:b/>
          <w:bCs/>
          <w:i/>
          <w:iCs/>
          <w:sz w:val="20"/>
          <w:szCs w:val="20"/>
        </w:rPr>
        <w:t>part</w:t>
      </w:r>
      <w:r w:rsidRPr="003B4971">
        <w:rPr>
          <w:rFonts w:ascii="Myriad Pro" w:eastAsia="Myriad Pro" w:hAnsi="Myriad Pro" w:cs="Myriad Pro"/>
          <w:i/>
          <w:iCs/>
          <w:sz w:val="20"/>
          <w:szCs w:val="20"/>
        </w:rPr>
        <w:t>;</w:t>
      </w:r>
      <w:proofErr w:type="gramEnd"/>
    </w:p>
    <w:p w14:paraId="3850A1B4" w14:textId="77777777" w:rsidR="00C62C8F" w:rsidRPr="003B4971" w:rsidRDefault="00C62C8F" w:rsidP="008E4A65">
      <w:pPr>
        <w:pStyle w:val="SLONormal"/>
        <w:numPr>
          <w:ilvl w:val="0"/>
          <w:numId w:val="41"/>
        </w:numPr>
        <w:spacing w:before="0" w:after="0"/>
        <w:rPr>
          <w:rFonts w:ascii="Myriad Pro" w:eastAsia="Myriad Pro" w:hAnsi="Myriad Pro" w:cs="Myriad Pro"/>
          <w:i/>
          <w:iCs/>
          <w:sz w:val="20"/>
          <w:szCs w:val="20"/>
        </w:rPr>
      </w:pPr>
      <w:r w:rsidRPr="003B4971">
        <w:rPr>
          <w:rFonts w:ascii="Myriad Pro" w:eastAsia="Myriad Pro" w:hAnsi="Myriad Pro" w:cs="Myriad Pro"/>
          <w:i/>
          <w:iCs/>
          <w:sz w:val="20"/>
          <w:szCs w:val="20"/>
        </w:rPr>
        <w:t xml:space="preserve">than </w:t>
      </w:r>
      <w:r w:rsidRPr="003B4971">
        <w:rPr>
          <w:rFonts w:ascii="Myriad Pro" w:eastAsia="Myriad Pro" w:hAnsi="Myriad Pro" w:cs="Myriad Pro"/>
          <w:i/>
          <w:iCs/>
          <w:sz w:val="20"/>
          <w:szCs w:val="20"/>
          <w:u w:val="single"/>
        </w:rPr>
        <w:t>49 089,00 EUR</w:t>
      </w:r>
      <w:r w:rsidRPr="003B4971">
        <w:rPr>
          <w:rFonts w:ascii="Myriad Pro" w:eastAsia="Myriad Pro" w:hAnsi="Myriad Pro" w:cs="Myriad Pro"/>
          <w:i/>
          <w:iCs/>
          <w:sz w:val="20"/>
          <w:szCs w:val="20"/>
        </w:rPr>
        <w:t xml:space="preserve"> (</w:t>
      </w:r>
      <w:r w:rsidRPr="003B4971">
        <w:rPr>
          <w:rFonts w:ascii="Myriad Pro" w:hAnsi="Myriad Pro"/>
          <w:i/>
          <w:iCs/>
          <w:sz w:val="20"/>
          <w:szCs w:val="20"/>
        </w:rPr>
        <w:t>forty-nine thousand and eighty- nine euros</w:t>
      </w:r>
      <w:r w:rsidRPr="003B4971">
        <w:rPr>
          <w:rFonts w:ascii="Myriad Pro" w:eastAsia="Myriad Pro" w:hAnsi="Myriad Pro" w:cs="Myriad Pro"/>
          <w:i/>
          <w:iCs/>
          <w:sz w:val="20"/>
          <w:szCs w:val="20"/>
        </w:rPr>
        <w:t xml:space="preserve">) if the Tenderer applies for the </w:t>
      </w:r>
      <w:r w:rsidRPr="003B4971">
        <w:rPr>
          <w:rFonts w:ascii="Myriad Pro" w:eastAsia="Myriad Pro" w:hAnsi="Myriad Pro" w:cs="Myriad Pro"/>
          <w:b/>
          <w:bCs/>
          <w:i/>
          <w:iCs/>
          <w:sz w:val="20"/>
          <w:szCs w:val="20"/>
        </w:rPr>
        <w:t>2.part</w:t>
      </w:r>
      <w:r w:rsidRPr="003B4971">
        <w:rPr>
          <w:rFonts w:ascii="Myriad Pro" w:eastAsia="Myriad Pro" w:hAnsi="Myriad Pro" w:cs="Myriad Pro"/>
          <w:i/>
          <w:iCs/>
          <w:sz w:val="20"/>
          <w:szCs w:val="20"/>
        </w:rPr>
        <w:t>.</w:t>
      </w:r>
    </w:p>
    <w:p w14:paraId="08584D29" w14:textId="77777777" w:rsidR="00C62C8F" w:rsidRPr="003B4971" w:rsidRDefault="00C62C8F" w:rsidP="008E4A65">
      <w:pPr>
        <w:pStyle w:val="SLONormal"/>
        <w:numPr>
          <w:ilvl w:val="0"/>
          <w:numId w:val="41"/>
        </w:numPr>
        <w:spacing w:before="0" w:after="0"/>
        <w:rPr>
          <w:rFonts w:ascii="Myriad Pro" w:eastAsia="Myriad Pro" w:hAnsi="Myriad Pro" w:cs="Myriad Pro"/>
          <w:i/>
          <w:iCs/>
          <w:sz w:val="20"/>
          <w:szCs w:val="20"/>
        </w:rPr>
      </w:pPr>
      <w:r w:rsidRPr="003B4971">
        <w:rPr>
          <w:rFonts w:ascii="Myriad Pro" w:eastAsia="Myriad Pro" w:hAnsi="Myriad Pro" w:cs="Myriad Pro"/>
          <w:i/>
          <w:iCs/>
          <w:sz w:val="20"/>
          <w:szCs w:val="20"/>
        </w:rPr>
        <w:t xml:space="preserve">than </w:t>
      </w:r>
      <w:r w:rsidRPr="003B4971">
        <w:rPr>
          <w:rFonts w:ascii="Myriad Pro" w:eastAsia="Myriad Pro" w:hAnsi="Myriad Pro" w:cs="Myriad Pro"/>
          <w:i/>
          <w:iCs/>
          <w:sz w:val="20"/>
          <w:szCs w:val="20"/>
          <w:u w:val="single"/>
        </w:rPr>
        <w:t>128 058,00 EUR</w:t>
      </w:r>
      <w:r w:rsidRPr="003B4971">
        <w:rPr>
          <w:rFonts w:ascii="Myriad Pro" w:eastAsia="Myriad Pro" w:hAnsi="Myriad Pro" w:cs="Myriad Pro"/>
          <w:i/>
          <w:iCs/>
          <w:sz w:val="20"/>
          <w:szCs w:val="20"/>
        </w:rPr>
        <w:t xml:space="preserve"> (</w:t>
      </w:r>
      <w:r w:rsidRPr="003B4971">
        <w:rPr>
          <w:rFonts w:ascii="Myriad Pro" w:hAnsi="Myriad Pro"/>
          <w:i/>
          <w:iCs/>
          <w:sz w:val="20"/>
          <w:szCs w:val="20"/>
        </w:rPr>
        <w:t>one hundred and twenty-eight thousand and fifty -eight euros</w:t>
      </w:r>
      <w:r w:rsidRPr="003B4971">
        <w:rPr>
          <w:rFonts w:ascii="Myriad Pro" w:eastAsia="Myriad Pro" w:hAnsi="Myriad Pro" w:cs="Myriad Pro"/>
          <w:i/>
          <w:iCs/>
          <w:sz w:val="20"/>
          <w:szCs w:val="20"/>
        </w:rPr>
        <w:t xml:space="preserve">) if the Tenderer applies for the </w:t>
      </w:r>
      <w:r w:rsidRPr="003B4971">
        <w:rPr>
          <w:rFonts w:ascii="Myriad Pro" w:eastAsia="Myriad Pro" w:hAnsi="Myriad Pro" w:cs="Myriad Pro"/>
          <w:b/>
          <w:bCs/>
          <w:i/>
          <w:iCs/>
          <w:sz w:val="20"/>
          <w:szCs w:val="20"/>
        </w:rPr>
        <w:t>3.part</w:t>
      </w:r>
      <w:r w:rsidRPr="003B4971">
        <w:rPr>
          <w:rFonts w:ascii="Myriad Pro" w:eastAsia="Myriad Pro" w:hAnsi="Myriad Pro" w:cs="Myriad Pro"/>
          <w:i/>
          <w:iCs/>
          <w:sz w:val="20"/>
          <w:szCs w:val="20"/>
        </w:rPr>
        <w:t>.</w:t>
      </w:r>
    </w:p>
    <w:p w14:paraId="3E94DE69" w14:textId="640E3C37" w:rsidR="00C62C8F" w:rsidRPr="003B4971" w:rsidRDefault="00C62C8F" w:rsidP="003B4971">
      <w:pPr>
        <w:pStyle w:val="SLONormal"/>
        <w:spacing w:before="0" w:after="0"/>
        <w:rPr>
          <w:rFonts w:ascii="Myriad Pro" w:eastAsia="Myriad Pro" w:hAnsi="Myriad Pro" w:cs="Myriad Pro"/>
          <w:i/>
          <w:iCs/>
          <w:sz w:val="20"/>
          <w:szCs w:val="20"/>
        </w:rPr>
      </w:pPr>
      <w:r w:rsidRPr="003B4971">
        <w:rPr>
          <w:rStyle w:val="normaltextrun"/>
          <w:rFonts w:ascii="Myriad Pro" w:hAnsi="Myriad Pro"/>
          <w:i/>
          <w:iCs/>
          <w:color w:val="000000"/>
          <w:sz w:val="20"/>
          <w:szCs w:val="20"/>
          <w:shd w:val="clear" w:color="auto" w:fill="FFFFFF"/>
          <w:lang w:val="en-US"/>
        </w:rPr>
        <w:t>In the event the average</w:t>
      </w:r>
      <w:r w:rsidR="00873756">
        <w:rPr>
          <w:rStyle w:val="normaltextrun"/>
          <w:rFonts w:ascii="Myriad Pro" w:hAnsi="Myriad Pro"/>
          <w:i/>
          <w:iCs/>
          <w:color w:val="000000"/>
          <w:sz w:val="20"/>
          <w:szCs w:val="20"/>
          <w:shd w:val="clear" w:color="auto" w:fill="FFFFFF"/>
          <w:lang w:val="en-US"/>
        </w:rPr>
        <w:t xml:space="preserve"> yearly</w:t>
      </w:r>
      <w:r w:rsidRPr="003B4971">
        <w:rPr>
          <w:rStyle w:val="normaltextrun"/>
          <w:rFonts w:ascii="Myriad Pro" w:hAnsi="Myriad Pro"/>
          <w:i/>
          <w:iCs/>
          <w:color w:val="000000"/>
          <w:sz w:val="20"/>
          <w:szCs w:val="20"/>
          <w:shd w:val="clear" w:color="auto" w:fill="FFFFFF"/>
          <w:lang w:val="en-US"/>
        </w:rPr>
        <w:t>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r w:rsidRPr="003B4971">
        <w:rPr>
          <w:rStyle w:val="eop"/>
          <w:rFonts w:ascii="Myriad Pro" w:hAnsi="Myriad Pro"/>
          <w:i/>
          <w:iCs/>
          <w:color w:val="000000"/>
          <w:sz w:val="20"/>
          <w:szCs w:val="20"/>
          <w:shd w:val="clear" w:color="auto" w:fill="FFFFFF"/>
        </w:rPr>
        <w:t> </w:t>
      </w:r>
    </w:p>
    <w:p w14:paraId="0BAB43CC" w14:textId="2FF15371" w:rsidR="00BA5534" w:rsidRPr="003B4971" w:rsidRDefault="00C62C8F" w:rsidP="003B4971">
      <w:pPr>
        <w:pStyle w:val="SLONormal"/>
        <w:spacing w:before="0" w:after="0"/>
        <w:rPr>
          <w:rFonts w:ascii="Myriad Pro" w:eastAsia="Myriad Pro" w:hAnsi="Myriad Pro" w:cs="Myriad Pro"/>
          <w:i/>
          <w:iCs/>
          <w:sz w:val="20"/>
          <w:szCs w:val="20"/>
          <w:highlight w:val="yellow"/>
        </w:rPr>
      </w:pPr>
      <w:r w:rsidRPr="003B4971">
        <w:rPr>
          <w:rFonts w:ascii="Myriad Pro" w:hAnsi="Myriad Pro"/>
          <w:i/>
          <w:iCs/>
          <w:color w:val="000000"/>
          <w:sz w:val="20"/>
          <w:szCs w:val="20"/>
          <w:shd w:val="clear" w:color="auto" w:fill="FFFFFF"/>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
        <w:tblW w:w="14600" w:type="dxa"/>
        <w:tblInd w:w="13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6"/>
        <w:gridCol w:w="2385"/>
        <w:gridCol w:w="5468"/>
        <w:gridCol w:w="6281"/>
      </w:tblGrid>
      <w:tr w:rsidR="00BA5534" w:rsidRPr="003B29EC" w14:paraId="4B1B5CF1" w14:textId="77777777" w:rsidTr="00AB3056">
        <w:trPr>
          <w:trHeight w:val="332"/>
        </w:trPr>
        <w:tc>
          <w:tcPr>
            <w:tcW w:w="466" w:type="dxa"/>
            <w:shd w:val="clear" w:color="auto" w:fill="4472C4" w:themeFill="accent1"/>
            <w:vAlign w:val="center"/>
          </w:tcPr>
          <w:p w14:paraId="445492EB" w14:textId="77777777" w:rsidR="00BA5534" w:rsidRPr="003B29EC" w:rsidRDefault="00BA5534" w:rsidP="00AB3056">
            <w:pPr>
              <w:jc w:val="both"/>
              <w:rPr>
                <w:rFonts w:ascii="Myriad Pro" w:eastAsia="Myriad Pro" w:hAnsi="Myriad Pro" w:cs="Myriad Pro"/>
                <w:b/>
                <w:bCs/>
                <w:color w:val="FFFFFF" w:themeColor="background1"/>
                <w:sz w:val="20"/>
                <w:szCs w:val="20"/>
              </w:rPr>
            </w:pPr>
            <w:r w:rsidRPr="003B29EC">
              <w:rPr>
                <w:rFonts w:ascii="Myriad Pro" w:eastAsia="Myriad Pro" w:hAnsi="Myriad Pro" w:cs="Myriad Pro"/>
                <w:b/>
                <w:bCs/>
                <w:color w:val="FFFFFF" w:themeColor="background1"/>
                <w:sz w:val="20"/>
                <w:szCs w:val="20"/>
              </w:rPr>
              <w:t>No</w:t>
            </w:r>
          </w:p>
        </w:tc>
        <w:tc>
          <w:tcPr>
            <w:tcW w:w="2385" w:type="dxa"/>
            <w:shd w:val="clear" w:color="auto" w:fill="4472C4" w:themeFill="accent1"/>
            <w:vAlign w:val="center"/>
          </w:tcPr>
          <w:p w14:paraId="7B9528D8" w14:textId="77777777" w:rsidR="00BA5534" w:rsidRPr="003B29EC" w:rsidRDefault="00BA5534" w:rsidP="00AB3056">
            <w:pPr>
              <w:jc w:val="both"/>
              <w:rPr>
                <w:rFonts w:ascii="Myriad Pro" w:eastAsia="Myriad Pro" w:hAnsi="Myriad Pro" w:cs="Myriad Pro"/>
                <w:b/>
                <w:bCs/>
                <w:color w:val="FFFFFF" w:themeColor="background1"/>
                <w:sz w:val="20"/>
                <w:szCs w:val="20"/>
              </w:rPr>
            </w:pPr>
            <w:r w:rsidRPr="003B29EC">
              <w:rPr>
                <w:rFonts w:ascii="Myriad Pro" w:eastAsia="Myriad Pro" w:hAnsi="Myriad Pro" w:cs="Myriad Pro"/>
                <w:b/>
                <w:bCs/>
                <w:color w:val="FFFFFF" w:themeColor="background1"/>
                <w:sz w:val="20"/>
                <w:szCs w:val="20"/>
              </w:rPr>
              <w:t>Year</w:t>
            </w:r>
          </w:p>
        </w:tc>
        <w:tc>
          <w:tcPr>
            <w:tcW w:w="5468" w:type="dxa"/>
            <w:shd w:val="clear" w:color="auto" w:fill="4472C4" w:themeFill="accent1"/>
            <w:vAlign w:val="center"/>
          </w:tcPr>
          <w:p w14:paraId="244CE0C1" w14:textId="77777777" w:rsidR="00BA5534" w:rsidRPr="003B29EC" w:rsidRDefault="00BA5534" w:rsidP="00AB3056">
            <w:pPr>
              <w:jc w:val="both"/>
              <w:rPr>
                <w:rFonts w:ascii="Myriad Pro" w:eastAsia="Myriad Pro" w:hAnsi="Myriad Pro" w:cs="Myriad Pro"/>
                <w:b/>
                <w:bCs/>
                <w:color w:val="FFFFFF" w:themeColor="background1"/>
                <w:sz w:val="20"/>
                <w:szCs w:val="20"/>
              </w:rPr>
            </w:pPr>
            <w:r w:rsidRPr="003B29EC">
              <w:rPr>
                <w:rFonts w:ascii="Myriad Pro" w:eastAsia="Myriad Pro" w:hAnsi="Myriad Pro" w:cs="Myriad Pro"/>
                <w:b/>
                <w:bCs/>
                <w:color w:val="FFFFFF" w:themeColor="background1"/>
                <w:sz w:val="20"/>
                <w:szCs w:val="20"/>
              </w:rPr>
              <w:t>Total Turnover in EUR</w:t>
            </w:r>
          </w:p>
          <w:p w14:paraId="34571060" w14:textId="77777777" w:rsidR="00BA5534" w:rsidRPr="003B29EC" w:rsidRDefault="00BA5534" w:rsidP="00AB3056">
            <w:pPr>
              <w:jc w:val="both"/>
              <w:rPr>
                <w:rFonts w:ascii="Myriad Pro" w:eastAsia="Myriad Pro" w:hAnsi="Myriad Pro" w:cs="Myriad Pro"/>
                <w:b/>
                <w:bCs/>
                <w:color w:val="FFFFFF" w:themeColor="background1"/>
                <w:sz w:val="20"/>
                <w:szCs w:val="20"/>
              </w:rPr>
            </w:pPr>
          </w:p>
        </w:tc>
        <w:tc>
          <w:tcPr>
            <w:tcW w:w="6281" w:type="dxa"/>
            <w:shd w:val="clear" w:color="auto" w:fill="4472C4" w:themeFill="accent1"/>
            <w:vAlign w:val="center"/>
          </w:tcPr>
          <w:p w14:paraId="0B1BF890" w14:textId="77777777" w:rsidR="00BA5534" w:rsidRPr="003B29EC" w:rsidRDefault="00BA5534" w:rsidP="00AB3056">
            <w:pPr>
              <w:jc w:val="both"/>
              <w:rPr>
                <w:rFonts w:ascii="Myriad Pro" w:eastAsia="Myriad Pro" w:hAnsi="Myriad Pro" w:cs="Myriad Pro"/>
                <w:b/>
                <w:bCs/>
                <w:color w:val="FFFFFF" w:themeColor="background1"/>
                <w:sz w:val="20"/>
                <w:szCs w:val="20"/>
              </w:rPr>
            </w:pPr>
            <w:r w:rsidRPr="003B29EC">
              <w:rPr>
                <w:rFonts w:ascii="Myriad Pro" w:eastAsia="Myriad Pro" w:hAnsi="Myriad Pro" w:cs="Myriad Pro"/>
                <w:b/>
                <w:bCs/>
                <w:color w:val="FFFFFF" w:themeColor="background1"/>
                <w:sz w:val="20"/>
                <w:szCs w:val="20"/>
              </w:rPr>
              <w:t>Notes</w:t>
            </w:r>
          </w:p>
        </w:tc>
      </w:tr>
      <w:tr w:rsidR="00BA5534" w:rsidRPr="003B29EC" w14:paraId="1EB602EB" w14:textId="77777777" w:rsidTr="00AB3056">
        <w:trPr>
          <w:trHeight w:val="332"/>
        </w:trPr>
        <w:tc>
          <w:tcPr>
            <w:tcW w:w="14600" w:type="dxa"/>
            <w:gridSpan w:val="4"/>
            <w:shd w:val="clear" w:color="auto" w:fill="auto"/>
            <w:vAlign w:val="center"/>
          </w:tcPr>
          <w:p w14:paraId="73C95EF7"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Tenderer or member of the partnership (if the Tenderer is a partnership) or entity on whose capabilities the Tenderer relies on</w:t>
            </w:r>
            <w:r>
              <w:rPr>
                <w:rFonts w:ascii="Myriad Pro" w:hAnsi="Myriad Pro"/>
                <w:sz w:val="20"/>
                <w:szCs w:val="20"/>
              </w:rPr>
              <w:t xml:space="preserve"> to certify the turnover.</w:t>
            </w:r>
          </w:p>
          <w:p w14:paraId="0F4D2CA2" w14:textId="77777777" w:rsidR="00BA5534" w:rsidRPr="003B29EC" w:rsidRDefault="00BA5534" w:rsidP="00AB3056">
            <w:pPr>
              <w:jc w:val="both"/>
              <w:rPr>
                <w:rFonts w:ascii="Myriad Pro" w:hAnsi="Myriad Pro"/>
                <w:sz w:val="20"/>
                <w:szCs w:val="20"/>
              </w:rPr>
            </w:pPr>
          </w:p>
        </w:tc>
      </w:tr>
      <w:tr w:rsidR="00BA5534" w:rsidRPr="003B29EC" w14:paraId="30EA990E" w14:textId="77777777" w:rsidTr="00AB3056">
        <w:tc>
          <w:tcPr>
            <w:tcW w:w="466" w:type="dxa"/>
          </w:tcPr>
          <w:p w14:paraId="479AB076"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1</w:t>
            </w:r>
          </w:p>
        </w:tc>
        <w:tc>
          <w:tcPr>
            <w:tcW w:w="2385" w:type="dxa"/>
          </w:tcPr>
          <w:p w14:paraId="14707676" w14:textId="77777777" w:rsidR="00BA5534" w:rsidRPr="003B29EC" w:rsidRDefault="00BA5534" w:rsidP="00AB3056">
            <w:pPr>
              <w:jc w:val="both"/>
              <w:rPr>
                <w:rFonts w:ascii="Myriad Pro" w:hAnsi="Myriad Pro"/>
                <w:sz w:val="20"/>
                <w:szCs w:val="20"/>
              </w:rPr>
            </w:pPr>
          </w:p>
        </w:tc>
        <w:tc>
          <w:tcPr>
            <w:tcW w:w="5468" w:type="dxa"/>
          </w:tcPr>
          <w:p w14:paraId="397D4D4E" w14:textId="77777777" w:rsidR="00BA5534" w:rsidRPr="003B29EC" w:rsidRDefault="00BA5534" w:rsidP="00AB3056">
            <w:pPr>
              <w:jc w:val="both"/>
              <w:rPr>
                <w:rFonts w:ascii="Myriad Pro" w:hAnsi="Myriad Pro"/>
                <w:sz w:val="20"/>
                <w:szCs w:val="20"/>
              </w:rPr>
            </w:pPr>
          </w:p>
        </w:tc>
        <w:tc>
          <w:tcPr>
            <w:tcW w:w="6281" w:type="dxa"/>
            <w:vAlign w:val="center"/>
          </w:tcPr>
          <w:p w14:paraId="170B8B45" w14:textId="77777777" w:rsidR="00BA5534" w:rsidRPr="003B29EC" w:rsidRDefault="00BA5534" w:rsidP="00AB3056">
            <w:pPr>
              <w:jc w:val="both"/>
              <w:rPr>
                <w:rFonts w:ascii="Myriad Pro" w:hAnsi="Myriad Pro"/>
                <w:sz w:val="20"/>
                <w:szCs w:val="20"/>
              </w:rPr>
            </w:pPr>
          </w:p>
        </w:tc>
      </w:tr>
      <w:tr w:rsidR="00BA5534" w:rsidRPr="003B29EC" w14:paraId="35A97853" w14:textId="77777777" w:rsidTr="00AB3056">
        <w:tc>
          <w:tcPr>
            <w:tcW w:w="466" w:type="dxa"/>
          </w:tcPr>
          <w:p w14:paraId="32FE7066"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2</w:t>
            </w:r>
          </w:p>
        </w:tc>
        <w:tc>
          <w:tcPr>
            <w:tcW w:w="2385" w:type="dxa"/>
          </w:tcPr>
          <w:p w14:paraId="662AC960" w14:textId="77777777" w:rsidR="00BA5534" w:rsidRPr="003B29EC" w:rsidRDefault="00BA5534" w:rsidP="00AB3056">
            <w:pPr>
              <w:jc w:val="both"/>
              <w:rPr>
                <w:rFonts w:ascii="Myriad Pro" w:hAnsi="Myriad Pro"/>
                <w:sz w:val="20"/>
                <w:szCs w:val="20"/>
              </w:rPr>
            </w:pPr>
          </w:p>
        </w:tc>
        <w:tc>
          <w:tcPr>
            <w:tcW w:w="5468" w:type="dxa"/>
          </w:tcPr>
          <w:p w14:paraId="127C5D4A" w14:textId="77777777" w:rsidR="00BA5534" w:rsidRPr="003B29EC" w:rsidRDefault="00BA5534" w:rsidP="00AB3056">
            <w:pPr>
              <w:jc w:val="both"/>
              <w:rPr>
                <w:rFonts w:ascii="Myriad Pro" w:hAnsi="Myriad Pro"/>
                <w:sz w:val="20"/>
                <w:szCs w:val="20"/>
              </w:rPr>
            </w:pPr>
          </w:p>
        </w:tc>
        <w:tc>
          <w:tcPr>
            <w:tcW w:w="6281" w:type="dxa"/>
            <w:vAlign w:val="center"/>
          </w:tcPr>
          <w:p w14:paraId="4813AB8F" w14:textId="77777777" w:rsidR="00BA5534" w:rsidRPr="003B29EC" w:rsidRDefault="00BA5534" w:rsidP="00AB3056">
            <w:pPr>
              <w:jc w:val="both"/>
              <w:rPr>
                <w:rFonts w:ascii="Myriad Pro" w:hAnsi="Myriad Pro"/>
                <w:sz w:val="20"/>
                <w:szCs w:val="20"/>
              </w:rPr>
            </w:pPr>
          </w:p>
        </w:tc>
      </w:tr>
      <w:tr w:rsidR="00BA5534" w:rsidRPr="003B29EC" w14:paraId="47775DF0" w14:textId="77777777" w:rsidTr="00AB3056">
        <w:tc>
          <w:tcPr>
            <w:tcW w:w="466" w:type="dxa"/>
          </w:tcPr>
          <w:p w14:paraId="4179C6CB"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3</w:t>
            </w:r>
          </w:p>
        </w:tc>
        <w:tc>
          <w:tcPr>
            <w:tcW w:w="2385" w:type="dxa"/>
          </w:tcPr>
          <w:p w14:paraId="77CC2DE3" w14:textId="77777777" w:rsidR="00BA5534" w:rsidRPr="003B29EC" w:rsidRDefault="00BA5534" w:rsidP="00AB3056">
            <w:pPr>
              <w:jc w:val="both"/>
              <w:rPr>
                <w:rFonts w:ascii="Myriad Pro" w:hAnsi="Myriad Pro"/>
                <w:sz w:val="20"/>
                <w:szCs w:val="20"/>
              </w:rPr>
            </w:pPr>
          </w:p>
        </w:tc>
        <w:tc>
          <w:tcPr>
            <w:tcW w:w="5468" w:type="dxa"/>
          </w:tcPr>
          <w:p w14:paraId="6F095CFE" w14:textId="77777777" w:rsidR="00BA5534" w:rsidRPr="003B29EC" w:rsidRDefault="00BA5534" w:rsidP="00AB3056">
            <w:pPr>
              <w:jc w:val="both"/>
              <w:rPr>
                <w:rFonts w:ascii="Myriad Pro" w:hAnsi="Myriad Pro"/>
                <w:sz w:val="20"/>
                <w:szCs w:val="20"/>
              </w:rPr>
            </w:pPr>
          </w:p>
        </w:tc>
        <w:tc>
          <w:tcPr>
            <w:tcW w:w="6281" w:type="dxa"/>
            <w:vAlign w:val="center"/>
          </w:tcPr>
          <w:p w14:paraId="55415C1B" w14:textId="77777777" w:rsidR="00BA5534" w:rsidRPr="003B29EC" w:rsidRDefault="00BA5534" w:rsidP="00AB3056">
            <w:pPr>
              <w:jc w:val="both"/>
              <w:rPr>
                <w:rFonts w:ascii="Myriad Pro" w:hAnsi="Myriad Pro"/>
                <w:sz w:val="20"/>
                <w:szCs w:val="20"/>
              </w:rPr>
            </w:pPr>
          </w:p>
        </w:tc>
      </w:tr>
      <w:tr w:rsidR="00BA5534" w:rsidRPr="003B29EC" w14:paraId="5161B9BC" w14:textId="77777777" w:rsidTr="00AB3056">
        <w:trPr>
          <w:trHeight w:val="597"/>
        </w:trPr>
        <w:tc>
          <w:tcPr>
            <w:tcW w:w="2851" w:type="dxa"/>
            <w:gridSpan w:val="2"/>
            <w:vAlign w:val="center"/>
          </w:tcPr>
          <w:p w14:paraId="495B89C4" w14:textId="7B139FE6" w:rsidR="00BA5534" w:rsidRPr="003B29EC" w:rsidRDefault="00BA5534" w:rsidP="00AB3056">
            <w:pPr>
              <w:jc w:val="both"/>
              <w:rPr>
                <w:rFonts w:ascii="Myriad Pro" w:hAnsi="Myriad Pro"/>
                <w:sz w:val="20"/>
                <w:szCs w:val="20"/>
              </w:rPr>
            </w:pPr>
            <w:r w:rsidRPr="003B29EC">
              <w:rPr>
                <w:rFonts w:ascii="Myriad Pro" w:hAnsi="Myriad Pro"/>
                <w:sz w:val="20"/>
                <w:szCs w:val="20"/>
              </w:rPr>
              <w:t xml:space="preserve">Average within the last 3 (three) financial </w:t>
            </w:r>
            <w:r w:rsidRPr="005F4173">
              <w:rPr>
                <w:rFonts w:ascii="Myriad Pro" w:hAnsi="Myriad Pro"/>
                <w:sz w:val="20"/>
                <w:szCs w:val="20"/>
              </w:rPr>
              <w:t>years</w:t>
            </w:r>
            <w:r w:rsidR="00873756" w:rsidRPr="005F4173">
              <w:rPr>
                <w:rFonts w:ascii="Myriad Pro" w:hAnsi="Myriad Pro"/>
                <w:sz w:val="20"/>
                <w:szCs w:val="20"/>
              </w:rPr>
              <w:t xml:space="preserve"> (1+2+3/3</w:t>
            </w:r>
            <w:r w:rsidR="007265D2" w:rsidRPr="005F4173">
              <w:rPr>
                <w:rFonts w:ascii="Myriad Pro" w:hAnsi="Myriad Pro"/>
                <w:sz w:val="20"/>
                <w:szCs w:val="20"/>
              </w:rPr>
              <w:t xml:space="preserve">) = </w:t>
            </w:r>
          </w:p>
        </w:tc>
        <w:tc>
          <w:tcPr>
            <w:tcW w:w="5468" w:type="dxa"/>
            <w:vAlign w:val="center"/>
          </w:tcPr>
          <w:p w14:paraId="57C10C47" w14:textId="77777777" w:rsidR="00BA5534" w:rsidRPr="003B29EC" w:rsidRDefault="00BA5534" w:rsidP="00AB3056">
            <w:pPr>
              <w:jc w:val="both"/>
              <w:rPr>
                <w:rFonts w:ascii="Myriad Pro" w:hAnsi="Myriad Pro"/>
                <w:sz w:val="20"/>
                <w:szCs w:val="20"/>
              </w:rPr>
            </w:pPr>
          </w:p>
        </w:tc>
        <w:tc>
          <w:tcPr>
            <w:tcW w:w="6281" w:type="dxa"/>
            <w:vAlign w:val="center"/>
          </w:tcPr>
          <w:p w14:paraId="2400E519" w14:textId="77777777" w:rsidR="00BA5534" w:rsidRPr="003B29EC" w:rsidRDefault="00BA5534" w:rsidP="00AB3056">
            <w:pPr>
              <w:jc w:val="both"/>
              <w:rPr>
                <w:rFonts w:ascii="Myriad Pro" w:hAnsi="Myriad Pro"/>
                <w:sz w:val="20"/>
                <w:szCs w:val="20"/>
              </w:rPr>
            </w:pPr>
          </w:p>
        </w:tc>
      </w:tr>
      <w:tr w:rsidR="00BA5534" w:rsidRPr="003B29EC" w14:paraId="07F6E16A" w14:textId="77777777" w:rsidTr="00AB3056">
        <w:tc>
          <w:tcPr>
            <w:tcW w:w="14600" w:type="dxa"/>
            <w:gridSpan w:val="4"/>
            <w:vAlign w:val="center"/>
          </w:tcPr>
          <w:p w14:paraId="2D1F5058"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If the Tenderer is partnership, please continue and provide info regarding each member and partnership in total.</w:t>
            </w:r>
          </w:p>
          <w:p w14:paraId="2559FACA" w14:textId="77777777" w:rsidR="00BA5534" w:rsidRPr="003B29EC" w:rsidRDefault="00BA5534" w:rsidP="00AB3056">
            <w:pPr>
              <w:jc w:val="both"/>
              <w:rPr>
                <w:rFonts w:ascii="Myriad Pro" w:hAnsi="Myriad Pro"/>
                <w:sz w:val="20"/>
                <w:szCs w:val="20"/>
              </w:rPr>
            </w:pPr>
          </w:p>
        </w:tc>
      </w:tr>
      <w:tr w:rsidR="00BA5534" w:rsidRPr="003B29EC" w14:paraId="5793FD84" w14:textId="77777777" w:rsidTr="00AB3056">
        <w:tc>
          <w:tcPr>
            <w:tcW w:w="466" w:type="dxa"/>
          </w:tcPr>
          <w:p w14:paraId="253264AB"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1</w:t>
            </w:r>
          </w:p>
        </w:tc>
        <w:tc>
          <w:tcPr>
            <w:tcW w:w="2385" w:type="dxa"/>
          </w:tcPr>
          <w:p w14:paraId="194CC0B3" w14:textId="77777777" w:rsidR="00BA5534" w:rsidRPr="003B29EC" w:rsidRDefault="00BA5534" w:rsidP="00AB3056">
            <w:pPr>
              <w:jc w:val="both"/>
              <w:rPr>
                <w:rFonts w:ascii="Myriad Pro" w:hAnsi="Myriad Pro"/>
                <w:sz w:val="20"/>
                <w:szCs w:val="20"/>
              </w:rPr>
            </w:pPr>
          </w:p>
        </w:tc>
        <w:tc>
          <w:tcPr>
            <w:tcW w:w="5468" w:type="dxa"/>
          </w:tcPr>
          <w:p w14:paraId="30895EEE" w14:textId="77777777" w:rsidR="00BA5534" w:rsidRPr="003B29EC" w:rsidRDefault="00BA5534" w:rsidP="00AB3056">
            <w:pPr>
              <w:jc w:val="both"/>
              <w:rPr>
                <w:rFonts w:ascii="Myriad Pro" w:hAnsi="Myriad Pro"/>
                <w:sz w:val="20"/>
                <w:szCs w:val="20"/>
              </w:rPr>
            </w:pPr>
          </w:p>
        </w:tc>
        <w:tc>
          <w:tcPr>
            <w:tcW w:w="6281" w:type="dxa"/>
          </w:tcPr>
          <w:p w14:paraId="210BAA61" w14:textId="77777777" w:rsidR="00BA5534" w:rsidRPr="003B29EC" w:rsidRDefault="00BA5534" w:rsidP="00AB3056">
            <w:pPr>
              <w:jc w:val="both"/>
              <w:rPr>
                <w:rFonts w:ascii="Myriad Pro" w:hAnsi="Myriad Pro"/>
                <w:sz w:val="20"/>
                <w:szCs w:val="20"/>
              </w:rPr>
            </w:pPr>
          </w:p>
        </w:tc>
      </w:tr>
      <w:tr w:rsidR="00BA5534" w:rsidRPr="003B29EC" w14:paraId="316AF9FF" w14:textId="77777777" w:rsidTr="00AB3056">
        <w:tc>
          <w:tcPr>
            <w:tcW w:w="466" w:type="dxa"/>
          </w:tcPr>
          <w:p w14:paraId="63718638"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2</w:t>
            </w:r>
          </w:p>
        </w:tc>
        <w:tc>
          <w:tcPr>
            <w:tcW w:w="2385" w:type="dxa"/>
          </w:tcPr>
          <w:p w14:paraId="1537074F" w14:textId="77777777" w:rsidR="00BA5534" w:rsidRPr="003B29EC" w:rsidRDefault="00BA5534" w:rsidP="00AB3056">
            <w:pPr>
              <w:jc w:val="both"/>
              <w:rPr>
                <w:rFonts w:ascii="Myriad Pro" w:hAnsi="Myriad Pro"/>
                <w:sz w:val="20"/>
                <w:szCs w:val="20"/>
              </w:rPr>
            </w:pPr>
          </w:p>
        </w:tc>
        <w:tc>
          <w:tcPr>
            <w:tcW w:w="5468" w:type="dxa"/>
          </w:tcPr>
          <w:p w14:paraId="7B2029ED" w14:textId="77777777" w:rsidR="00BA5534" w:rsidRPr="003B29EC" w:rsidRDefault="00BA5534" w:rsidP="00AB3056">
            <w:pPr>
              <w:jc w:val="both"/>
              <w:rPr>
                <w:rFonts w:ascii="Myriad Pro" w:hAnsi="Myriad Pro"/>
                <w:sz w:val="20"/>
                <w:szCs w:val="20"/>
              </w:rPr>
            </w:pPr>
          </w:p>
        </w:tc>
        <w:tc>
          <w:tcPr>
            <w:tcW w:w="6281" w:type="dxa"/>
          </w:tcPr>
          <w:p w14:paraId="1BF56D33" w14:textId="77777777" w:rsidR="00BA5534" w:rsidRPr="003B29EC" w:rsidRDefault="00BA5534" w:rsidP="00AB3056">
            <w:pPr>
              <w:jc w:val="both"/>
              <w:rPr>
                <w:rFonts w:ascii="Myriad Pro" w:hAnsi="Myriad Pro"/>
                <w:sz w:val="20"/>
                <w:szCs w:val="20"/>
              </w:rPr>
            </w:pPr>
          </w:p>
        </w:tc>
      </w:tr>
      <w:tr w:rsidR="00BA5534" w:rsidRPr="003B29EC" w14:paraId="143D9599" w14:textId="77777777" w:rsidTr="00AB3056">
        <w:tc>
          <w:tcPr>
            <w:tcW w:w="466" w:type="dxa"/>
          </w:tcPr>
          <w:p w14:paraId="70057583"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3</w:t>
            </w:r>
          </w:p>
        </w:tc>
        <w:tc>
          <w:tcPr>
            <w:tcW w:w="2385" w:type="dxa"/>
          </w:tcPr>
          <w:p w14:paraId="1C7A268B" w14:textId="77777777" w:rsidR="00BA5534" w:rsidRPr="003B29EC" w:rsidRDefault="00BA5534" w:rsidP="00AB3056">
            <w:pPr>
              <w:jc w:val="both"/>
              <w:rPr>
                <w:rFonts w:ascii="Myriad Pro" w:hAnsi="Myriad Pro"/>
                <w:sz w:val="20"/>
                <w:szCs w:val="20"/>
              </w:rPr>
            </w:pPr>
          </w:p>
        </w:tc>
        <w:tc>
          <w:tcPr>
            <w:tcW w:w="5468" w:type="dxa"/>
          </w:tcPr>
          <w:p w14:paraId="15255108" w14:textId="77777777" w:rsidR="00BA5534" w:rsidRPr="003B29EC" w:rsidRDefault="00BA5534" w:rsidP="00AB3056">
            <w:pPr>
              <w:jc w:val="both"/>
              <w:rPr>
                <w:rFonts w:ascii="Myriad Pro" w:hAnsi="Myriad Pro"/>
                <w:sz w:val="20"/>
                <w:szCs w:val="20"/>
              </w:rPr>
            </w:pPr>
          </w:p>
        </w:tc>
        <w:tc>
          <w:tcPr>
            <w:tcW w:w="6281" w:type="dxa"/>
          </w:tcPr>
          <w:p w14:paraId="53A24BAA" w14:textId="77777777" w:rsidR="00BA5534" w:rsidRPr="003B29EC" w:rsidRDefault="00BA5534" w:rsidP="00AB3056">
            <w:pPr>
              <w:jc w:val="both"/>
              <w:rPr>
                <w:rFonts w:ascii="Myriad Pro" w:hAnsi="Myriad Pro"/>
                <w:sz w:val="20"/>
                <w:szCs w:val="20"/>
              </w:rPr>
            </w:pPr>
          </w:p>
        </w:tc>
      </w:tr>
      <w:tr w:rsidR="00BA5534" w:rsidRPr="003B29EC" w14:paraId="1EFD7CE9" w14:textId="77777777" w:rsidTr="00AB3056">
        <w:tc>
          <w:tcPr>
            <w:tcW w:w="466" w:type="dxa"/>
          </w:tcPr>
          <w:p w14:paraId="19A0C415" w14:textId="77777777" w:rsidR="00BA5534" w:rsidRPr="003B29EC" w:rsidRDefault="00BA5534" w:rsidP="00AB3056">
            <w:pPr>
              <w:jc w:val="both"/>
              <w:rPr>
                <w:rFonts w:ascii="Myriad Pro" w:hAnsi="Myriad Pro"/>
                <w:sz w:val="20"/>
                <w:szCs w:val="20"/>
              </w:rPr>
            </w:pPr>
            <w:r w:rsidRPr="003B29EC">
              <w:rPr>
                <w:rFonts w:ascii="Myriad Pro" w:hAnsi="Myriad Pro"/>
                <w:sz w:val="20"/>
                <w:szCs w:val="20"/>
              </w:rPr>
              <w:t>[..]</w:t>
            </w:r>
          </w:p>
        </w:tc>
        <w:tc>
          <w:tcPr>
            <w:tcW w:w="2385" w:type="dxa"/>
          </w:tcPr>
          <w:p w14:paraId="478F27A1" w14:textId="77777777" w:rsidR="00BA5534" w:rsidRPr="003B29EC" w:rsidRDefault="00BA5534" w:rsidP="00AB3056">
            <w:pPr>
              <w:jc w:val="both"/>
              <w:rPr>
                <w:rFonts w:ascii="Myriad Pro" w:hAnsi="Myriad Pro"/>
                <w:sz w:val="20"/>
                <w:szCs w:val="20"/>
              </w:rPr>
            </w:pPr>
          </w:p>
        </w:tc>
        <w:tc>
          <w:tcPr>
            <w:tcW w:w="5468" w:type="dxa"/>
          </w:tcPr>
          <w:p w14:paraId="59F028B3" w14:textId="77777777" w:rsidR="00BA5534" w:rsidRPr="003B29EC" w:rsidRDefault="00BA5534" w:rsidP="00AB3056">
            <w:pPr>
              <w:jc w:val="both"/>
              <w:rPr>
                <w:rFonts w:ascii="Myriad Pro" w:hAnsi="Myriad Pro"/>
                <w:sz w:val="20"/>
                <w:szCs w:val="20"/>
              </w:rPr>
            </w:pPr>
          </w:p>
        </w:tc>
        <w:tc>
          <w:tcPr>
            <w:tcW w:w="6281" w:type="dxa"/>
          </w:tcPr>
          <w:p w14:paraId="6D56335E" w14:textId="77777777" w:rsidR="00BA5534" w:rsidRPr="003B29EC" w:rsidRDefault="00BA5534" w:rsidP="00AB3056">
            <w:pPr>
              <w:jc w:val="both"/>
              <w:rPr>
                <w:rFonts w:ascii="Myriad Pro" w:hAnsi="Myriad Pro"/>
                <w:sz w:val="20"/>
                <w:szCs w:val="20"/>
              </w:rPr>
            </w:pPr>
          </w:p>
        </w:tc>
      </w:tr>
    </w:tbl>
    <w:p w14:paraId="18A0AD04" w14:textId="1A2B3C35" w:rsidR="00BA5534" w:rsidRPr="00D0370D" w:rsidRDefault="003A3ADC" w:rsidP="003B4971">
      <w:pPr>
        <w:pStyle w:val="SLONormal"/>
        <w:rPr>
          <w:rFonts w:ascii="Myriad Pro" w:hAnsi="Myriad Pro"/>
          <w:sz w:val="20"/>
          <w:szCs w:val="20"/>
          <w:lang w:val="en-US"/>
        </w:rPr>
      </w:pPr>
      <w:r w:rsidRPr="00D0370D">
        <w:rPr>
          <w:rStyle w:val="normaltextrun"/>
          <w:rFonts w:ascii="Myriad Pro" w:hAnsi="Myriad Pro"/>
          <w:sz w:val="20"/>
          <w:szCs w:val="20"/>
          <w:lang w:val="en-US"/>
        </w:rPr>
        <w:t xml:space="preserve">Publicly available database where the financial statement is available __________________ or </w:t>
      </w:r>
      <w:r w:rsidRPr="00D0370D">
        <w:rPr>
          <w:rFonts w:ascii="Myriad Pro" w:hAnsi="Myriad Pro"/>
          <w:sz w:val="20"/>
          <w:szCs w:val="20"/>
          <w:lang w:val="en-US"/>
        </w:rPr>
        <w:t>d</w:t>
      </w:r>
      <w:r w:rsidR="00BA5534" w:rsidRPr="00D0370D">
        <w:rPr>
          <w:rFonts w:ascii="Myriad Pro" w:hAnsi="Myriad Pro"/>
          <w:sz w:val="20"/>
          <w:szCs w:val="20"/>
          <w:lang w:val="en-US"/>
        </w:rPr>
        <w:t>ocuments attached: _____________</w:t>
      </w:r>
      <w:proofErr w:type="gramStart"/>
      <w:r w:rsidR="00BA5534" w:rsidRPr="00D0370D">
        <w:rPr>
          <w:rFonts w:ascii="Myriad Pro" w:hAnsi="Myriad Pro"/>
          <w:sz w:val="20"/>
          <w:szCs w:val="20"/>
          <w:lang w:val="en-US"/>
        </w:rPr>
        <w:t>_</w:t>
      </w:r>
      <w:r w:rsidR="00BA5534" w:rsidRPr="00D0370D">
        <w:rPr>
          <w:rFonts w:ascii="Myriad Pro" w:hAnsi="Myriad Pro"/>
          <w:i/>
          <w:sz w:val="20"/>
          <w:szCs w:val="20"/>
        </w:rPr>
        <w:t>[</w:t>
      </w:r>
      <w:proofErr w:type="gramEnd"/>
      <w:r w:rsidR="00BA5534" w:rsidRPr="00D0370D">
        <w:rPr>
          <w:rFonts w:ascii="Myriad Pro" w:hAnsi="Myriad Pro"/>
          <w:i/>
          <w:sz w:val="20"/>
          <w:szCs w:val="20"/>
        </w:rPr>
        <w:t>Please fill in]</w:t>
      </w:r>
      <w:r w:rsidR="00BA5534" w:rsidRPr="00D0370D">
        <w:rPr>
          <w:rFonts w:ascii="Myriad Pro" w:hAnsi="Myriad Pro"/>
          <w:sz w:val="20"/>
          <w:szCs w:val="20"/>
          <w:lang w:val="en-US"/>
        </w:rPr>
        <w:t xml:space="preserve"> ________________ on __</w:t>
      </w:r>
      <w:r w:rsidR="00BA5534" w:rsidRPr="00D0370D">
        <w:rPr>
          <w:rFonts w:ascii="Myriad Pro" w:hAnsi="Myriad Pro"/>
          <w:i/>
          <w:sz w:val="20"/>
          <w:szCs w:val="20"/>
        </w:rPr>
        <w:t xml:space="preserve"> [Please fill in]</w:t>
      </w:r>
      <w:r w:rsidR="00BA5534" w:rsidRPr="00D0370D">
        <w:rPr>
          <w:rFonts w:ascii="Myriad Pro" w:hAnsi="Myriad Pro"/>
          <w:sz w:val="20"/>
          <w:szCs w:val="20"/>
          <w:lang w:val="en-US"/>
        </w:rPr>
        <w:t xml:space="preserve"> _____pages.</w:t>
      </w:r>
    </w:p>
    <w:p w14:paraId="42F456C9" w14:textId="0731582F" w:rsidR="00BA5534" w:rsidRPr="003B4971" w:rsidRDefault="00BA5534" w:rsidP="003B4971">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568426A1" w14:textId="6D7EB10D" w:rsidR="00BA5534" w:rsidRPr="00385CCF" w:rsidRDefault="00BA5534" w:rsidP="00385CCF">
      <w:pPr>
        <w:pStyle w:val="SLONormal"/>
        <w:rPr>
          <w:rFonts w:ascii="Myriad Pro" w:hAnsi="Myriad Pro"/>
          <w:sz w:val="20"/>
          <w:szCs w:val="20"/>
          <w:lang w:val="en-US"/>
        </w:rPr>
        <w:sectPr w:rsidR="00BA5534" w:rsidRPr="00385CCF" w:rsidSect="00BA5534">
          <w:pgSz w:w="16838" w:h="11906" w:orient="landscape" w:code="9"/>
          <w:pgMar w:top="1701" w:right="1134" w:bottom="1134" w:left="1134" w:header="737" w:footer="709" w:gutter="0"/>
          <w:cols w:space="708"/>
          <w:titlePg/>
          <w:docGrid w:linePitch="360" w:charSpace="-2049"/>
        </w:sectPr>
      </w:pPr>
      <w:r w:rsidRPr="003B29EC">
        <w:rPr>
          <w:rFonts w:ascii="Myriad Pro" w:hAnsi="Myriad Pro"/>
          <w:sz w:val="20"/>
          <w:szCs w:val="20"/>
          <w:lang w:val="en-US"/>
        </w:rPr>
        <w:t xml:space="preserve">* If the </w:t>
      </w:r>
      <w:r>
        <w:rPr>
          <w:rFonts w:ascii="Myriad Pro" w:hAnsi="Myriad Pro"/>
          <w:sz w:val="20"/>
          <w:szCs w:val="20"/>
          <w:lang w:val="en-US"/>
        </w:rPr>
        <w:t>financial turnover</w:t>
      </w:r>
      <w:r w:rsidRPr="003B29EC">
        <w:rPr>
          <w:rFonts w:ascii="Myriad Pro" w:hAnsi="Myriad Pro"/>
          <w:sz w:val="20"/>
          <w:szCs w:val="20"/>
          <w:lang w:val="en-US"/>
        </w:rPr>
        <w:t xml:space="preserve"> is in another currency than euro, for the purposes of this Proposal it should be recalculated in euro in accordance with the currency exchange rate published by the European Central Bank on the date of signing of this document</w:t>
      </w:r>
      <w:r w:rsidR="00DD3D58">
        <w:rPr>
          <w:rFonts w:ascii="Myriad Pro" w:hAnsi="Myriad Pro"/>
          <w:sz w:val="20"/>
          <w:szCs w:val="20"/>
          <w:lang w:val="en-US"/>
        </w:rPr>
        <w:t>.</w:t>
      </w:r>
    </w:p>
    <w:p w14:paraId="6851A359" w14:textId="532DAC6C" w:rsidR="004F67C5" w:rsidRPr="00FE61CB" w:rsidRDefault="004F67C5" w:rsidP="004F67C5">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 xml:space="preserve">Annex No </w:t>
      </w:r>
      <w:r w:rsidR="00385CCF">
        <w:rPr>
          <w:rFonts w:ascii="Myriad Pro" w:eastAsia="Times New Roman" w:hAnsi="Myriad Pro" w:cs="Times New Roman"/>
          <w:b/>
          <w:caps/>
          <w:color w:val="003787"/>
          <w:spacing w:val="20"/>
          <w:lang w:val="en-GB"/>
        </w:rPr>
        <w:t>6</w:t>
      </w:r>
      <w:r w:rsidRPr="00FE61CB">
        <w:rPr>
          <w:rFonts w:ascii="Myriad Pro" w:eastAsia="Times New Roman" w:hAnsi="Myriad Pro" w:cs="Times New Roman"/>
          <w:b/>
          <w:caps/>
          <w:color w:val="003787"/>
          <w:spacing w:val="20"/>
          <w:lang w:val="en-GB"/>
        </w:rPr>
        <w:t xml:space="preserve">: </w:t>
      </w:r>
      <w:r w:rsidR="0025306B">
        <w:rPr>
          <w:rFonts w:ascii="Myriad Pro" w:eastAsia="Times New Roman" w:hAnsi="Myriad Pro" w:cs="Times New Roman"/>
          <w:b/>
          <w:caps/>
          <w:color w:val="003787"/>
          <w:spacing w:val="20"/>
          <w:lang w:val="en-GB"/>
        </w:rPr>
        <w:t>TECHNICAL</w:t>
      </w:r>
      <w:r>
        <w:rPr>
          <w:rFonts w:ascii="Myriad Pro" w:eastAsia="Times New Roman" w:hAnsi="Myriad Pro" w:cs="Times New Roman"/>
          <w:b/>
          <w:caps/>
          <w:color w:val="003787"/>
          <w:spacing w:val="20"/>
          <w:lang w:val="en-GB"/>
        </w:rPr>
        <w:t xml:space="preserve"> proposal</w:t>
      </w:r>
    </w:p>
    <w:p w14:paraId="4AF80891" w14:textId="77777777" w:rsidR="00B349B6" w:rsidRPr="00FE61CB" w:rsidRDefault="00B349B6" w:rsidP="004F67C5">
      <w:pPr>
        <w:spacing w:before="120"/>
        <w:ind w:right="29"/>
        <w:jc w:val="right"/>
        <w:rPr>
          <w:rFonts w:ascii="Myriad Pro" w:hAnsi="Myriad Pro"/>
          <w:b/>
          <w:color w:val="000000"/>
          <w:lang w:eastAsia="lv-LV"/>
        </w:rPr>
      </w:pPr>
    </w:p>
    <w:p w14:paraId="78782AEA" w14:textId="4273FEA1" w:rsidR="00385CCF" w:rsidRPr="000A5B65" w:rsidRDefault="0025306B" w:rsidP="004F67C5">
      <w:pPr>
        <w:pStyle w:val="SLOAgreementTitle"/>
        <w:spacing w:before="0" w:after="60"/>
        <w:rPr>
          <w:rFonts w:ascii="Myriad Pro" w:eastAsia="Myriad Pro" w:hAnsi="Myriad Pro" w:cs="Myriad Pro"/>
          <w:color w:val="FF0000"/>
          <w:sz w:val="24"/>
        </w:rPr>
      </w:pPr>
      <w:r w:rsidRPr="000A5B65">
        <w:rPr>
          <w:rFonts w:ascii="Myriad Pro" w:eastAsia="Myriad Pro" w:hAnsi="Myriad Pro" w:cs="Myriad Pro"/>
          <w:color w:val="FF0000"/>
          <w:sz w:val="24"/>
        </w:rPr>
        <w:t>TECHNICAL</w:t>
      </w:r>
      <w:r w:rsidR="004F67C5" w:rsidRPr="000A5B65">
        <w:rPr>
          <w:rFonts w:ascii="Myriad Pro" w:eastAsia="Myriad Pro" w:hAnsi="Myriad Pro" w:cs="Myriad Pro"/>
          <w:color w:val="FF0000"/>
          <w:sz w:val="24"/>
        </w:rPr>
        <w:t xml:space="preserve"> proposal </w:t>
      </w:r>
    </w:p>
    <w:p w14:paraId="2F5819A5" w14:textId="0F9D9725" w:rsidR="004F67C5" w:rsidRPr="00385CCF" w:rsidRDefault="00385CCF" w:rsidP="00385CCF">
      <w:pPr>
        <w:pStyle w:val="SLONormal"/>
        <w:jc w:val="center"/>
        <w:rPr>
          <w:rFonts w:ascii="Myriad Pro" w:eastAsia="Myriad Pro" w:hAnsi="Myriad Pro"/>
          <w:b/>
          <w:bCs/>
          <w:sz w:val="22"/>
          <w:szCs w:val="22"/>
        </w:rPr>
      </w:pPr>
      <w:r>
        <w:rPr>
          <w:rFonts w:ascii="Myriad Pro" w:eastAsia="Myriad Pro" w:hAnsi="Myriad Pro"/>
          <w:b/>
          <w:bCs/>
          <w:sz w:val="22"/>
          <w:szCs w:val="22"/>
        </w:rPr>
        <w:t>f</w:t>
      </w:r>
      <w:r w:rsidRPr="00385CCF">
        <w:rPr>
          <w:rFonts w:ascii="Myriad Pro" w:eastAsia="Myriad Pro" w:hAnsi="Myriad Pro"/>
          <w:b/>
          <w:bCs/>
          <w:sz w:val="22"/>
          <w:szCs w:val="22"/>
        </w:rPr>
        <w:t>or the open competition</w:t>
      </w:r>
    </w:p>
    <w:p w14:paraId="61DCA196" w14:textId="1CC23182" w:rsidR="004F67C5" w:rsidRPr="00FE61CB" w:rsidRDefault="004F67C5" w:rsidP="004F67C5">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sidR="00D23DE0">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682FDEBE" w14:textId="6E4362AE" w:rsidR="004F67C5" w:rsidRDefault="004F67C5" w:rsidP="004F67C5">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sidR="00D23DE0">
        <w:rPr>
          <w:rFonts w:ascii="Myriad Pro" w:eastAsia="Myriad Pro" w:hAnsi="Myriad Pro" w:cs="Myriad Pro"/>
          <w:b/>
          <w:caps/>
          <w:lang w:val="en-GB"/>
        </w:rPr>
        <w:t>20</w:t>
      </w:r>
      <w:r w:rsidRPr="00FE61CB">
        <w:rPr>
          <w:rFonts w:ascii="Myriad Pro" w:eastAsia="Myriad Pro" w:hAnsi="Myriad Pro" w:cs="Myriad Pro"/>
          <w:b/>
          <w:caps/>
          <w:lang w:val="en-GB"/>
        </w:rPr>
        <w:t>)</w:t>
      </w:r>
    </w:p>
    <w:p w14:paraId="1CEF7499" w14:textId="77777777" w:rsidR="00A52274" w:rsidRPr="00FE61CB" w:rsidRDefault="00A52274" w:rsidP="004F67C5">
      <w:pPr>
        <w:spacing w:after="0" w:line="240" w:lineRule="auto"/>
        <w:jc w:val="center"/>
        <w:rPr>
          <w:rFonts w:ascii="Myriad Pro" w:eastAsia="Myriad Pro" w:hAnsi="Myriad Pro" w:cs="Myriad Pro"/>
          <w:b/>
          <w:caps/>
          <w:lang w:val="en-GB"/>
        </w:rPr>
      </w:pPr>
    </w:p>
    <w:p w14:paraId="61C76007" w14:textId="3EBEFCF5" w:rsidR="00AC0266" w:rsidRDefault="00A52274" w:rsidP="00AC0266">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w:t>
      </w:r>
      <w:r>
        <w:rPr>
          <w:rFonts w:ascii="Myriad Pro" w:eastAsia="Calibri" w:hAnsi="Myriad Pro" w:cs="Times New Roman"/>
          <w:b/>
          <w:bCs/>
          <w:lang w:val="en-GB"/>
        </w:rPr>
        <w:t>1</w:t>
      </w:r>
      <w:r w:rsidR="00481633">
        <w:rPr>
          <w:rFonts w:ascii="Myriad Pro" w:eastAsia="Calibri" w:hAnsi="Myriad Pro" w:cs="Times New Roman"/>
          <w:b/>
          <w:bCs/>
          <w:lang w:val="en-GB"/>
        </w:rPr>
        <w:t xml:space="preserve"> “</w:t>
      </w:r>
      <w:r w:rsidRPr="00FE61CB">
        <w:rPr>
          <w:rFonts w:ascii="Myriad Pro" w:eastAsia="Calibri" w:hAnsi="Myriad Pro"/>
          <w:b/>
          <w:bCs/>
          <w:lang w:val="en-GB"/>
        </w:rPr>
        <w:t xml:space="preserve">Health insurance </w:t>
      </w:r>
      <w:r w:rsidR="00D23DE0">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Estonia</w:t>
      </w:r>
      <w:r w:rsidRPr="00FE61CB">
        <w:rPr>
          <w:rFonts w:ascii="Myriad Pro" w:eastAsia="Calibri" w:hAnsi="Myriad Pro" w:cs="Times New Roman"/>
          <w:b/>
          <w:bCs/>
          <w:lang w:val="en-GB"/>
        </w:rPr>
        <w:t>”</w:t>
      </w:r>
    </w:p>
    <w:p w14:paraId="3FFB21CA" w14:textId="77777777" w:rsidR="00AC0266" w:rsidRPr="00AC0266" w:rsidRDefault="00AC0266" w:rsidP="00AC0266">
      <w:pPr>
        <w:spacing w:after="120" w:line="240" w:lineRule="auto"/>
        <w:jc w:val="center"/>
        <w:rPr>
          <w:rFonts w:ascii="Myriad Pro" w:eastAsia="Calibri" w:hAnsi="Myriad Pro" w:cs="Times New Roman"/>
          <w:b/>
          <w:bCs/>
          <w:lang w:val="en-GB"/>
        </w:rPr>
      </w:pPr>
    </w:p>
    <w:p w14:paraId="6DF6DBB0" w14:textId="391E2476" w:rsidR="00CE387D" w:rsidRPr="0031306E" w:rsidRDefault="00CE387D" w:rsidP="006342CA">
      <w:pPr>
        <w:spacing w:before="120"/>
        <w:ind w:right="29"/>
        <w:jc w:val="both"/>
        <w:rPr>
          <w:rFonts w:ascii="Myriad Pro" w:eastAsia="Times New Roman" w:hAnsi="Myriad Pro"/>
          <w:lang w:bidi="en-GB"/>
        </w:rPr>
      </w:pP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Tenderer</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will</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provide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for</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approximately</w:t>
      </w:r>
      <w:proofErr w:type="spellEnd"/>
      <w:r w:rsidRPr="0031306E">
        <w:rPr>
          <w:rFonts w:ascii="Myriad Pro" w:eastAsia="Times New Roman" w:hAnsi="Myriad Pro"/>
          <w:lang w:bidi="en-GB"/>
        </w:rPr>
        <w:t xml:space="preserve"> </w:t>
      </w:r>
      <w:r w:rsidR="00F3006D" w:rsidRPr="0031306E">
        <w:rPr>
          <w:rFonts w:ascii="Myriad Pro" w:eastAsia="Times New Roman" w:hAnsi="Myriad Pro"/>
          <w:lang w:bidi="en-GB"/>
        </w:rPr>
        <w:t>70</w:t>
      </w:r>
      <w:r w:rsidRPr="0031306E">
        <w:rPr>
          <w:rFonts w:ascii="Myriad Pro" w:eastAsia="Times New Roman" w:hAnsi="Myriad Pro"/>
          <w:lang w:bidi="en-GB"/>
        </w:rPr>
        <w:t xml:space="preserve"> (</w:t>
      </w:r>
      <w:proofErr w:type="spellStart"/>
      <w:r w:rsidR="00F3006D" w:rsidRPr="0031306E">
        <w:rPr>
          <w:rFonts w:ascii="Myriad Pro" w:eastAsia="Times New Roman" w:hAnsi="Myriad Pro"/>
          <w:lang w:bidi="en-GB"/>
        </w:rPr>
        <w:t>seventy</w:t>
      </w:r>
      <w:proofErr w:type="spellEnd"/>
      <w:r w:rsidRPr="0031306E">
        <w:rPr>
          <w:rFonts w:ascii="Myriad Pro" w:eastAsia="Times New Roman" w:hAnsi="Myriad Pro"/>
          <w:lang w:bidi="en-GB"/>
        </w:rPr>
        <w:t>) (</w:t>
      </w:r>
      <w:r w:rsidRPr="0031306E">
        <w:rPr>
          <w:rFonts w:ascii="Myriad Pro" w:hAnsi="Myriad Pro"/>
          <w:color w:val="000000"/>
          <w:lang w:val="en-GB" w:eastAsia="lv-LV"/>
        </w:rPr>
        <w:t>Preliminary number of Insured – 5</w:t>
      </w:r>
      <w:r w:rsidR="00F3006D" w:rsidRPr="0031306E">
        <w:rPr>
          <w:rFonts w:ascii="Myriad Pro" w:hAnsi="Myriad Pro"/>
          <w:color w:val="000000"/>
          <w:lang w:val="en-GB" w:eastAsia="lv-LV"/>
        </w:rPr>
        <w:t>5</w:t>
      </w:r>
      <w:r w:rsidRPr="0031306E">
        <w:rPr>
          <w:rFonts w:ascii="Myriad Pro" w:hAnsi="Myriad Pro"/>
          <w:color w:val="000000"/>
          <w:lang w:val="en-GB" w:eastAsia="lv-LV"/>
        </w:rPr>
        <w:t>; expected number</w:t>
      </w:r>
      <w:r w:rsidR="00F3006D" w:rsidRPr="0031306E">
        <w:rPr>
          <w:rFonts w:ascii="Myriad Pro" w:hAnsi="Myriad Pro"/>
          <w:color w:val="000000"/>
          <w:lang w:val="en-GB" w:eastAsia="lv-LV"/>
        </w:rPr>
        <w:t xml:space="preserve"> in</w:t>
      </w:r>
      <w:r w:rsidRPr="0031306E">
        <w:rPr>
          <w:rFonts w:ascii="Myriad Pro" w:hAnsi="Myriad Pro"/>
          <w:color w:val="000000"/>
          <w:lang w:val="en-GB" w:eastAsia="lv-LV"/>
        </w:rPr>
        <w:t xml:space="preserve"> 2023 – </w:t>
      </w:r>
      <w:r w:rsidR="00F3006D" w:rsidRPr="0031306E">
        <w:rPr>
          <w:rFonts w:ascii="Myriad Pro" w:hAnsi="Myriad Pro"/>
          <w:color w:val="000000"/>
          <w:lang w:val="en-GB" w:eastAsia="lv-LV"/>
        </w:rPr>
        <w:t>70</w:t>
      </w:r>
      <w:r w:rsidRPr="0031306E">
        <w:rPr>
          <w:rFonts w:ascii="Myriad Pro" w:hAnsi="Myriad Pro"/>
          <w:color w:val="000000"/>
          <w:lang w:val="en-GB" w:eastAsia="lv-LV"/>
        </w:rPr>
        <w:t xml:space="preserve">) </w:t>
      </w:r>
      <w:r w:rsidR="00426EF9" w:rsidRPr="0031306E">
        <w:rPr>
          <w:rFonts w:ascii="Myriad Pro" w:eastAsia="Myriad Pro" w:hAnsi="Myriad Pro" w:cs="Myriad Pro"/>
          <w:lang w:val="en-GB"/>
        </w:rPr>
        <w:t>RB Rail AS</w:t>
      </w:r>
      <w:r w:rsidR="00426EF9" w:rsidRPr="0031306E">
        <w:rPr>
          <w:rFonts w:ascii="Myriad Pro" w:eastAsia="Times New Roman" w:hAnsi="Myriad Pro"/>
          <w:lang w:bidi="en-GB"/>
        </w:rPr>
        <w:t xml:space="preserve"> </w:t>
      </w:r>
      <w:proofErr w:type="spellStart"/>
      <w:r w:rsidRPr="0031306E">
        <w:rPr>
          <w:rFonts w:ascii="Myriad Pro" w:eastAsia="Times New Roman" w:hAnsi="Myriad Pro"/>
          <w:lang w:bidi="en-GB"/>
        </w:rPr>
        <w:t>employees</w:t>
      </w:r>
      <w:proofErr w:type="spellEnd"/>
      <w:r w:rsidRPr="0031306E">
        <w:rPr>
          <w:rFonts w:ascii="Myriad Pro" w:eastAsia="Times New Roman" w:hAnsi="Myriad Pro"/>
          <w:lang w:bidi="en-GB"/>
        </w:rPr>
        <w:t xml:space="preserve"> </w:t>
      </w:r>
      <w:proofErr w:type="spellStart"/>
      <w:r w:rsidR="00426EF9" w:rsidRPr="0031306E">
        <w:rPr>
          <w:rFonts w:ascii="Myriad Pro" w:eastAsia="Times New Roman" w:hAnsi="Myriad Pro"/>
          <w:lang w:bidi="en-GB"/>
        </w:rPr>
        <w:t>h</w:t>
      </w:r>
      <w:r w:rsidRPr="0031306E">
        <w:rPr>
          <w:rFonts w:ascii="Myriad Pro" w:eastAsia="Times New Roman" w:hAnsi="Myriad Pro"/>
          <w:lang w:bidi="en-GB"/>
        </w:rPr>
        <w:t>ealth</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insurance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policies</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in</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accordance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with</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Open</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competition</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regulations</w:t>
      </w:r>
      <w:proofErr w:type="spellEnd"/>
      <w:r w:rsidRPr="0031306E">
        <w:rPr>
          <w:rFonts w:ascii="Myriad Pro" w:eastAsia="Times New Roman" w:hAnsi="Myriad Pro"/>
          <w:lang w:bidi="en-GB"/>
        </w:rPr>
        <w:t xml:space="preserve">, </w:t>
      </w:r>
      <w:r w:rsidR="00426EF9" w:rsidRPr="0031306E">
        <w:rPr>
          <w:rFonts w:ascii="Myriad Pro" w:eastAsia="Myriad Pro" w:hAnsi="Myriad Pro" w:cs="Myriad Pro"/>
          <w:lang w:val="en-GB"/>
        </w:rPr>
        <w:t xml:space="preserve">the Technical specification (Annex No 1), </w:t>
      </w:r>
      <w:proofErr w:type="spellStart"/>
      <w:r w:rsidR="00426EF9" w:rsidRPr="0031306E">
        <w:rPr>
          <w:rFonts w:ascii="Myriad Pro" w:hAnsi="Myriad Pro"/>
        </w:rPr>
        <w:t>the</w:t>
      </w:r>
      <w:proofErr w:type="spellEnd"/>
      <w:r w:rsidR="00426EF9" w:rsidRPr="0031306E">
        <w:rPr>
          <w:rFonts w:ascii="Myriad Pro" w:hAnsi="Myriad Pro"/>
        </w:rPr>
        <w:t xml:space="preserve"> </w:t>
      </w:r>
      <w:proofErr w:type="spellStart"/>
      <w:r w:rsidR="00426EF9" w:rsidRPr="0031306E">
        <w:rPr>
          <w:rFonts w:ascii="Myriad Pro" w:hAnsi="Myriad Pro"/>
        </w:rPr>
        <w:t>Tenderer’s</w:t>
      </w:r>
      <w:proofErr w:type="spellEnd"/>
      <w:r w:rsidR="00426EF9" w:rsidRPr="0031306E">
        <w:rPr>
          <w:rFonts w:ascii="Myriad Pro" w:hAnsi="Myriad Pro"/>
        </w:rPr>
        <w:t xml:space="preserve"> </w:t>
      </w:r>
      <w:proofErr w:type="spellStart"/>
      <w:r w:rsidR="00426EF9" w:rsidRPr="0031306E">
        <w:rPr>
          <w:rFonts w:ascii="Myriad Pro" w:hAnsi="Myriad Pro"/>
        </w:rPr>
        <w:t>Proposal</w:t>
      </w:r>
      <w:proofErr w:type="spellEnd"/>
      <w:r w:rsidR="00426EF9" w:rsidRPr="0031306E">
        <w:rPr>
          <w:rFonts w:ascii="Myriad Pro" w:hAnsi="Myriad Pro"/>
        </w:rPr>
        <w:t xml:space="preserve"> </w:t>
      </w:r>
      <w:proofErr w:type="spellStart"/>
      <w:r w:rsidR="00426EF9" w:rsidRPr="0031306E">
        <w:rPr>
          <w:rFonts w:ascii="Myriad Pro" w:hAnsi="Myriad Pro"/>
        </w:rPr>
        <w:t>and</w:t>
      </w:r>
      <w:proofErr w:type="spellEnd"/>
      <w:r w:rsidR="00426EF9" w:rsidRPr="0031306E">
        <w:rPr>
          <w:rFonts w:ascii="Myriad Pro" w:hAnsi="Myriad Pro"/>
        </w:rPr>
        <w:t xml:space="preserve"> </w:t>
      </w:r>
      <w:proofErr w:type="spellStart"/>
      <w:r w:rsidRPr="0031306E">
        <w:rPr>
          <w:rFonts w:ascii="Myriad Pro" w:eastAsia="Times New Roman" w:hAnsi="Myriad Pro"/>
          <w:lang w:bidi="en-GB"/>
        </w:rPr>
        <w:t>requirements</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of</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regulatory</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enactments</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and</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Insurance </w:t>
      </w:r>
      <w:proofErr w:type="spellStart"/>
      <w:r w:rsidRPr="0031306E">
        <w:rPr>
          <w:rFonts w:ascii="Myriad Pro" w:eastAsia="Times New Roman" w:hAnsi="Myriad Pro"/>
          <w:lang w:bidi="en-GB"/>
        </w:rPr>
        <w:t>program</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with</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following</w:t>
      </w:r>
      <w:proofErr w:type="spellEnd"/>
      <w:r w:rsidRPr="0031306E">
        <w:rPr>
          <w:rFonts w:ascii="Myriad Pro" w:eastAsia="Times New Roman" w:hAnsi="Myriad Pro"/>
          <w:lang w:bidi="en-GB"/>
        </w:rPr>
        <w:t xml:space="preserve"> minimum </w:t>
      </w:r>
      <w:proofErr w:type="spellStart"/>
      <w:r w:rsidRPr="0031306E">
        <w:rPr>
          <w:rFonts w:ascii="Myriad Pro" w:eastAsia="Times New Roman" w:hAnsi="Myriad Pro"/>
          <w:lang w:bidi="en-GB"/>
        </w:rPr>
        <w:t>requirements</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of</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w:t>
      </w:r>
      <w:proofErr w:type="spellStart"/>
      <w:r w:rsidR="00FD68EF" w:rsidRPr="0031306E">
        <w:rPr>
          <w:rFonts w:ascii="Myriad Pro" w:eastAsia="Times New Roman" w:hAnsi="Myriad Pro"/>
          <w:lang w:bidi="en-GB"/>
        </w:rPr>
        <w:t>T</w:t>
      </w:r>
      <w:r w:rsidRPr="0031306E">
        <w:rPr>
          <w:rFonts w:ascii="Myriad Pro" w:eastAsia="Times New Roman" w:hAnsi="Myriad Pro"/>
          <w:lang w:bidi="en-GB"/>
        </w:rPr>
        <w:t>echnical</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specification</w:t>
      </w:r>
      <w:proofErr w:type="spellEnd"/>
      <w:r w:rsidRPr="0031306E">
        <w:rPr>
          <w:rFonts w:ascii="Myriad Pro" w:eastAsia="Times New Roman" w:hAnsi="Myriad Pro"/>
          <w:lang w:bidi="en-GB"/>
        </w:rPr>
        <w:t>:</w:t>
      </w:r>
    </w:p>
    <w:tbl>
      <w:tblPr>
        <w:tblStyle w:val="TableGrid"/>
        <w:tblW w:w="0" w:type="auto"/>
        <w:tblLayout w:type="fixed"/>
        <w:tblLook w:val="04A0" w:firstRow="1" w:lastRow="0" w:firstColumn="1" w:lastColumn="0" w:noHBand="0" w:noVBand="1"/>
      </w:tblPr>
      <w:tblGrid>
        <w:gridCol w:w="701"/>
        <w:gridCol w:w="1846"/>
        <w:gridCol w:w="1408"/>
        <w:gridCol w:w="1212"/>
        <w:gridCol w:w="3894"/>
      </w:tblGrid>
      <w:tr w:rsidR="00890329" w:rsidRPr="006231DC" w14:paraId="0693F834" w14:textId="486299C9" w:rsidTr="00F815DA">
        <w:tc>
          <w:tcPr>
            <w:tcW w:w="701" w:type="dxa"/>
            <w:shd w:val="clear" w:color="auto" w:fill="D0CECE" w:themeFill="background2" w:themeFillShade="E6"/>
            <w:vAlign w:val="center"/>
          </w:tcPr>
          <w:p w14:paraId="5CD7633E" w14:textId="15B61264" w:rsidR="005118BE" w:rsidRPr="006231DC" w:rsidRDefault="005118BE" w:rsidP="006231DC">
            <w:pPr>
              <w:ind w:right="29"/>
              <w:rPr>
                <w:rFonts w:ascii="Myriad Pro" w:hAnsi="Myriad Pro"/>
                <w:b/>
                <w:color w:val="000000"/>
                <w:sz w:val="20"/>
                <w:szCs w:val="20"/>
                <w:lang w:val="en-GB" w:eastAsia="lv-LV"/>
              </w:rPr>
            </w:pPr>
            <w:r w:rsidRPr="006231DC">
              <w:rPr>
                <w:rFonts w:ascii="Myriad Pro" w:hAnsi="Myriad Pro"/>
                <w:b/>
                <w:bCs/>
                <w:color w:val="000000"/>
                <w:sz w:val="20"/>
                <w:szCs w:val="20"/>
                <w:lang w:val="en-GB" w:eastAsia="en-GB"/>
              </w:rPr>
              <w:t xml:space="preserve">No. </w:t>
            </w:r>
          </w:p>
        </w:tc>
        <w:tc>
          <w:tcPr>
            <w:tcW w:w="4466" w:type="dxa"/>
            <w:gridSpan w:val="3"/>
            <w:shd w:val="clear" w:color="auto" w:fill="D0CECE" w:themeFill="background2" w:themeFillShade="E6"/>
            <w:vAlign w:val="center"/>
          </w:tcPr>
          <w:p w14:paraId="4E073BF5" w14:textId="5ED408D8" w:rsidR="005118BE" w:rsidRPr="006231DC" w:rsidRDefault="006F1BF8" w:rsidP="00F815DA">
            <w:pPr>
              <w:ind w:right="29"/>
              <w:jc w:val="both"/>
              <w:rPr>
                <w:rFonts w:ascii="Myriad Pro" w:hAnsi="Myriad Pro"/>
                <w:b/>
                <w:bCs/>
                <w:color w:val="000000"/>
                <w:sz w:val="20"/>
                <w:szCs w:val="20"/>
                <w:lang w:val="en-GB" w:eastAsia="lv-LV"/>
              </w:rPr>
            </w:pPr>
            <w:r w:rsidRPr="006231DC">
              <w:rPr>
                <w:rFonts w:ascii="Myriad Pro" w:hAnsi="Myriad Pro"/>
                <w:b/>
                <w:bCs/>
                <w:color w:val="000000"/>
                <w:sz w:val="20"/>
                <w:szCs w:val="20"/>
                <w:lang w:val="en-GB" w:eastAsia="en-GB"/>
              </w:rPr>
              <w:t>Minimum requirements/</w:t>
            </w:r>
            <w:r w:rsidR="005118BE" w:rsidRPr="006231DC">
              <w:rPr>
                <w:rFonts w:ascii="Myriad Pro" w:hAnsi="Myriad Pro"/>
                <w:b/>
                <w:bCs/>
                <w:color w:val="000000"/>
                <w:sz w:val="20"/>
                <w:szCs w:val="20"/>
                <w:lang w:val="en-GB" w:eastAsia="en-GB"/>
              </w:rPr>
              <w:t>Technical specification</w:t>
            </w:r>
            <w:r w:rsidR="005118BE" w:rsidRPr="006231DC">
              <w:rPr>
                <w:rFonts w:ascii="Myriad Pro" w:hAnsi="Myriad Pro"/>
                <w:b/>
                <w:bCs/>
                <w:color w:val="000000"/>
                <w:sz w:val="20"/>
                <w:szCs w:val="20"/>
                <w:lang w:val="en-GB" w:bidi="en-GB"/>
              </w:rPr>
              <w:t xml:space="preserve"> criteria</w:t>
            </w:r>
            <w:r w:rsidR="005118BE" w:rsidRPr="006231DC">
              <w:rPr>
                <w:rFonts w:ascii="Myriad Pro" w:hAnsi="Myriad Pro"/>
                <w:b/>
                <w:bCs/>
                <w:color w:val="000000"/>
                <w:sz w:val="20"/>
                <w:szCs w:val="20"/>
                <w:lang w:val="en-GB" w:eastAsia="en-GB"/>
              </w:rPr>
              <w:t xml:space="preserve"> </w:t>
            </w:r>
          </w:p>
        </w:tc>
        <w:tc>
          <w:tcPr>
            <w:tcW w:w="3894" w:type="dxa"/>
            <w:shd w:val="clear" w:color="auto" w:fill="D0CECE" w:themeFill="background2" w:themeFillShade="E6"/>
            <w:vAlign w:val="center"/>
          </w:tcPr>
          <w:p w14:paraId="09B293B5" w14:textId="76698E87" w:rsidR="005118BE" w:rsidRPr="00B908E7" w:rsidRDefault="005118BE" w:rsidP="006231DC">
            <w:pPr>
              <w:ind w:right="29"/>
              <w:rPr>
                <w:rFonts w:ascii="Myriad Pro" w:hAnsi="Myriad Pro"/>
                <w:b/>
                <w:bCs/>
                <w:color w:val="000000"/>
                <w:sz w:val="20"/>
                <w:szCs w:val="20"/>
                <w:lang w:val="en-GB" w:eastAsia="lv-LV"/>
              </w:rPr>
            </w:pPr>
            <w:r w:rsidRPr="00B908E7">
              <w:rPr>
                <w:rStyle w:val="word"/>
                <w:rFonts w:ascii="Myriad Pro" w:hAnsi="Myriad Pro"/>
                <w:b/>
                <w:bCs/>
                <w:sz w:val="20"/>
                <w:szCs w:val="20"/>
                <w:lang w:val="en"/>
              </w:rPr>
              <w:t>Eligibility</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of</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the</w:t>
            </w:r>
            <w:r w:rsidRPr="00B908E7">
              <w:rPr>
                <w:rStyle w:val="phrase"/>
                <w:rFonts w:ascii="Myriad Pro" w:hAnsi="Myriad Pro"/>
                <w:b/>
                <w:bCs/>
                <w:sz w:val="20"/>
                <w:szCs w:val="20"/>
                <w:lang w:val="en"/>
              </w:rPr>
              <w:t xml:space="preserve"> </w:t>
            </w:r>
            <w:r w:rsidR="006342CA" w:rsidRPr="00B908E7">
              <w:rPr>
                <w:rStyle w:val="phrase"/>
                <w:rFonts w:ascii="Myriad Pro" w:hAnsi="Myriad Pro"/>
                <w:b/>
                <w:bCs/>
                <w:sz w:val="20"/>
                <w:szCs w:val="20"/>
                <w:lang w:val="en"/>
              </w:rPr>
              <w:t>T</w:t>
            </w:r>
            <w:r w:rsidRPr="00B908E7">
              <w:rPr>
                <w:rStyle w:val="word"/>
                <w:rFonts w:ascii="Myriad Pro" w:hAnsi="Myriad Pro"/>
                <w:b/>
                <w:bCs/>
                <w:sz w:val="20"/>
                <w:szCs w:val="20"/>
                <w:lang w:val="en"/>
              </w:rPr>
              <w:t>enderer</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and</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rPr>
              <w:t>additions</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to</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the</w:t>
            </w:r>
            <w:r w:rsidRPr="00B908E7">
              <w:rPr>
                <w:rStyle w:val="phrase"/>
                <w:rFonts w:ascii="Myriad Pro" w:hAnsi="Myriad Pro"/>
                <w:b/>
                <w:bCs/>
                <w:sz w:val="20"/>
                <w:szCs w:val="20"/>
                <w:lang w:val="en"/>
              </w:rPr>
              <w:t xml:space="preserve"> </w:t>
            </w:r>
            <w:r w:rsidRPr="00B908E7">
              <w:rPr>
                <w:rStyle w:val="word"/>
                <w:rFonts w:ascii="Myriad Pro" w:hAnsi="Myriad Pro"/>
                <w:b/>
                <w:bCs/>
                <w:sz w:val="20"/>
                <w:szCs w:val="20"/>
                <w:lang w:val="en"/>
              </w:rPr>
              <w:t>tender</w:t>
            </w:r>
          </w:p>
        </w:tc>
      </w:tr>
      <w:tr w:rsidR="001614FE" w:rsidRPr="006231DC" w14:paraId="02ACAEAF" w14:textId="431250B7" w:rsidTr="00F815DA">
        <w:tc>
          <w:tcPr>
            <w:tcW w:w="701" w:type="dxa"/>
          </w:tcPr>
          <w:p w14:paraId="0E05265A" w14:textId="34694E08" w:rsidR="005118BE" w:rsidRPr="006231DC" w:rsidRDefault="00B0518B" w:rsidP="006231DC">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r w:rsidR="006342CA" w:rsidRPr="006231DC">
              <w:rPr>
                <w:rFonts w:ascii="Myriad Pro" w:hAnsi="Myriad Pro"/>
                <w:bCs/>
                <w:color w:val="000000"/>
                <w:sz w:val="20"/>
                <w:szCs w:val="20"/>
                <w:lang w:val="en-GB" w:eastAsia="lv-LV"/>
              </w:rPr>
              <w:t>.</w:t>
            </w:r>
          </w:p>
        </w:tc>
        <w:tc>
          <w:tcPr>
            <w:tcW w:w="4466" w:type="dxa"/>
            <w:gridSpan w:val="3"/>
          </w:tcPr>
          <w:p w14:paraId="769D1146" w14:textId="1232C2DE" w:rsidR="005118BE" w:rsidRPr="006231DC" w:rsidRDefault="005118BE" w:rsidP="00F815DA">
            <w:pPr>
              <w:ind w:right="29"/>
              <w:jc w:val="both"/>
              <w:rPr>
                <w:rFonts w:ascii="Myriad Pro" w:hAnsi="Myriad Pro"/>
                <w:bCs/>
                <w:color w:val="000000"/>
                <w:sz w:val="20"/>
                <w:szCs w:val="20"/>
                <w:lang w:val="en-GB" w:eastAsia="lv-LV"/>
              </w:rPr>
            </w:pPr>
            <w:r w:rsidRPr="006231DC">
              <w:rPr>
                <w:rFonts w:ascii="Myriad Pro" w:hAnsi="Myriad Pro"/>
                <w:bCs/>
                <w:sz w:val="20"/>
                <w:szCs w:val="20"/>
                <w:lang w:val="en-GB" w:bidi="en-GB"/>
              </w:rPr>
              <w:t xml:space="preserve">Minimum requirements of the total insurance amount within the basic programme shall be at least EUR </w:t>
            </w:r>
            <w:r w:rsidR="0022523F" w:rsidRPr="006231DC">
              <w:rPr>
                <w:rFonts w:ascii="Myriad Pro" w:hAnsi="Myriad Pro"/>
                <w:b/>
                <w:sz w:val="20"/>
                <w:szCs w:val="20"/>
                <w:lang w:val="en-GB" w:bidi="en-GB"/>
              </w:rPr>
              <w:t>4</w:t>
            </w:r>
            <w:r w:rsidRPr="006231DC">
              <w:rPr>
                <w:rFonts w:ascii="Myriad Pro" w:hAnsi="Myriad Pro"/>
                <w:b/>
                <w:sz w:val="20"/>
                <w:szCs w:val="20"/>
                <w:lang w:val="en-GB" w:bidi="en-GB"/>
              </w:rPr>
              <w:t>,</w:t>
            </w:r>
            <w:r w:rsidR="0022523F" w:rsidRPr="006231DC">
              <w:rPr>
                <w:rFonts w:ascii="Myriad Pro" w:hAnsi="Myriad Pro"/>
                <w:b/>
                <w:sz w:val="20"/>
                <w:szCs w:val="20"/>
                <w:lang w:val="en-GB" w:bidi="en-GB"/>
              </w:rPr>
              <w:t>770</w:t>
            </w:r>
            <w:r w:rsidRPr="006231DC">
              <w:rPr>
                <w:rFonts w:ascii="Myriad Pro" w:hAnsi="Myriad Pro"/>
                <w:b/>
                <w:sz w:val="20"/>
                <w:szCs w:val="20"/>
                <w:lang w:val="en-GB" w:bidi="en-GB"/>
              </w:rPr>
              <w:t xml:space="preserve">.00 </w:t>
            </w:r>
            <w:r w:rsidRPr="006231DC">
              <w:rPr>
                <w:rFonts w:ascii="Myriad Pro" w:hAnsi="Myriad Pro"/>
                <w:bCs/>
                <w:sz w:val="20"/>
                <w:szCs w:val="20"/>
                <w:lang w:val="en-GB" w:bidi="en-GB"/>
              </w:rPr>
              <w:t>(f</w:t>
            </w:r>
            <w:r w:rsidR="0022523F" w:rsidRPr="006231DC">
              <w:rPr>
                <w:rFonts w:ascii="Myriad Pro" w:hAnsi="Myriad Pro"/>
                <w:bCs/>
                <w:sz w:val="20"/>
                <w:szCs w:val="20"/>
                <w:lang w:val="en-GB" w:bidi="en-GB"/>
              </w:rPr>
              <w:t>our</w:t>
            </w:r>
            <w:r w:rsidRPr="006231DC">
              <w:rPr>
                <w:rFonts w:ascii="Myriad Pro" w:hAnsi="Myriad Pro"/>
                <w:bCs/>
                <w:sz w:val="20"/>
                <w:szCs w:val="20"/>
                <w:lang w:val="en-GB" w:bidi="en-GB"/>
              </w:rPr>
              <w:t xml:space="preserve"> thousand </w:t>
            </w:r>
            <w:r w:rsidR="0022523F" w:rsidRPr="006231DC">
              <w:rPr>
                <w:rFonts w:ascii="Myriad Pro" w:hAnsi="Myriad Pro"/>
                <w:bCs/>
                <w:sz w:val="20"/>
                <w:szCs w:val="20"/>
                <w:lang w:val="en-GB" w:bidi="en-GB"/>
              </w:rPr>
              <w:t xml:space="preserve">seven hundred and seventy </w:t>
            </w:r>
            <w:r w:rsidRPr="006231DC">
              <w:rPr>
                <w:rFonts w:ascii="Myriad Pro" w:hAnsi="Myriad Pro"/>
                <w:bCs/>
                <w:sz w:val="20"/>
                <w:szCs w:val="20"/>
                <w:lang w:val="en-GB" w:bidi="en-GB"/>
              </w:rPr>
              <w:t>euros) per person per year</w:t>
            </w:r>
          </w:p>
        </w:tc>
        <w:tc>
          <w:tcPr>
            <w:tcW w:w="3894" w:type="dxa"/>
          </w:tcPr>
          <w:p w14:paraId="30AF4218" w14:textId="6BAF513C" w:rsidR="005118BE" w:rsidRPr="00B908E7" w:rsidRDefault="0022523F" w:rsidP="006231DC">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6F1BF8" w:rsidRPr="006231DC" w14:paraId="24C08C9C" w14:textId="4E875362" w:rsidTr="00F815DA">
        <w:tc>
          <w:tcPr>
            <w:tcW w:w="701" w:type="dxa"/>
            <w:shd w:val="clear" w:color="auto" w:fill="D0CECE" w:themeFill="background2" w:themeFillShade="E6"/>
          </w:tcPr>
          <w:p w14:paraId="35B6139E" w14:textId="1D80BD5A" w:rsidR="006342CA" w:rsidRPr="006231DC" w:rsidRDefault="00B0518B" w:rsidP="006231DC">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2</w:t>
            </w:r>
            <w:r w:rsidR="006342CA" w:rsidRPr="006231DC">
              <w:rPr>
                <w:rFonts w:ascii="Myriad Pro" w:hAnsi="Myriad Pro"/>
                <w:b/>
                <w:color w:val="000000"/>
                <w:sz w:val="20"/>
                <w:szCs w:val="20"/>
                <w:lang w:val="en-GB" w:eastAsia="lv-LV"/>
              </w:rPr>
              <w:t>.</w:t>
            </w:r>
          </w:p>
        </w:tc>
        <w:tc>
          <w:tcPr>
            <w:tcW w:w="4466" w:type="dxa"/>
            <w:gridSpan w:val="3"/>
            <w:shd w:val="clear" w:color="auto" w:fill="D0CECE" w:themeFill="background2" w:themeFillShade="E6"/>
          </w:tcPr>
          <w:p w14:paraId="251B560A" w14:textId="0BBA60C6" w:rsidR="006342CA" w:rsidRPr="006231DC" w:rsidRDefault="006342CA" w:rsidP="00F815DA">
            <w:pPr>
              <w:ind w:right="28"/>
              <w:jc w:val="both"/>
              <w:rPr>
                <w:rFonts w:ascii="Myriad Pro" w:hAnsi="Myriad Pro"/>
                <w:color w:val="000000"/>
                <w:sz w:val="20"/>
                <w:szCs w:val="20"/>
                <w:lang w:val="en-GB" w:eastAsia="lv-LV"/>
              </w:rPr>
            </w:pPr>
            <w:r w:rsidRPr="00976131">
              <w:rPr>
                <w:rFonts w:ascii="Myriad Pro" w:hAnsi="Myriad Pro"/>
                <w:b/>
                <w:bCs/>
                <w:color w:val="000000"/>
                <w:sz w:val="20"/>
                <w:szCs w:val="20"/>
                <w:lang w:val="en-GB" w:eastAsia="lv-LV"/>
              </w:rPr>
              <w:t>Insurance cover</w:t>
            </w:r>
            <w:r w:rsidRPr="006231DC">
              <w:rPr>
                <w:rFonts w:ascii="Myriad Pro" w:hAnsi="Myriad Pro"/>
                <w:b/>
                <w:bCs/>
                <w:color w:val="000000"/>
                <w:sz w:val="20"/>
                <w:szCs w:val="20"/>
                <w:lang w:val="en-GB" w:eastAsia="lv-LV"/>
              </w:rPr>
              <w:t>.</w:t>
            </w:r>
            <w:r w:rsidRPr="006231DC">
              <w:rPr>
                <w:rFonts w:ascii="Myriad Pro" w:hAnsi="Myriad Pro"/>
                <w:color w:val="000000"/>
                <w:sz w:val="20"/>
                <w:szCs w:val="20"/>
                <w:lang w:val="en-GB" w:eastAsia="lv-LV"/>
              </w:rPr>
              <w:t xml:space="preserve"> </w:t>
            </w:r>
            <w:r w:rsidRPr="00976131">
              <w:rPr>
                <w:rFonts w:ascii="Myriad Pro" w:eastAsia="Arial Unicode MS" w:hAnsi="Myriad Pro"/>
                <w:color w:val="000000"/>
                <w:sz w:val="20"/>
                <w:szCs w:val="20"/>
                <w:lang w:val="en-GB" w:eastAsia="lv-LV"/>
              </w:rPr>
              <w:t>Insurance cover must include at least following risks.</w:t>
            </w:r>
          </w:p>
        </w:tc>
        <w:tc>
          <w:tcPr>
            <w:tcW w:w="3894" w:type="dxa"/>
            <w:vMerge w:val="restart"/>
            <w:shd w:val="clear" w:color="auto" w:fill="D0CECE" w:themeFill="background2" w:themeFillShade="E6"/>
          </w:tcPr>
          <w:p w14:paraId="3896A713" w14:textId="5D6D5BE7" w:rsidR="006342CA" w:rsidRPr="00B908E7" w:rsidRDefault="00B908E7" w:rsidP="006231DC">
            <w:pPr>
              <w:ind w:right="29"/>
              <w:rPr>
                <w:rFonts w:ascii="Myriad Pro" w:hAnsi="Myriad Pro"/>
                <w:b/>
                <w:i/>
                <w:iCs/>
                <w:color w:val="000000"/>
                <w:sz w:val="20"/>
                <w:szCs w:val="20"/>
                <w:lang w:val="en-GB" w:eastAsia="lv-LV"/>
              </w:rPr>
            </w:pPr>
            <w:r w:rsidRPr="00B908E7">
              <w:rPr>
                <w:rFonts w:ascii="Myriad Pro" w:hAnsi="Myriad Pro"/>
                <w:b/>
                <w:i/>
                <w:iCs/>
                <w:color w:val="000000"/>
                <w:sz w:val="20"/>
                <w:szCs w:val="20"/>
                <w:lang w:val="en-GB" w:eastAsia="lv-LV"/>
              </w:rPr>
              <w:t>-</w:t>
            </w:r>
          </w:p>
        </w:tc>
      </w:tr>
      <w:tr w:rsidR="006231DC" w:rsidRPr="006231DC" w14:paraId="5CE2C389" w14:textId="77777777" w:rsidTr="00F815DA">
        <w:tc>
          <w:tcPr>
            <w:tcW w:w="701" w:type="dxa"/>
            <w:shd w:val="clear" w:color="auto" w:fill="D0CECE" w:themeFill="background2" w:themeFillShade="E6"/>
          </w:tcPr>
          <w:p w14:paraId="0CC0C326" w14:textId="77777777" w:rsidR="006342CA" w:rsidRPr="006231DC" w:rsidRDefault="006342CA" w:rsidP="006231DC">
            <w:pPr>
              <w:ind w:right="29"/>
              <w:rPr>
                <w:rFonts w:ascii="Myriad Pro" w:hAnsi="Myriad Pro"/>
                <w:bCs/>
                <w:color w:val="000000"/>
                <w:sz w:val="20"/>
                <w:szCs w:val="20"/>
                <w:lang w:val="en-GB" w:eastAsia="lv-LV"/>
              </w:rPr>
            </w:pPr>
          </w:p>
        </w:tc>
        <w:tc>
          <w:tcPr>
            <w:tcW w:w="1846" w:type="dxa"/>
            <w:shd w:val="clear" w:color="auto" w:fill="D0CECE" w:themeFill="background2" w:themeFillShade="E6"/>
          </w:tcPr>
          <w:p w14:paraId="64D5CF0D" w14:textId="081F36F1" w:rsidR="006342CA" w:rsidRPr="006231DC" w:rsidRDefault="006342CA" w:rsidP="00F815DA">
            <w:pPr>
              <w:ind w:right="28"/>
              <w:jc w:val="both"/>
              <w:rPr>
                <w:rFonts w:ascii="Myriad Pro" w:hAnsi="Myriad Pro"/>
                <w:bCs/>
                <w:color w:val="000000"/>
                <w:sz w:val="20"/>
                <w:szCs w:val="20"/>
                <w:lang w:val="en-GB" w:eastAsia="lv-LV"/>
              </w:rPr>
            </w:pPr>
          </w:p>
        </w:tc>
        <w:tc>
          <w:tcPr>
            <w:tcW w:w="14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9751643" w14:textId="2CE03D32" w:rsidR="006342CA" w:rsidRPr="006231DC" w:rsidRDefault="006342CA" w:rsidP="00F815DA">
            <w:pPr>
              <w:ind w:right="28"/>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 Sum insured</w:t>
            </w:r>
            <w:r w:rsidR="000F66EC">
              <w:rPr>
                <w:rStyle w:val="FootnoteReference"/>
                <w:rFonts w:ascii="Myriad Pro" w:hAnsi="Myriad Pro"/>
                <w:b/>
                <w:color w:val="000000"/>
                <w:sz w:val="20"/>
                <w:szCs w:val="20"/>
                <w:lang w:val="en-GB" w:eastAsia="lv-LV"/>
              </w:rPr>
              <w:footnoteReference w:id="15"/>
            </w:r>
          </w:p>
        </w:tc>
        <w:tc>
          <w:tcPr>
            <w:tcW w:w="12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A0B4B44" w14:textId="58443E4F" w:rsidR="006342CA" w:rsidRPr="006231DC" w:rsidRDefault="006342CA" w:rsidP="00F815DA">
            <w:pPr>
              <w:ind w:right="28"/>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Deductible </w:t>
            </w:r>
          </w:p>
        </w:tc>
        <w:tc>
          <w:tcPr>
            <w:tcW w:w="3894" w:type="dxa"/>
            <w:vMerge/>
            <w:shd w:val="clear" w:color="auto" w:fill="auto"/>
          </w:tcPr>
          <w:p w14:paraId="7E534DF6" w14:textId="77777777" w:rsidR="006342CA" w:rsidRPr="00B908E7" w:rsidRDefault="006342CA" w:rsidP="006231DC">
            <w:pPr>
              <w:ind w:right="29"/>
              <w:rPr>
                <w:rFonts w:ascii="Myriad Pro" w:hAnsi="Myriad Pro"/>
                <w:b/>
                <w:i/>
                <w:iCs/>
                <w:color w:val="000000"/>
                <w:sz w:val="20"/>
                <w:szCs w:val="20"/>
                <w:lang w:val="en-GB" w:eastAsia="lv-LV"/>
              </w:rPr>
            </w:pPr>
          </w:p>
        </w:tc>
      </w:tr>
      <w:tr w:rsidR="00B908E7" w:rsidRPr="006231DC" w14:paraId="2AC84B90" w14:textId="069460E4" w:rsidTr="00F815DA">
        <w:tc>
          <w:tcPr>
            <w:tcW w:w="701" w:type="dxa"/>
          </w:tcPr>
          <w:p w14:paraId="09DF0162" w14:textId="12C996D4"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3247"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Outpatient medical services</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3163" w14:textId="3E19AE25"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2000 </w:t>
            </w:r>
            <w:r w:rsidR="007A01C4" w:rsidRPr="00976131">
              <w:rPr>
                <w:rFonts w:ascii="Myriad Pro" w:hAnsi="Myriad Pro"/>
                <w:bCs/>
                <w:color w:val="000000"/>
                <w:sz w:val="20"/>
                <w:szCs w:val="20"/>
                <w:lang w:val="en-GB" w:eastAsia="lv-LV"/>
              </w:rPr>
              <w:t>€</w:t>
            </w:r>
          </w:p>
        </w:tc>
        <w:tc>
          <w:tcPr>
            <w:tcW w:w="1212" w:type="dxa"/>
            <w:tcBorders>
              <w:top w:val="single" w:sz="4" w:space="0" w:color="000000"/>
              <w:left w:val="single" w:sz="4" w:space="0" w:color="000000"/>
              <w:bottom w:val="single" w:sz="4" w:space="0" w:color="000000"/>
              <w:right w:val="single" w:sz="4" w:space="0" w:color="000000"/>
            </w:tcBorders>
            <w:vAlign w:val="center"/>
          </w:tcPr>
          <w:p w14:paraId="4B44D5BB" w14:textId="03650DD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10%</w:t>
            </w:r>
          </w:p>
        </w:tc>
        <w:tc>
          <w:tcPr>
            <w:tcW w:w="3894" w:type="dxa"/>
          </w:tcPr>
          <w:p w14:paraId="0555CE44" w14:textId="54D43544"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3DB0CD21" w14:textId="77777777" w:rsidTr="00F815DA">
        <w:tc>
          <w:tcPr>
            <w:tcW w:w="701" w:type="dxa"/>
          </w:tcPr>
          <w:p w14:paraId="25DF0816" w14:textId="119217A8"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51B6"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Occupational health examination</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66A4" w14:textId="56D1CD7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100 €</w:t>
            </w:r>
          </w:p>
        </w:tc>
        <w:tc>
          <w:tcPr>
            <w:tcW w:w="1212" w:type="dxa"/>
            <w:tcBorders>
              <w:top w:val="single" w:sz="4" w:space="0" w:color="000000"/>
              <w:left w:val="single" w:sz="4" w:space="0" w:color="000000"/>
              <w:bottom w:val="single" w:sz="4" w:space="0" w:color="000000"/>
              <w:right w:val="single" w:sz="4" w:space="0" w:color="000000"/>
            </w:tcBorders>
            <w:vAlign w:val="center"/>
          </w:tcPr>
          <w:p w14:paraId="7845ED9C" w14:textId="49C37969"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NIL</w:t>
            </w:r>
          </w:p>
        </w:tc>
        <w:tc>
          <w:tcPr>
            <w:tcW w:w="3894" w:type="dxa"/>
          </w:tcPr>
          <w:p w14:paraId="2DB96DAA" w14:textId="6C0C6384"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2A3F1941" w14:textId="77777777" w:rsidTr="00F815DA">
        <w:tc>
          <w:tcPr>
            <w:tcW w:w="701" w:type="dxa"/>
          </w:tcPr>
          <w:p w14:paraId="04B5AFA2" w14:textId="67A67254"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.3.</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E9D6"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Vaccination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478D" w14:textId="6B1599AB"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  70 €</w:t>
            </w:r>
          </w:p>
        </w:tc>
        <w:tc>
          <w:tcPr>
            <w:tcW w:w="1212" w:type="dxa"/>
            <w:tcBorders>
              <w:top w:val="single" w:sz="4" w:space="0" w:color="000000"/>
              <w:left w:val="single" w:sz="4" w:space="0" w:color="000000"/>
              <w:bottom w:val="single" w:sz="4" w:space="0" w:color="000000"/>
              <w:right w:val="single" w:sz="4" w:space="0" w:color="000000"/>
            </w:tcBorders>
            <w:vAlign w:val="center"/>
          </w:tcPr>
          <w:p w14:paraId="491F95F2" w14:textId="36B51DD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10%</w:t>
            </w:r>
          </w:p>
        </w:tc>
        <w:tc>
          <w:tcPr>
            <w:tcW w:w="3894" w:type="dxa"/>
          </w:tcPr>
          <w:p w14:paraId="5BC83250" w14:textId="3252BBC9"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7FC91183" w14:textId="77777777" w:rsidTr="00F815DA">
        <w:tc>
          <w:tcPr>
            <w:tcW w:w="701" w:type="dxa"/>
          </w:tcPr>
          <w:p w14:paraId="19B26737" w14:textId="0C0B2426"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F61F"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Inpatient medical services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1C39" w14:textId="5D47CB74"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2000 €</w:t>
            </w:r>
          </w:p>
        </w:tc>
        <w:tc>
          <w:tcPr>
            <w:tcW w:w="1212" w:type="dxa"/>
            <w:tcBorders>
              <w:top w:val="single" w:sz="4" w:space="0" w:color="000000"/>
              <w:left w:val="single" w:sz="4" w:space="0" w:color="000000"/>
              <w:bottom w:val="single" w:sz="4" w:space="0" w:color="000000"/>
              <w:right w:val="single" w:sz="4" w:space="0" w:color="000000"/>
            </w:tcBorders>
            <w:vAlign w:val="center"/>
          </w:tcPr>
          <w:p w14:paraId="6C2E5F73" w14:textId="2654FA0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10%</w:t>
            </w:r>
          </w:p>
        </w:tc>
        <w:tc>
          <w:tcPr>
            <w:tcW w:w="3894" w:type="dxa"/>
          </w:tcPr>
          <w:p w14:paraId="4A10C101" w14:textId="2AFAD92D"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14F82E60" w14:textId="77777777" w:rsidTr="00F815DA">
        <w:tc>
          <w:tcPr>
            <w:tcW w:w="701" w:type="dxa"/>
          </w:tcPr>
          <w:p w14:paraId="514EA85E" w14:textId="35319B2D"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.5.</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2EE2"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Preventive health checks</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D1D0" w14:textId="2507E28A"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150 €</w:t>
            </w:r>
          </w:p>
        </w:tc>
        <w:tc>
          <w:tcPr>
            <w:tcW w:w="1212" w:type="dxa"/>
            <w:tcBorders>
              <w:top w:val="single" w:sz="4" w:space="0" w:color="000000"/>
              <w:left w:val="single" w:sz="4" w:space="0" w:color="000000"/>
              <w:bottom w:val="single" w:sz="4" w:space="0" w:color="000000"/>
              <w:right w:val="single" w:sz="4" w:space="0" w:color="000000"/>
            </w:tcBorders>
            <w:vAlign w:val="center"/>
          </w:tcPr>
          <w:p w14:paraId="519E0938" w14:textId="3A8A8A5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20%</w:t>
            </w:r>
          </w:p>
        </w:tc>
        <w:tc>
          <w:tcPr>
            <w:tcW w:w="3894" w:type="dxa"/>
          </w:tcPr>
          <w:p w14:paraId="36D498D7" w14:textId="746A4DF0"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0597588F" w14:textId="77777777" w:rsidTr="00F815DA">
        <w:tc>
          <w:tcPr>
            <w:tcW w:w="701" w:type="dxa"/>
          </w:tcPr>
          <w:p w14:paraId="04D3737B" w14:textId="5FBCC9C9"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6231DC">
              <w:rPr>
                <w:rFonts w:ascii="Myriad Pro" w:hAnsi="Myriad Pro"/>
                <w:bCs/>
                <w:color w:val="000000"/>
                <w:sz w:val="20"/>
                <w:szCs w:val="20"/>
                <w:lang w:val="en-GB" w:eastAsia="lv-LV"/>
              </w:rPr>
              <w:t>.6.</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F185"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Outpatient rehabilitation</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C0E9" w14:textId="6FEB27DD"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 200 €</w:t>
            </w:r>
          </w:p>
        </w:tc>
        <w:tc>
          <w:tcPr>
            <w:tcW w:w="1212" w:type="dxa"/>
            <w:tcBorders>
              <w:top w:val="single" w:sz="4" w:space="0" w:color="000000"/>
              <w:left w:val="single" w:sz="4" w:space="0" w:color="000000"/>
              <w:bottom w:val="single" w:sz="4" w:space="0" w:color="000000"/>
              <w:right w:val="single" w:sz="4" w:space="0" w:color="000000"/>
            </w:tcBorders>
            <w:vAlign w:val="center"/>
          </w:tcPr>
          <w:p w14:paraId="3F01F479" w14:textId="2B6542D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10%</w:t>
            </w:r>
          </w:p>
        </w:tc>
        <w:tc>
          <w:tcPr>
            <w:tcW w:w="3894" w:type="dxa"/>
          </w:tcPr>
          <w:p w14:paraId="490CA80A" w14:textId="2D3CF20A"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6231DC" w14:paraId="65A0255F" w14:textId="77777777" w:rsidTr="00F815DA">
        <w:tc>
          <w:tcPr>
            <w:tcW w:w="701" w:type="dxa"/>
          </w:tcPr>
          <w:p w14:paraId="08CE7953" w14:textId="2B73AAF4"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A7C3138" w14:textId="4B9627D8" w:rsidR="00B908E7" w:rsidRPr="00890329" w:rsidRDefault="00B908E7" w:rsidP="00B908E7">
            <w:pPr>
              <w:ind w:right="29"/>
              <w:jc w:val="both"/>
              <w:rPr>
                <w:rFonts w:ascii="Myriad Pro" w:hAnsi="Myriad Pro"/>
                <w:bCs/>
                <w:color w:val="000000"/>
                <w:lang w:val="en-GB" w:eastAsia="lv-LV"/>
              </w:rPr>
            </w:pPr>
            <w:r w:rsidRPr="00890329">
              <w:rPr>
                <w:rFonts w:ascii="Myriad Pro" w:hAnsi="Myriad Pro"/>
                <w:b/>
                <w:bCs/>
                <w:color w:val="000000"/>
                <w:lang w:val="en-GB" w:bidi="en-GB"/>
              </w:rPr>
              <w:t>The assessment criteria</w:t>
            </w:r>
            <w:r w:rsidR="00F60F28">
              <w:rPr>
                <w:rStyle w:val="FootnoteReference"/>
                <w:rFonts w:ascii="Myriad Pro" w:hAnsi="Myriad Pro"/>
                <w:b/>
                <w:bCs/>
                <w:color w:val="000000"/>
                <w:lang w:val="en-GB" w:bidi="en-GB"/>
              </w:rPr>
              <w:footnoteReference w:id="16"/>
            </w:r>
          </w:p>
        </w:tc>
        <w:tc>
          <w:tcPr>
            <w:tcW w:w="3894" w:type="dxa"/>
          </w:tcPr>
          <w:p w14:paraId="69791825" w14:textId="77777777" w:rsidR="00B908E7" w:rsidRPr="00B908E7" w:rsidRDefault="00B908E7" w:rsidP="00B908E7">
            <w:pPr>
              <w:ind w:right="29"/>
              <w:rPr>
                <w:rFonts w:ascii="Myriad Pro" w:hAnsi="Myriad Pro"/>
                <w:b/>
                <w:i/>
                <w:iCs/>
                <w:color w:val="000000"/>
                <w:sz w:val="20"/>
                <w:szCs w:val="20"/>
                <w:lang w:val="en-GB" w:eastAsia="lv-LV"/>
              </w:rPr>
            </w:pPr>
          </w:p>
        </w:tc>
      </w:tr>
      <w:tr w:rsidR="00B908E7" w:rsidRPr="006231DC" w14:paraId="3FA6217C" w14:textId="77777777" w:rsidTr="00F815DA">
        <w:tc>
          <w:tcPr>
            <w:tcW w:w="701" w:type="dxa"/>
          </w:tcPr>
          <w:p w14:paraId="47FE7493" w14:textId="5D163425" w:rsidR="00B908E7" w:rsidRPr="006231DC" w:rsidRDefault="00B0518B"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5A60" w14:textId="7777777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Dental treatment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4E0A" w14:textId="33144FAC"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250 €</w:t>
            </w:r>
          </w:p>
        </w:tc>
        <w:tc>
          <w:tcPr>
            <w:tcW w:w="1212" w:type="dxa"/>
            <w:tcBorders>
              <w:top w:val="single" w:sz="4" w:space="0" w:color="000000"/>
              <w:left w:val="single" w:sz="4" w:space="0" w:color="000000"/>
              <w:bottom w:val="single" w:sz="4" w:space="0" w:color="000000"/>
              <w:right w:val="single" w:sz="4" w:space="0" w:color="000000"/>
            </w:tcBorders>
            <w:vAlign w:val="center"/>
          </w:tcPr>
          <w:p w14:paraId="07CAF429" w14:textId="1E6A787E"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20%</w:t>
            </w:r>
          </w:p>
        </w:tc>
        <w:tc>
          <w:tcPr>
            <w:tcW w:w="3894" w:type="dxa"/>
          </w:tcPr>
          <w:p w14:paraId="10058AAF" w14:textId="161E3B3C"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1614FE" w:rsidRPr="006231DC" w14:paraId="5D4FBD74" w14:textId="77777777" w:rsidTr="00F815DA">
        <w:trPr>
          <w:trHeight w:val="411"/>
        </w:trPr>
        <w:tc>
          <w:tcPr>
            <w:tcW w:w="701" w:type="dxa"/>
            <w:shd w:val="clear" w:color="auto" w:fill="D0CECE" w:themeFill="background2" w:themeFillShade="E6"/>
          </w:tcPr>
          <w:p w14:paraId="458A51D7" w14:textId="742F4E76" w:rsidR="001614FE" w:rsidRPr="006231DC" w:rsidRDefault="00B0518B" w:rsidP="006231DC">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1614FE" w:rsidRPr="006231DC">
              <w:rPr>
                <w:rFonts w:ascii="Myriad Pro" w:hAnsi="Myriad Pro"/>
                <w:b/>
                <w:color w:val="000000"/>
                <w:sz w:val="20"/>
                <w:szCs w:val="20"/>
                <w:lang w:val="en-GB" w:eastAsia="lv-LV"/>
              </w:rPr>
              <w:t>.</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6DF0BA5" w14:textId="30A17B4F" w:rsidR="001614FE" w:rsidRPr="006231DC" w:rsidRDefault="001614FE" w:rsidP="00F815DA">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Content of risks insured </w:t>
            </w:r>
          </w:p>
        </w:tc>
        <w:tc>
          <w:tcPr>
            <w:tcW w:w="3894" w:type="dxa"/>
            <w:shd w:val="clear" w:color="auto" w:fill="D0CECE" w:themeFill="background2" w:themeFillShade="E6"/>
          </w:tcPr>
          <w:p w14:paraId="05CE7AF5" w14:textId="476B9EA9" w:rsidR="001614FE" w:rsidRPr="00B908E7" w:rsidRDefault="00B908E7" w:rsidP="006231DC">
            <w:pPr>
              <w:ind w:right="29"/>
              <w:rPr>
                <w:rFonts w:ascii="Myriad Pro" w:hAnsi="Myriad Pro"/>
                <w:b/>
                <w:i/>
                <w:iCs/>
                <w:color w:val="000000"/>
                <w:sz w:val="20"/>
                <w:szCs w:val="20"/>
                <w:lang w:val="en-GB" w:eastAsia="lv-LV"/>
              </w:rPr>
            </w:pPr>
            <w:r w:rsidRPr="00B908E7">
              <w:rPr>
                <w:rFonts w:ascii="Myriad Pro" w:hAnsi="Myriad Pro"/>
                <w:b/>
                <w:i/>
                <w:iCs/>
                <w:color w:val="000000"/>
                <w:sz w:val="20"/>
                <w:szCs w:val="20"/>
                <w:lang w:val="en-GB" w:eastAsia="lv-LV"/>
              </w:rPr>
              <w:t>-</w:t>
            </w:r>
          </w:p>
        </w:tc>
      </w:tr>
      <w:tr w:rsidR="001614FE" w:rsidRPr="006231DC" w14:paraId="31FCE341" w14:textId="77777777" w:rsidTr="00F815DA">
        <w:tc>
          <w:tcPr>
            <w:tcW w:w="701" w:type="dxa"/>
            <w:shd w:val="clear" w:color="auto" w:fill="D0CECE" w:themeFill="background2" w:themeFillShade="E6"/>
          </w:tcPr>
          <w:p w14:paraId="41B52244" w14:textId="596266DF" w:rsidR="001614FE" w:rsidRPr="006231DC" w:rsidRDefault="00B0518B" w:rsidP="006231DC">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1614FE" w:rsidRPr="006231DC">
              <w:rPr>
                <w:rFonts w:ascii="Myriad Pro" w:hAnsi="Myriad Pro"/>
                <w:b/>
                <w:color w:val="000000"/>
                <w:sz w:val="20"/>
                <w:szCs w:val="20"/>
                <w:lang w:val="en-GB" w:eastAsia="lv-LV"/>
              </w:rPr>
              <w:t>.1.</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0A8C6EA" w14:textId="3E0458A5" w:rsidR="001614FE" w:rsidRPr="006231DC" w:rsidRDefault="001614FE" w:rsidP="00F815DA">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Outpatient medical services </w:t>
            </w:r>
          </w:p>
        </w:tc>
        <w:tc>
          <w:tcPr>
            <w:tcW w:w="3894" w:type="dxa"/>
            <w:shd w:val="clear" w:color="auto" w:fill="D0CECE" w:themeFill="background2" w:themeFillShade="E6"/>
          </w:tcPr>
          <w:p w14:paraId="25E3DF5E" w14:textId="06B288E6" w:rsidR="001614FE" w:rsidRPr="00B908E7" w:rsidRDefault="00B908E7" w:rsidP="006231DC">
            <w:pPr>
              <w:ind w:right="29"/>
              <w:rPr>
                <w:rFonts w:ascii="Myriad Pro" w:hAnsi="Myriad Pro"/>
                <w:b/>
                <w:i/>
                <w:iCs/>
                <w:color w:val="000000"/>
                <w:sz w:val="20"/>
                <w:szCs w:val="20"/>
                <w:lang w:val="en-GB" w:eastAsia="lv-LV"/>
              </w:rPr>
            </w:pPr>
            <w:r w:rsidRPr="00B908E7">
              <w:rPr>
                <w:rFonts w:ascii="Myriad Pro" w:hAnsi="Myriad Pro"/>
                <w:b/>
                <w:i/>
                <w:iCs/>
                <w:color w:val="000000"/>
                <w:sz w:val="20"/>
                <w:szCs w:val="20"/>
                <w:lang w:val="en-GB" w:eastAsia="lv-LV"/>
              </w:rPr>
              <w:t>-</w:t>
            </w:r>
          </w:p>
        </w:tc>
      </w:tr>
      <w:tr w:rsidR="001614FE" w:rsidRPr="006231DC" w14:paraId="0B6DF022" w14:textId="77777777" w:rsidTr="00F815DA">
        <w:tc>
          <w:tcPr>
            <w:tcW w:w="701" w:type="dxa"/>
          </w:tcPr>
          <w:p w14:paraId="09EFDAF2" w14:textId="77777777" w:rsidR="001614FE" w:rsidRPr="006231DC" w:rsidRDefault="001614FE" w:rsidP="006231DC">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34FFC8" w14:textId="27204E62" w:rsidR="001614FE" w:rsidRPr="006231DC" w:rsidRDefault="001614FE" w:rsidP="00F815DA">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Appointment and consultation fees of the health care provider; </w:t>
            </w:r>
          </w:p>
        </w:tc>
        <w:tc>
          <w:tcPr>
            <w:tcW w:w="3894" w:type="dxa"/>
          </w:tcPr>
          <w:p w14:paraId="54458E38" w14:textId="04038A87" w:rsidR="001614FE" w:rsidRPr="00B908E7" w:rsidRDefault="00B908E7" w:rsidP="006231DC">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38ED9E75" w14:textId="77777777" w:rsidTr="00F815DA">
        <w:tc>
          <w:tcPr>
            <w:tcW w:w="701" w:type="dxa"/>
          </w:tcPr>
          <w:p w14:paraId="755FB28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3E3630" w14:textId="1EECB55E"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Medically indicated analyses, tests, </w:t>
            </w:r>
            <w:proofErr w:type="gramStart"/>
            <w:r w:rsidRPr="00976131">
              <w:rPr>
                <w:rFonts w:ascii="Myriad Pro" w:hAnsi="Myriad Pro"/>
                <w:color w:val="000000"/>
                <w:sz w:val="20"/>
                <w:szCs w:val="20"/>
                <w:lang w:val="en-GB" w:eastAsia="lv-LV"/>
              </w:rPr>
              <w:t>examinations</w:t>
            </w:r>
            <w:proofErr w:type="gramEnd"/>
            <w:r w:rsidRPr="00976131">
              <w:rPr>
                <w:rFonts w:ascii="Myriad Pro" w:hAnsi="Myriad Pro"/>
                <w:color w:val="000000"/>
                <w:sz w:val="20"/>
                <w:szCs w:val="20"/>
                <w:lang w:val="en-GB" w:eastAsia="lv-LV"/>
              </w:rPr>
              <w:t xml:space="preserve"> and procedures based on the physician's prescription; </w:t>
            </w:r>
          </w:p>
        </w:tc>
        <w:tc>
          <w:tcPr>
            <w:tcW w:w="3894" w:type="dxa"/>
          </w:tcPr>
          <w:p w14:paraId="4DB1CC0B" w14:textId="4CD8448B"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4EB906AA" w14:textId="77777777" w:rsidTr="00F815DA">
        <w:tc>
          <w:tcPr>
            <w:tcW w:w="701" w:type="dxa"/>
          </w:tcPr>
          <w:p w14:paraId="3DEB2AF7"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6BD97" w14:textId="7F55E724"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Psychiatric and psychological counselling services; </w:t>
            </w:r>
          </w:p>
        </w:tc>
        <w:tc>
          <w:tcPr>
            <w:tcW w:w="3894" w:type="dxa"/>
          </w:tcPr>
          <w:p w14:paraId="49E419A7" w14:textId="1FCA6C87"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4593E45B" w14:textId="77777777" w:rsidTr="00F815DA">
        <w:tc>
          <w:tcPr>
            <w:tcW w:w="701" w:type="dxa"/>
          </w:tcPr>
          <w:p w14:paraId="38C961B7"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70D03" w14:textId="518EDE96"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Medical examination for issuing medical documentation (driving licence, for educational institution etc); </w:t>
            </w:r>
          </w:p>
        </w:tc>
        <w:tc>
          <w:tcPr>
            <w:tcW w:w="3894" w:type="dxa"/>
          </w:tcPr>
          <w:p w14:paraId="433AE5EF" w14:textId="33B23D54"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60C2977" w14:textId="77777777" w:rsidTr="00F815DA">
        <w:tc>
          <w:tcPr>
            <w:tcW w:w="701" w:type="dxa"/>
          </w:tcPr>
          <w:p w14:paraId="7676ADC3"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242DD5" w14:textId="40558024"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Home visits, medical services provided during visits (including transport services);</w:t>
            </w:r>
          </w:p>
        </w:tc>
        <w:tc>
          <w:tcPr>
            <w:tcW w:w="3894" w:type="dxa"/>
          </w:tcPr>
          <w:p w14:paraId="75FF166C" w14:textId="57E78187"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02D50BC" w14:textId="77777777" w:rsidTr="00F815DA">
        <w:tc>
          <w:tcPr>
            <w:tcW w:w="701" w:type="dxa"/>
          </w:tcPr>
          <w:p w14:paraId="689F35CF"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137AC4" w14:textId="169D14AD"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Telemedicine services; </w:t>
            </w:r>
          </w:p>
        </w:tc>
        <w:tc>
          <w:tcPr>
            <w:tcW w:w="3894" w:type="dxa"/>
          </w:tcPr>
          <w:p w14:paraId="6B596966" w14:textId="6760F2DB"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E6C3AE5" w14:textId="77777777" w:rsidTr="00F815DA">
        <w:tc>
          <w:tcPr>
            <w:tcW w:w="701" w:type="dxa"/>
          </w:tcPr>
          <w:p w14:paraId="3498F2BE"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E8D64" w14:textId="133FC6E3"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Day care services in hospital up to 24 hours; </w:t>
            </w:r>
          </w:p>
        </w:tc>
        <w:tc>
          <w:tcPr>
            <w:tcW w:w="3894" w:type="dxa"/>
          </w:tcPr>
          <w:p w14:paraId="62F2F9F6" w14:textId="0D519B18"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E1F1833" w14:textId="77777777" w:rsidTr="00F815DA">
        <w:tc>
          <w:tcPr>
            <w:tcW w:w="701" w:type="dxa"/>
          </w:tcPr>
          <w:p w14:paraId="77BA87B1"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EEFBD" w14:textId="6673F449"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 xml:space="preserve">Removal of birthmarks and skin lesions when cause is medical not cosmetical; </w:t>
            </w:r>
          </w:p>
        </w:tc>
        <w:tc>
          <w:tcPr>
            <w:tcW w:w="3894" w:type="dxa"/>
          </w:tcPr>
          <w:p w14:paraId="2ABFE0C8" w14:textId="0EB7B1E7"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3B5EFCC" w14:textId="77777777" w:rsidTr="00F815DA">
        <w:tc>
          <w:tcPr>
            <w:tcW w:w="701" w:type="dxa"/>
          </w:tcPr>
          <w:p w14:paraId="173E02AF"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4E9162" w14:textId="7E960129"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Sublimit does not apply to specific diagnostics (X-Ray, MRT, tomograph, laser procedures etc);</w:t>
            </w:r>
          </w:p>
        </w:tc>
        <w:tc>
          <w:tcPr>
            <w:tcW w:w="3894" w:type="dxa"/>
          </w:tcPr>
          <w:p w14:paraId="522C2C8D" w14:textId="383097A7"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BC8E2A2" w14:textId="77777777" w:rsidTr="00F815DA">
        <w:tc>
          <w:tcPr>
            <w:tcW w:w="701" w:type="dxa"/>
          </w:tcPr>
          <w:p w14:paraId="12B41A5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9B69E" w14:textId="17BF1644"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Chronic diseases or traumas diagnosed before the insurance contract entered into force are not excluded.</w:t>
            </w:r>
          </w:p>
        </w:tc>
        <w:tc>
          <w:tcPr>
            <w:tcW w:w="3894" w:type="dxa"/>
          </w:tcPr>
          <w:p w14:paraId="57BF9520" w14:textId="3B36A601"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DADD2CC" w14:textId="77777777" w:rsidTr="00F815DA">
        <w:tc>
          <w:tcPr>
            <w:tcW w:w="701" w:type="dxa"/>
            <w:shd w:val="clear" w:color="auto" w:fill="D0CECE" w:themeFill="background2" w:themeFillShade="E6"/>
          </w:tcPr>
          <w:p w14:paraId="6176854F" w14:textId="4B1F3344"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.2.</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3E74E06" w14:textId="35D969F6"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Occupational health examination  </w:t>
            </w:r>
          </w:p>
        </w:tc>
        <w:tc>
          <w:tcPr>
            <w:tcW w:w="3894" w:type="dxa"/>
            <w:shd w:val="clear" w:color="auto" w:fill="D0CECE" w:themeFill="background2" w:themeFillShade="E6"/>
          </w:tcPr>
          <w:p w14:paraId="7BA9018F" w14:textId="0908151C"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4665A783" w14:textId="77777777" w:rsidTr="00F815DA">
        <w:tc>
          <w:tcPr>
            <w:tcW w:w="701" w:type="dxa"/>
          </w:tcPr>
          <w:p w14:paraId="17407FD5"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7828AB" w14:textId="682169EC" w:rsidR="00B908E7" w:rsidRPr="006231DC" w:rsidRDefault="00B908E7" w:rsidP="00B908E7">
            <w:pPr>
              <w:ind w:right="29"/>
              <w:jc w:val="both"/>
              <w:rPr>
                <w:rFonts w:ascii="Myriad Pro" w:hAnsi="Myriad Pro"/>
                <w:color w:val="000000"/>
                <w:sz w:val="20"/>
                <w:szCs w:val="20"/>
                <w:lang w:val="en-GB" w:eastAsia="lv-LV"/>
              </w:rPr>
            </w:pPr>
            <w:r w:rsidRPr="00976131">
              <w:rPr>
                <w:rFonts w:ascii="Myriad Pro" w:hAnsi="Myriad Pro"/>
                <w:color w:val="000000"/>
                <w:sz w:val="20"/>
                <w:szCs w:val="20"/>
                <w:lang w:val="en-GB" w:eastAsia="lv-LV"/>
              </w:rPr>
              <w:t>Expenses of the mandatory health check arising from law.</w:t>
            </w:r>
          </w:p>
        </w:tc>
        <w:tc>
          <w:tcPr>
            <w:tcW w:w="3894" w:type="dxa"/>
          </w:tcPr>
          <w:p w14:paraId="38BD0495" w14:textId="0B4A0954"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43D1F46D" w14:textId="77777777" w:rsidTr="00F815DA">
        <w:tc>
          <w:tcPr>
            <w:tcW w:w="701" w:type="dxa"/>
            <w:shd w:val="clear" w:color="auto" w:fill="D0CECE" w:themeFill="background2" w:themeFillShade="E6"/>
          </w:tcPr>
          <w:p w14:paraId="19C96633" w14:textId="6FDD2AC2"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.3.</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E626A46" w14:textId="76BFDF77"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Vaccination</w:t>
            </w:r>
          </w:p>
        </w:tc>
        <w:tc>
          <w:tcPr>
            <w:tcW w:w="3894" w:type="dxa"/>
            <w:shd w:val="clear" w:color="auto" w:fill="D0CECE" w:themeFill="background2" w:themeFillShade="E6"/>
          </w:tcPr>
          <w:p w14:paraId="0093DEAB" w14:textId="74BEA6B8"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0D99FEB1" w14:textId="77777777" w:rsidTr="00F815DA">
        <w:tc>
          <w:tcPr>
            <w:tcW w:w="701" w:type="dxa"/>
          </w:tcPr>
          <w:p w14:paraId="7088E06B"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164A21" w14:textId="25242583"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Vaccinations given during the insurance period; </w:t>
            </w:r>
          </w:p>
        </w:tc>
        <w:tc>
          <w:tcPr>
            <w:tcW w:w="3894" w:type="dxa"/>
          </w:tcPr>
          <w:p w14:paraId="4826A523" w14:textId="70633EED"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087AB34" w14:textId="77777777" w:rsidTr="00F815DA">
        <w:tc>
          <w:tcPr>
            <w:tcW w:w="701" w:type="dxa"/>
          </w:tcPr>
          <w:p w14:paraId="4E9AFA31"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7CFF25" w14:textId="0BFA92B3"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List of vaccines is not limited.</w:t>
            </w:r>
          </w:p>
        </w:tc>
        <w:tc>
          <w:tcPr>
            <w:tcW w:w="3894" w:type="dxa"/>
          </w:tcPr>
          <w:p w14:paraId="18550403" w14:textId="2A720236"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8385E8B" w14:textId="77777777" w:rsidTr="00F815DA">
        <w:tc>
          <w:tcPr>
            <w:tcW w:w="701" w:type="dxa"/>
            <w:shd w:val="clear" w:color="auto" w:fill="D0CECE" w:themeFill="background2" w:themeFillShade="E6"/>
          </w:tcPr>
          <w:p w14:paraId="26A311DE" w14:textId="2ACC08A5"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.4.</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F140D9" w14:textId="58C78A9B"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Inpatient medical services </w:t>
            </w:r>
          </w:p>
        </w:tc>
        <w:tc>
          <w:tcPr>
            <w:tcW w:w="3894" w:type="dxa"/>
            <w:shd w:val="clear" w:color="auto" w:fill="D0CECE" w:themeFill="background2" w:themeFillShade="E6"/>
          </w:tcPr>
          <w:p w14:paraId="3A519E72" w14:textId="4DC1DF5F"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2DFBBCF2" w14:textId="77777777" w:rsidTr="00F815DA">
        <w:tc>
          <w:tcPr>
            <w:tcW w:w="701" w:type="dxa"/>
          </w:tcPr>
          <w:p w14:paraId="7727618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D50694" w14:textId="7A1D3BD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Medically indicated hospital treatment, including planned and emergency operations, inpatient fees, analyses, examinations, prescribed medicines, fee for paid ward up to sum insured. The number of stays is not limited;</w:t>
            </w:r>
          </w:p>
        </w:tc>
        <w:tc>
          <w:tcPr>
            <w:tcW w:w="3894" w:type="dxa"/>
          </w:tcPr>
          <w:p w14:paraId="536A3EE5" w14:textId="05BAB004"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4F2D065" w14:textId="77777777" w:rsidTr="00F815DA">
        <w:tc>
          <w:tcPr>
            <w:tcW w:w="701" w:type="dxa"/>
          </w:tcPr>
          <w:p w14:paraId="3516DCB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1DAB39" w14:textId="4E8D97A6"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Chronic diseases or traumas diagnosed before the insurance contract entered into force are not excluded;</w:t>
            </w:r>
          </w:p>
        </w:tc>
        <w:tc>
          <w:tcPr>
            <w:tcW w:w="3894" w:type="dxa"/>
          </w:tcPr>
          <w:p w14:paraId="123E8EA3" w14:textId="65FF2B3E"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259EB79" w14:textId="77777777" w:rsidTr="00F815DA">
        <w:tc>
          <w:tcPr>
            <w:tcW w:w="701" w:type="dxa"/>
            <w:shd w:val="clear" w:color="auto" w:fill="D0CECE" w:themeFill="background2" w:themeFillShade="E6"/>
          </w:tcPr>
          <w:p w14:paraId="56F37B8E" w14:textId="3FE89763"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.5.</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D7CC4E" w14:textId="0A1473F8"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Preventive health checks</w:t>
            </w:r>
          </w:p>
        </w:tc>
        <w:tc>
          <w:tcPr>
            <w:tcW w:w="3894" w:type="dxa"/>
            <w:shd w:val="clear" w:color="auto" w:fill="D0CECE" w:themeFill="background2" w:themeFillShade="E6"/>
          </w:tcPr>
          <w:p w14:paraId="52C59E62" w14:textId="1C8E940E"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06582A09" w14:textId="77777777" w:rsidTr="00F815DA">
        <w:tc>
          <w:tcPr>
            <w:tcW w:w="701" w:type="dxa"/>
          </w:tcPr>
          <w:p w14:paraId="1DDD22B2"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88BF03" w14:textId="39ECC00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Health tests without medical indication and/or </w:t>
            </w:r>
            <w:proofErr w:type="gramStart"/>
            <w:r w:rsidRPr="00976131">
              <w:rPr>
                <w:rFonts w:ascii="Myriad Pro" w:hAnsi="Myriad Pro"/>
                <w:bCs/>
                <w:color w:val="000000"/>
                <w:sz w:val="20"/>
                <w:szCs w:val="20"/>
                <w:lang w:val="en-GB" w:eastAsia="lv-LV"/>
              </w:rPr>
              <w:t>physician's  referral</w:t>
            </w:r>
            <w:proofErr w:type="gramEnd"/>
            <w:r w:rsidRPr="00976131">
              <w:rPr>
                <w:rFonts w:ascii="Myriad Pro" w:hAnsi="Myriad Pro"/>
                <w:bCs/>
                <w:color w:val="000000"/>
                <w:sz w:val="20"/>
                <w:szCs w:val="20"/>
                <w:lang w:val="en-GB" w:eastAsia="lv-LV"/>
              </w:rPr>
              <w:t>: packages of health audit, sports physician’s consultations, physical stress tests, allergy tests, food intolerance tests, nutritionist’s consultation fees and menu planning, physiotherapy, chiropractor and massage services, laboratory analyses etc.</w:t>
            </w:r>
          </w:p>
        </w:tc>
        <w:tc>
          <w:tcPr>
            <w:tcW w:w="3894" w:type="dxa"/>
          </w:tcPr>
          <w:p w14:paraId="6414A058" w14:textId="4DDF7B8B"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70DD35D" w14:textId="77777777" w:rsidTr="00F815DA">
        <w:tc>
          <w:tcPr>
            <w:tcW w:w="701" w:type="dxa"/>
            <w:shd w:val="clear" w:color="auto" w:fill="D0CECE" w:themeFill="background2" w:themeFillShade="E6"/>
          </w:tcPr>
          <w:p w14:paraId="64633FE0" w14:textId="207B796C"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.6.</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E96563B" w14:textId="4463A1FE"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Outpatient rehabilitation</w:t>
            </w:r>
          </w:p>
        </w:tc>
        <w:tc>
          <w:tcPr>
            <w:tcW w:w="3894" w:type="dxa"/>
            <w:shd w:val="clear" w:color="auto" w:fill="D0CECE" w:themeFill="background2" w:themeFillShade="E6"/>
          </w:tcPr>
          <w:p w14:paraId="7876F7D0" w14:textId="4E005AA7"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0D6EA48E" w14:textId="77777777" w:rsidTr="00F815DA">
        <w:tc>
          <w:tcPr>
            <w:tcW w:w="701" w:type="dxa"/>
          </w:tcPr>
          <w:p w14:paraId="604CAC2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4D7B0" w14:textId="07641EAA"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Rehabilitation referred by physician (</w:t>
            </w:r>
            <w:proofErr w:type="gramStart"/>
            <w:r w:rsidRPr="00976131">
              <w:rPr>
                <w:rFonts w:ascii="Myriad Pro" w:hAnsi="Myriad Pro"/>
                <w:bCs/>
                <w:color w:val="000000"/>
                <w:sz w:val="20"/>
                <w:szCs w:val="20"/>
                <w:lang w:val="en-GB" w:eastAsia="lv-LV"/>
              </w:rPr>
              <w:t>e.g.</w:t>
            </w:r>
            <w:proofErr w:type="gramEnd"/>
            <w:r w:rsidRPr="00976131">
              <w:rPr>
                <w:rFonts w:ascii="Myriad Pro" w:hAnsi="Myriad Pro"/>
                <w:bCs/>
                <w:color w:val="000000"/>
                <w:sz w:val="20"/>
                <w:szCs w:val="20"/>
                <w:lang w:val="en-GB" w:eastAsia="lv-LV"/>
              </w:rPr>
              <w:t xml:space="preserve"> occupational health physician, case history): cost of rehabilitation consultation, physiotherapy, therapeutic exercises, mud treatment, treatment massage, hydrotherapy, manual therapy, chiropractic, osteopathic services, electrotherapy, occupational therapy and speech therapy;  </w:t>
            </w:r>
          </w:p>
        </w:tc>
        <w:tc>
          <w:tcPr>
            <w:tcW w:w="3894" w:type="dxa"/>
          </w:tcPr>
          <w:p w14:paraId="35836962" w14:textId="5FB243EB"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3C5E844C" w14:textId="77777777" w:rsidTr="00F815DA">
        <w:tc>
          <w:tcPr>
            <w:tcW w:w="701" w:type="dxa"/>
          </w:tcPr>
          <w:p w14:paraId="3018116B"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610512" w14:textId="58AE8D9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Necessary assistive devices following an accident (</w:t>
            </w:r>
            <w:proofErr w:type="gramStart"/>
            <w:r w:rsidRPr="00976131">
              <w:rPr>
                <w:rFonts w:ascii="Myriad Pro" w:hAnsi="Myriad Pro"/>
                <w:bCs/>
                <w:color w:val="000000"/>
                <w:sz w:val="20"/>
                <w:szCs w:val="20"/>
                <w:lang w:val="en-GB" w:eastAsia="lv-LV"/>
              </w:rPr>
              <w:t>e.g.</w:t>
            </w:r>
            <w:proofErr w:type="gramEnd"/>
            <w:r w:rsidRPr="00976131">
              <w:rPr>
                <w:rFonts w:ascii="Myriad Pro" w:hAnsi="Myriad Pro"/>
                <w:bCs/>
                <w:color w:val="000000"/>
                <w:sz w:val="20"/>
                <w:szCs w:val="20"/>
                <w:lang w:val="en-GB" w:eastAsia="lv-LV"/>
              </w:rPr>
              <w:t xml:space="preserve"> wheelchair, orthopaedic shoes and assistive devices, support equipment and hearing aid).</w:t>
            </w:r>
          </w:p>
        </w:tc>
        <w:tc>
          <w:tcPr>
            <w:tcW w:w="3894" w:type="dxa"/>
          </w:tcPr>
          <w:p w14:paraId="730C5D27" w14:textId="54E4776B"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466524BC" w14:textId="77777777" w:rsidTr="00F815DA">
        <w:tc>
          <w:tcPr>
            <w:tcW w:w="701" w:type="dxa"/>
            <w:shd w:val="clear" w:color="auto" w:fill="D0CECE" w:themeFill="background2" w:themeFillShade="E6"/>
          </w:tcPr>
          <w:p w14:paraId="34B38567" w14:textId="2F53A8F6"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.7.</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6118DE4" w14:textId="5744BC15"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Dental treatment </w:t>
            </w:r>
          </w:p>
        </w:tc>
        <w:tc>
          <w:tcPr>
            <w:tcW w:w="3894" w:type="dxa"/>
            <w:shd w:val="clear" w:color="auto" w:fill="D0CECE" w:themeFill="background2" w:themeFillShade="E6"/>
          </w:tcPr>
          <w:p w14:paraId="4A7D5CFD" w14:textId="70DE340B"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2D56079F" w14:textId="77777777" w:rsidTr="00F815DA">
        <w:tc>
          <w:tcPr>
            <w:tcW w:w="701" w:type="dxa"/>
            <w:shd w:val="clear" w:color="auto" w:fill="auto"/>
          </w:tcPr>
          <w:p w14:paraId="5180FA1A"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07A37E" w14:textId="289373EA"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Appointment fee, consultation, preparation of a treatment plan; </w:t>
            </w:r>
          </w:p>
        </w:tc>
        <w:tc>
          <w:tcPr>
            <w:tcW w:w="3894" w:type="dxa"/>
            <w:shd w:val="clear" w:color="auto" w:fill="auto"/>
          </w:tcPr>
          <w:p w14:paraId="2C17EFC4" w14:textId="5E3A3513"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DF270CA" w14:textId="77777777" w:rsidTr="00F815DA">
        <w:tc>
          <w:tcPr>
            <w:tcW w:w="701" w:type="dxa"/>
            <w:shd w:val="clear" w:color="auto" w:fill="auto"/>
          </w:tcPr>
          <w:p w14:paraId="681CDC8F"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465894" w14:textId="1262C3AA"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Dental treatment and surgery (</w:t>
            </w:r>
            <w:proofErr w:type="spellStart"/>
            <w:r w:rsidRPr="00976131">
              <w:rPr>
                <w:rFonts w:ascii="Myriad Pro" w:hAnsi="Myriad Pro"/>
                <w:bCs/>
                <w:color w:val="000000"/>
                <w:sz w:val="20"/>
                <w:szCs w:val="20"/>
                <w:lang w:val="en-GB" w:eastAsia="lv-LV"/>
              </w:rPr>
              <w:t>incl</w:t>
            </w:r>
            <w:proofErr w:type="spellEnd"/>
            <w:r w:rsidRPr="00976131">
              <w:rPr>
                <w:rFonts w:ascii="Myriad Pro" w:hAnsi="Myriad Pro"/>
                <w:bCs/>
                <w:color w:val="000000"/>
                <w:sz w:val="20"/>
                <w:szCs w:val="20"/>
                <w:lang w:val="en-GB" w:eastAsia="lv-LV"/>
              </w:rPr>
              <w:t xml:space="preserve"> X-ray)</w:t>
            </w:r>
            <w:r w:rsidRPr="006231DC">
              <w:rPr>
                <w:rFonts w:ascii="Myriad Pro" w:hAnsi="Myriad Pro"/>
                <w:bCs/>
                <w:color w:val="000000"/>
                <w:sz w:val="20"/>
                <w:szCs w:val="20"/>
                <w:lang w:val="en-GB" w:eastAsia="lv-LV"/>
              </w:rPr>
              <w:t>;</w:t>
            </w:r>
          </w:p>
        </w:tc>
        <w:tc>
          <w:tcPr>
            <w:tcW w:w="3894" w:type="dxa"/>
            <w:shd w:val="clear" w:color="auto" w:fill="auto"/>
          </w:tcPr>
          <w:p w14:paraId="43C0FE8E" w14:textId="7A130DD0"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2EE79B9B" w14:textId="77777777" w:rsidTr="00F815DA">
        <w:tc>
          <w:tcPr>
            <w:tcW w:w="701" w:type="dxa"/>
            <w:shd w:val="clear" w:color="auto" w:fill="auto"/>
          </w:tcPr>
          <w:p w14:paraId="7380C2CF"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BE6C39" w14:textId="0D5608DD"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Examinations necessary for diagnosing dental diseases and oral tissue diseases;</w:t>
            </w:r>
          </w:p>
        </w:tc>
        <w:tc>
          <w:tcPr>
            <w:tcW w:w="3894" w:type="dxa"/>
            <w:shd w:val="clear" w:color="auto" w:fill="auto"/>
          </w:tcPr>
          <w:p w14:paraId="7D4A8545" w14:textId="4805E4B1"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482E9E5F" w14:textId="77777777" w:rsidTr="00F815DA">
        <w:tc>
          <w:tcPr>
            <w:tcW w:w="701" w:type="dxa"/>
            <w:shd w:val="clear" w:color="auto" w:fill="auto"/>
          </w:tcPr>
          <w:p w14:paraId="69B2E513"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AEC70" w14:textId="7ED4DE01"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Dental hygienist’s services, </w:t>
            </w:r>
            <w:proofErr w:type="gramStart"/>
            <w:r w:rsidRPr="00976131">
              <w:rPr>
                <w:rFonts w:ascii="Myriad Pro" w:hAnsi="Myriad Pro"/>
                <w:bCs/>
                <w:color w:val="000000"/>
                <w:sz w:val="20"/>
                <w:szCs w:val="20"/>
                <w:lang w:val="en-GB" w:eastAsia="lv-LV"/>
              </w:rPr>
              <w:t>e.g.</w:t>
            </w:r>
            <w:proofErr w:type="gramEnd"/>
            <w:r w:rsidRPr="00976131">
              <w:rPr>
                <w:rFonts w:ascii="Myriad Pro" w:hAnsi="Myriad Pro"/>
                <w:bCs/>
                <w:color w:val="000000"/>
                <w:sz w:val="20"/>
                <w:szCs w:val="20"/>
                <w:lang w:val="en-GB" w:eastAsia="lv-LV"/>
              </w:rPr>
              <w:t xml:space="preserve"> removal of calculus, airflow cleaning, removal of dental plaque, polishing of dental filling;</w:t>
            </w:r>
          </w:p>
        </w:tc>
        <w:tc>
          <w:tcPr>
            <w:tcW w:w="3894" w:type="dxa"/>
            <w:shd w:val="clear" w:color="auto" w:fill="auto"/>
          </w:tcPr>
          <w:p w14:paraId="311D32B2" w14:textId="25232528"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29895FBF" w14:textId="77777777" w:rsidTr="00F815DA">
        <w:tc>
          <w:tcPr>
            <w:tcW w:w="701" w:type="dxa"/>
            <w:shd w:val="clear" w:color="auto" w:fill="auto"/>
          </w:tcPr>
          <w:p w14:paraId="7C0AB7DD"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3C98D0" w14:textId="0258229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orthodontic treatment, </w:t>
            </w:r>
            <w:proofErr w:type="gramStart"/>
            <w:r w:rsidRPr="00976131">
              <w:rPr>
                <w:rFonts w:ascii="Myriad Pro" w:hAnsi="Myriad Pro"/>
                <w:bCs/>
                <w:color w:val="000000"/>
                <w:sz w:val="20"/>
                <w:szCs w:val="20"/>
                <w:lang w:val="en-GB" w:eastAsia="lv-LV"/>
              </w:rPr>
              <w:t>implants</w:t>
            </w:r>
            <w:proofErr w:type="gramEnd"/>
            <w:r w:rsidRPr="00976131">
              <w:rPr>
                <w:rFonts w:ascii="Myriad Pro" w:hAnsi="Myriad Pro"/>
                <w:bCs/>
                <w:color w:val="000000"/>
                <w:sz w:val="20"/>
                <w:szCs w:val="20"/>
                <w:lang w:val="en-GB" w:eastAsia="lv-LV"/>
              </w:rPr>
              <w:t xml:space="preserve"> and prosthetics.</w:t>
            </w:r>
          </w:p>
        </w:tc>
        <w:tc>
          <w:tcPr>
            <w:tcW w:w="3894" w:type="dxa"/>
            <w:shd w:val="clear" w:color="auto" w:fill="auto"/>
          </w:tcPr>
          <w:p w14:paraId="29BF4366" w14:textId="5055349D"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3D4A809A" w14:textId="77777777" w:rsidTr="00F815DA">
        <w:tc>
          <w:tcPr>
            <w:tcW w:w="701" w:type="dxa"/>
            <w:shd w:val="clear" w:color="auto" w:fill="D0CECE" w:themeFill="background2" w:themeFillShade="E6"/>
          </w:tcPr>
          <w:p w14:paraId="765896B1" w14:textId="20027191"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.8.</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99F1B2" w14:textId="5233CEDA"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General exclusions </w:t>
            </w:r>
          </w:p>
        </w:tc>
        <w:tc>
          <w:tcPr>
            <w:tcW w:w="3894" w:type="dxa"/>
            <w:shd w:val="clear" w:color="auto" w:fill="D0CECE" w:themeFill="background2" w:themeFillShade="E6"/>
          </w:tcPr>
          <w:p w14:paraId="0FDA1B00" w14:textId="18D46791"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483E65AC" w14:textId="77777777" w:rsidTr="00F815DA">
        <w:tc>
          <w:tcPr>
            <w:tcW w:w="701" w:type="dxa"/>
            <w:shd w:val="clear" w:color="auto" w:fill="D0CECE" w:themeFill="background2" w:themeFillShade="E6"/>
          </w:tcPr>
          <w:p w14:paraId="1CBE8C57" w14:textId="55062D63"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.8.1.</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1AB447" w14:textId="342FF560"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Policy Holder does not claim compensation for the following costs:</w:t>
            </w:r>
          </w:p>
        </w:tc>
        <w:tc>
          <w:tcPr>
            <w:tcW w:w="3894" w:type="dxa"/>
            <w:shd w:val="clear" w:color="auto" w:fill="D0CECE" w:themeFill="background2" w:themeFillShade="E6"/>
          </w:tcPr>
          <w:p w14:paraId="7C82FD5A" w14:textId="7BEF4820"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70517C80" w14:textId="77777777" w:rsidTr="00F815DA">
        <w:tc>
          <w:tcPr>
            <w:tcW w:w="701" w:type="dxa"/>
            <w:shd w:val="clear" w:color="auto" w:fill="auto"/>
          </w:tcPr>
          <w:p w14:paraId="6222835D"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166A37" w14:textId="4DAF1E8C"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Medical services provided by a person who does not have the respective right under the applicable </w:t>
            </w:r>
            <w:r w:rsidRPr="00976131">
              <w:rPr>
                <w:rFonts w:ascii="Myriad Pro" w:hAnsi="Myriad Pro"/>
                <w:bCs/>
                <w:color w:val="000000"/>
                <w:sz w:val="20"/>
                <w:szCs w:val="20"/>
                <w:lang w:val="en-GB" w:eastAsia="lv-LV"/>
              </w:rPr>
              <w:lastRenderedPageBreak/>
              <w:t xml:space="preserve">legislation or if the person providing the services holds no respective professional licence; </w:t>
            </w:r>
          </w:p>
        </w:tc>
        <w:tc>
          <w:tcPr>
            <w:tcW w:w="3894" w:type="dxa"/>
            <w:shd w:val="clear" w:color="auto" w:fill="auto"/>
          </w:tcPr>
          <w:p w14:paraId="33F59B3F" w14:textId="64E41A4A"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lastRenderedPageBreak/>
              <w:t>Yes</w:t>
            </w:r>
          </w:p>
        </w:tc>
      </w:tr>
      <w:tr w:rsidR="00B908E7" w:rsidRPr="006231DC" w14:paraId="07B03820" w14:textId="77777777" w:rsidTr="00F815DA">
        <w:tc>
          <w:tcPr>
            <w:tcW w:w="701" w:type="dxa"/>
            <w:shd w:val="clear" w:color="auto" w:fill="auto"/>
          </w:tcPr>
          <w:p w14:paraId="5645190D"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EDB45" w14:textId="3B08EA2C"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Services provided by using a methodology or technology, the use of which for treatment is not permitted in Estonia; </w:t>
            </w:r>
          </w:p>
        </w:tc>
        <w:tc>
          <w:tcPr>
            <w:tcW w:w="3894" w:type="dxa"/>
            <w:shd w:val="clear" w:color="auto" w:fill="auto"/>
          </w:tcPr>
          <w:p w14:paraId="078EADDA" w14:textId="1DD1650C"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7898077" w14:textId="77777777" w:rsidTr="00F815DA">
        <w:tc>
          <w:tcPr>
            <w:tcW w:w="701" w:type="dxa"/>
            <w:shd w:val="clear" w:color="auto" w:fill="auto"/>
          </w:tcPr>
          <w:p w14:paraId="60DD027B"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B5206C" w14:textId="7E40B2FE"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Damages caused or influenced by the alcoholic, </w:t>
            </w:r>
            <w:proofErr w:type="gramStart"/>
            <w:r w:rsidRPr="00976131">
              <w:rPr>
                <w:rFonts w:ascii="Myriad Pro" w:hAnsi="Myriad Pro"/>
                <w:bCs/>
                <w:color w:val="000000"/>
                <w:sz w:val="20"/>
                <w:szCs w:val="20"/>
                <w:lang w:val="en-GB" w:eastAsia="lv-LV"/>
              </w:rPr>
              <w:t>narcotic</w:t>
            </w:r>
            <w:proofErr w:type="gramEnd"/>
            <w:r w:rsidRPr="00976131">
              <w:rPr>
                <w:rFonts w:ascii="Myriad Pro" w:hAnsi="Myriad Pro"/>
                <w:bCs/>
                <w:color w:val="000000"/>
                <w:sz w:val="20"/>
                <w:szCs w:val="20"/>
                <w:lang w:val="en-GB" w:eastAsia="lv-LV"/>
              </w:rPr>
              <w:t xml:space="preserve"> or other intoxication of the Insured; </w:t>
            </w:r>
          </w:p>
        </w:tc>
        <w:tc>
          <w:tcPr>
            <w:tcW w:w="3894" w:type="dxa"/>
            <w:shd w:val="clear" w:color="auto" w:fill="auto"/>
          </w:tcPr>
          <w:p w14:paraId="54A98CC0" w14:textId="051E40E0"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ED5D1CB" w14:textId="77777777" w:rsidTr="00F815DA">
        <w:tc>
          <w:tcPr>
            <w:tcW w:w="701" w:type="dxa"/>
            <w:shd w:val="clear" w:color="auto" w:fill="auto"/>
          </w:tcPr>
          <w:p w14:paraId="2D82A4F6"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FF40B8" w14:textId="66B4F42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Damages related to treatment or diagnostics of addiction diseases (incl. drug addiction, alcoholism, etc.); </w:t>
            </w:r>
          </w:p>
        </w:tc>
        <w:tc>
          <w:tcPr>
            <w:tcW w:w="3894" w:type="dxa"/>
            <w:shd w:val="clear" w:color="auto" w:fill="auto"/>
          </w:tcPr>
          <w:p w14:paraId="66629408" w14:textId="74AB77BC"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D104803" w14:textId="77777777" w:rsidTr="00F815DA">
        <w:tc>
          <w:tcPr>
            <w:tcW w:w="701" w:type="dxa"/>
            <w:shd w:val="clear" w:color="auto" w:fill="auto"/>
          </w:tcPr>
          <w:p w14:paraId="735A3208"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E4DBF" w14:textId="089EC318"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Damage and cost related to treatment of sexually transmitted diseases (</w:t>
            </w:r>
            <w:proofErr w:type="gramStart"/>
            <w:r w:rsidRPr="00976131">
              <w:rPr>
                <w:rFonts w:ascii="Myriad Pro" w:hAnsi="Myriad Pro"/>
                <w:bCs/>
                <w:color w:val="000000"/>
                <w:sz w:val="20"/>
                <w:szCs w:val="20"/>
                <w:lang w:val="en-GB" w:eastAsia="lv-LV"/>
              </w:rPr>
              <w:t>e.g.</w:t>
            </w:r>
            <w:proofErr w:type="gramEnd"/>
            <w:r w:rsidRPr="00976131">
              <w:rPr>
                <w:rFonts w:ascii="Myriad Pro" w:hAnsi="Myriad Pro"/>
                <w:bCs/>
                <w:color w:val="000000"/>
                <w:sz w:val="20"/>
                <w:szCs w:val="20"/>
                <w:lang w:val="en-GB" w:eastAsia="lv-LV"/>
              </w:rPr>
              <w:t xml:space="preserve"> AIDS, HIV, chlamydia, gonorrhoea, syphilis, etc.), except for the costs up to the first diagnosis;</w:t>
            </w:r>
          </w:p>
        </w:tc>
        <w:tc>
          <w:tcPr>
            <w:tcW w:w="3894" w:type="dxa"/>
            <w:shd w:val="clear" w:color="auto" w:fill="auto"/>
          </w:tcPr>
          <w:p w14:paraId="7F398780" w14:textId="711D677F"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54D8FBF" w14:textId="77777777" w:rsidTr="00F815DA">
        <w:tc>
          <w:tcPr>
            <w:tcW w:w="701" w:type="dxa"/>
            <w:shd w:val="clear" w:color="auto" w:fill="auto"/>
          </w:tcPr>
          <w:p w14:paraId="4116CE23"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EEF9F2" w14:textId="0A4EB7F4"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Costs for manicure and pedicure (incl. therapeutic and treatment manicure), cosmetic and beauty services, health capsule services, photodynamic laser treatment, cosmetic and plastic surgery; </w:t>
            </w:r>
          </w:p>
        </w:tc>
        <w:tc>
          <w:tcPr>
            <w:tcW w:w="3894" w:type="dxa"/>
            <w:shd w:val="clear" w:color="auto" w:fill="auto"/>
          </w:tcPr>
          <w:p w14:paraId="44F77B9A" w14:textId="10186B40"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324708EB" w14:textId="77777777" w:rsidTr="00F815DA">
        <w:tc>
          <w:tcPr>
            <w:tcW w:w="701" w:type="dxa"/>
            <w:shd w:val="clear" w:color="auto" w:fill="auto"/>
          </w:tcPr>
          <w:p w14:paraId="77BCA741"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695D34" w14:textId="08F3B621"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Costs related to contraceptive devices and drugs, infertility diagnosis and treatment (incl. laparoscopic surgeries) or artificial insemination;</w:t>
            </w:r>
          </w:p>
        </w:tc>
        <w:tc>
          <w:tcPr>
            <w:tcW w:w="3894" w:type="dxa"/>
            <w:shd w:val="clear" w:color="auto" w:fill="auto"/>
          </w:tcPr>
          <w:p w14:paraId="34295FA5" w14:textId="13D73053"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1FEB6AA" w14:textId="77777777" w:rsidTr="00F815DA">
        <w:tc>
          <w:tcPr>
            <w:tcW w:w="701" w:type="dxa"/>
            <w:shd w:val="clear" w:color="auto" w:fill="auto"/>
          </w:tcPr>
          <w:p w14:paraId="1EA25D80"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E9C978" w14:textId="4ABF3585"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Costs related to pregnancy </w:t>
            </w:r>
            <w:r w:rsidRPr="00976131">
              <w:rPr>
                <w:rFonts w:ascii="Myriad Pro" w:hAnsi="Myriad Pro"/>
                <w:bCs/>
                <w:color w:val="000000"/>
                <w:sz w:val="20"/>
                <w:szCs w:val="20"/>
                <w:lang w:val="et-EE" w:eastAsia="lv-LV"/>
              </w:rPr>
              <w:t xml:space="preserve">and </w:t>
            </w:r>
            <w:proofErr w:type="spellStart"/>
            <w:r w:rsidRPr="00976131">
              <w:rPr>
                <w:rFonts w:ascii="Myriad Pro" w:hAnsi="Myriad Pro"/>
                <w:bCs/>
                <w:color w:val="000000"/>
                <w:sz w:val="20"/>
                <w:szCs w:val="20"/>
                <w:lang w:val="et-EE" w:eastAsia="lv-LV"/>
              </w:rPr>
              <w:t>childbirth</w:t>
            </w:r>
            <w:proofErr w:type="spellEnd"/>
            <w:r w:rsidRPr="00976131">
              <w:rPr>
                <w:rFonts w:ascii="Myriad Pro" w:hAnsi="Myriad Pro"/>
                <w:bCs/>
                <w:color w:val="000000"/>
                <w:sz w:val="20"/>
                <w:szCs w:val="20"/>
                <w:lang w:val="en-GB" w:eastAsia="lv-LV"/>
              </w:rPr>
              <w:t xml:space="preserve">; </w:t>
            </w:r>
          </w:p>
        </w:tc>
        <w:tc>
          <w:tcPr>
            <w:tcW w:w="3894" w:type="dxa"/>
            <w:shd w:val="clear" w:color="auto" w:fill="auto"/>
          </w:tcPr>
          <w:p w14:paraId="04E2F5DC" w14:textId="41658ADD"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2E6CE5C" w14:textId="77777777" w:rsidTr="00F815DA">
        <w:tc>
          <w:tcPr>
            <w:tcW w:w="701" w:type="dxa"/>
            <w:shd w:val="clear" w:color="auto" w:fill="auto"/>
          </w:tcPr>
          <w:p w14:paraId="2CAD04FA"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4C0B1" w14:textId="7B6C7197"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Covid-tests for any reason;</w:t>
            </w:r>
          </w:p>
        </w:tc>
        <w:tc>
          <w:tcPr>
            <w:tcW w:w="3894" w:type="dxa"/>
            <w:shd w:val="clear" w:color="auto" w:fill="auto"/>
          </w:tcPr>
          <w:p w14:paraId="3F80FFEC" w14:textId="6F8D084A"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965A56B" w14:textId="77777777" w:rsidTr="00F815DA">
        <w:tc>
          <w:tcPr>
            <w:tcW w:w="701" w:type="dxa"/>
            <w:shd w:val="clear" w:color="auto" w:fill="auto"/>
          </w:tcPr>
          <w:p w14:paraId="30B717D5"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1A0CBC" w14:textId="275EC7C8"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alternative and unconventional medicine services, incl. consultation, tests, </w:t>
            </w:r>
            <w:proofErr w:type="gramStart"/>
            <w:r w:rsidRPr="00976131">
              <w:rPr>
                <w:rFonts w:ascii="Myriad Pro" w:hAnsi="Myriad Pro"/>
                <w:bCs/>
                <w:color w:val="000000"/>
                <w:sz w:val="20"/>
                <w:szCs w:val="20"/>
                <w:lang w:val="en-GB" w:eastAsia="lv-LV"/>
              </w:rPr>
              <w:t>diagnostics</w:t>
            </w:r>
            <w:proofErr w:type="gramEnd"/>
            <w:r w:rsidRPr="00976131">
              <w:rPr>
                <w:rFonts w:ascii="Myriad Pro" w:hAnsi="Myriad Pro"/>
                <w:bCs/>
                <w:color w:val="000000"/>
                <w:sz w:val="20"/>
                <w:szCs w:val="20"/>
                <w:lang w:val="en-GB" w:eastAsia="lv-LV"/>
              </w:rPr>
              <w:t xml:space="preserve"> and medicines, such as acupuncture, reflexology, homoeopathy, aromatherapy, </w:t>
            </w:r>
            <w:proofErr w:type="spellStart"/>
            <w:r w:rsidRPr="00976131">
              <w:rPr>
                <w:rFonts w:ascii="Myriad Pro" w:hAnsi="Myriad Pro"/>
                <w:bCs/>
                <w:color w:val="000000"/>
                <w:sz w:val="20"/>
                <w:szCs w:val="20"/>
                <w:lang w:val="en-GB" w:eastAsia="lv-LV"/>
              </w:rPr>
              <w:t>bioresonance</w:t>
            </w:r>
            <w:proofErr w:type="spellEnd"/>
            <w:r w:rsidRPr="00976131">
              <w:rPr>
                <w:rFonts w:ascii="Myriad Pro" w:hAnsi="Myriad Pro"/>
                <w:bCs/>
                <w:color w:val="000000"/>
                <w:sz w:val="20"/>
                <w:szCs w:val="20"/>
                <w:lang w:val="en-GB" w:eastAsia="lv-LV"/>
              </w:rPr>
              <w:t xml:space="preserve"> diagnostics, </w:t>
            </w:r>
            <w:proofErr w:type="spellStart"/>
            <w:r w:rsidRPr="00976131">
              <w:rPr>
                <w:rFonts w:ascii="Myriad Pro" w:hAnsi="Myriad Pro"/>
                <w:bCs/>
                <w:color w:val="000000"/>
                <w:sz w:val="20"/>
                <w:szCs w:val="20"/>
                <w:lang w:val="en-GB" w:eastAsia="lv-LV"/>
              </w:rPr>
              <w:t>ayurveda</w:t>
            </w:r>
            <w:proofErr w:type="spellEnd"/>
            <w:r w:rsidRPr="00976131">
              <w:rPr>
                <w:rFonts w:ascii="Myriad Pro" w:hAnsi="Myriad Pro"/>
                <w:bCs/>
                <w:color w:val="000000"/>
                <w:sz w:val="20"/>
                <w:szCs w:val="20"/>
                <w:lang w:val="en-GB" w:eastAsia="lv-LV"/>
              </w:rPr>
              <w:t xml:space="preserve"> therapy, needle therapy, naturopathy; </w:t>
            </w:r>
          </w:p>
        </w:tc>
        <w:tc>
          <w:tcPr>
            <w:tcW w:w="3894" w:type="dxa"/>
            <w:shd w:val="clear" w:color="auto" w:fill="auto"/>
          </w:tcPr>
          <w:p w14:paraId="316777A4" w14:textId="1083EE14"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3D6351C8" w14:textId="77777777" w:rsidTr="00F815DA">
        <w:tc>
          <w:tcPr>
            <w:tcW w:w="701" w:type="dxa"/>
            <w:shd w:val="clear" w:color="auto" w:fill="auto"/>
          </w:tcPr>
          <w:p w14:paraId="3DC4CB67"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C1538" w14:textId="0BBA76F9"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sleep therapy or services related to sleep disorders, incl. consultation, treatment, </w:t>
            </w:r>
            <w:proofErr w:type="gramStart"/>
            <w:r w:rsidRPr="00976131">
              <w:rPr>
                <w:rFonts w:ascii="Myriad Pro" w:hAnsi="Myriad Pro"/>
                <w:bCs/>
                <w:color w:val="000000"/>
                <w:sz w:val="20"/>
                <w:szCs w:val="20"/>
                <w:lang w:val="en-GB" w:eastAsia="lv-LV"/>
              </w:rPr>
              <w:t>diagnostics</w:t>
            </w:r>
            <w:proofErr w:type="gramEnd"/>
            <w:r w:rsidRPr="00976131">
              <w:rPr>
                <w:rFonts w:ascii="Myriad Pro" w:hAnsi="Myriad Pro"/>
                <w:bCs/>
                <w:color w:val="000000"/>
                <w:sz w:val="20"/>
                <w:szCs w:val="20"/>
                <w:lang w:val="en-GB" w:eastAsia="lv-LV"/>
              </w:rPr>
              <w:t xml:space="preserve"> and medicines; </w:t>
            </w:r>
          </w:p>
        </w:tc>
        <w:tc>
          <w:tcPr>
            <w:tcW w:w="3894" w:type="dxa"/>
            <w:shd w:val="clear" w:color="auto" w:fill="auto"/>
          </w:tcPr>
          <w:p w14:paraId="6786E746" w14:textId="30513E06"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5B79B04" w14:textId="77777777" w:rsidTr="00F815DA">
        <w:tc>
          <w:tcPr>
            <w:tcW w:w="701" w:type="dxa"/>
            <w:shd w:val="clear" w:color="auto" w:fill="auto"/>
          </w:tcPr>
          <w:p w14:paraId="6D355169"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11485" w14:textId="0B72F2F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a surgery to correct visual acuity, bariatric surgery, varicose vein surgery, sclerotherapy, immunotherapy or </w:t>
            </w:r>
            <w:proofErr w:type="spellStart"/>
            <w:r w:rsidRPr="00976131">
              <w:rPr>
                <w:rFonts w:ascii="Myriad Pro" w:hAnsi="Myriad Pro"/>
                <w:bCs/>
                <w:color w:val="000000"/>
                <w:sz w:val="20"/>
                <w:szCs w:val="20"/>
                <w:lang w:val="en-GB" w:eastAsia="lv-LV"/>
              </w:rPr>
              <w:t>barotherapy</w:t>
            </w:r>
            <w:proofErr w:type="spellEnd"/>
            <w:r w:rsidRPr="00976131">
              <w:rPr>
                <w:rFonts w:ascii="Myriad Pro" w:hAnsi="Myriad Pro"/>
                <w:bCs/>
                <w:color w:val="000000"/>
                <w:sz w:val="20"/>
                <w:szCs w:val="20"/>
                <w:lang w:val="en-GB" w:eastAsia="lv-LV"/>
              </w:rPr>
              <w:t xml:space="preserve">; </w:t>
            </w:r>
          </w:p>
        </w:tc>
        <w:tc>
          <w:tcPr>
            <w:tcW w:w="3894" w:type="dxa"/>
            <w:shd w:val="clear" w:color="auto" w:fill="auto"/>
          </w:tcPr>
          <w:p w14:paraId="3FFCF108" w14:textId="37C52DF8"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B7BCC8F" w14:textId="77777777" w:rsidTr="00F815DA">
        <w:tc>
          <w:tcPr>
            <w:tcW w:w="701" w:type="dxa"/>
            <w:shd w:val="clear" w:color="auto" w:fill="auto"/>
          </w:tcPr>
          <w:p w14:paraId="3004E495"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C1F707" w14:textId="4051ED6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food supplements, </w:t>
            </w:r>
            <w:proofErr w:type="gramStart"/>
            <w:r w:rsidRPr="00976131">
              <w:rPr>
                <w:rFonts w:ascii="Myriad Pro" w:hAnsi="Myriad Pro"/>
                <w:bCs/>
                <w:color w:val="000000"/>
                <w:sz w:val="20"/>
                <w:szCs w:val="20"/>
                <w:lang w:val="en-GB" w:eastAsia="lv-LV"/>
              </w:rPr>
              <w:t>diet</w:t>
            </w:r>
            <w:proofErr w:type="gramEnd"/>
            <w:r w:rsidRPr="00976131">
              <w:rPr>
                <w:rFonts w:ascii="Myriad Pro" w:hAnsi="Myriad Pro"/>
                <w:bCs/>
                <w:color w:val="000000"/>
                <w:sz w:val="20"/>
                <w:szCs w:val="20"/>
                <w:lang w:val="en-GB" w:eastAsia="lv-LV"/>
              </w:rPr>
              <w:t xml:space="preserve"> and special food; </w:t>
            </w:r>
          </w:p>
        </w:tc>
        <w:tc>
          <w:tcPr>
            <w:tcW w:w="3894" w:type="dxa"/>
            <w:shd w:val="clear" w:color="auto" w:fill="auto"/>
          </w:tcPr>
          <w:p w14:paraId="1A2EABA6" w14:textId="22814901"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37D2CAD" w14:textId="77777777" w:rsidTr="00F815DA">
        <w:tc>
          <w:tcPr>
            <w:tcW w:w="701" w:type="dxa"/>
            <w:shd w:val="clear" w:color="auto" w:fill="auto"/>
          </w:tcPr>
          <w:p w14:paraId="6E2C6EF7"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A9FC7B" w14:textId="78CB88C1"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Cost of teeth whitening and other dental treatment for </w:t>
            </w:r>
            <w:proofErr w:type="spellStart"/>
            <w:r w:rsidRPr="00976131">
              <w:rPr>
                <w:rFonts w:ascii="Myriad Pro" w:hAnsi="Myriad Pro"/>
                <w:bCs/>
                <w:color w:val="000000"/>
                <w:sz w:val="20"/>
                <w:szCs w:val="20"/>
                <w:lang w:val="en-GB" w:eastAsia="lv-LV"/>
              </w:rPr>
              <w:t>cosmetological</w:t>
            </w:r>
            <w:proofErr w:type="spellEnd"/>
            <w:r w:rsidRPr="00976131">
              <w:rPr>
                <w:rFonts w:ascii="Myriad Pro" w:hAnsi="Myriad Pro"/>
                <w:bCs/>
                <w:color w:val="000000"/>
                <w:sz w:val="20"/>
                <w:szCs w:val="20"/>
                <w:lang w:val="en-GB" w:eastAsia="lv-LV"/>
              </w:rPr>
              <w:t xml:space="preserve"> purposes; </w:t>
            </w:r>
          </w:p>
        </w:tc>
        <w:tc>
          <w:tcPr>
            <w:tcW w:w="3894" w:type="dxa"/>
            <w:shd w:val="clear" w:color="auto" w:fill="auto"/>
          </w:tcPr>
          <w:p w14:paraId="4947D32C" w14:textId="54DA70E5"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1CB458F" w14:textId="77777777" w:rsidTr="00F815DA">
        <w:tc>
          <w:tcPr>
            <w:tcW w:w="701" w:type="dxa"/>
            <w:shd w:val="clear" w:color="auto" w:fill="auto"/>
          </w:tcPr>
          <w:p w14:paraId="794FCDC7"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965457" w14:textId="37EBD8B0"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Costs for accommodation and meals at the SPA;</w:t>
            </w:r>
          </w:p>
        </w:tc>
        <w:tc>
          <w:tcPr>
            <w:tcW w:w="3894" w:type="dxa"/>
            <w:shd w:val="clear" w:color="auto" w:fill="auto"/>
          </w:tcPr>
          <w:p w14:paraId="732E499F" w14:textId="5B29F09C"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0E83D931" w14:textId="77777777" w:rsidTr="00F815DA">
        <w:tc>
          <w:tcPr>
            <w:tcW w:w="701" w:type="dxa"/>
            <w:shd w:val="clear" w:color="auto" w:fill="auto"/>
          </w:tcPr>
          <w:p w14:paraId="14E4EE68"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9AD42A" w14:textId="778D0A28"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Costs of glasses and contact lenses.</w:t>
            </w:r>
          </w:p>
        </w:tc>
        <w:tc>
          <w:tcPr>
            <w:tcW w:w="3894" w:type="dxa"/>
            <w:shd w:val="clear" w:color="auto" w:fill="auto"/>
          </w:tcPr>
          <w:p w14:paraId="27CA1491" w14:textId="73006E54"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5DE96DEB" w14:textId="77777777" w:rsidTr="00F815DA">
        <w:tc>
          <w:tcPr>
            <w:tcW w:w="701" w:type="dxa"/>
            <w:shd w:val="clear" w:color="auto" w:fill="D0CECE" w:themeFill="background2" w:themeFillShade="E6"/>
          </w:tcPr>
          <w:p w14:paraId="3D85CF02" w14:textId="73AB5F7D" w:rsidR="00B908E7" w:rsidRPr="006231DC"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6231DC">
              <w:rPr>
                <w:rFonts w:ascii="Myriad Pro" w:hAnsi="Myriad Pro"/>
                <w:b/>
                <w:color w:val="000000"/>
                <w:sz w:val="20"/>
                <w:szCs w:val="20"/>
                <w:lang w:val="en-GB" w:eastAsia="lv-LV"/>
              </w:rPr>
              <w:t>.9.</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1634F26" w14:textId="7C9191A3" w:rsidR="00B908E7" w:rsidRPr="006231DC" w:rsidRDefault="00B908E7" w:rsidP="00B908E7">
            <w:pPr>
              <w:ind w:right="29"/>
              <w:jc w:val="both"/>
              <w:rPr>
                <w:rFonts w:ascii="Myriad Pro" w:hAnsi="Myriad Pro"/>
                <w:b/>
                <w:color w:val="000000"/>
                <w:sz w:val="20"/>
                <w:szCs w:val="20"/>
                <w:lang w:val="en-GB" w:eastAsia="lv-LV"/>
              </w:rPr>
            </w:pPr>
            <w:r w:rsidRPr="00976131">
              <w:rPr>
                <w:rFonts w:ascii="Myriad Pro" w:hAnsi="Myriad Pro"/>
                <w:b/>
                <w:color w:val="000000"/>
                <w:sz w:val="20"/>
                <w:szCs w:val="20"/>
                <w:lang w:val="en-GB" w:eastAsia="lv-LV"/>
              </w:rPr>
              <w:t xml:space="preserve">Principles of claims handling </w:t>
            </w:r>
          </w:p>
        </w:tc>
        <w:tc>
          <w:tcPr>
            <w:tcW w:w="3894" w:type="dxa"/>
            <w:shd w:val="clear" w:color="auto" w:fill="D0CECE" w:themeFill="background2" w:themeFillShade="E6"/>
          </w:tcPr>
          <w:p w14:paraId="69E05352" w14:textId="7E1CC4C4"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03213C80" w14:textId="77777777" w:rsidTr="00F815DA">
        <w:tc>
          <w:tcPr>
            <w:tcW w:w="701" w:type="dxa"/>
            <w:shd w:val="clear" w:color="auto" w:fill="auto"/>
          </w:tcPr>
          <w:p w14:paraId="6A43B032"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B5890" w14:textId="40DCBEC2"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In the event of a loss, the Insured must be able to receive information and instructions in Estonian and English by telephone and e-mail from the claims handling department during its working hours; </w:t>
            </w:r>
          </w:p>
        </w:tc>
        <w:tc>
          <w:tcPr>
            <w:tcW w:w="3894" w:type="dxa"/>
            <w:shd w:val="clear" w:color="auto" w:fill="auto"/>
          </w:tcPr>
          <w:p w14:paraId="31116375" w14:textId="6E8EFD3A"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711A627E" w14:textId="77777777" w:rsidTr="00F815DA">
        <w:tc>
          <w:tcPr>
            <w:tcW w:w="701" w:type="dxa"/>
            <w:shd w:val="clear" w:color="auto" w:fill="auto"/>
          </w:tcPr>
          <w:p w14:paraId="0F144193"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4690A" w14:textId="6F8EE174"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Insured has right to choose medical provider according to their preferences; </w:t>
            </w:r>
          </w:p>
        </w:tc>
        <w:tc>
          <w:tcPr>
            <w:tcW w:w="3894" w:type="dxa"/>
            <w:shd w:val="clear" w:color="auto" w:fill="auto"/>
          </w:tcPr>
          <w:p w14:paraId="6ADE66CB" w14:textId="7E958271"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7ECCB63" w14:textId="77777777" w:rsidTr="00F815DA">
        <w:tc>
          <w:tcPr>
            <w:tcW w:w="701" w:type="dxa"/>
            <w:shd w:val="clear" w:color="auto" w:fill="auto"/>
          </w:tcPr>
          <w:p w14:paraId="781A5AE2"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1D8045" w14:textId="2C85C49F"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Occupational health examination costs will be reimbursed to Policy Holder;  </w:t>
            </w:r>
          </w:p>
        </w:tc>
        <w:tc>
          <w:tcPr>
            <w:tcW w:w="3894" w:type="dxa"/>
            <w:shd w:val="clear" w:color="auto" w:fill="auto"/>
          </w:tcPr>
          <w:p w14:paraId="54CEADC2" w14:textId="48BA2A4D"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136BE03A" w14:textId="77777777" w:rsidTr="00F815DA">
        <w:tc>
          <w:tcPr>
            <w:tcW w:w="701" w:type="dxa"/>
            <w:shd w:val="clear" w:color="auto" w:fill="auto"/>
          </w:tcPr>
          <w:p w14:paraId="51FD4902"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E6B42E" w14:textId="3D17FD85" w:rsidR="00B908E7" w:rsidRPr="006231DC" w:rsidRDefault="00B908E7" w:rsidP="00B908E7">
            <w:pPr>
              <w:ind w:right="29"/>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The Insured must be able to forward all documents electronically (mobile app, self-service bureau); </w:t>
            </w:r>
          </w:p>
        </w:tc>
        <w:tc>
          <w:tcPr>
            <w:tcW w:w="3894" w:type="dxa"/>
            <w:shd w:val="clear" w:color="auto" w:fill="auto"/>
          </w:tcPr>
          <w:p w14:paraId="399B3C7A" w14:textId="28F5B28D"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721F3E86" w14:textId="77777777" w:rsidTr="00F815DA">
        <w:tc>
          <w:tcPr>
            <w:tcW w:w="701" w:type="dxa"/>
            <w:shd w:val="clear" w:color="auto" w:fill="auto"/>
          </w:tcPr>
          <w:p w14:paraId="03023984" w14:textId="77777777" w:rsidR="00B908E7" w:rsidRPr="006231DC"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652545" w14:textId="359F9E0A" w:rsidR="00B908E7" w:rsidRPr="006231DC" w:rsidRDefault="00B908E7" w:rsidP="00B908E7">
            <w:pPr>
              <w:ind w:right="28"/>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The Insurer is obliged to pay indemnity for claims occurred during the insurance period within 3 months from the end of the insurance period.</w:t>
            </w:r>
          </w:p>
        </w:tc>
        <w:tc>
          <w:tcPr>
            <w:tcW w:w="3894" w:type="dxa"/>
            <w:shd w:val="clear" w:color="auto" w:fill="auto"/>
          </w:tcPr>
          <w:p w14:paraId="4E5370E7" w14:textId="74CF983F"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600DBDE4" w14:textId="77777777" w:rsidTr="00F815DA">
        <w:tc>
          <w:tcPr>
            <w:tcW w:w="701" w:type="dxa"/>
            <w:shd w:val="clear" w:color="auto" w:fill="D0CECE" w:themeFill="background2" w:themeFillShade="E6"/>
          </w:tcPr>
          <w:p w14:paraId="3572EBB7" w14:textId="61E76CBF" w:rsidR="00B908E7" w:rsidRPr="00E2404E" w:rsidRDefault="00B0518B"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sidRPr="00E2404E">
              <w:rPr>
                <w:rFonts w:ascii="Myriad Pro" w:hAnsi="Myriad Pro"/>
                <w:b/>
                <w:color w:val="000000"/>
                <w:sz w:val="20"/>
                <w:szCs w:val="20"/>
                <w:lang w:val="en-GB" w:eastAsia="lv-LV"/>
              </w:rPr>
              <w:t>.10.</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4C99A9C" w14:textId="06EE8A25" w:rsidR="00B908E7" w:rsidRPr="00E2404E" w:rsidRDefault="00B908E7" w:rsidP="00B908E7">
            <w:pPr>
              <w:ind w:right="28"/>
              <w:jc w:val="both"/>
              <w:rPr>
                <w:rFonts w:ascii="Myriad Pro" w:hAnsi="Myriad Pro"/>
                <w:b/>
                <w:color w:val="000000"/>
                <w:sz w:val="20"/>
                <w:szCs w:val="20"/>
                <w:lang w:val="en-GB" w:eastAsia="lv-LV"/>
              </w:rPr>
            </w:pPr>
            <w:r w:rsidRPr="00DC3A31">
              <w:rPr>
                <w:rFonts w:ascii="Myriad Pro" w:hAnsi="Myriad Pro"/>
                <w:b/>
                <w:color w:val="FF0000"/>
                <w:sz w:val="20"/>
                <w:szCs w:val="20"/>
                <w:lang w:val="en-GB" w:eastAsia="lv-LV"/>
              </w:rPr>
              <w:t xml:space="preserve">Policy administration </w:t>
            </w:r>
          </w:p>
        </w:tc>
        <w:tc>
          <w:tcPr>
            <w:tcW w:w="3894" w:type="dxa"/>
            <w:shd w:val="clear" w:color="auto" w:fill="D0CECE" w:themeFill="background2" w:themeFillShade="E6"/>
          </w:tcPr>
          <w:p w14:paraId="153CFEF5" w14:textId="0C6E80D0" w:rsidR="00B908E7" w:rsidRPr="00B908E7" w:rsidRDefault="00B908E7" w:rsidP="00B908E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B908E7" w:rsidRPr="006231DC" w14:paraId="3D885983" w14:textId="77777777" w:rsidTr="00F815DA">
        <w:tc>
          <w:tcPr>
            <w:tcW w:w="701" w:type="dxa"/>
            <w:shd w:val="clear" w:color="auto" w:fill="auto"/>
          </w:tcPr>
          <w:p w14:paraId="04D9772C" w14:textId="77777777" w:rsidR="00B908E7" w:rsidRPr="00E2404E"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BD7348" w14:textId="6DCF66EE" w:rsidR="00B908E7" w:rsidRPr="00E2404E" w:rsidRDefault="00B908E7" w:rsidP="00B908E7">
            <w:pPr>
              <w:ind w:right="28"/>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Insured adding – insurance premium is calculated on the principle of proportionality: monthly premium is multiplied by the number of months remaining until the end of the policy; </w:t>
            </w:r>
          </w:p>
        </w:tc>
        <w:tc>
          <w:tcPr>
            <w:tcW w:w="3894" w:type="dxa"/>
            <w:shd w:val="clear" w:color="auto" w:fill="auto"/>
          </w:tcPr>
          <w:p w14:paraId="6FFC4FA5" w14:textId="27A13B36"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6231DC" w14:paraId="7D7FAD60" w14:textId="77777777" w:rsidTr="00F815DA">
        <w:tc>
          <w:tcPr>
            <w:tcW w:w="701" w:type="dxa"/>
            <w:shd w:val="clear" w:color="auto" w:fill="auto"/>
          </w:tcPr>
          <w:p w14:paraId="3BA4A895" w14:textId="77777777" w:rsidR="00B908E7" w:rsidRPr="00E2404E"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4239D" w14:textId="283950C9" w:rsidR="00B908E7" w:rsidRPr="00E2404E" w:rsidRDefault="00B908E7" w:rsidP="00B908E7">
            <w:pPr>
              <w:ind w:right="28"/>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Insured excluding – refundable insurance premium is calculated on the principle of proportionality: </w:t>
            </w:r>
            <w:r w:rsidRPr="00976131">
              <w:rPr>
                <w:rFonts w:ascii="Myriad Pro" w:hAnsi="Myriad Pro"/>
                <w:bCs/>
                <w:color w:val="000000"/>
                <w:sz w:val="20"/>
                <w:szCs w:val="20"/>
                <w:lang w:val="en-GB" w:eastAsia="lv-LV"/>
              </w:rPr>
              <w:lastRenderedPageBreak/>
              <w:t xml:space="preserve">monthly premium for each Insured is multiplied by the number of months remaining until the end of the policy. If the claims paid to the Insured exceed the premiums paid, payment will not be refunded: </w:t>
            </w:r>
          </w:p>
        </w:tc>
        <w:tc>
          <w:tcPr>
            <w:tcW w:w="3894" w:type="dxa"/>
            <w:shd w:val="clear" w:color="auto" w:fill="auto"/>
          </w:tcPr>
          <w:p w14:paraId="6936FC73" w14:textId="6F69421C"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lastRenderedPageBreak/>
              <w:t>Yes</w:t>
            </w:r>
          </w:p>
        </w:tc>
      </w:tr>
      <w:tr w:rsidR="00B908E7" w:rsidRPr="006231DC" w14:paraId="764B8133" w14:textId="77777777" w:rsidTr="00F815DA">
        <w:tc>
          <w:tcPr>
            <w:tcW w:w="701" w:type="dxa"/>
            <w:shd w:val="clear" w:color="auto" w:fill="auto"/>
          </w:tcPr>
          <w:p w14:paraId="41385183" w14:textId="77777777" w:rsidR="00B908E7" w:rsidRPr="00E2404E" w:rsidRDefault="00B908E7" w:rsidP="00B908E7">
            <w:pPr>
              <w:ind w:right="29"/>
              <w:rPr>
                <w:rFonts w:ascii="Myriad Pro" w:hAnsi="Myriad Pro"/>
                <w:bCs/>
                <w:color w:val="000000"/>
                <w:sz w:val="20"/>
                <w:szCs w:val="20"/>
                <w:lang w:val="en-GB" w:eastAsia="lv-LV"/>
              </w:rPr>
            </w:pP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9BF4CB" w14:textId="39DCFC7F" w:rsidR="00B908E7" w:rsidRPr="00E2404E" w:rsidRDefault="00B908E7" w:rsidP="00B908E7">
            <w:pPr>
              <w:ind w:right="28"/>
              <w:jc w:val="both"/>
              <w:rPr>
                <w:rFonts w:ascii="Myriad Pro" w:hAnsi="Myriad Pro"/>
                <w:bCs/>
                <w:color w:val="000000"/>
                <w:sz w:val="20"/>
                <w:szCs w:val="20"/>
                <w:lang w:val="en-GB" w:eastAsia="lv-LV"/>
              </w:rPr>
            </w:pPr>
            <w:r w:rsidRPr="00976131">
              <w:rPr>
                <w:rFonts w:ascii="Myriad Pro" w:hAnsi="Myriad Pro"/>
                <w:bCs/>
                <w:color w:val="000000"/>
                <w:sz w:val="20"/>
                <w:szCs w:val="20"/>
                <w:lang w:val="en-GB" w:eastAsia="lv-LV"/>
              </w:rPr>
              <w:t xml:space="preserve">Set-off of insurance premiums takes place on an ongoing basis in accordance with the changes; </w:t>
            </w:r>
          </w:p>
        </w:tc>
        <w:tc>
          <w:tcPr>
            <w:tcW w:w="3894" w:type="dxa"/>
            <w:shd w:val="clear" w:color="auto" w:fill="auto"/>
          </w:tcPr>
          <w:p w14:paraId="020AE04C" w14:textId="341A0E8E"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bl>
    <w:p w14:paraId="3E1E22AA" w14:textId="43D4658C" w:rsidR="00CE787A" w:rsidRDefault="00CE787A" w:rsidP="00CE787A">
      <w:pPr>
        <w:spacing w:before="120"/>
        <w:ind w:right="29"/>
        <w:rPr>
          <w:rFonts w:ascii="Myriad Pro" w:hAnsi="Myriad Pro"/>
          <w:color w:val="000000"/>
        </w:rPr>
      </w:pPr>
    </w:p>
    <w:p w14:paraId="46487B22" w14:textId="77777777" w:rsidR="00945E6A" w:rsidRDefault="00945E6A" w:rsidP="00CE787A">
      <w:pPr>
        <w:spacing w:before="120"/>
        <w:ind w:right="29"/>
        <w:rPr>
          <w:rFonts w:ascii="Myriad Pro" w:hAnsi="Myriad Pro"/>
          <w:color w:val="000000"/>
        </w:rPr>
      </w:pPr>
    </w:p>
    <w:p w14:paraId="103D566D" w14:textId="77777777" w:rsidR="00334AAD" w:rsidRPr="003B29EC" w:rsidRDefault="00334AAD" w:rsidP="00334AAD">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0B7DB440" w14:textId="7078A19C" w:rsidR="00CE787A" w:rsidRDefault="00CE787A" w:rsidP="00CE787A">
      <w:pPr>
        <w:spacing w:before="120"/>
        <w:ind w:right="29"/>
        <w:rPr>
          <w:rFonts w:ascii="Myriad Pro" w:hAnsi="Myriad Pro"/>
          <w:color w:val="000000"/>
        </w:rPr>
      </w:pPr>
    </w:p>
    <w:p w14:paraId="5EDCDDDF" w14:textId="5A38AC1F" w:rsidR="00CE787A" w:rsidRDefault="00CE787A" w:rsidP="00CE787A">
      <w:pPr>
        <w:spacing w:before="120"/>
        <w:ind w:right="29"/>
        <w:rPr>
          <w:rFonts w:ascii="Myriad Pro" w:hAnsi="Myriad Pro"/>
          <w:color w:val="000000"/>
        </w:rPr>
      </w:pPr>
    </w:p>
    <w:p w14:paraId="4B30019F" w14:textId="0BBAFADF" w:rsidR="00CE787A" w:rsidRDefault="00CE787A" w:rsidP="00CE787A">
      <w:pPr>
        <w:spacing w:before="120"/>
        <w:ind w:right="29"/>
        <w:rPr>
          <w:rFonts w:ascii="Myriad Pro" w:hAnsi="Myriad Pro"/>
          <w:color w:val="000000"/>
        </w:rPr>
      </w:pPr>
    </w:p>
    <w:p w14:paraId="1F36E2C7" w14:textId="17A6B4C0" w:rsidR="00CE787A" w:rsidRDefault="00CE787A" w:rsidP="00CE787A">
      <w:pPr>
        <w:spacing w:before="120"/>
        <w:ind w:right="29"/>
        <w:rPr>
          <w:rFonts w:ascii="Myriad Pro" w:hAnsi="Myriad Pro"/>
          <w:color w:val="000000"/>
        </w:rPr>
      </w:pPr>
    </w:p>
    <w:p w14:paraId="7170F606" w14:textId="159B40F0" w:rsidR="00CE787A" w:rsidRDefault="00CE787A" w:rsidP="00CE787A">
      <w:pPr>
        <w:spacing w:before="120"/>
        <w:ind w:right="29"/>
        <w:rPr>
          <w:rFonts w:ascii="Myriad Pro" w:hAnsi="Myriad Pro"/>
          <w:color w:val="000000"/>
        </w:rPr>
      </w:pPr>
    </w:p>
    <w:p w14:paraId="0016FB4D" w14:textId="0CB370B9" w:rsidR="00CE787A" w:rsidRDefault="00CE787A" w:rsidP="00CE787A">
      <w:pPr>
        <w:spacing w:before="120"/>
        <w:ind w:right="29"/>
        <w:rPr>
          <w:rFonts w:ascii="Myriad Pro" w:hAnsi="Myriad Pro"/>
          <w:color w:val="000000"/>
        </w:rPr>
      </w:pPr>
    </w:p>
    <w:p w14:paraId="5AF82214" w14:textId="7C403B96" w:rsidR="00CE787A" w:rsidRDefault="00CE787A" w:rsidP="00CE787A">
      <w:pPr>
        <w:spacing w:before="120"/>
        <w:ind w:right="29"/>
        <w:rPr>
          <w:rFonts w:ascii="Myriad Pro" w:hAnsi="Myriad Pro"/>
          <w:color w:val="000000"/>
        </w:rPr>
      </w:pPr>
    </w:p>
    <w:p w14:paraId="473AEDD1" w14:textId="3AC23C60" w:rsidR="00CE787A" w:rsidRDefault="00CE787A" w:rsidP="00CE787A">
      <w:pPr>
        <w:spacing w:before="120"/>
        <w:ind w:right="29"/>
        <w:rPr>
          <w:rFonts w:ascii="Myriad Pro" w:hAnsi="Myriad Pro"/>
          <w:color w:val="000000"/>
        </w:rPr>
      </w:pPr>
    </w:p>
    <w:p w14:paraId="4892F35C" w14:textId="77777777" w:rsidR="00CE787A" w:rsidRPr="00CE787A" w:rsidRDefault="00CE787A" w:rsidP="00CE787A">
      <w:pPr>
        <w:spacing w:before="120"/>
        <w:ind w:right="29"/>
        <w:rPr>
          <w:rFonts w:ascii="Myriad Pro" w:hAnsi="Myriad Pro"/>
          <w:color w:val="000000"/>
        </w:rPr>
      </w:pPr>
    </w:p>
    <w:p w14:paraId="09FE8EA4" w14:textId="50C58528" w:rsidR="00104415" w:rsidRDefault="00104415" w:rsidP="00714D1C">
      <w:pPr>
        <w:spacing w:before="120"/>
        <w:ind w:right="29"/>
        <w:rPr>
          <w:rFonts w:ascii="Myriad Pro" w:hAnsi="Myriad Pro"/>
          <w:b/>
          <w:color w:val="000000"/>
          <w:lang w:eastAsia="lv-LV"/>
        </w:rPr>
      </w:pPr>
    </w:p>
    <w:p w14:paraId="44922626" w14:textId="35CE58BF" w:rsidR="00CE787A" w:rsidRDefault="00CE787A" w:rsidP="00714D1C">
      <w:pPr>
        <w:spacing w:before="120"/>
        <w:ind w:right="29"/>
        <w:rPr>
          <w:rFonts w:ascii="Myriad Pro" w:hAnsi="Myriad Pro"/>
          <w:b/>
          <w:color w:val="000000"/>
          <w:lang w:eastAsia="lv-LV"/>
        </w:rPr>
      </w:pPr>
    </w:p>
    <w:p w14:paraId="482F622A" w14:textId="5CD5C9BC" w:rsidR="00CE787A" w:rsidRDefault="00CE787A" w:rsidP="00714D1C">
      <w:pPr>
        <w:spacing w:before="120"/>
        <w:ind w:right="29"/>
        <w:rPr>
          <w:rFonts w:ascii="Myriad Pro" w:hAnsi="Myriad Pro"/>
          <w:b/>
          <w:color w:val="000000"/>
          <w:lang w:eastAsia="lv-LV"/>
        </w:rPr>
      </w:pPr>
    </w:p>
    <w:p w14:paraId="10A92165" w14:textId="1594DD77" w:rsidR="00CE787A" w:rsidRDefault="00CE787A" w:rsidP="00714D1C">
      <w:pPr>
        <w:spacing w:before="120"/>
        <w:ind w:right="29"/>
        <w:rPr>
          <w:rFonts w:ascii="Myriad Pro" w:hAnsi="Myriad Pro"/>
          <w:b/>
          <w:color w:val="000000"/>
          <w:lang w:eastAsia="lv-LV"/>
        </w:rPr>
      </w:pPr>
    </w:p>
    <w:p w14:paraId="0B00CA4B" w14:textId="385D4B3B" w:rsidR="00334AAD" w:rsidRDefault="00334AAD" w:rsidP="00714D1C">
      <w:pPr>
        <w:spacing w:before="120"/>
        <w:ind w:right="29"/>
        <w:rPr>
          <w:rFonts w:ascii="Myriad Pro" w:hAnsi="Myriad Pro"/>
          <w:b/>
          <w:color w:val="000000"/>
          <w:lang w:eastAsia="lv-LV"/>
        </w:rPr>
      </w:pPr>
    </w:p>
    <w:p w14:paraId="6E1BE1CF" w14:textId="3EB2B810" w:rsidR="00334AAD" w:rsidRDefault="00334AAD" w:rsidP="00714D1C">
      <w:pPr>
        <w:spacing w:before="120"/>
        <w:ind w:right="29"/>
        <w:rPr>
          <w:rFonts w:ascii="Myriad Pro" w:hAnsi="Myriad Pro"/>
          <w:b/>
          <w:color w:val="000000"/>
          <w:lang w:eastAsia="lv-LV"/>
        </w:rPr>
      </w:pPr>
    </w:p>
    <w:p w14:paraId="694C0D02" w14:textId="259C05B5" w:rsidR="00334AAD" w:rsidRDefault="00334AAD" w:rsidP="00714D1C">
      <w:pPr>
        <w:spacing w:before="120"/>
        <w:ind w:right="29"/>
        <w:rPr>
          <w:rFonts w:ascii="Myriad Pro" w:hAnsi="Myriad Pro"/>
          <w:b/>
          <w:color w:val="000000"/>
          <w:lang w:eastAsia="lv-LV"/>
        </w:rPr>
      </w:pPr>
    </w:p>
    <w:p w14:paraId="6D93AD85" w14:textId="5574AD11" w:rsidR="00334AAD" w:rsidRDefault="00334AAD" w:rsidP="00714D1C">
      <w:pPr>
        <w:spacing w:before="120"/>
        <w:ind w:right="29"/>
        <w:rPr>
          <w:rFonts w:ascii="Myriad Pro" w:hAnsi="Myriad Pro"/>
          <w:b/>
          <w:color w:val="000000"/>
          <w:lang w:eastAsia="lv-LV"/>
        </w:rPr>
      </w:pPr>
    </w:p>
    <w:p w14:paraId="782058C9" w14:textId="2A8F23A0" w:rsidR="00334AAD" w:rsidRDefault="00334AAD" w:rsidP="00714D1C">
      <w:pPr>
        <w:spacing w:before="120"/>
        <w:ind w:right="29"/>
        <w:rPr>
          <w:rFonts w:ascii="Myriad Pro" w:hAnsi="Myriad Pro"/>
          <w:b/>
          <w:color w:val="000000"/>
          <w:lang w:eastAsia="lv-LV"/>
        </w:rPr>
      </w:pPr>
    </w:p>
    <w:p w14:paraId="50566D5E" w14:textId="6A2E2A1B" w:rsidR="00F261E4" w:rsidRDefault="00F261E4" w:rsidP="00714D1C">
      <w:pPr>
        <w:spacing w:before="120"/>
        <w:ind w:right="29"/>
        <w:rPr>
          <w:rFonts w:ascii="Myriad Pro" w:hAnsi="Myriad Pro"/>
          <w:b/>
          <w:color w:val="000000"/>
          <w:lang w:eastAsia="lv-LV"/>
        </w:rPr>
      </w:pPr>
    </w:p>
    <w:p w14:paraId="08124821" w14:textId="4065C6F2" w:rsidR="007503AB" w:rsidRDefault="007503AB" w:rsidP="00714D1C">
      <w:pPr>
        <w:spacing w:before="120"/>
        <w:ind w:right="29"/>
        <w:rPr>
          <w:rFonts w:ascii="Myriad Pro" w:hAnsi="Myriad Pro"/>
          <w:b/>
          <w:color w:val="000000"/>
          <w:lang w:eastAsia="lv-LV"/>
        </w:rPr>
      </w:pPr>
    </w:p>
    <w:p w14:paraId="1B8E0B28" w14:textId="334EBDD2" w:rsidR="007503AB" w:rsidRDefault="007503AB" w:rsidP="00714D1C">
      <w:pPr>
        <w:spacing w:before="120"/>
        <w:ind w:right="29"/>
        <w:rPr>
          <w:rFonts w:ascii="Myriad Pro" w:hAnsi="Myriad Pro"/>
          <w:b/>
          <w:color w:val="000000"/>
          <w:lang w:eastAsia="lv-LV"/>
        </w:rPr>
      </w:pPr>
    </w:p>
    <w:p w14:paraId="6ED4F548" w14:textId="77777777" w:rsidR="007503AB" w:rsidRDefault="007503AB" w:rsidP="00714D1C">
      <w:pPr>
        <w:spacing w:before="120"/>
        <w:ind w:right="29"/>
        <w:rPr>
          <w:rFonts w:ascii="Myriad Pro" w:hAnsi="Myriad Pro"/>
          <w:b/>
          <w:color w:val="000000"/>
          <w:lang w:eastAsia="lv-LV"/>
        </w:rPr>
      </w:pPr>
    </w:p>
    <w:p w14:paraId="2EA103D9" w14:textId="77777777" w:rsidR="00385B8D" w:rsidRDefault="00385B8D" w:rsidP="00714D1C">
      <w:pPr>
        <w:spacing w:before="120"/>
        <w:ind w:right="29"/>
        <w:rPr>
          <w:rFonts w:ascii="Myriad Pro" w:hAnsi="Myriad Pro"/>
          <w:b/>
          <w:color w:val="000000"/>
          <w:lang w:eastAsia="lv-LV"/>
        </w:rPr>
      </w:pPr>
    </w:p>
    <w:p w14:paraId="2594FBE2" w14:textId="77777777" w:rsidR="00CE787A" w:rsidRPr="00FE61CB" w:rsidRDefault="00CE787A" w:rsidP="00714D1C">
      <w:pPr>
        <w:spacing w:before="120"/>
        <w:ind w:right="29"/>
        <w:rPr>
          <w:rFonts w:ascii="Myriad Pro" w:hAnsi="Myriad Pro"/>
          <w:b/>
          <w:color w:val="000000"/>
          <w:lang w:eastAsia="lv-LV"/>
        </w:rPr>
      </w:pPr>
    </w:p>
    <w:p w14:paraId="5B26B6D2" w14:textId="41F4F2F8" w:rsidR="00184A58" w:rsidRPr="00FE61CB" w:rsidRDefault="00184A58" w:rsidP="00184A58">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 xml:space="preserve">Annex No </w:t>
      </w:r>
      <w:r w:rsidR="00385CCF">
        <w:rPr>
          <w:rFonts w:ascii="Myriad Pro" w:eastAsia="Times New Roman" w:hAnsi="Myriad Pro" w:cs="Times New Roman"/>
          <w:b/>
          <w:caps/>
          <w:color w:val="003787"/>
          <w:spacing w:val="20"/>
          <w:lang w:val="en-GB"/>
        </w:rPr>
        <w:t>7</w:t>
      </w:r>
      <w:r w:rsidRPr="00FE61CB">
        <w:rPr>
          <w:rFonts w:ascii="Myriad Pro" w:eastAsia="Times New Roman" w:hAnsi="Myriad Pro" w:cs="Times New Roman"/>
          <w:b/>
          <w:caps/>
          <w:color w:val="003787"/>
          <w:spacing w:val="20"/>
          <w:lang w:val="en-GB"/>
        </w:rPr>
        <w:t xml:space="preserve">: </w:t>
      </w:r>
      <w:r w:rsidR="00714D1C">
        <w:rPr>
          <w:rFonts w:ascii="Myriad Pro" w:eastAsia="Times New Roman" w:hAnsi="Myriad Pro" w:cs="Times New Roman"/>
          <w:b/>
          <w:caps/>
          <w:color w:val="003787"/>
          <w:spacing w:val="20"/>
          <w:lang w:val="en-GB"/>
        </w:rPr>
        <w:t>TECHNICAL</w:t>
      </w:r>
      <w:r w:rsidR="00385CCF">
        <w:rPr>
          <w:rFonts w:ascii="Myriad Pro" w:eastAsia="Times New Roman" w:hAnsi="Myriad Pro" w:cs="Times New Roman"/>
          <w:b/>
          <w:caps/>
          <w:color w:val="003787"/>
          <w:spacing w:val="20"/>
          <w:lang w:val="en-GB"/>
        </w:rPr>
        <w:t xml:space="preserve"> </w:t>
      </w:r>
      <w:r>
        <w:rPr>
          <w:rFonts w:ascii="Myriad Pro" w:eastAsia="Times New Roman" w:hAnsi="Myriad Pro" w:cs="Times New Roman"/>
          <w:b/>
          <w:caps/>
          <w:color w:val="003787"/>
          <w:spacing w:val="20"/>
          <w:lang w:val="en-GB"/>
        </w:rPr>
        <w:t>proposal</w:t>
      </w:r>
    </w:p>
    <w:p w14:paraId="10A077DA" w14:textId="77777777" w:rsidR="00184A58" w:rsidRDefault="00184A58" w:rsidP="00334AAD">
      <w:pPr>
        <w:pStyle w:val="SLOAgreementTitle"/>
        <w:spacing w:before="0" w:after="60"/>
        <w:jc w:val="left"/>
        <w:rPr>
          <w:rFonts w:ascii="Myriad Pro" w:eastAsia="Myriad Pro" w:hAnsi="Myriad Pro" w:cs="Myriad Pro"/>
          <w:sz w:val="22"/>
          <w:szCs w:val="22"/>
        </w:rPr>
      </w:pPr>
    </w:p>
    <w:p w14:paraId="4CBA0831" w14:textId="5D013006" w:rsidR="00385CCF" w:rsidRPr="00385CCF" w:rsidRDefault="00385CCF" w:rsidP="00385CCF">
      <w:pPr>
        <w:pStyle w:val="SLOAgreementTitle"/>
        <w:spacing w:before="0" w:after="60"/>
        <w:rPr>
          <w:rFonts w:ascii="Myriad Pro" w:eastAsia="Myriad Pro" w:hAnsi="Myriad Pro" w:cs="Myriad Pro"/>
          <w:sz w:val="24"/>
        </w:rPr>
      </w:pPr>
      <w:r w:rsidRPr="00385CCF">
        <w:rPr>
          <w:rFonts w:ascii="Myriad Pro" w:eastAsia="Myriad Pro" w:hAnsi="Myriad Pro" w:cs="Myriad Pro"/>
          <w:sz w:val="24"/>
        </w:rPr>
        <w:t xml:space="preserve">TECHNICAL proposal </w:t>
      </w:r>
    </w:p>
    <w:p w14:paraId="17D90D48" w14:textId="77777777" w:rsidR="00385CCF" w:rsidRPr="00385CCF" w:rsidRDefault="00385CCF" w:rsidP="00385CCF">
      <w:pPr>
        <w:pStyle w:val="SLONormal"/>
        <w:jc w:val="center"/>
        <w:rPr>
          <w:rFonts w:ascii="Myriad Pro" w:eastAsia="Myriad Pro" w:hAnsi="Myriad Pro"/>
          <w:b/>
          <w:bCs/>
          <w:sz w:val="22"/>
          <w:szCs w:val="22"/>
        </w:rPr>
      </w:pPr>
      <w:r>
        <w:rPr>
          <w:rFonts w:ascii="Myriad Pro" w:eastAsia="Myriad Pro" w:hAnsi="Myriad Pro"/>
          <w:b/>
          <w:bCs/>
          <w:sz w:val="22"/>
          <w:szCs w:val="22"/>
        </w:rPr>
        <w:t>f</w:t>
      </w:r>
      <w:r w:rsidRPr="00385CCF">
        <w:rPr>
          <w:rFonts w:ascii="Myriad Pro" w:eastAsia="Myriad Pro" w:hAnsi="Myriad Pro"/>
          <w:b/>
          <w:bCs/>
          <w:sz w:val="22"/>
          <w:szCs w:val="22"/>
        </w:rPr>
        <w:t>or the open competition</w:t>
      </w:r>
    </w:p>
    <w:p w14:paraId="7CDF2F96" w14:textId="77777777" w:rsidR="00385CCF" w:rsidRPr="00FE61CB" w:rsidRDefault="00385CCF" w:rsidP="00385CCF">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193182AF" w14:textId="77777777" w:rsidR="00385CCF" w:rsidRDefault="00385CCF" w:rsidP="00385CCF">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p>
    <w:p w14:paraId="205E7663" w14:textId="77777777" w:rsidR="00104415" w:rsidRPr="00FE61CB" w:rsidRDefault="00104415" w:rsidP="00104415">
      <w:pPr>
        <w:spacing w:after="0" w:line="240" w:lineRule="auto"/>
        <w:jc w:val="center"/>
        <w:rPr>
          <w:rFonts w:ascii="Myriad Pro" w:eastAsia="Myriad Pro" w:hAnsi="Myriad Pro" w:cs="Myriad Pro"/>
          <w:b/>
          <w:caps/>
          <w:lang w:val="en-GB"/>
        </w:rPr>
      </w:pPr>
    </w:p>
    <w:p w14:paraId="4F8C4F50" w14:textId="4F122E4E" w:rsidR="00C6583F" w:rsidRPr="005D6623" w:rsidRDefault="00104415" w:rsidP="005D6623">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w:t>
      </w:r>
      <w:r>
        <w:rPr>
          <w:rFonts w:ascii="Myriad Pro" w:eastAsia="Calibri" w:hAnsi="Myriad Pro" w:cs="Times New Roman"/>
          <w:b/>
          <w:bCs/>
          <w:lang w:val="en-GB"/>
        </w:rPr>
        <w:t>2</w:t>
      </w:r>
      <w:r w:rsidRPr="00FE61CB">
        <w:rPr>
          <w:rFonts w:ascii="Myriad Pro" w:eastAsia="Calibri" w:hAnsi="Myriad Pro" w:cs="Times New Roman"/>
          <w:b/>
          <w:bCs/>
          <w:lang w:val="en-GB"/>
        </w:rPr>
        <w:t xml:space="preserve"> </w:t>
      </w:r>
      <w:r w:rsidR="00481633">
        <w:rPr>
          <w:rFonts w:ascii="Myriad Pro" w:eastAsia="Calibri" w:hAnsi="Myriad Pro" w:cs="Times New Roman"/>
          <w:b/>
          <w:bCs/>
          <w:lang w:val="en-GB"/>
        </w:rPr>
        <w:t>“</w:t>
      </w:r>
      <w:r w:rsidRPr="00FE61CB">
        <w:rPr>
          <w:rFonts w:ascii="Myriad Pro" w:eastAsia="Calibri" w:hAnsi="Myriad Pro"/>
          <w:b/>
          <w:bCs/>
          <w:lang w:val="en-GB"/>
        </w:rPr>
        <w:t xml:space="preserve">Health insurance </w:t>
      </w:r>
      <w:r w:rsidR="00714D1C">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Lithuania</w:t>
      </w:r>
      <w:r w:rsidRPr="00FE61CB">
        <w:rPr>
          <w:rFonts w:ascii="Myriad Pro" w:eastAsia="Calibri" w:hAnsi="Myriad Pro" w:cs="Times New Roman"/>
          <w:b/>
          <w:bCs/>
          <w:lang w:val="en-GB"/>
        </w:rPr>
        <w:t>”</w:t>
      </w:r>
    </w:p>
    <w:p w14:paraId="18595558" w14:textId="65A8A7EF" w:rsidR="00CE387D" w:rsidRDefault="00CE387D" w:rsidP="00C6583F">
      <w:pPr>
        <w:spacing w:before="120" w:after="120" w:line="276" w:lineRule="auto"/>
        <w:jc w:val="both"/>
        <w:rPr>
          <w:rFonts w:ascii="Myriad Pro" w:hAnsi="Myriad Pro" w:cstheme="minorHAnsi"/>
          <w:szCs w:val="24"/>
          <w:highlight w:val="yellow"/>
          <w:lang w:val="en-US"/>
        </w:rPr>
      </w:pPr>
    </w:p>
    <w:p w14:paraId="0337C541" w14:textId="6D9A8814" w:rsidR="001015A3" w:rsidRPr="00385B8D" w:rsidRDefault="00945E6A" w:rsidP="00015F2D">
      <w:pPr>
        <w:spacing w:before="120"/>
        <w:ind w:right="29"/>
        <w:jc w:val="both"/>
        <w:rPr>
          <w:rFonts w:ascii="Myriad Pro" w:eastAsia="Times New Roman" w:hAnsi="Myriad Pro"/>
          <w:lang w:bidi="en-GB"/>
        </w:rPr>
      </w:pPr>
      <w:proofErr w:type="spellStart"/>
      <w:r w:rsidRPr="0031306E">
        <w:rPr>
          <w:rFonts w:ascii="Myriad Pro" w:eastAsia="Times New Roman" w:hAnsi="Myriad Pro"/>
          <w:lang w:bidi="en-GB"/>
        </w:rPr>
        <w:t>The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Tenderer</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will</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provide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for</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approximately</w:t>
      </w:r>
      <w:proofErr w:type="spellEnd"/>
      <w:r w:rsidRPr="0031306E">
        <w:rPr>
          <w:rFonts w:ascii="Myriad Pro" w:eastAsia="Times New Roman" w:hAnsi="Myriad Pro"/>
          <w:lang w:bidi="en-GB"/>
        </w:rPr>
        <w:t xml:space="preserve"> </w:t>
      </w:r>
      <w:r w:rsidR="00843131" w:rsidRPr="0031306E">
        <w:rPr>
          <w:rFonts w:ascii="Myriad Pro" w:eastAsia="Times New Roman" w:hAnsi="Myriad Pro"/>
          <w:lang w:bidi="en-GB"/>
        </w:rPr>
        <w:t>65</w:t>
      </w:r>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s</w:t>
      </w:r>
      <w:r w:rsidR="00843131" w:rsidRPr="0031306E">
        <w:rPr>
          <w:rFonts w:ascii="Myriad Pro" w:eastAsia="Times New Roman" w:hAnsi="Myriad Pro"/>
          <w:lang w:bidi="en-GB"/>
        </w:rPr>
        <w:t>ixty-five</w:t>
      </w:r>
      <w:proofErr w:type="spellEnd"/>
      <w:r w:rsidRPr="0031306E">
        <w:rPr>
          <w:rFonts w:ascii="Myriad Pro" w:eastAsia="Times New Roman" w:hAnsi="Myriad Pro"/>
          <w:lang w:bidi="en-GB"/>
        </w:rPr>
        <w:t>) (</w:t>
      </w:r>
      <w:r w:rsidRPr="0031306E">
        <w:rPr>
          <w:rFonts w:ascii="Myriad Pro" w:hAnsi="Myriad Pro" w:cstheme="minorHAnsi"/>
          <w:szCs w:val="24"/>
          <w:lang w:val="en-US"/>
        </w:rPr>
        <w:t xml:space="preserve">Preliminary number of Insured - </w:t>
      </w:r>
      <w:r w:rsidR="00843131" w:rsidRPr="0031306E">
        <w:rPr>
          <w:rFonts w:ascii="Myriad Pro" w:hAnsi="Myriad Pro" w:cstheme="minorHAnsi"/>
          <w:szCs w:val="24"/>
          <w:lang w:val="en-US"/>
        </w:rPr>
        <w:t>50</w:t>
      </w:r>
      <w:r w:rsidRPr="0031306E">
        <w:rPr>
          <w:rFonts w:ascii="Myriad Pro" w:hAnsi="Myriad Pro" w:cstheme="minorHAnsi"/>
          <w:szCs w:val="24"/>
          <w:lang w:val="en-US"/>
        </w:rPr>
        <w:t xml:space="preserve"> employees (expected number </w:t>
      </w:r>
      <w:r w:rsidR="00843131" w:rsidRPr="0031306E">
        <w:rPr>
          <w:rFonts w:ascii="Myriad Pro" w:hAnsi="Myriad Pro" w:cstheme="minorHAnsi"/>
          <w:szCs w:val="24"/>
          <w:lang w:val="en-US"/>
        </w:rPr>
        <w:t>in</w:t>
      </w:r>
      <w:r w:rsidRPr="0031306E">
        <w:rPr>
          <w:rFonts w:ascii="Myriad Pro" w:hAnsi="Myriad Pro" w:cstheme="minorHAnsi"/>
          <w:szCs w:val="24"/>
          <w:lang w:val="en-US"/>
        </w:rPr>
        <w:t xml:space="preserve"> 202</w:t>
      </w:r>
      <w:r w:rsidR="00843131" w:rsidRPr="0031306E">
        <w:rPr>
          <w:rFonts w:ascii="Myriad Pro" w:hAnsi="Myriad Pro" w:cstheme="minorHAnsi"/>
          <w:szCs w:val="24"/>
          <w:lang w:val="en-US"/>
        </w:rPr>
        <w:t>3</w:t>
      </w:r>
      <w:r w:rsidRPr="0031306E">
        <w:rPr>
          <w:rFonts w:ascii="Myriad Pro" w:hAnsi="Myriad Pro" w:cstheme="minorHAnsi"/>
          <w:szCs w:val="24"/>
          <w:lang w:val="en-US"/>
        </w:rPr>
        <w:t xml:space="preserve"> – </w:t>
      </w:r>
      <w:r w:rsidR="00843131" w:rsidRPr="0031306E">
        <w:rPr>
          <w:rFonts w:ascii="Myriad Pro" w:hAnsi="Myriad Pro" w:cstheme="minorHAnsi"/>
          <w:szCs w:val="24"/>
          <w:lang w:val="en-US"/>
        </w:rPr>
        <w:t>65</w:t>
      </w:r>
      <w:r w:rsidRPr="0031306E">
        <w:rPr>
          <w:rFonts w:ascii="Myriad Pro" w:hAnsi="Myriad Pro"/>
          <w:color w:val="000000"/>
          <w:lang w:val="en-GB" w:eastAsia="lv-LV"/>
        </w:rPr>
        <w:t xml:space="preserve">) </w:t>
      </w:r>
      <w:r w:rsidR="001015A3" w:rsidRPr="0031306E">
        <w:rPr>
          <w:rFonts w:ascii="Myriad Pro" w:eastAsia="Myriad Pro" w:hAnsi="Myriad Pro" w:cs="Myriad Pro"/>
          <w:lang w:val="en-GB"/>
        </w:rPr>
        <w:t>RB Rail AS</w:t>
      </w:r>
      <w:r w:rsidR="001015A3" w:rsidRPr="0031306E">
        <w:rPr>
          <w:rFonts w:ascii="Myriad Pro" w:eastAsia="Times New Roman" w:hAnsi="Myriad Pro"/>
          <w:lang w:bidi="en-GB"/>
        </w:rPr>
        <w:t xml:space="preserve"> </w:t>
      </w:r>
      <w:proofErr w:type="spellStart"/>
      <w:r w:rsidRPr="0031306E">
        <w:rPr>
          <w:rFonts w:ascii="Myriad Pro" w:eastAsia="Times New Roman" w:hAnsi="Myriad Pro"/>
          <w:lang w:bidi="en-GB"/>
        </w:rPr>
        <w:t>employees</w:t>
      </w:r>
      <w:proofErr w:type="spellEnd"/>
      <w:r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h</w:t>
      </w:r>
      <w:r w:rsidRPr="0031306E">
        <w:rPr>
          <w:rFonts w:ascii="Myriad Pro" w:eastAsia="Times New Roman" w:hAnsi="Myriad Pro"/>
          <w:lang w:bidi="en-GB"/>
        </w:rPr>
        <w:t>ealth</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insurance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policies</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in</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accordance</w:t>
      </w:r>
      <w:proofErr w:type="spellEnd"/>
      <w:r w:rsidRPr="0031306E">
        <w:rPr>
          <w:rFonts w:ascii="Myriad Pro" w:eastAsia="Times New Roman" w:hAnsi="Myriad Pro"/>
          <w:lang w:bidi="en-GB"/>
        </w:rPr>
        <w:t xml:space="preserve"> </w:t>
      </w:r>
      <w:proofErr w:type="spellStart"/>
      <w:r w:rsidRPr="0031306E">
        <w:rPr>
          <w:rFonts w:ascii="Myriad Pro" w:eastAsia="Times New Roman" w:hAnsi="Myriad Pro"/>
          <w:lang w:bidi="en-GB"/>
        </w:rPr>
        <w:t>with</w:t>
      </w:r>
      <w:proofErr w:type="spellEnd"/>
      <w:r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the</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Open</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competition</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regulations</w:t>
      </w:r>
      <w:proofErr w:type="spellEnd"/>
      <w:r w:rsidR="001015A3" w:rsidRPr="0031306E">
        <w:rPr>
          <w:rFonts w:ascii="Myriad Pro" w:eastAsia="Times New Roman" w:hAnsi="Myriad Pro"/>
          <w:lang w:bidi="en-GB"/>
        </w:rPr>
        <w:t xml:space="preserve">, </w:t>
      </w:r>
      <w:r w:rsidR="001015A3" w:rsidRPr="0031306E">
        <w:rPr>
          <w:rFonts w:ascii="Myriad Pro" w:eastAsia="Myriad Pro" w:hAnsi="Myriad Pro" w:cs="Myriad Pro"/>
          <w:lang w:val="en-GB"/>
        </w:rPr>
        <w:t xml:space="preserve">the Technical specification (Annex No 2), </w:t>
      </w:r>
      <w:proofErr w:type="spellStart"/>
      <w:r w:rsidR="001015A3" w:rsidRPr="0031306E">
        <w:rPr>
          <w:rFonts w:ascii="Myriad Pro" w:hAnsi="Myriad Pro"/>
        </w:rPr>
        <w:t>the</w:t>
      </w:r>
      <w:proofErr w:type="spellEnd"/>
      <w:r w:rsidR="001015A3" w:rsidRPr="0031306E">
        <w:rPr>
          <w:rFonts w:ascii="Myriad Pro" w:hAnsi="Myriad Pro"/>
        </w:rPr>
        <w:t xml:space="preserve"> </w:t>
      </w:r>
      <w:proofErr w:type="spellStart"/>
      <w:r w:rsidR="001015A3" w:rsidRPr="0031306E">
        <w:rPr>
          <w:rFonts w:ascii="Myriad Pro" w:hAnsi="Myriad Pro"/>
        </w:rPr>
        <w:t>Tenderer’s</w:t>
      </w:r>
      <w:proofErr w:type="spellEnd"/>
      <w:r w:rsidR="001015A3" w:rsidRPr="0031306E">
        <w:rPr>
          <w:rFonts w:ascii="Myriad Pro" w:hAnsi="Myriad Pro"/>
        </w:rPr>
        <w:t xml:space="preserve"> </w:t>
      </w:r>
      <w:proofErr w:type="spellStart"/>
      <w:r w:rsidR="001015A3" w:rsidRPr="0031306E">
        <w:rPr>
          <w:rFonts w:ascii="Myriad Pro" w:hAnsi="Myriad Pro"/>
        </w:rPr>
        <w:t>Proposal</w:t>
      </w:r>
      <w:proofErr w:type="spellEnd"/>
      <w:r w:rsidR="001015A3" w:rsidRPr="0031306E">
        <w:rPr>
          <w:rFonts w:ascii="Myriad Pro" w:hAnsi="Myriad Pro"/>
        </w:rPr>
        <w:t xml:space="preserve"> </w:t>
      </w:r>
      <w:proofErr w:type="spellStart"/>
      <w:r w:rsidR="001015A3" w:rsidRPr="0031306E">
        <w:rPr>
          <w:rFonts w:ascii="Myriad Pro" w:hAnsi="Myriad Pro"/>
        </w:rPr>
        <w:t>and</w:t>
      </w:r>
      <w:proofErr w:type="spellEnd"/>
      <w:r w:rsidR="001015A3" w:rsidRPr="0031306E">
        <w:rPr>
          <w:rFonts w:ascii="Myriad Pro" w:hAnsi="Myriad Pro"/>
        </w:rPr>
        <w:t xml:space="preserve"> </w:t>
      </w:r>
      <w:proofErr w:type="spellStart"/>
      <w:r w:rsidR="001015A3" w:rsidRPr="0031306E">
        <w:rPr>
          <w:rFonts w:ascii="Myriad Pro" w:eastAsia="Times New Roman" w:hAnsi="Myriad Pro"/>
          <w:lang w:bidi="en-GB"/>
        </w:rPr>
        <w:t>requirements</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of</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regulatory</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enactments</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and</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the</w:t>
      </w:r>
      <w:proofErr w:type="spellEnd"/>
      <w:r w:rsidR="001015A3" w:rsidRPr="0031306E">
        <w:rPr>
          <w:rFonts w:ascii="Myriad Pro" w:eastAsia="Times New Roman" w:hAnsi="Myriad Pro"/>
          <w:lang w:bidi="en-GB"/>
        </w:rPr>
        <w:t xml:space="preserve"> Insurance </w:t>
      </w:r>
      <w:proofErr w:type="spellStart"/>
      <w:r w:rsidR="001015A3" w:rsidRPr="0031306E">
        <w:rPr>
          <w:rFonts w:ascii="Myriad Pro" w:eastAsia="Times New Roman" w:hAnsi="Myriad Pro"/>
          <w:lang w:bidi="en-GB"/>
        </w:rPr>
        <w:t>program</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with</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the</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following</w:t>
      </w:r>
      <w:proofErr w:type="spellEnd"/>
      <w:r w:rsidR="001015A3" w:rsidRPr="0031306E">
        <w:rPr>
          <w:rFonts w:ascii="Myriad Pro" w:eastAsia="Times New Roman" w:hAnsi="Myriad Pro"/>
          <w:lang w:bidi="en-GB"/>
        </w:rPr>
        <w:t xml:space="preserve"> minimum </w:t>
      </w:r>
      <w:proofErr w:type="spellStart"/>
      <w:r w:rsidR="001015A3" w:rsidRPr="0031306E">
        <w:rPr>
          <w:rFonts w:ascii="Myriad Pro" w:eastAsia="Times New Roman" w:hAnsi="Myriad Pro"/>
          <w:lang w:bidi="en-GB"/>
        </w:rPr>
        <w:t>requirements</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of</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the</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Technical</w:t>
      </w:r>
      <w:proofErr w:type="spellEnd"/>
      <w:r w:rsidR="001015A3" w:rsidRPr="0031306E">
        <w:rPr>
          <w:rFonts w:ascii="Myriad Pro" w:eastAsia="Times New Roman" w:hAnsi="Myriad Pro"/>
          <w:lang w:bidi="en-GB"/>
        </w:rPr>
        <w:t xml:space="preserve"> </w:t>
      </w:r>
      <w:proofErr w:type="spellStart"/>
      <w:r w:rsidR="001015A3" w:rsidRPr="0031306E">
        <w:rPr>
          <w:rFonts w:ascii="Myriad Pro" w:eastAsia="Times New Roman" w:hAnsi="Myriad Pro"/>
          <w:lang w:bidi="en-GB"/>
        </w:rPr>
        <w:t>specification</w:t>
      </w:r>
      <w:proofErr w:type="spellEnd"/>
      <w:r w:rsidR="001015A3" w:rsidRPr="0031306E">
        <w:rPr>
          <w:rFonts w:ascii="Myriad Pro" w:eastAsia="Times New Roman" w:hAnsi="Myriad Pro"/>
          <w:lang w:bidi="en-GB"/>
        </w:rPr>
        <w:t>:</w:t>
      </w:r>
    </w:p>
    <w:tbl>
      <w:tblPr>
        <w:tblStyle w:val="TableGrid"/>
        <w:tblW w:w="0" w:type="auto"/>
        <w:tblLayout w:type="fixed"/>
        <w:tblLook w:val="04A0" w:firstRow="1" w:lastRow="0" w:firstColumn="1" w:lastColumn="0" w:noHBand="0" w:noVBand="1"/>
      </w:tblPr>
      <w:tblGrid>
        <w:gridCol w:w="846"/>
        <w:gridCol w:w="3544"/>
        <w:gridCol w:w="1984"/>
        <w:gridCol w:w="2687"/>
      </w:tblGrid>
      <w:tr w:rsidR="00334AAD" w:rsidRPr="00A45907" w14:paraId="5D379846" w14:textId="77777777" w:rsidTr="00577A13">
        <w:tc>
          <w:tcPr>
            <w:tcW w:w="846" w:type="dxa"/>
            <w:shd w:val="clear" w:color="auto" w:fill="D0CECE" w:themeFill="background2" w:themeFillShade="E6"/>
            <w:vAlign w:val="center"/>
          </w:tcPr>
          <w:p w14:paraId="20D2525A" w14:textId="77777777" w:rsidR="00334AAD" w:rsidRPr="00A45907" w:rsidRDefault="00334AAD" w:rsidP="00A45907">
            <w:pPr>
              <w:ind w:right="29"/>
              <w:rPr>
                <w:rFonts w:ascii="Myriad Pro" w:hAnsi="Myriad Pro"/>
                <w:b/>
                <w:color w:val="000000"/>
                <w:sz w:val="20"/>
                <w:szCs w:val="20"/>
                <w:lang w:val="en-GB" w:eastAsia="lv-LV"/>
              </w:rPr>
            </w:pPr>
            <w:r w:rsidRPr="00A45907">
              <w:rPr>
                <w:rFonts w:ascii="Myriad Pro" w:hAnsi="Myriad Pro"/>
                <w:b/>
                <w:bCs/>
                <w:color w:val="000000"/>
                <w:sz w:val="20"/>
                <w:szCs w:val="20"/>
                <w:lang w:val="en-GB" w:eastAsia="en-GB"/>
              </w:rPr>
              <w:t xml:space="preserve">No. </w:t>
            </w:r>
          </w:p>
        </w:tc>
        <w:tc>
          <w:tcPr>
            <w:tcW w:w="5528" w:type="dxa"/>
            <w:gridSpan w:val="2"/>
            <w:shd w:val="clear" w:color="auto" w:fill="D0CECE" w:themeFill="background2" w:themeFillShade="E6"/>
            <w:vAlign w:val="center"/>
          </w:tcPr>
          <w:p w14:paraId="3FAE0B68" w14:textId="1A8A08D7" w:rsidR="00334AAD" w:rsidRPr="00A45907" w:rsidRDefault="00334AAD" w:rsidP="004970B1">
            <w:pPr>
              <w:ind w:right="29"/>
              <w:jc w:val="center"/>
              <w:rPr>
                <w:rFonts w:ascii="Myriad Pro" w:hAnsi="Myriad Pro"/>
                <w:b/>
                <w:bCs/>
                <w:color w:val="000000"/>
                <w:sz w:val="20"/>
                <w:szCs w:val="20"/>
                <w:lang w:val="en-GB" w:eastAsia="lv-LV"/>
              </w:rPr>
            </w:pPr>
            <w:r w:rsidRPr="00A45907">
              <w:rPr>
                <w:rFonts w:ascii="Myriad Pro" w:hAnsi="Myriad Pro"/>
                <w:b/>
                <w:bCs/>
                <w:color w:val="000000"/>
                <w:sz w:val="20"/>
                <w:szCs w:val="20"/>
                <w:lang w:val="en-GB" w:eastAsia="en-GB"/>
              </w:rPr>
              <w:t>Minimum requirements/Technical specification</w:t>
            </w:r>
            <w:r w:rsidRPr="00A45907">
              <w:rPr>
                <w:rFonts w:ascii="Myriad Pro" w:hAnsi="Myriad Pro"/>
                <w:b/>
                <w:bCs/>
                <w:color w:val="000000"/>
                <w:sz w:val="20"/>
                <w:szCs w:val="20"/>
                <w:lang w:val="en-GB" w:bidi="en-GB"/>
              </w:rPr>
              <w:t xml:space="preserve"> criteria</w:t>
            </w:r>
          </w:p>
        </w:tc>
        <w:tc>
          <w:tcPr>
            <w:tcW w:w="2687" w:type="dxa"/>
            <w:shd w:val="clear" w:color="auto" w:fill="D0CECE" w:themeFill="background2" w:themeFillShade="E6"/>
            <w:vAlign w:val="center"/>
          </w:tcPr>
          <w:p w14:paraId="12F85DEA" w14:textId="50101FD1" w:rsidR="00334AAD" w:rsidRPr="00A45907" w:rsidRDefault="00A45907" w:rsidP="004970B1">
            <w:pPr>
              <w:ind w:right="29"/>
              <w:jc w:val="center"/>
              <w:rPr>
                <w:rFonts w:ascii="Myriad Pro" w:hAnsi="Myriad Pro"/>
                <w:b/>
                <w:bCs/>
                <w:color w:val="000000"/>
                <w:sz w:val="20"/>
                <w:szCs w:val="20"/>
                <w:lang w:val="en-GB" w:eastAsia="lv-LV"/>
              </w:rPr>
            </w:pPr>
            <w:r w:rsidRPr="00A45907">
              <w:rPr>
                <w:rStyle w:val="word"/>
                <w:rFonts w:ascii="Myriad Pro" w:hAnsi="Myriad Pro"/>
                <w:b/>
                <w:bCs/>
                <w:sz w:val="20"/>
                <w:szCs w:val="20"/>
              </w:rPr>
              <w:t>T</w:t>
            </w:r>
            <w:proofErr w:type="spellStart"/>
            <w:r w:rsidR="00334AAD" w:rsidRPr="00A45907">
              <w:rPr>
                <w:rStyle w:val="word"/>
                <w:rFonts w:ascii="Myriad Pro" w:hAnsi="Myriad Pro"/>
                <w:b/>
                <w:bCs/>
                <w:sz w:val="20"/>
                <w:szCs w:val="20"/>
                <w:lang w:val="en"/>
              </w:rPr>
              <w:t>ender</w:t>
            </w:r>
            <w:r>
              <w:rPr>
                <w:rStyle w:val="word"/>
                <w:rFonts w:ascii="Myriad Pro" w:hAnsi="Myriad Pro"/>
                <w:b/>
                <w:bCs/>
                <w:sz w:val="20"/>
                <w:szCs w:val="20"/>
                <w:lang w:val="en"/>
              </w:rPr>
              <w:t>er’s</w:t>
            </w:r>
            <w:proofErr w:type="spellEnd"/>
            <w:r>
              <w:rPr>
                <w:rStyle w:val="word"/>
                <w:rFonts w:ascii="Myriad Pro" w:hAnsi="Myriad Pro"/>
                <w:b/>
                <w:bCs/>
                <w:sz w:val="20"/>
                <w:szCs w:val="20"/>
                <w:lang w:val="en"/>
              </w:rPr>
              <w:t xml:space="preserve"> offer</w:t>
            </w:r>
          </w:p>
        </w:tc>
      </w:tr>
      <w:tr w:rsidR="00334AAD" w:rsidRPr="00A45907" w14:paraId="55B8A24C" w14:textId="77777777" w:rsidTr="00577A13">
        <w:tc>
          <w:tcPr>
            <w:tcW w:w="846" w:type="dxa"/>
            <w:shd w:val="clear" w:color="auto" w:fill="D0CECE" w:themeFill="background2" w:themeFillShade="E6"/>
          </w:tcPr>
          <w:p w14:paraId="557EA354" w14:textId="15CE5A5A" w:rsidR="00334AAD"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p>
        </w:tc>
        <w:tc>
          <w:tcPr>
            <w:tcW w:w="5528" w:type="dxa"/>
            <w:gridSpan w:val="2"/>
            <w:shd w:val="clear" w:color="auto" w:fill="D0CECE" w:themeFill="background2" w:themeFillShade="E6"/>
          </w:tcPr>
          <w:p w14:paraId="764CAF98" w14:textId="2C6C8BC6" w:rsidR="00334AAD" w:rsidRPr="00A45907" w:rsidRDefault="003466E2" w:rsidP="00A45907">
            <w:pPr>
              <w:jc w:val="both"/>
              <w:rPr>
                <w:rFonts w:ascii="Myriad Pro" w:hAnsi="Myriad Pro" w:cstheme="minorHAnsi"/>
                <w:b/>
                <w:bCs/>
                <w:sz w:val="20"/>
                <w:szCs w:val="20"/>
              </w:rPr>
            </w:pPr>
            <w:r w:rsidRPr="00A45907">
              <w:rPr>
                <w:rFonts w:ascii="Myriad Pro" w:hAnsi="Myriad Pro" w:cstheme="minorHAnsi"/>
                <w:b/>
                <w:bCs/>
                <w:sz w:val="20"/>
                <w:szCs w:val="20"/>
              </w:rPr>
              <w:t>Additional conditions of services</w:t>
            </w:r>
          </w:p>
        </w:tc>
        <w:tc>
          <w:tcPr>
            <w:tcW w:w="2687" w:type="dxa"/>
            <w:shd w:val="clear" w:color="auto" w:fill="D0CECE" w:themeFill="background2" w:themeFillShade="E6"/>
          </w:tcPr>
          <w:p w14:paraId="76F95180" w14:textId="015481A3" w:rsidR="00334AAD" w:rsidRPr="00A45907" w:rsidRDefault="00334AAD" w:rsidP="00A45907">
            <w:pPr>
              <w:ind w:right="29"/>
              <w:rPr>
                <w:rFonts w:ascii="Myriad Pro" w:hAnsi="Myriad Pro"/>
                <w:bCs/>
                <w:color w:val="000000"/>
                <w:sz w:val="20"/>
                <w:szCs w:val="20"/>
                <w:lang w:val="en-GB" w:eastAsia="lv-LV"/>
              </w:rPr>
            </w:pPr>
          </w:p>
        </w:tc>
      </w:tr>
      <w:tr w:rsidR="003466E2" w:rsidRPr="00A45907" w14:paraId="0B295FEB" w14:textId="77777777" w:rsidTr="00577A13">
        <w:tc>
          <w:tcPr>
            <w:tcW w:w="846" w:type="dxa"/>
          </w:tcPr>
          <w:p w14:paraId="33461C42" w14:textId="7513794F" w:rsidR="003466E2"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r w:rsidR="004970B1">
              <w:rPr>
                <w:rFonts w:ascii="Myriad Pro" w:hAnsi="Myriad Pro"/>
                <w:bCs/>
                <w:color w:val="000000"/>
                <w:sz w:val="20"/>
                <w:szCs w:val="20"/>
                <w:lang w:val="en-GB" w:eastAsia="lv-LV"/>
              </w:rPr>
              <w:t>.1.</w:t>
            </w:r>
          </w:p>
        </w:tc>
        <w:tc>
          <w:tcPr>
            <w:tcW w:w="5528" w:type="dxa"/>
            <w:gridSpan w:val="2"/>
          </w:tcPr>
          <w:p w14:paraId="23B6D49D" w14:textId="3C81E2CB" w:rsidR="003466E2" w:rsidRPr="004970B1" w:rsidRDefault="003466E2" w:rsidP="004970B1">
            <w:pPr>
              <w:jc w:val="both"/>
              <w:rPr>
                <w:rFonts w:ascii="Myriad Pro" w:hAnsi="Myriad Pro" w:cstheme="minorHAnsi"/>
                <w:sz w:val="20"/>
                <w:szCs w:val="20"/>
              </w:rPr>
            </w:pPr>
            <w:r w:rsidRPr="00A45907">
              <w:rPr>
                <w:rFonts w:ascii="Myriad Pro" w:hAnsi="Myriad Pro" w:cstheme="minorHAnsi"/>
                <w:sz w:val="20"/>
                <w:szCs w:val="20"/>
              </w:rPr>
              <w:t>In case of an insured event, the Insured may apply to any institution or company entitled to provide health care, pharmaceutical and optical services in accordance with the procedure established by the legal acts of the Republic of Lithuania.</w:t>
            </w:r>
          </w:p>
        </w:tc>
        <w:tc>
          <w:tcPr>
            <w:tcW w:w="2687" w:type="dxa"/>
          </w:tcPr>
          <w:p w14:paraId="38074D33" w14:textId="45AD9394" w:rsidR="003466E2" w:rsidRPr="00B908E7" w:rsidRDefault="00B908E7" w:rsidP="00A4590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A45907" w14:paraId="07028D30" w14:textId="77777777" w:rsidTr="00577A13">
        <w:tc>
          <w:tcPr>
            <w:tcW w:w="846" w:type="dxa"/>
          </w:tcPr>
          <w:p w14:paraId="3C4E41F2" w14:textId="331D16C2"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.2.</w:t>
            </w:r>
          </w:p>
        </w:tc>
        <w:tc>
          <w:tcPr>
            <w:tcW w:w="5528" w:type="dxa"/>
            <w:gridSpan w:val="2"/>
          </w:tcPr>
          <w:p w14:paraId="2144B150" w14:textId="5DE6528C" w:rsidR="00B908E7" w:rsidRPr="004970B1" w:rsidRDefault="00B908E7" w:rsidP="00B908E7">
            <w:pPr>
              <w:jc w:val="both"/>
              <w:rPr>
                <w:rFonts w:ascii="Myriad Pro" w:hAnsi="Myriad Pro" w:cstheme="minorHAnsi"/>
                <w:sz w:val="20"/>
                <w:szCs w:val="20"/>
              </w:rPr>
            </w:pPr>
            <w:r w:rsidRPr="00A45907">
              <w:rPr>
                <w:rFonts w:ascii="Myriad Pro" w:hAnsi="Myriad Pro" w:cstheme="minorHAnsi"/>
                <w:sz w:val="20"/>
                <w:szCs w:val="20"/>
              </w:rPr>
              <w:t>If the Insured loses or damages a plastic health insurance card, the Insurer must issue a new one within 5 (five) working days from the date of submission of the application without any additional fee.</w:t>
            </w:r>
          </w:p>
        </w:tc>
        <w:tc>
          <w:tcPr>
            <w:tcW w:w="2687" w:type="dxa"/>
          </w:tcPr>
          <w:p w14:paraId="63532014" w14:textId="11D2F0E2"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A45907" w14:paraId="10CDF4D5" w14:textId="77777777" w:rsidTr="00577A13">
        <w:tc>
          <w:tcPr>
            <w:tcW w:w="846" w:type="dxa"/>
          </w:tcPr>
          <w:p w14:paraId="2A87BA8B" w14:textId="3464FA25"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.3.</w:t>
            </w:r>
          </w:p>
        </w:tc>
        <w:tc>
          <w:tcPr>
            <w:tcW w:w="5528" w:type="dxa"/>
            <w:gridSpan w:val="2"/>
          </w:tcPr>
          <w:p w14:paraId="340C3672" w14:textId="67F9A5AA" w:rsidR="00B908E7" w:rsidRPr="004970B1" w:rsidRDefault="00B908E7" w:rsidP="00B908E7">
            <w:pPr>
              <w:jc w:val="both"/>
              <w:rPr>
                <w:rFonts w:ascii="Myriad Pro" w:hAnsi="Myriad Pro" w:cstheme="minorHAnsi"/>
                <w:sz w:val="20"/>
                <w:szCs w:val="20"/>
              </w:rPr>
            </w:pPr>
            <w:r w:rsidRPr="00A45907">
              <w:rPr>
                <w:rFonts w:ascii="Myriad Pro" w:hAnsi="Myriad Pro" w:cstheme="minorHAnsi"/>
                <w:sz w:val="20"/>
                <w:szCs w:val="20"/>
              </w:rPr>
              <w:t>At the request of the Policyholder, the Insurer shall submit a report on the use of the Services (loss ratio) by the Insured at least 4 times (during the term of the contract) and at the end of insurance contract. The report shall be presented for each group of services (risks insured), annual adjusted total premium, and data on changes in the number of employees.</w:t>
            </w:r>
          </w:p>
        </w:tc>
        <w:tc>
          <w:tcPr>
            <w:tcW w:w="2687" w:type="dxa"/>
          </w:tcPr>
          <w:p w14:paraId="539185FC" w14:textId="646FBD4E"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A45907" w14:paraId="0D1511CA" w14:textId="77777777" w:rsidTr="00577A13">
        <w:tc>
          <w:tcPr>
            <w:tcW w:w="846" w:type="dxa"/>
          </w:tcPr>
          <w:p w14:paraId="5A37AA16" w14:textId="6234101A"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.4.</w:t>
            </w:r>
          </w:p>
        </w:tc>
        <w:tc>
          <w:tcPr>
            <w:tcW w:w="5528" w:type="dxa"/>
            <w:gridSpan w:val="2"/>
          </w:tcPr>
          <w:p w14:paraId="2484E80F" w14:textId="72440865"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The Insured must notify the Insurer about the Insured Event during the term of the Contract. If the service was received in the last month of the contract, within 3 months from the date of termination of the contract.</w:t>
            </w:r>
          </w:p>
        </w:tc>
        <w:tc>
          <w:tcPr>
            <w:tcW w:w="2687" w:type="dxa"/>
          </w:tcPr>
          <w:p w14:paraId="19C747AA" w14:textId="2DBE43CF"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A45907" w14:paraId="315A5D05" w14:textId="77777777" w:rsidTr="00577A13">
        <w:tc>
          <w:tcPr>
            <w:tcW w:w="846" w:type="dxa"/>
            <w:shd w:val="clear" w:color="auto" w:fill="D0CECE" w:themeFill="background2" w:themeFillShade="E6"/>
          </w:tcPr>
          <w:p w14:paraId="5D2BAA23" w14:textId="6987DA8C"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p>
        </w:tc>
        <w:tc>
          <w:tcPr>
            <w:tcW w:w="5528" w:type="dxa"/>
            <w:gridSpan w:val="2"/>
            <w:shd w:val="clear" w:color="auto" w:fill="D0CECE" w:themeFill="background2" w:themeFillShade="E6"/>
          </w:tcPr>
          <w:p w14:paraId="6F2ADB86" w14:textId="30CD3B1B" w:rsidR="00B908E7" w:rsidRPr="00A45907" w:rsidRDefault="00B908E7" w:rsidP="00B908E7">
            <w:pPr>
              <w:jc w:val="both"/>
              <w:rPr>
                <w:rFonts w:ascii="Myriad Pro" w:hAnsi="Myriad Pro" w:cstheme="minorHAnsi"/>
                <w:b/>
                <w:sz w:val="20"/>
                <w:szCs w:val="20"/>
              </w:rPr>
            </w:pPr>
            <w:r w:rsidRPr="00A45907">
              <w:rPr>
                <w:rFonts w:ascii="Myriad Pro" w:hAnsi="Myriad Pro" w:cstheme="minorHAnsi"/>
                <w:b/>
                <w:sz w:val="20"/>
                <w:szCs w:val="20"/>
              </w:rPr>
              <w:t>Requirements for insurance services</w:t>
            </w:r>
          </w:p>
        </w:tc>
        <w:tc>
          <w:tcPr>
            <w:tcW w:w="2687" w:type="dxa"/>
            <w:shd w:val="clear" w:color="auto" w:fill="D0CECE" w:themeFill="background2" w:themeFillShade="E6"/>
          </w:tcPr>
          <w:p w14:paraId="5A34A993" w14:textId="129DC30D" w:rsidR="00B908E7" w:rsidRPr="00A45907" w:rsidRDefault="00B908E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w:t>
            </w:r>
          </w:p>
        </w:tc>
      </w:tr>
      <w:tr w:rsidR="00B908E7" w:rsidRPr="00A45907" w14:paraId="7843427B" w14:textId="77777777" w:rsidTr="00577A13">
        <w:trPr>
          <w:trHeight w:val="475"/>
        </w:trPr>
        <w:tc>
          <w:tcPr>
            <w:tcW w:w="846" w:type="dxa"/>
          </w:tcPr>
          <w:p w14:paraId="530D395C" w14:textId="4E76B0CC"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p>
        </w:tc>
        <w:tc>
          <w:tcPr>
            <w:tcW w:w="5528" w:type="dxa"/>
            <w:gridSpan w:val="2"/>
          </w:tcPr>
          <w:p w14:paraId="3D5E61DA" w14:textId="58E129E0"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Insurance coverage is valid in the territory of the Republic of Lithuania.</w:t>
            </w:r>
          </w:p>
        </w:tc>
        <w:tc>
          <w:tcPr>
            <w:tcW w:w="2687" w:type="dxa"/>
          </w:tcPr>
          <w:p w14:paraId="68DCC375" w14:textId="5C95C7EF"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B908E7" w:rsidRPr="00A45907" w14:paraId="5DC73153" w14:textId="77777777" w:rsidTr="00577A13">
        <w:tc>
          <w:tcPr>
            <w:tcW w:w="846" w:type="dxa"/>
            <w:shd w:val="clear" w:color="auto" w:fill="auto"/>
          </w:tcPr>
          <w:p w14:paraId="27370EC2" w14:textId="79C50ABE" w:rsidR="00B908E7" w:rsidRPr="004970B1"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4970B1">
              <w:rPr>
                <w:rFonts w:ascii="Myriad Pro" w:hAnsi="Myriad Pro"/>
                <w:bCs/>
                <w:color w:val="000000"/>
                <w:sz w:val="20"/>
                <w:szCs w:val="20"/>
                <w:lang w:val="en-GB" w:eastAsia="lv-LV"/>
              </w:rPr>
              <w:t>.2.</w:t>
            </w:r>
          </w:p>
        </w:tc>
        <w:tc>
          <w:tcPr>
            <w:tcW w:w="5528" w:type="dxa"/>
            <w:gridSpan w:val="2"/>
            <w:shd w:val="clear" w:color="auto" w:fill="auto"/>
          </w:tcPr>
          <w:p w14:paraId="2BFDAC70" w14:textId="410FF91C" w:rsidR="00D33CEF"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Sums Insured applied to an employee is stated below. Sum insured for „</w:t>
            </w:r>
            <w:proofErr w:type="gramStart"/>
            <w:r w:rsidRPr="00A45907">
              <w:rPr>
                <w:rFonts w:ascii="Myriad Pro" w:hAnsi="Myriad Pro" w:cstheme="minorHAnsi"/>
                <w:sz w:val="20"/>
                <w:szCs w:val="20"/>
              </w:rPr>
              <w:t>Dentistry“ is</w:t>
            </w:r>
            <w:proofErr w:type="gramEnd"/>
            <w:r w:rsidRPr="00A45907">
              <w:rPr>
                <w:rFonts w:ascii="Myriad Pro" w:hAnsi="Myriad Pro" w:cstheme="minorHAnsi"/>
                <w:sz w:val="20"/>
                <w:szCs w:val="20"/>
              </w:rPr>
              <w:t xml:space="preserve"> minimal and mandatory. Upon signing the </w:t>
            </w:r>
            <w:proofErr w:type="gramStart"/>
            <w:r w:rsidRPr="00A45907">
              <w:rPr>
                <w:rFonts w:ascii="Myriad Pro" w:hAnsi="Myriad Pro" w:cstheme="minorHAnsi"/>
                <w:sz w:val="20"/>
                <w:szCs w:val="20"/>
              </w:rPr>
              <w:t>contract</w:t>
            </w:r>
            <w:proofErr w:type="gramEnd"/>
            <w:r w:rsidRPr="00A45907">
              <w:rPr>
                <w:rFonts w:ascii="Myriad Pro" w:hAnsi="Myriad Pro" w:cstheme="minorHAnsi"/>
                <w:sz w:val="20"/>
                <w:szCs w:val="20"/>
              </w:rPr>
              <w:t xml:space="preserve"> it will </w:t>
            </w:r>
            <w:r w:rsidRPr="0031306E">
              <w:rPr>
                <w:rFonts w:ascii="Myriad Pro" w:hAnsi="Myriad Pro" w:cstheme="minorHAnsi"/>
                <w:sz w:val="20"/>
                <w:szCs w:val="20"/>
              </w:rPr>
              <w:t xml:space="preserve">be adjusted according to the amount indicated in the </w:t>
            </w:r>
            <w:r w:rsidR="00D33CEF" w:rsidRPr="0031306E">
              <w:rPr>
                <w:rFonts w:ascii="Myriad Pro" w:hAnsi="Myriad Pro" w:cstheme="minorHAnsi"/>
                <w:sz w:val="20"/>
                <w:szCs w:val="20"/>
              </w:rPr>
              <w:t>P</w:t>
            </w:r>
            <w:r w:rsidRPr="0031306E">
              <w:rPr>
                <w:rFonts w:ascii="Myriad Pro" w:hAnsi="Myriad Pro" w:cstheme="minorHAnsi"/>
                <w:sz w:val="20"/>
                <w:szCs w:val="20"/>
              </w:rPr>
              <w:t xml:space="preserve">roposal </w:t>
            </w:r>
            <w:r w:rsidR="00D33CEF" w:rsidRPr="0031306E">
              <w:rPr>
                <w:rFonts w:ascii="Myriad Pro" w:hAnsi="Myriad Pro" w:cstheme="minorHAnsi"/>
                <w:sz w:val="20"/>
                <w:szCs w:val="20"/>
              </w:rPr>
              <w:t>of the Tender</w:t>
            </w:r>
            <w:r w:rsidR="007A12BC" w:rsidRPr="0031306E">
              <w:rPr>
                <w:rFonts w:ascii="Myriad Pro" w:hAnsi="Myriad Pro" w:cstheme="minorHAnsi"/>
                <w:sz w:val="20"/>
                <w:szCs w:val="20"/>
              </w:rPr>
              <w:t>er</w:t>
            </w:r>
            <w:r w:rsidR="00D33CEF" w:rsidRPr="0031306E">
              <w:rPr>
                <w:rFonts w:ascii="Myriad Pro" w:hAnsi="Myriad Pro" w:cstheme="minorHAnsi"/>
                <w:sz w:val="20"/>
                <w:szCs w:val="20"/>
              </w:rPr>
              <w:t xml:space="preserve"> who was selected and awarded contract.</w:t>
            </w:r>
          </w:p>
          <w:p w14:paraId="063DF774" w14:textId="695611EC" w:rsidR="00B908E7" w:rsidRPr="00A45907" w:rsidRDefault="00B908E7" w:rsidP="00B908E7">
            <w:pPr>
              <w:ind w:right="28"/>
              <w:jc w:val="both"/>
              <w:rPr>
                <w:rFonts w:ascii="Myriad Pro" w:hAnsi="Myriad Pro"/>
                <w:color w:val="000000"/>
                <w:sz w:val="20"/>
                <w:szCs w:val="20"/>
                <w:lang w:val="en-GB" w:eastAsia="lv-LV"/>
              </w:rPr>
            </w:pPr>
            <w:r w:rsidRPr="00A45907">
              <w:rPr>
                <w:rFonts w:ascii="Myriad Pro" w:hAnsi="Myriad Pro" w:cstheme="minorHAnsi"/>
                <w:b/>
                <w:bCs/>
                <w:sz w:val="20"/>
                <w:szCs w:val="20"/>
              </w:rPr>
              <w:t xml:space="preserve">The insurance program, sums </w:t>
            </w:r>
            <w:proofErr w:type="gramStart"/>
            <w:r w:rsidRPr="00A45907">
              <w:rPr>
                <w:rFonts w:ascii="Myriad Pro" w:hAnsi="Myriad Pro" w:cstheme="minorHAnsi"/>
                <w:b/>
                <w:bCs/>
                <w:sz w:val="20"/>
                <w:szCs w:val="20"/>
              </w:rPr>
              <w:t>insured</w:t>
            </w:r>
            <w:proofErr w:type="gramEnd"/>
            <w:r w:rsidRPr="00A45907">
              <w:rPr>
                <w:rFonts w:ascii="Myriad Pro" w:hAnsi="Myriad Pro" w:cstheme="minorHAnsi"/>
                <w:b/>
                <w:bCs/>
                <w:sz w:val="20"/>
                <w:szCs w:val="20"/>
              </w:rPr>
              <w:t xml:space="preserve"> and coverage are presented in the table</w:t>
            </w:r>
            <w:r w:rsidRPr="00A45907">
              <w:rPr>
                <w:rFonts w:ascii="Myriad Pro" w:hAnsi="Myriad Pro" w:cstheme="minorHAnsi"/>
                <w:sz w:val="20"/>
                <w:szCs w:val="20"/>
              </w:rPr>
              <w:t xml:space="preserve"> below. The non-reimbursable part is considered as deduction and is paid by the Insured himself.</w:t>
            </w:r>
          </w:p>
        </w:tc>
        <w:tc>
          <w:tcPr>
            <w:tcW w:w="2687" w:type="dxa"/>
            <w:shd w:val="clear" w:color="auto" w:fill="auto"/>
          </w:tcPr>
          <w:p w14:paraId="124AE1DA" w14:textId="7923F091" w:rsidR="00B908E7" w:rsidRPr="00B908E7" w:rsidRDefault="00B908E7" w:rsidP="00B908E7">
            <w:pPr>
              <w:ind w:right="29"/>
              <w:rPr>
                <w:rFonts w:ascii="Myriad Pro" w:hAnsi="Myriad Pro"/>
                <w:b/>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414CA8" w:rsidRPr="00A45907" w14:paraId="6BCFD292" w14:textId="77777777" w:rsidTr="00577A13">
        <w:tc>
          <w:tcPr>
            <w:tcW w:w="846" w:type="dxa"/>
            <w:vMerge w:val="restart"/>
            <w:shd w:val="clear" w:color="auto" w:fill="D0CECE" w:themeFill="background2" w:themeFillShade="E6"/>
          </w:tcPr>
          <w:p w14:paraId="3DBC21C8" w14:textId="2C94E1FD" w:rsidR="00414CA8"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4970B1">
              <w:rPr>
                <w:rFonts w:ascii="Myriad Pro" w:hAnsi="Myriad Pro"/>
                <w:bCs/>
                <w:color w:val="000000"/>
                <w:sz w:val="20"/>
                <w:szCs w:val="20"/>
                <w:lang w:val="en-GB" w:eastAsia="lv-LV"/>
              </w:rPr>
              <w:t>.3.</w:t>
            </w:r>
          </w:p>
        </w:tc>
        <w:tc>
          <w:tcPr>
            <w:tcW w:w="3544" w:type="dxa"/>
            <w:vMerge w:val="restart"/>
            <w:shd w:val="clear" w:color="auto" w:fill="D0CECE" w:themeFill="background2" w:themeFillShade="E6"/>
          </w:tcPr>
          <w:p w14:paraId="7568CD52" w14:textId="3B6BB22A" w:rsidR="00047049" w:rsidRPr="00A45907" w:rsidRDefault="00414CA8" w:rsidP="00A45907">
            <w:pPr>
              <w:ind w:right="28"/>
              <w:jc w:val="both"/>
              <w:rPr>
                <w:rFonts w:ascii="Myriad Pro" w:hAnsi="Myriad Pro" w:cstheme="minorHAnsi"/>
                <w:sz w:val="20"/>
                <w:szCs w:val="20"/>
              </w:rPr>
            </w:pPr>
            <w:r w:rsidRPr="00A45907">
              <w:rPr>
                <w:rFonts w:ascii="Myriad Pro" w:hAnsi="Myriad Pro" w:cstheme="minorHAnsi"/>
                <w:b/>
                <w:sz w:val="20"/>
                <w:szCs w:val="20"/>
              </w:rPr>
              <w:t>Risk Insured</w:t>
            </w:r>
            <w:r w:rsidR="00047049" w:rsidRPr="00A45907">
              <w:rPr>
                <w:rFonts w:ascii="Myriad Pro" w:hAnsi="Myriad Pro" w:cstheme="minorHAnsi"/>
                <w:sz w:val="20"/>
                <w:szCs w:val="20"/>
              </w:rPr>
              <w:t xml:space="preserve"> (This description provides the necessary and mandatory insurance services for the Risks Insured stated in paragraph 6. In case standard Insurance rules of the winning Supplier provides a wider description of risks Insured, extensions would apply to this contract also.)</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2283767" w14:textId="77777777" w:rsidR="00414CA8" w:rsidRPr="00A45907" w:rsidRDefault="00414CA8" w:rsidP="00A45907">
            <w:pPr>
              <w:ind w:right="28"/>
              <w:jc w:val="both"/>
              <w:rPr>
                <w:rFonts w:ascii="Myriad Pro" w:hAnsi="Myriad Pro"/>
                <w:b/>
                <w:color w:val="000000"/>
                <w:sz w:val="20"/>
                <w:szCs w:val="20"/>
                <w:lang w:val="en-GB" w:eastAsia="lv-LV"/>
              </w:rPr>
            </w:pPr>
            <w:r w:rsidRPr="00A45907">
              <w:rPr>
                <w:rFonts w:ascii="Myriad Pro" w:hAnsi="Myriad Pro"/>
                <w:b/>
                <w:color w:val="000000"/>
                <w:sz w:val="20"/>
                <w:szCs w:val="20"/>
                <w:lang w:val="en-GB" w:eastAsia="lv-LV"/>
              </w:rPr>
              <w:t xml:space="preserve"> </w:t>
            </w:r>
            <w:r w:rsidRPr="00A45907">
              <w:rPr>
                <w:rFonts w:ascii="Myriad Pro" w:hAnsi="Myriad Pro" w:cstheme="minorHAnsi"/>
                <w:b/>
                <w:sz w:val="20"/>
                <w:szCs w:val="20"/>
              </w:rPr>
              <w:t>Sum Insured required / coverage</w:t>
            </w:r>
          </w:p>
          <w:p w14:paraId="33173BD6" w14:textId="0CAD5F28" w:rsidR="00414CA8" w:rsidRPr="00A45907" w:rsidRDefault="00414CA8" w:rsidP="00A45907">
            <w:pPr>
              <w:ind w:right="28"/>
              <w:jc w:val="both"/>
              <w:rPr>
                <w:rFonts w:ascii="Myriad Pro" w:hAnsi="Myriad Pro"/>
                <w:b/>
                <w:color w:val="000000"/>
                <w:sz w:val="20"/>
                <w:szCs w:val="20"/>
                <w:lang w:val="en-GB" w:eastAsia="lv-LV"/>
              </w:rPr>
            </w:pPr>
            <w:r w:rsidRPr="00A45907">
              <w:rPr>
                <w:rFonts w:ascii="Myriad Pro" w:hAnsi="Myriad Pro"/>
                <w:b/>
                <w:color w:val="000000"/>
                <w:sz w:val="20"/>
                <w:szCs w:val="20"/>
                <w:lang w:val="en-GB" w:eastAsia="lv-LV"/>
              </w:rPr>
              <w:t xml:space="preserve"> </w:t>
            </w:r>
          </w:p>
        </w:tc>
        <w:tc>
          <w:tcPr>
            <w:tcW w:w="2687" w:type="dxa"/>
            <w:shd w:val="clear" w:color="auto" w:fill="D0CECE" w:themeFill="background2" w:themeFillShade="E6"/>
          </w:tcPr>
          <w:p w14:paraId="1D5F4B13" w14:textId="4950800C" w:rsidR="00414CA8" w:rsidRPr="00A45907" w:rsidRDefault="00B908E7"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w:t>
            </w:r>
          </w:p>
        </w:tc>
      </w:tr>
      <w:tr w:rsidR="00414CA8" w:rsidRPr="00A45907" w14:paraId="049AE1BF" w14:textId="77777777" w:rsidTr="00577A13">
        <w:tc>
          <w:tcPr>
            <w:tcW w:w="846" w:type="dxa"/>
            <w:vMerge/>
            <w:shd w:val="clear" w:color="auto" w:fill="D0CECE" w:themeFill="background2" w:themeFillShade="E6"/>
          </w:tcPr>
          <w:p w14:paraId="427581D3" w14:textId="77777777" w:rsidR="00414CA8" w:rsidRPr="00A45907" w:rsidRDefault="00414CA8" w:rsidP="00A45907">
            <w:pPr>
              <w:ind w:right="29"/>
              <w:rPr>
                <w:rFonts w:ascii="Myriad Pro" w:hAnsi="Myriad Pro"/>
                <w:bCs/>
                <w:color w:val="000000"/>
                <w:sz w:val="20"/>
                <w:szCs w:val="20"/>
                <w:lang w:val="en-GB" w:eastAsia="lv-LV"/>
              </w:rPr>
            </w:pPr>
          </w:p>
        </w:tc>
        <w:tc>
          <w:tcPr>
            <w:tcW w:w="3544" w:type="dxa"/>
            <w:vMerge/>
            <w:shd w:val="clear" w:color="auto" w:fill="D0CECE" w:themeFill="background2" w:themeFillShade="E6"/>
          </w:tcPr>
          <w:p w14:paraId="310265FA" w14:textId="77777777" w:rsidR="00414CA8" w:rsidRPr="00A45907" w:rsidRDefault="00414CA8" w:rsidP="00A45907">
            <w:pPr>
              <w:ind w:right="28"/>
              <w:jc w:val="both"/>
              <w:rPr>
                <w:rFonts w:ascii="Myriad Pro" w:hAnsi="Myriad Pro" w:cstheme="minorHAns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D4CB2C1" w14:textId="3A38E466" w:rsidR="00414CA8" w:rsidRPr="00A45907" w:rsidRDefault="00414CA8" w:rsidP="00A45907">
            <w:pPr>
              <w:ind w:right="28"/>
              <w:jc w:val="both"/>
              <w:rPr>
                <w:rFonts w:ascii="Myriad Pro" w:hAnsi="Myriad Pro"/>
                <w:b/>
                <w:color w:val="000000"/>
                <w:sz w:val="20"/>
                <w:szCs w:val="20"/>
                <w:lang w:val="en-GB" w:eastAsia="lv-LV"/>
              </w:rPr>
            </w:pPr>
            <w:r w:rsidRPr="00A45907">
              <w:rPr>
                <w:rFonts w:ascii="Myriad Pro" w:hAnsi="Myriad Pro"/>
                <w:b/>
                <w:color w:val="000000"/>
                <w:sz w:val="20"/>
                <w:szCs w:val="20"/>
                <w:lang w:eastAsia="lv-LV"/>
              </w:rPr>
              <w:t>I option</w:t>
            </w:r>
          </w:p>
        </w:tc>
        <w:tc>
          <w:tcPr>
            <w:tcW w:w="2687" w:type="dxa"/>
            <w:shd w:val="clear" w:color="auto" w:fill="D0CECE" w:themeFill="background2" w:themeFillShade="E6"/>
          </w:tcPr>
          <w:p w14:paraId="527243AB" w14:textId="304D1A49" w:rsidR="00414CA8" w:rsidRPr="00A45907" w:rsidRDefault="00B908E7"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w:t>
            </w:r>
          </w:p>
        </w:tc>
      </w:tr>
      <w:tr w:rsidR="00414CA8" w:rsidRPr="00A45907" w14:paraId="32CB7249" w14:textId="77777777" w:rsidTr="00577A13">
        <w:tc>
          <w:tcPr>
            <w:tcW w:w="846" w:type="dxa"/>
          </w:tcPr>
          <w:p w14:paraId="1ECE0D7F" w14:textId="4A9A7074" w:rsidR="00414CA8"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414CA8" w:rsidRPr="00A45907">
              <w:rPr>
                <w:rFonts w:ascii="Myriad Pro" w:hAnsi="Myriad Pro"/>
                <w:bCs/>
                <w:color w:val="000000"/>
                <w:sz w:val="20"/>
                <w:szCs w:val="20"/>
                <w:lang w:val="en-GB" w:eastAsia="lv-LV"/>
              </w:rPr>
              <w:t>.</w:t>
            </w:r>
            <w:r w:rsidR="00577A13">
              <w:rPr>
                <w:rFonts w:ascii="Myriad Pro" w:hAnsi="Myriad Pro"/>
                <w:bCs/>
                <w:color w:val="000000"/>
                <w:sz w:val="20"/>
                <w:szCs w:val="20"/>
                <w:lang w:val="en-GB" w:eastAsia="lv-LV"/>
              </w:rPr>
              <w:t>3</w:t>
            </w:r>
            <w:r w:rsidR="00414CA8" w:rsidRPr="00A45907">
              <w:rPr>
                <w:rFonts w:ascii="Myriad Pro" w:hAnsi="Myriad Pro"/>
                <w:bCs/>
                <w:color w:val="000000"/>
                <w:sz w:val="20"/>
                <w:szCs w:val="20"/>
                <w:lang w:val="en-GB" w:eastAsia="lv-LV"/>
              </w:rPr>
              <w:t>.</w:t>
            </w:r>
            <w:r w:rsidR="00577A13">
              <w:rPr>
                <w:rFonts w:ascii="Myriad Pro" w:hAnsi="Myriad Pro"/>
                <w:bCs/>
                <w:color w:val="000000"/>
                <w:sz w:val="20"/>
                <w:szCs w:val="20"/>
                <w:lang w:val="en-GB" w:eastAsia="lv-LV"/>
              </w:rPr>
              <w:t>1.</w:t>
            </w:r>
          </w:p>
        </w:tc>
        <w:tc>
          <w:tcPr>
            <w:tcW w:w="3544" w:type="dxa"/>
            <w:tcBorders>
              <w:top w:val="single" w:sz="4" w:space="0" w:color="auto"/>
              <w:left w:val="single" w:sz="4" w:space="0" w:color="auto"/>
              <w:bottom w:val="single" w:sz="4" w:space="0" w:color="auto"/>
              <w:right w:val="single" w:sz="4" w:space="0" w:color="auto"/>
            </w:tcBorders>
          </w:tcPr>
          <w:p w14:paraId="61E88EB0" w14:textId="2DBF7B86" w:rsidR="00047049" w:rsidRPr="00A45907" w:rsidRDefault="00414CA8" w:rsidP="00A45907">
            <w:pPr>
              <w:ind w:right="29"/>
              <w:jc w:val="both"/>
              <w:rPr>
                <w:rFonts w:ascii="Myriad Pro" w:hAnsi="Myriad Pro" w:cstheme="minorHAnsi"/>
                <w:b/>
                <w:sz w:val="20"/>
                <w:szCs w:val="20"/>
              </w:rPr>
            </w:pPr>
            <w:r w:rsidRPr="00A45907">
              <w:rPr>
                <w:rFonts w:ascii="Myriad Pro" w:hAnsi="Myriad Pro" w:cstheme="minorHAnsi"/>
                <w:b/>
                <w:bCs/>
                <w:sz w:val="20"/>
                <w:szCs w:val="20"/>
              </w:rPr>
              <w:t xml:space="preserve">Outpatient health care, </w:t>
            </w:r>
            <w:r w:rsidRPr="00A45907">
              <w:rPr>
                <w:rFonts w:ascii="Myriad Pro" w:hAnsi="Myriad Pro" w:cstheme="minorHAnsi"/>
                <w:b/>
                <w:bCs/>
                <w:i/>
                <w:iCs/>
                <w:sz w:val="20"/>
                <w:szCs w:val="20"/>
              </w:rPr>
              <w:t>day-surgery, day-stationary</w:t>
            </w:r>
            <w:r w:rsidR="00047049" w:rsidRPr="00A45907">
              <w:rPr>
                <w:rFonts w:ascii="Myriad Pro" w:hAnsi="Myriad Pro" w:cstheme="minorHAnsi"/>
                <w:b/>
                <w:sz w:val="20"/>
                <w:szCs w:val="20"/>
              </w:rPr>
              <w:t xml:space="preserve"> </w:t>
            </w:r>
            <w:r w:rsidR="00047049" w:rsidRPr="00A45907">
              <w:rPr>
                <w:rFonts w:ascii="Myriad Pro" w:hAnsi="Myriad Pro" w:cstheme="minorHAnsi"/>
                <w:bCs/>
                <w:sz w:val="20"/>
                <w:szCs w:val="20"/>
              </w:rPr>
              <w:t>(</w:t>
            </w:r>
            <w:r w:rsidR="00D33CEF">
              <w:rPr>
                <w:rFonts w:ascii="Myriad Pro" w:hAnsi="Myriad Pro" w:cstheme="minorHAnsi"/>
                <w:sz w:val="20"/>
                <w:szCs w:val="20"/>
              </w:rPr>
              <w:t>Tenderer</w:t>
            </w:r>
            <w:r w:rsidR="00047049" w:rsidRPr="00A45907">
              <w:rPr>
                <w:rFonts w:ascii="Myriad Pro" w:hAnsi="Myriad Pro" w:cstheme="minorHAnsi"/>
                <w:sz w:val="20"/>
                <w:szCs w:val="20"/>
              </w:rPr>
              <w:t xml:space="preserve"> may offer to pay for day surgery and day stationary </w:t>
            </w:r>
            <w:r w:rsidR="00047049" w:rsidRPr="00A45907">
              <w:rPr>
                <w:rFonts w:ascii="Myriad Pro" w:hAnsi="Myriad Pro" w:cstheme="minorHAnsi"/>
                <w:sz w:val="20"/>
                <w:szCs w:val="20"/>
              </w:rPr>
              <w:lastRenderedPageBreak/>
              <w:t>services in private and state personal health care institutions from the limit of the sum insured - inpatient treatment.)</w:t>
            </w:r>
          </w:p>
        </w:tc>
        <w:tc>
          <w:tcPr>
            <w:tcW w:w="1984" w:type="dxa"/>
            <w:tcBorders>
              <w:top w:val="single" w:sz="4" w:space="0" w:color="auto"/>
              <w:left w:val="single" w:sz="4" w:space="0" w:color="auto"/>
              <w:bottom w:val="single" w:sz="4" w:space="0" w:color="auto"/>
              <w:right w:val="single" w:sz="4" w:space="0" w:color="000000"/>
            </w:tcBorders>
            <w:vAlign w:val="center"/>
          </w:tcPr>
          <w:p w14:paraId="133DB66D" w14:textId="2633D529" w:rsidR="00047049" w:rsidRPr="00A45907" w:rsidRDefault="00414CA8" w:rsidP="00A45907">
            <w:pPr>
              <w:ind w:right="29"/>
              <w:jc w:val="both"/>
              <w:rPr>
                <w:rFonts w:ascii="Myriad Pro" w:hAnsi="Myriad Pro" w:cstheme="minorHAnsi"/>
                <w:sz w:val="20"/>
                <w:szCs w:val="20"/>
              </w:rPr>
            </w:pPr>
            <w:r w:rsidRPr="00A45907">
              <w:rPr>
                <w:rFonts w:ascii="Myriad Pro" w:hAnsi="Myriad Pro" w:cstheme="minorHAnsi"/>
                <w:sz w:val="20"/>
                <w:szCs w:val="20"/>
              </w:rPr>
              <w:lastRenderedPageBreak/>
              <w:t>2000 EUR</w:t>
            </w:r>
            <w:r w:rsidR="00793DE4" w:rsidRPr="00A45907">
              <w:rPr>
                <w:rFonts w:ascii="Myriad Pro" w:hAnsi="Myriad Pro" w:cstheme="minorHAnsi"/>
                <w:sz w:val="20"/>
                <w:szCs w:val="20"/>
              </w:rPr>
              <w:t>/ 100 %</w:t>
            </w:r>
          </w:p>
          <w:p w14:paraId="4D4AF718" w14:textId="64624C95" w:rsidR="00414CA8" w:rsidRPr="00A45907" w:rsidRDefault="00D33CEF" w:rsidP="00A45907">
            <w:pPr>
              <w:ind w:right="29"/>
              <w:jc w:val="both"/>
              <w:rPr>
                <w:rFonts w:ascii="Myriad Pro" w:hAnsi="Myriad Pro" w:cstheme="minorHAnsi"/>
                <w:sz w:val="20"/>
                <w:szCs w:val="20"/>
              </w:rPr>
            </w:pPr>
            <w:r>
              <w:rPr>
                <w:rFonts w:ascii="Myriad Pro" w:hAnsi="Myriad Pro" w:cstheme="minorHAnsi"/>
                <w:sz w:val="20"/>
                <w:szCs w:val="20"/>
              </w:rPr>
              <w:t>Tenderer</w:t>
            </w:r>
            <w:r w:rsidR="00047049" w:rsidRPr="00A45907">
              <w:rPr>
                <w:rFonts w:ascii="Myriad Pro" w:hAnsi="Myriad Pro" w:cstheme="minorHAnsi"/>
                <w:sz w:val="20"/>
                <w:szCs w:val="20"/>
              </w:rPr>
              <w:t xml:space="preserve"> may offer a limit higher than EUR </w:t>
            </w:r>
            <w:r w:rsidR="00047049" w:rsidRPr="00A45907">
              <w:rPr>
                <w:rFonts w:ascii="Myriad Pro" w:hAnsi="Myriad Pro" w:cstheme="minorHAnsi"/>
                <w:sz w:val="20"/>
                <w:szCs w:val="20"/>
              </w:rPr>
              <w:lastRenderedPageBreak/>
              <w:t>2000, but it will not be evaluated additionally</w:t>
            </w:r>
          </w:p>
        </w:tc>
        <w:tc>
          <w:tcPr>
            <w:tcW w:w="2687" w:type="dxa"/>
          </w:tcPr>
          <w:p w14:paraId="4FF6313B" w14:textId="612A025B" w:rsidR="00414CA8" w:rsidRPr="00B908E7" w:rsidRDefault="00B908E7" w:rsidP="00A4590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lastRenderedPageBreak/>
              <w:t>Eur</w:t>
            </w:r>
          </w:p>
        </w:tc>
      </w:tr>
      <w:tr w:rsidR="00B908E7" w:rsidRPr="00A45907" w14:paraId="6DB1245E" w14:textId="77777777" w:rsidTr="00577A13">
        <w:tc>
          <w:tcPr>
            <w:tcW w:w="846" w:type="dxa"/>
          </w:tcPr>
          <w:p w14:paraId="41EC29CB" w14:textId="1BF595EF"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A45907">
              <w:rPr>
                <w:rFonts w:ascii="Myriad Pro" w:hAnsi="Myriad Pro"/>
                <w:bCs/>
                <w:color w:val="000000"/>
                <w:sz w:val="20"/>
                <w:szCs w:val="20"/>
                <w:lang w:val="en-GB" w:eastAsia="lv-LV"/>
              </w:rPr>
              <w:t>.</w:t>
            </w:r>
            <w:r w:rsidR="00B908E7">
              <w:rPr>
                <w:rFonts w:ascii="Myriad Pro" w:hAnsi="Myriad Pro"/>
                <w:bCs/>
                <w:color w:val="000000"/>
                <w:sz w:val="20"/>
                <w:szCs w:val="20"/>
                <w:lang w:val="en-GB" w:eastAsia="lv-LV"/>
              </w:rPr>
              <w:t>3.2.</w:t>
            </w:r>
          </w:p>
        </w:tc>
        <w:tc>
          <w:tcPr>
            <w:tcW w:w="3544" w:type="dxa"/>
            <w:tcBorders>
              <w:top w:val="single" w:sz="4" w:space="0" w:color="auto"/>
              <w:left w:val="single" w:sz="4" w:space="0" w:color="auto"/>
              <w:bottom w:val="single" w:sz="4" w:space="0" w:color="auto"/>
              <w:right w:val="single" w:sz="4" w:space="0" w:color="auto"/>
            </w:tcBorders>
          </w:tcPr>
          <w:p w14:paraId="1C0C3155" w14:textId="0E75A3B9"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bCs/>
                <w:sz w:val="20"/>
                <w:szCs w:val="20"/>
              </w:rPr>
              <w:t>Inpatient treatment in public hospitals</w:t>
            </w:r>
          </w:p>
        </w:tc>
        <w:tc>
          <w:tcPr>
            <w:tcW w:w="1984" w:type="dxa"/>
            <w:tcBorders>
              <w:top w:val="single" w:sz="4" w:space="0" w:color="auto"/>
              <w:left w:val="single" w:sz="4" w:space="0" w:color="auto"/>
              <w:bottom w:val="single" w:sz="4" w:space="0" w:color="auto"/>
              <w:right w:val="single" w:sz="4" w:space="0" w:color="000000"/>
            </w:tcBorders>
            <w:vAlign w:val="center"/>
          </w:tcPr>
          <w:p w14:paraId="4F7DF4CE" w14:textId="785C1113"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2000 EUR / 100 %</w:t>
            </w:r>
          </w:p>
        </w:tc>
        <w:tc>
          <w:tcPr>
            <w:tcW w:w="2687" w:type="dxa"/>
          </w:tcPr>
          <w:p w14:paraId="2E2572C8" w14:textId="473C9228"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A45907" w14:paraId="352A6EEA" w14:textId="77777777" w:rsidTr="00577A13">
        <w:tc>
          <w:tcPr>
            <w:tcW w:w="846" w:type="dxa"/>
          </w:tcPr>
          <w:p w14:paraId="3FCD0F74" w14:textId="1DCCE504"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A45907">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3.</w:t>
            </w:r>
          </w:p>
        </w:tc>
        <w:tc>
          <w:tcPr>
            <w:tcW w:w="3544" w:type="dxa"/>
            <w:tcBorders>
              <w:top w:val="single" w:sz="4" w:space="0" w:color="auto"/>
              <w:left w:val="single" w:sz="4" w:space="0" w:color="auto"/>
              <w:bottom w:val="single" w:sz="4" w:space="0" w:color="auto"/>
              <w:right w:val="single" w:sz="4" w:space="0" w:color="auto"/>
            </w:tcBorders>
          </w:tcPr>
          <w:p w14:paraId="38D69ECC" w14:textId="4B3BAF1B"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Prophylaxis, vaccination, pregnancy care</w:t>
            </w:r>
          </w:p>
        </w:tc>
        <w:tc>
          <w:tcPr>
            <w:tcW w:w="1984" w:type="dxa"/>
            <w:tcBorders>
              <w:top w:val="single" w:sz="4" w:space="0" w:color="auto"/>
              <w:left w:val="single" w:sz="4" w:space="0" w:color="auto"/>
              <w:bottom w:val="single" w:sz="4" w:space="0" w:color="auto"/>
              <w:right w:val="single" w:sz="4" w:space="0" w:color="000000"/>
            </w:tcBorders>
            <w:vAlign w:val="center"/>
          </w:tcPr>
          <w:p w14:paraId="5E6EE690" w14:textId="12FAD7EB"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100 EUR / 100 %</w:t>
            </w:r>
          </w:p>
        </w:tc>
        <w:tc>
          <w:tcPr>
            <w:tcW w:w="2687" w:type="dxa"/>
          </w:tcPr>
          <w:p w14:paraId="5F9012B4" w14:textId="79BFDCBF"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A45907" w14:paraId="337E379C" w14:textId="77777777" w:rsidTr="00577A13">
        <w:trPr>
          <w:trHeight w:val="977"/>
        </w:trPr>
        <w:tc>
          <w:tcPr>
            <w:tcW w:w="846" w:type="dxa"/>
          </w:tcPr>
          <w:p w14:paraId="37EDD396" w14:textId="71FB1A11"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A45907">
              <w:rPr>
                <w:rFonts w:ascii="Myriad Pro" w:hAnsi="Myriad Pro"/>
                <w:bCs/>
                <w:color w:val="000000"/>
                <w:sz w:val="20"/>
                <w:szCs w:val="20"/>
                <w:lang w:val="en-GB" w:eastAsia="lv-LV"/>
              </w:rPr>
              <w:t>.</w:t>
            </w:r>
            <w:r w:rsidR="00B908E7">
              <w:rPr>
                <w:rFonts w:ascii="Myriad Pro" w:hAnsi="Myriad Pro"/>
                <w:bCs/>
                <w:color w:val="000000"/>
                <w:sz w:val="20"/>
                <w:szCs w:val="20"/>
                <w:lang w:val="en-GB" w:eastAsia="lv-LV"/>
              </w:rPr>
              <w:t>3.4.</w:t>
            </w:r>
          </w:p>
        </w:tc>
        <w:tc>
          <w:tcPr>
            <w:tcW w:w="3544" w:type="dxa"/>
            <w:tcBorders>
              <w:top w:val="single" w:sz="4" w:space="0" w:color="auto"/>
              <w:left w:val="single" w:sz="4" w:space="0" w:color="auto"/>
              <w:right w:val="single" w:sz="4" w:space="0" w:color="auto"/>
            </w:tcBorders>
          </w:tcPr>
          <w:p w14:paraId="39DAED65" w14:textId="25DA8408"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Vitamins, food supplements, medicines, medical aids</w:t>
            </w:r>
          </w:p>
        </w:tc>
        <w:tc>
          <w:tcPr>
            <w:tcW w:w="1984" w:type="dxa"/>
            <w:tcBorders>
              <w:top w:val="single" w:sz="4" w:space="0" w:color="auto"/>
              <w:left w:val="single" w:sz="4" w:space="0" w:color="auto"/>
              <w:right w:val="single" w:sz="4" w:space="0" w:color="000000"/>
            </w:tcBorders>
            <w:vAlign w:val="center"/>
          </w:tcPr>
          <w:p w14:paraId="7C93B3F2" w14:textId="68E76857"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50 EUR / 100 %</w:t>
            </w:r>
          </w:p>
        </w:tc>
        <w:tc>
          <w:tcPr>
            <w:tcW w:w="2687" w:type="dxa"/>
          </w:tcPr>
          <w:p w14:paraId="496B468C" w14:textId="508491E2"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B908E7" w:rsidRPr="00A45907" w14:paraId="2C48CC2E" w14:textId="77777777" w:rsidTr="00577A13">
        <w:tc>
          <w:tcPr>
            <w:tcW w:w="846" w:type="dxa"/>
          </w:tcPr>
          <w:p w14:paraId="1797545D" w14:textId="0061F4ED"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B908E7" w:rsidRPr="00A45907">
              <w:rPr>
                <w:rFonts w:ascii="Myriad Pro" w:hAnsi="Myriad Pro"/>
                <w:bCs/>
                <w:color w:val="000000"/>
                <w:sz w:val="20"/>
                <w:szCs w:val="20"/>
                <w:lang w:val="en-GB" w:eastAsia="lv-LV"/>
              </w:rPr>
              <w:t>.</w:t>
            </w:r>
            <w:r w:rsidR="00B908E7">
              <w:rPr>
                <w:rFonts w:ascii="Myriad Pro" w:hAnsi="Myriad Pro"/>
                <w:bCs/>
                <w:color w:val="000000"/>
                <w:sz w:val="20"/>
                <w:szCs w:val="20"/>
                <w:lang w:val="en-GB" w:eastAsia="lv-LV"/>
              </w:rPr>
              <w:t>3.5.</w:t>
            </w:r>
          </w:p>
        </w:tc>
        <w:tc>
          <w:tcPr>
            <w:tcW w:w="3544" w:type="dxa"/>
            <w:tcBorders>
              <w:top w:val="single" w:sz="4" w:space="0" w:color="auto"/>
              <w:left w:val="single" w:sz="4" w:space="0" w:color="auto"/>
              <w:bottom w:val="single" w:sz="4" w:space="0" w:color="auto"/>
              <w:right w:val="single" w:sz="4" w:space="0" w:color="auto"/>
            </w:tcBorders>
          </w:tcPr>
          <w:p w14:paraId="238C3533" w14:textId="55DE9461"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All medical services</w:t>
            </w:r>
          </w:p>
        </w:tc>
        <w:tc>
          <w:tcPr>
            <w:tcW w:w="1984" w:type="dxa"/>
            <w:tcBorders>
              <w:top w:val="single" w:sz="4" w:space="0" w:color="auto"/>
              <w:left w:val="single" w:sz="4" w:space="0" w:color="auto"/>
              <w:bottom w:val="single" w:sz="4" w:space="0" w:color="auto"/>
              <w:right w:val="single" w:sz="4" w:space="0" w:color="000000"/>
            </w:tcBorders>
          </w:tcPr>
          <w:p w14:paraId="7101C724" w14:textId="71C0B91F"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50 EUR / 100 %</w:t>
            </w:r>
          </w:p>
        </w:tc>
        <w:tc>
          <w:tcPr>
            <w:tcW w:w="2687" w:type="dxa"/>
          </w:tcPr>
          <w:p w14:paraId="6C419D9F" w14:textId="08DD66BE" w:rsidR="00B908E7" w:rsidRPr="00B908E7" w:rsidRDefault="00B908E7" w:rsidP="00B908E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334AAD" w:rsidRPr="00A45907" w14:paraId="11ADB2A4" w14:textId="77777777" w:rsidTr="00577A13">
        <w:tc>
          <w:tcPr>
            <w:tcW w:w="846" w:type="dxa"/>
          </w:tcPr>
          <w:p w14:paraId="7FCDDE71" w14:textId="77777777" w:rsidR="00334AAD" w:rsidRPr="00A45907" w:rsidRDefault="00334AAD" w:rsidP="00A45907">
            <w:pPr>
              <w:ind w:right="29"/>
              <w:rPr>
                <w:rFonts w:ascii="Myriad Pro" w:hAnsi="Myriad Pro"/>
                <w:bCs/>
                <w:color w:val="000000"/>
                <w:sz w:val="20"/>
                <w:szCs w:val="20"/>
                <w:lang w:val="en-GB" w:eastAsia="lv-LV"/>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7DB9E2C" w14:textId="3A96DB53" w:rsidR="00334AAD" w:rsidRPr="00A45907" w:rsidRDefault="00334AAD" w:rsidP="00A45907">
            <w:pPr>
              <w:ind w:right="29"/>
              <w:jc w:val="both"/>
              <w:rPr>
                <w:rFonts w:ascii="Myriad Pro" w:hAnsi="Myriad Pro"/>
                <w:bCs/>
                <w:color w:val="000000"/>
                <w:sz w:val="20"/>
                <w:szCs w:val="20"/>
                <w:lang w:val="en-GB" w:eastAsia="lv-LV"/>
              </w:rPr>
            </w:pPr>
            <w:r w:rsidRPr="00A45907">
              <w:rPr>
                <w:rFonts w:ascii="Myriad Pro" w:hAnsi="Myriad Pro"/>
                <w:b/>
                <w:bCs/>
                <w:color w:val="000000"/>
                <w:sz w:val="20"/>
                <w:szCs w:val="20"/>
                <w:lang w:val="en-GB" w:bidi="en-GB"/>
              </w:rPr>
              <w:t>The assessment criteria</w:t>
            </w:r>
            <w:r w:rsidR="0092327E">
              <w:rPr>
                <w:rStyle w:val="FootnoteReference"/>
                <w:rFonts w:ascii="Myriad Pro" w:hAnsi="Myriad Pro"/>
                <w:b/>
                <w:bCs/>
                <w:color w:val="000000"/>
                <w:sz w:val="20"/>
                <w:szCs w:val="20"/>
                <w:lang w:val="en-GB" w:bidi="en-GB"/>
              </w:rPr>
              <w:footnoteReference w:id="17"/>
            </w:r>
          </w:p>
        </w:tc>
        <w:tc>
          <w:tcPr>
            <w:tcW w:w="2687" w:type="dxa"/>
          </w:tcPr>
          <w:p w14:paraId="5F4FC10B" w14:textId="38B597A3" w:rsidR="00334AAD" w:rsidRPr="00B908E7" w:rsidRDefault="00B908E7" w:rsidP="00A45907">
            <w:pPr>
              <w:ind w:right="29"/>
              <w:rPr>
                <w:rFonts w:ascii="Myriad Pro" w:hAnsi="Myriad Pro"/>
                <w:bCs/>
                <w:i/>
                <w:iCs/>
                <w:color w:val="000000"/>
                <w:sz w:val="20"/>
                <w:szCs w:val="20"/>
                <w:lang w:val="en-GB" w:eastAsia="lv-LV"/>
              </w:rPr>
            </w:pPr>
            <w:r>
              <w:rPr>
                <w:rFonts w:ascii="Myriad Pro" w:hAnsi="Myriad Pro"/>
                <w:bCs/>
                <w:i/>
                <w:iCs/>
                <w:color w:val="000000"/>
                <w:sz w:val="20"/>
                <w:szCs w:val="20"/>
                <w:lang w:val="en-GB" w:eastAsia="lv-LV"/>
              </w:rPr>
              <w:t>-</w:t>
            </w:r>
          </w:p>
        </w:tc>
      </w:tr>
      <w:tr w:rsidR="007B372D" w:rsidRPr="00A45907" w14:paraId="4F400FFB" w14:textId="77777777" w:rsidTr="00577A13">
        <w:tc>
          <w:tcPr>
            <w:tcW w:w="846" w:type="dxa"/>
          </w:tcPr>
          <w:p w14:paraId="4FAB09C8" w14:textId="4A932DF8" w:rsidR="007B372D"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577A13">
              <w:rPr>
                <w:rFonts w:ascii="Myriad Pro" w:hAnsi="Myriad Pro"/>
                <w:bCs/>
                <w:color w:val="000000"/>
                <w:sz w:val="20"/>
                <w:szCs w:val="20"/>
                <w:lang w:val="en-GB" w:eastAsia="lv-LV"/>
              </w:rPr>
              <w:t>.3.6.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0D14" w14:textId="2449AF66" w:rsidR="007B372D" w:rsidRPr="00A45907" w:rsidRDefault="007B372D" w:rsidP="00A4590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Dentistry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C92D" w14:textId="5C97CC28" w:rsidR="007B372D" w:rsidRPr="00A45907" w:rsidRDefault="007B372D" w:rsidP="00A45907">
            <w:pPr>
              <w:pStyle w:val="ListParagraph"/>
              <w:ind w:left="0"/>
              <w:jc w:val="both"/>
              <w:rPr>
                <w:rFonts w:ascii="Myriad Pro" w:hAnsi="Myriad Pro" w:cstheme="minorHAnsi"/>
                <w:color w:val="FF0000"/>
                <w:sz w:val="20"/>
                <w:szCs w:val="20"/>
              </w:rPr>
            </w:pPr>
            <w:r w:rsidRPr="00A45907">
              <w:rPr>
                <w:rFonts w:ascii="Myriad Pro" w:hAnsi="Myriad Pro" w:cstheme="minorHAnsi"/>
                <w:sz w:val="20"/>
                <w:szCs w:val="20"/>
              </w:rPr>
              <w:t>Tenderers proposed sum insured, EUR</w:t>
            </w:r>
          </w:p>
          <w:p w14:paraId="07C043DD" w14:textId="093EBD56" w:rsidR="007B372D" w:rsidRPr="00A45907" w:rsidRDefault="007B372D" w:rsidP="00A45907">
            <w:pPr>
              <w:ind w:right="29"/>
              <w:jc w:val="both"/>
              <w:rPr>
                <w:rFonts w:ascii="Myriad Pro" w:hAnsi="Myriad Pro"/>
                <w:bCs/>
                <w:color w:val="000000"/>
                <w:sz w:val="20"/>
                <w:szCs w:val="20"/>
                <w:lang w:val="en-GB" w:eastAsia="lv-LV"/>
              </w:rPr>
            </w:pPr>
            <w:r w:rsidRPr="00A45907">
              <w:rPr>
                <w:rFonts w:ascii="Myriad Pro" w:hAnsi="Myriad Pro" w:cstheme="minorHAnsi"/>
                <w:b/>
                <w:bCs/>
                <w:sz w:val="20"/>
                <w:szCs w:val="20"/>
              </w:rPr>
              <w:t xml:space="preserve">(Required minimum sum insured 70 EUR) </w:t>
            </w:r>
            <w:r w:rsidRPr="00A45907">
              <w:rPr>
                <w:rFonts w:ascii="Myriad Pro" w:hAnsi="Myriad Pro" w:cstheme="minorHAnsi"/>
                <w:sz w:val="20"/>
                <w:szCs w:val="20"/>
              </w:rPr>
              <w:t>/ 80 %</w:t>
            </w:r>
          </w:p>
        </w:tc>
        <w:tc>
          <w:tcPr>
            <w:tcW w:w="2687" w:type="dxa"/>
          </w:tcPr>
          <w:p w14:paraId="75F83CC4" w14:textId="30BB401F" w:rsidR="007B372D" w:rsidRPr="00B908E7" w:rsidRDefault="00B908E7" w:rsidP="00A4590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Eur</w:t>
            </w:r>
          </w:p>
        </w:tc>
      </w:tr>
      <w:tr w:rsidR="007B372D" w:rsidRPr="00A45907" w14:paraId="2F502D3D" w14:textId="77777777" w:rsidTr="00577A13">
        <w:tc>
          <w:tcPr>
            <w:tcW w:w="846" w:type="dxa"/>
          </w:tcPr>
          <w:p w14:paraId="0FA8A209" w14:textId="21B6EF5A" w:rsidR="007B372D" w:rsidRPr="00A45907" w:rsidRDefault="00744782" w:rsidP="00A4590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2</w:t>
            </w:r>
            <w:r w:rsidR="00577A13">
              <w:rPr>
                <w:rFonts w:ascii="Myriad Pro" w:hAnsi="Myriad Pro"/>
                <w:bCs/>
                <w:color w:val="000000"/>
                <w:sz w:val="20"/>
                <w:szCs w:val="20"/>
                <w:lang w:val="en-GB" w:eastAsia="lv-LV"/>
              </w:rPr>
              <w:t>.</w:t>
            </w:r>
            <w:r w:rsidR="00160EBF">
              <w:rPr>
                <w:rFonts w:ascii="Myriad Pro" w:hAnsi="Myriad Pro"/>
                <w:bCs/>
                <w:color w:val="000000"/>
                <w:sz w:val="20"/>
                <w:szCs w:val="20"/>
                <w:lang w:val="en-GB" w:eastAsia="lv-LV"/>
              </w:rPr>
              <w:t>4</w:t>
            </w:r>
            <w:r w:rsidR="00577A13">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D1A04" w14:textId="00BD8405" w:rsidR="007B372D" w:rsidRPr="00A45907" w:rsidRDefault="007B372D" w:rsidP="00A45907">
            <w:pPr>
              <w:pStyle w:val="ListParagraph"/>
              <w:ind w:left="0"/>
              <w:jc w:val="both"/>
              <w:rPr>
                <w:rFonts w:ascii="Myriad Pro" w:hAnsi="Myriad Pro" w:cstheme="minorHAnsi"/>
                <w:sz w:val="20"/>
                <w:szCs w:val="20"/>
              </w:rPr>
            </w:pPr>
            <w:r w:rsidRPr="00A45907">
              <w:rPr>
                <w:rFonts w:ascii="Myriad Pro" w:hAnsi="Myriad Pro" w:cstheme="minorHAnsi"/>
                <w:sz w:val="20"/>
                <w:szCs w:val="20"/>
              </w:rPr>
              <w:t xml:space="preserve">Health insurance must enable the Insured to purchase goods and / or services in all institutions - partners that have cooperation agreements with the </w:t>
            </w:r>
            <w:r w:rsidR="00D33CEF">
              <w:rPr>
                <w:rFonts w:ascii="Myriad Pro" w:hAnsi="Myriad Pro" w:cstheme="minorHAnsi"/>
                <w:sz w:val="20"/>
                <w:szCs w:val="20"/>
              </w:rPr>
              <w:t>Tenderer</w:t>
            </w:r>
            <w:r w:rsidRPr="00A45907">
              <w:rPr>
                <w:rFonts w:ascii="Myriad Pro" w:hAnsi="Myriad Pro" w:cstheme="minorHAnsi"/>
                <w:sz w:val="20"/>
                <w:szCs w:val="20"/>
              </w:rPr>
              <w:t xml:space="preserve"> (Insurer), when paid for by the </w:t>
            </w:r>
            <w:r w:rsidR="00D33CEF">
              <w:rPr>
                <w:rFonts w:ascii="Myriad Pro" w:hAnsi="Myriad Pro" w:cstheme="minorHAnsi"/>
                <w:sz w:val="20"/>
                <w:szCs w:val="20"/>
              </w:rPr>
              <w:t>Tenderer</w:t>
            </w:r>
            <w:r w:rsidRPr="00A45907">
              <w:rPr>
                <w:rFonts w:ascii="Myriad Pro" w:hAnsi="Myriad Pro" w:cstheme="minorHAnsi"/>
                <w:sz w:val="20"/>
                <w:szCs w:val="20"/>
              </w:rPr>
              <w:t xml:space="preserve"> (Insurer).</w:t>
            </w:r>
          </w:p>
        </w:tc>
        <w:tc>
          <w:tcPr>
            <w:tcW w:w="2687" w:type="dxa"/>
          </w:tcPr>
          <w:p w14:paraId="105BDD94" w14:textId="3E64DF4F" w:rsidR="007B372D" w:rsidRPr="00B908E7" w:rsidRDefault="00B908E7" w:rsidP="00A45907">
            <w:pPr>
              <w:ind w:right="29"/>
              <w:rPr>
                <w:rFonts w:ascii="Myriad Pro" w:hAnsi="Myriad Pro"/>
                <w:bCs/>
                <w:i/>
                <w:iCs/>
                <w:color w:val="000000"/>
                <w:sz w:val="20"/>
                <w:szCs w:val="20"/>
                <w:lang w:val="en-GB" w:eastAsia="lv-LV"/>
              </w:rPr>
            </w:pPr>
            <w:r w:rsidRPr="00B908E7">
              <w:rPr>
                <w:rFonts w:ascii="Myriad Pro" w:hAnsi="Myriad Pro"/>
                <w:bCs/>
                <w:i/>
                <w:iCs/>
                <w:color w:val="000000"/>
                <w:sz w:val="20"/>
                <w:szCs w:val="20"/>
                <w:lang w:val="en-GB" w:eastAsia="lv-LV"/>
              </w:rPr>
              <w:t>Yes</w:t>
            </w:r>
          </w:p>
        </w:tc>
      </w:tr>
      <w:tr w:rsidR="00334AAD" w:rsidRPr="00A45907" w14:paraId="0F86FDC2" w14:textId="77777777" w:rsidTr="00577A13">
        <w:trPr>
          <w:trHeight w:val="411"/>
        </w:trPr>
        <w:tc>
          <w:tcPr>
            <w:tcW w:w="846" w:type="dxa"/>
            <w:shd w:val="clear" w:color="auto" w:fill="D0CECE" w:themeFill="background2" w:themeFillShade="E6"/>
          </w:tcPr>
          <w:p w14:paraId="67B1F5DC" w14:textId="0ABBC371" w:rsidR="00334AAD" w:rsidRPr="00A45907" w:rsidRDefault="00744782"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334AAD" w:rsidRPr="00A45907">
              <w:rPr>
                <w:rFonts w:ascii="Myriad Pro" w:hAnsi="Myriad Pro"/>
                <w:b/>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131E56B" w14:textId="7F720661" w:rsidR="00334AAD" w:rsidRPr="00A45907" w:rsidRDefault="00A45907" w:rsidP="00A45907">
            <w:pPr>
              <w:jc w:val="both"/>
              <w:rPr>
                <w:rFonts w:ascii="Myriad Pro" w:hAnsi="Myriad Pro" w:cstheme="minorHAnsi"/>
                <w:b/>
                <w:sz w:val="20"/>
                <w:szCs w:val="20"/>
              </w:rPr>
            </w:pPr>
            <w:r w:rsidRPr="00A45907">
              <w:rPr>
                <w:rFonts w:ascii="Myriad Pro" w:hAnsi="Myriad Pro" w:cstheme="minorHAnsi"/>
                <w:b/>
                <w:sz w:val="20"/>
                <w:szCs w:val="20"/>
              </w:rPr>
              <w:t>Description of insured events</w:t>
            </w:r>
          </w:p>
        </w:tc>
        <w:tc>
          <w:tcPr>
            <w:tcW w:w="2687" w:type="dxa"/>
            <w:shd w:val="clear" w:color="auto" w:fill="D0CECE" w:themeFill="background2" w:themeFillShade="E6"/>
          </w:tcPr>
          <w:p w14:paraId="623B144F" w14:textId="2279ADFC" w:rsidR="00334AAD" w:rsidRPr="00A45907" w:rsidRDefault="00B908E7"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w:t>
            </w:r>
          </w:p>
        </w:tc>
      </w:tr>
      <w:tr w:rsidR="00334AAD" w:rsidRPr="00A45907" w14:paraId="0F6CF3C0" w14:textId="77777777" w:rsidTr="00577A13">
        <w:tc>
          <w:tcPr>
            <w:tcW w:w="846" w:type="dxa"/>
            <w:shd w:val="clear" w:color="auto" w:fill="D0CECE" w:themeFill="background2" w:themeFillShade="E6"/>
          </w:tcPr>
          <w:p w14:paraId="48C1B3E6" w14:textId="65C9B0E7" w:rsidR="00334AAD" w:rsidRPr="00A45907" w:rsidRDefault="00744782"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334AAD" w:rsidRPr="00A45907">
              <w:rPr>
                <w:rFonts w:ascii="Myriad Pro" w:hAnsi="Myriad Pro"/>
                <w:b/>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A1F4FC7" w14:textId="79D898ED" w:rsidR="00334AAD" w:rsidRPr="00A45907" w:rsidRDefault="007B372D" w:rsidP="00A45907">
            <w:pPr>
              <w:jc w:val="both"/>
              <w:rPr>
                <w:rFonts w:ascii="Myriad Pro" w:hAnsi="Myriad Pro" w:cstheme="minorHAnsi"/>
                <w:b/>
                <w:sz w:val="20"/>
                <w:szCs w:val="20"/>
              </w:rPr>
            </w:pPr>
            <w:r w:rsidRPr="00A45907">
              <w:rPr>
                <w:rFonts w:ascii="Myriad Pro" w:hAnsi="Myriad Pro" w:cstheme="minorHAnsi"/>
                <w:b/>
                <w:sz w:val="20"/>
                <w:szCs w:val="20"/>
              </w:rPr>
              <w:t>Outpatient health care.</w:t>
            </w:r>
            <w:r w:rsidR="005D6623" w:rsidRPr="00A45907">
              <w:rPr>
                <w:rFonts w:ascii="Myriad Pro" w:hAnsi="Myriad Pro" w:cstheme="minorHAnsi"/>
                <w:bCs/>
                <w:sz w:val="20"/>
                <w:szCs w:val="20"/>
              </w:rPr>
              <w:t xml:space="preserve"> Insurer shall compensate the costs from private and public health care institutions for </w:t>
            </w:r>
            <w:r w:rsidR="005D6623" w:rsidRPr="00A45907">
              <w:rPr>
                <w:rFonts w:ascii="Myriad Pro" w:hAnsi="Myriad Pro" w:cstheme="minorHAnsi"/>
                <w:sz w:val="20"/>
                <w:szCs w:val="20"/>
              </w:rPr>
              <w:t>services provided to the Insured due to acute illness, chronic illness, exacerbation of chronic illness and / or accident. Services included:</w:t>
            </w:r>
          </w:p>
        </w:tc>
        <w:tc>
          <w:tcPr>
            <w:tcW w:w="2687" w:type="dxa"/>
            <w:shd w:val="clear" w:color="auto" w:fill="D0CECE" w:themeFill="background2" w:themeFillShade="E6"/>
          </w:tcPr>
          <w:p w14:paraId="2E445B3D" w14:textId="31146484" w:rsidR="00334AAD" w:rsidRPr="00A45907" w:rsidRDefault="00B908E7" w:rsidP="00A4590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w:t>
            </w:r>
          </w:p>
        </w:tc>
      </w:tr>
      <w:tr w:rsidR="00B908E7" w:rsidRPr="00A45907" w14:paraId="7EDB686B" w14:textId="77777777" w:rsidTr="00577A13">
        <w:tc>
          <w:tcPr>
            <w:tcW w:w="846" w:type="dxa"/>
          </w:tcPr>
          <w:p w14:paraId="61CFD641" w14:textId="297FCD99"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B5CB8" w14:textId="57548D58" w:rsidR="00B908E7" w:rsidRPr="009C689F" w:rsidRDefault="00B908E7" w:rsidP="00B908E7">
            <w:pPr>
              <w:jc w:val="both"/>
              <w:rPr>
                <w:rFonts w:ascii="Myriad Pro" w:hAnsi="Myriad Pro" w:cstheme="minorHAnsi"/>
                <w:sz w:val="20"/>
                <w:szCs w:val="20"/>
              </w:rPr>
            </w:pPr>
            <w:r w:rsidRPr="00A45907">
              <w:rPr>
                <w:rFonts w:ascii="Myriad Pro" w:hAnsi="Myriad Pro" w:cstheme="minorHAnsi"/>
                <w:sz w:val="20"/>
                <w:szCs w:val="20"/>
              </w:rPr>
              <w:t>Consultations and services provided by family doctor or medical/doctor specialists, nurses, diagnostic (laboratory and instrumental) examinations prescribed by a doctor in health care institutions and / or home visits, in case of medical indications appears.</w:t>
            </w:r>
          </w:p>
        </w:tc>
        <w:tc>
          <w:tcPr>
            <w:tcW w:w="2687" w:type="dxa"/>
          </w:tcPr>
          <w:p w14:paraId="3500E845" w14:textId="4F3BCD70"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A7B1ADA" w14:textId="77777777" w:rsidTr="00577A13">
        <w:tc>
          <w:tcPr>
            <w:tcW w:w="846" w:type="dxa"/>
          </w:tcPr>
          <w:p w14:paraId="4241CA68" w14:textId="279C94D3"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EC33B" w14:textId="0B79BA2E"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Outpatient treatment services are reimbursed if the Insured has filed a complaint, even if the illness has not been diagnosed or has not been confirmed by medically justified examinations by a doctor.</w:t>
            </w:r>
          </w:p>
        </w:tc>
        <w:tc>
          <w:tcPr>
            <w:tcW w:w="2687" w:type="dxa"/>
          </w:tcPr>
          <w:p w14:paraId="7894AB43" w14:textId="44451CCD"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9E5FBF4" w14:textId="77777777" w:rsidTr="00577A13">
        <w:tc>
          <w:tcPr>
            <w:tcW w:w="846" w:type="dxa"/>
          </w:tcPr>
          <w:p w14:paraId="5FC22497" w14:textId="30999E7C"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29763" w14:textId="61BF5996" w:rsidR="00B908E7" w:rsidRPr="009C689F" w:rsidRDefault="00B908E7" w:rsidP="00B908E7">
            <w:pPr>
              <w:jc w:val="both"/>
              <w:rPr>
                <w:rFonts w:ascii="Myriad Pro" w:hAnsi="Myriad Pro" w:cstheme="minorHAnsi"/>
                <w:sz w:val="20"/>
                <w:szCs w:val="20"/>
              </w:rPr>
            </w:pPr>
            <w:r w:rsidRPr="00A45907">
              <w:rPr>
                <w:rFonts w:ascii="Myriad Pro" w:hAnsi="Myriad Pro" w:cstheme="minorHAnsi"/>
                <w:sz w:val="20"/>
                <w:szCs w:val="20"/>
              </w:rPr>
              <w:t>Expenses are reimbursed for additional changes in the Insured's health or other illnesses diagnosed by a doctor during the consultation, which are not related to the original reason for the Insured's application.</w:t>
            </w:r>
          </w:p>
        </w:tc>
        <w:tc>
          <w:tcPr>
            <w:tcW w:w="2687" w:type="dxa"/>
          </w:tcPr>
          <w:p w14:paraId="1C768556" w14:textId="2A6EB985"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5E4A98C" w14:textId="77777777" w:rsidTr="00577A13">
        <w:tc>
          <w:tcPr>
            <w:tcW w:w="846" w:type="dxa"/>
          </w:tcPr>
          <w:p w14:paraId="56FF6C99" w14:textId="12DDA966"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602D3" w14:textId="3F54AA87"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 xml:space="preserve">Monitoring of the diagnosed disease, postoperative condition, as well as the condition of the chronic disease, which is performed by a specialist doctor at regular intervals, prescribing examinations, </w:t>
            </w:r>
            <w:proofErr w:type="gramStart"/>
            <w:r w:rsidRPr="00A45907">
              <w:rPr>
                <w:rFonts w:ascii="Myriad Pro" w:hAnsi="Myriad Pro" w:cstheme="minorHAnsi"/>
                <w:sz w:val="20"/>
                <w:szCs w:val="20"/>
              </w:rPr>
              <w:t>treatment</w:t>
            </w:r>
            <w:proofErr w:type="gramEnd"/>
            <w:r w:rsidRPr="00A45907">
              <w:rPr>
                <w:rFonts w:ascii="Myriad Pro" w:hAnsi="Myriad Pro" w:cstheme="minorHAnsi"/>
                <w:sz w:val="20"/>
                <w:szCs w:val="20"/>
              </w:rPr>
              <w:t xml:space="preserve"> and recommendations as necessary.</w:t>
            </w:r>
          </w:p>
        </w:tc>
        <w:tc>
          <w:tcPr>
            <w:tcW w:w="2687" w:type="dxa"/>
          </w:tcPr>
          <w:p w14:paraId="3BD718F1" w14:textId="74CFDD02"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C19FC6E" w14:textId="77777777" w:rsidTr="00577A13">
        <w:tc>
          <w:tcPr>
            <w:tcW w:w="846" w:type="dxa"/>
          </w:tcPr>
          <w:p w14:paraId="70492B16" w14:textId="2C53C41C"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6D2EB" w14:textId="2E1EC5BA"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On-line consultations.</w:t>
            </w:r>
          </w:p>
        </w:tc>
        <w:tc>
          <w:tcPr>
            <w:tcW w:w="2687" w:type="dxa"/>
          </w:tcPr>
          <w:p w14:paraId="1AD658D1" w14:textId="655E90AF"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8B5B0FE" w14:textId="77777777" w:rsidTr="00577A13">
        <w:tc>
          <w:tcPr>
            <w:tcW w:w="846" w:type="dxa"/>
          </w:tcPr>
          <w:p w14:paraId="7BF5CBC5" w14:textId="566BE832"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72D2B" w14:textId="105F95E9"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Referral to specialist doctors is not necessary.</w:t>
            </w:r>
          </w:p>
        </w:tc>
        <w:tc>
          <w:tcPr>
            <w:tcW w:w="2687" w:type="dxa"/>
          </w:tcPr>
          <w:p w14:paraId="05AC93FB" w14:textId="77E16642"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D495ED4" w14:textId="77777777" w:rsidTr="00577A13">
        <w:tc>
          <w:tcPr>
            <w:tcW w:w="846" w:type="dxa"/>
          </w:tcPr>
          <w:p w14:paraId="7D53CB93" w14:textId="15EEFC1B"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5B54D" w14:textId="5AD47843"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Referral to specialist researchers (ultrasound scanner, clinical physiologist, radiologist, etc.) is necessary.</w:t>
            </w:r>
          </w:p>
        </w:tc>
        <w:tc>
          <w:tcPr>
            <w:tcW w:w="2687" w:type="dxa"/>
          </w:tcPr>
          <w:p w14:paraId="5FF8F7DA" w14:textId="1D1CE645"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2056398" w14:textId="77777777" w:rsidTr="00577A13">
        <w:tc>
          <w:tcPr>
            <w:tcW w:w="846" w:type="dxa"/>
          </w:tcPr>
          <w:p w14:paraId="32C7D5CA" w14:textId="17FACF6C"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17A14" w14:textId="57EB49CC"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 xml:space="preserve">Diagnosis and treatment (including laser treatment) of warts, moles, </w:t>
            </w:r>
            <w:proofErr w:type="spellStart"/>
            <w:r w:rsidRPr="00A45907">
              <w:rPr>
                <w:rFonts w:ascii="Myriad Pro" w:hAnsi="Myriad Pro" w:cstheme="minorHAnsi"/>
                <w:sz w:val="20"/>
                <w:szCs w:val="20"/>
              </w:rPr>
              <w:t>papillomas</w:t>
            </w:r>
            <w:proofErr w:type="spellEnd"/>
            <w:r w:rsidRPr="00A45907">
              <w:rPr>
                <w:rFonts w:ascii="Myriad Pro" w:hAnsi="Myriad Pro" w:cstheme="minorHAnsi"/>
                <w:sz w:val="20"/>
                <w:szCs w:val="20"/>
              </w:rPr>
              <w:t xml:space="preserve">, </w:t>
            </w:r>
            <w:proofErr w:type="spellStart"/>
            <w:r w:rsidRPr="00A45907">
              <w:rPr>
                <w:rFonts w:ascii="Myriad Pro" w:hAnsi="Myriad Pro" w:cstheme="minorHAnsi"/>
                <w:sz w:val="20"/>
                <w:szCs w:val="20"/>
              </w:rPr>
              <w:t>candylomas</w:t>
            </w:r>
            <w:proofErr w:type="spellEnd"/>
            <w:r w:rsidRPr="00A45907">
              <w:rPr>
                <w:rFonts w:ascii="Myriad Pro" w:hAnsi="Myriad Pro" w:cstheme="minorHAnsi"/>
                <w:sz w:val="20"/>
                <w:szCs w:val="20"/>
              </w:rPr>
              <w:t xml:space="preserve">, keratomas, </w:t>
            </w:r>
            <w:proofErr w:type="spellStart"/>
            <w:r w:rsidRPr="00A45907">
              <w:rPr>
                <w:rFonts w:ascii="Myriad Pro" w:hAnsi="Myriad Pro" w:cstheme="minorHAnsi"/>
                <w:sz w:val="20"/>
                <w:szCs w:val="20"/>
              </w:rPr>
              <w:t>molluscs</w:t>
            </w:r>
            <w:proofErr w:type="spellEnd"/>
            <w:r w:rsidRPr="00A45907">
              <w:rPr>
                <w:rFonts w:ascii="Myriad Pro" w:hAnsi="Myriad Pro" w:cstheme="minorHAnsi"/>
                <w:sz w:val="20"/>
                <w:szCs w:val="20"/>
              </w:rPr>
              <w:t>, benign skin structures, vascular structures, if this is not aesthetic-cosmetic treatment.</w:t>
            </w:r>
          </w:p>
        </w:tc>
        <w:tc>
          <w:tcPr>
            <w:tcW w:w="2687" w:type="dxa"/>
          </w:tcPr>
          <w:p w14:paraId="319526FC" w14:textId="78BA94F1"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97E5125" w14:textId="77777777" w:rsidTr="00577A13">
        <w:tc>
          <w:tcPr>
            <w:tcW w:w="846" w:type="dxa"/>
          </w:tcPr>
          <w:p w14:paraId="63CA9416" w14:textId="2CD245B9"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BB594" w14:textId="77777777"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Diagnosis and treatment of non-malignant tumors (including laser treatment).</w:t>
            </w:r>
          </w:p>
          <w:p w14:paraId="6D9FEFF9" w14:textId="15AA3F95" w:rsidR="00B908E7" w:rsidRPr="00A45907" w:rsidRDefault="00B908E7" w:rsidP="00B908E7">
            <w:pPr>
              <w:ind w:right="29"/>
              <w:jc w:val="both"/>
              <w:rPr>
                <w:rFonts w:ascii="Myriad Pro" w:hAnsi="Myriad Pro"/>
                <w:color w:val="000000"/>
                <w:sz w:val="20"/>
                <w:szCs w:val="20"/>
                <w:lang w:val="en-GB" w:eastAsia="lv-LV"/>
              </w:rPr>
            </w:pPr>
          </w:p>
        </w:tc>
        <w:tc>
          <w:tcPr>
            <w:tcW w:w="2687" w:type="dxa"/>
          </w:tcPr>
          <w:p w14:paraId="2BC61773" w14:textId="28F0E461"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2BC7AB6" w14:textId="77777777" w:rsidTr="009C689F">
        <w:tc>
          <w:tcPr>
            <w:tcW w:w="846" w:type="dxa"/>
            <w:shd w:val="clear" w:color="auto" w:fill="auto"/>
          </w:tcPr>
          <w:p w14:paraId="2DFBE563" w14:textId="661A83E0"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BE4DA" w14:textId="3851CF67" w:rsidR="00B908E7" w:rsidRPr="00A45907" w:rsidRDefault="00B908E7" w:rsidP="00B908E7">
            <w:pPr>
              <w:jc w:val="both"/>
              <w:rPr>
                <w:rFonts w:ascii="Myriad Pro" w:hAnsi="Myriad Pro" w:cstheme="minorHAnsi"/>
                <w:sz w:val="20"/>
                <w:szCs w:val="20"/>
              </w:rPr>
            </w:pPr>
            <w:r w:rsidRPr="00A45907">
              <w:rPr>
                <w:rFonts w:ascii="Myriad Pro" w:hAnsi="Myriad Pro" w:cstheme="minorHAnsi"/>
                <w:sz w:val="20"/>
                <w:szCs w:val="20"/>
              </w:rPr>
              <w:t>Diagnosis and treatment of capillary diseases and varicose veins (including laser treatment, sclerotherapy) in case of medical indications.</w:t>
            </w:r>
          </w:p>
        </w:tc>
        <w:tc>
          <w:tcPr>
            <w:tcW w:w="2687" w:type="dxa"/>
            <w:shd w:val="clear" w:color="auto" w:fill="auto"/>
          </w:tcPr>
          <w:p w14:paraId="7EA74985" w14:textId="3C761669"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7AC9ECC" w14:textId="77777777" w:rsidTr="009C689F">
        <w:tc>
          <w:tcPr>
            <w:tcW w:w="846" w:type="dxa"/>
            <w:shd w:val="clear" w:color="auto" w:fill="auto"/>
          </w:tcPr>
          <w:p w14:paraId="43BC7AA6" w14:textId="5E0793DA"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lastRenderedPageBreak/>
              <w:t>3</w:t>
            </w:r>
            <w:r w:rsidR="00B908E7" w:rsidRPr="009C689F">
              <w:rPr>
                <w:rFonts w:ascii="Myriad Pro" w:hAnsi="Myriad Pro"/>
                <w:bCs/>
                <w:color w:val="000000"/>
                <w:sz w:val="20"/>
                <w:szCs w:val="20"/>
                <w:lang w:val="en-GB" w:eastAsia="lv-LV"/>
              </w:rPr>
              <w:t>.1.11.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0BA06C0" w14:textId="5F3E7FAF"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 xml:space="preserve">Diagnosis and treatment of foot bones, ligaments, tendons, </w:t>
            </w:r>
            <w:proofErr w:type="gramStart"/>
            <w:r w:rsidRPr="00A45907">
              <w:rPr>
                <w:rFonts w:ascii="Myriad Pro" w:hAnsi="Myriad Pro" w:cstheme="minorHAnsi"/>
                <w:sz w:val="20"/>
                <w:szCs w:val="20"/>
              </w:rPr>
              <w:t>joints</w:t>
            </w:r>
            <w:proofErr w:type="gramEnd"/>
            <w:r w:rsidRPr="00A45907">
              <w:rPr>
                <w:rFonts w:ascii="Myriad Pro" w:hAnsi="Myriad Pro" w:cstheme="minorHAnsi"/>
                <w:sz w:val="20"/>
                <w:szCs w:val="20"/>
              </w:rPr>
              <w:t xml:space="preserve"> and muscles;</w:t>
            </w:r>
          </w:p>
        </w:tc>
        <w:tc>
          <w:tcPr>
            <w:tcW w:w="2687" w:type="dxa"/>
            <w:shd w:val="clear" w:color="auto" w:fill="auto"/>
          </w:tcPr>
          <w:p w14:paraId="6BA1C26C" w14:textId="19468454"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88B8D04" w14:textId="77777777" w:rsidTr="009C689F">
        <w:tc>
          <w:tcPr>
            <w:tcW w:w="846" w:type="dxa"/>
            <w:shd w:val="clear" w:color="auto" w:fill="auto"/>
          </w:tcPr>
          <w:p w14:paraId="7454D1CC" w14:textId="56899306"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16934" w14:textId="7BB545FF" w:rsidR="00B908E7" w:rsidRPr="00A45907" w:rsidRDefault="00B908E7" w:rsidP="00B908E7">
            <w:pPr>
              <w:ind w:right="29"/>
              <w:jc w:val="both"/>
              <w:rPr>
                <w:rFonts w:ascii="Myriad Pro" w:hAnsi="Myriad Pro"/>
                <w:color w:val="000000"/>
                <w:sz w:val="20"/>
                <w:szCs w:val="20"/>
                <w:lang w:val="en-GB" w:eastAsia="lv-LV"/>
              </w:rPr>
            </w:pPr>
            <w:r w:rsidRPr="00A45907">
              <w:rPr>
                <w:rFonts w:ascii="Myriad Pro" w:hAnsi="Myriad Pro" w:cstheme="minorHAnsi"/>
                <w:sz w:val="20"/>
                <w:szCs w:val="20"/>
              </w:rPr>
              <w:t>Diagnosis and treatment of chronic degenerative diseases.</w:t>
            </w:r>
          </w:p>
        </w:tc>
        <w:tc>
          <w:tcPr>
            <w:tcW w:w="2687" w:type="dxa"/>
            <w:shd w:val="clear" w:color="auto" w:fill="auto"/>
          </w:tcPr>
          <w:p w14:paraId="522DF7E2" w14:textId="414F3740"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6B0E0DC" w14:textId="77777777" w:rsidTr="009C689F">
        <w:tc>
          <w:tcPr>
            <w:tcW w:w="846" w:type="dxa"/>
            <w:shd w:val="clear" w:color="auto" w:fill="auto"/>
          </w:tcPr>
          <w:p w14:paraId="2CADAC38" w14:textId="2CA71F01"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DB4AB0D" w14:textId="744B3747"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Diagnosis and treatment of systemic and autoimmune diseases.</w:t>
            </w:r>
          </w:p>
        </w:tc>
        <w:tc>
          <w:tcPr>
            <w:tcW w:w="2687" w:type="dxa"/>
            <w:shd w:val="clear" w:color="auto" w:fill="auto"/>
          </w:tcPr>
          <w:p w14:paraId="3712C8DF" w14:textId="17075696"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9CAC7A2" w14:textId="77777777" w:rsidTr="009C689F">
        <w:tc>
          <w:tcPr>
            <w:tcW w:w="846" w:type="dxa"/>
            <w:shd w:val="clear" w:color="auto" w:fill="auto"/>
          </w:tcPr>
          <w:p w14:paraId="2AAF4D90" w14:textId="6C0814AB"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23F4789" w14:textId="04949183"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Allergen (including inhaled, food) tests. </w:t>
            </w:r>
          </w:p>
        </w:tc>
        <w:tc>
          <w:tcPr>
            <w:tcW w:w="2687" w:type="dxa"/>
            <w:shd w:val="clear" w:color="auto" w:fill="auto"/>
          </w:tcPr>
          <w:p w14:paraId="70A80B6A" w14:textId="0F918526"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077A3D6" w14:textId="77777777" w:rsidTr="009C689F">
        <w:tc>
          <w:tcPr>
            <w:tcW w:w="846" w:type="dxa"/>
            <w:shd w:val="clear" w:color="auto" w:fill="auto"/>
          </w:tcPr>
          <w:p w14:paraId="735981DE" w14:textId="660BF7C8"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10C4" w14:textId="529F05A9"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Sex hormone tests.</w:t>
            </w:r>
          </w:p>
        </w:tc>
        <w:tc>
          <w:tcPr>
            <w:tcW w:w="2687" w:type="dxa"/>
            <w:shd w:val="clear" w:color="auto" w:fill="auto"/>
          </w:tcPr>
          <w:p w14:paraId="3B08176E" w14:textId="5CADAF50"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79C963A" w14:textId="77777777" w:rsidTr="009C689F">
        <w:tc>
          <w:tcPr>
            <w:tcW w:w="846" w:type="dxa"/>
            <w:shd w:val="clear" w:color="auto" w:fill="auto"/>
          </w:tcPr>
          <w:p w14:paraId="48D53085" w14:textId="1468DDFD"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B327BF" w14:textId="39A911A4"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Diagnosis and treatment of oncological diseases, regardless of the stage of the disease (also after diagnosis).</w:t>
            </w:r>
          </w:p>
        </w:tc>
        <w:tc>
          <w:tcPr>
            <w:tcW w:w="2687" w:type="dxa"/>
            <w:shd w:val="clear" w:color="auto" w:fill="auto"/>
          </w:tcPr>
          <w:p w14:paraId="3508A487" w14:textId="0E2B65DC"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9FBA253" w14:textId="77777777" w:rsidTr="009C689F">
        <w:tc>
          <w:tcPr>
            <w:tcW w:w="846" w:type="dxa"/>
            <w:shd w:val="clear" w:color="auto" w:fill="auto"/>
          </w:tcPr>
          <w:p w14:paraId="3D3BF7FA" w14:textId="584A8798"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0A5018B" w14:textId="261693FA"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Therapeutic laser </w:t>
            </w:r>
            <w:proofErr w:type="gramStart"/>
            <w:r w:rsidRPr="00A45907">
              <w:rPr>
                <w:rFonts w:ascii="Myriad Pro" w:hAnsi="Myriad Pro" w:cstheme="minorHAnsi"/>
                <w:sz w:val="20"/>
                <w:szCs w:val="20"/>
              </w:rPr>
              <w:t>procedures, if</w:t>
            </w:r>
            <w:proofErr w:type="gramEnd"/>
            <w:r w:rsidRPr="00A45907">
              <w:rPr>
                <w:rFonts w:ascii="Myriad Pro" w:hAnsi="Myriad Pro" w:cstheme="minorHAnsi"/>
                <w:sz w:val="20"/>
                <w:szCs w:val="20"/>
              </w:rPr>
              <w:t xml:space="preserve"> it is not an aesthetic-cosmetic treatment.</w:t>
            </w:r>
          </w:p>
        </w:tc>
        <w:tc>
          <w:tcPr>
            <w:tcW w:w="2687" w:type="dxa"/>
            <w:shd w:val="clear" w:color="auto" w:fill="auto"/>
          </w:tcPr>
          <w:p w14:paraId="15391587" w14:textId="31EF5B93"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84626F8" w14:textId="77777777" w:rsidTr="009C689F">
        <w:tc>
          <w:tcPr>
            <w:tcW w:w="846" w:type="dxa"/>
            <w:shd w:val="clear" w:color="auto" w:fill="auto"/>
          </w:tcPr>
          <w:p w14:paraId="558F3287" w14:textId="565F9BB8"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1923FDA" w14:textId="4357C6CD"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Diagnosis of congenital diseases / anomalies and / or treatment of their complications</w:t>
            </w:r>
          </w:p>
        </w:tc>
        <w:tc>
          <w:tcPr>
            <w:tcW w:w="2687" w:type="dxa"/>
            <w:shd w:val="clear" w:color="auto" w:fill="auto"/>
          </w:tcPr>
          <w:p w14:paraId="12A89418" w14:textId="4698E826"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04B65B2" w14:textId="77777777" w:rsidTr="009C689F">
        <w:tc>
          <w:tcPr>
            <w:tcW w:w="846" w:type="dxa"/>
            <w:shd w:val="clear" w:color="auto" w:fill="auto"/>
          </w:tcPr>
          <w:p w14:paraId="6651F885" w14:textId="0418FD5B"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.1.19.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1B7ECE4" w14:textId="19726FE8"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Psychotherapeutic treatment for up to 10 sessions during the insurance contract period, performed by a psychiatrist, psychiatrist - psychotherapist, medical psychologist - psychotherapist, medical psychologist. Medical documentation is not required to pay for the specified services.</w:t>
            </w:r>
          </w:p>
        </w:tc>
        <w:tc>
          <w:tcPr>
            <w:tcW w:w="2687" w:type="dxa"/>
            <w:shd w:val="clear" w:color="auto" w:fill="auto"/>
          </w:tcPr>
          <w:p w14:paraId="3807DA38" w14:textId="730EDA29"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D780669" w14:textId="77777777" w:rsidTr="009C689F">
        <w:tc>
          <w:tcPr>
            <w:tcW w:w="846" w:type="dxa"/>
            <w:shd w:val="clear" w:color="auto" w:fill="auto"/>
          </w:tcPr>
          <w:p w14:paraId="07891EDB" w14:textId="47601927"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.1.20.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2716C16" w14:textId="563BCB0E"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Homeopath, dietician, dermatologist consultations.</w:t>
            </w:r>
          </w:p>
        </w:tc>
        <w:tc>
          <w:tcPr>
            <w:tcW w:w="2687" w:type="dxa"/>
            <w:shd w:val="clear" w:color="auto" w:fill="auto"/>
          </w:tcPr>
          <w:p w14:paraId="444C4822" w14:textId="1BD4475D"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2AD4E49" w14:textId="77777777" w:rsidTr="009C689F">
        <w:tc>
          <w:tcPr>
            <w:tcW w:w="846" w:type="dxa"/>
            <w:shd w:val="clear" w:color="auto" w:fill="auto"/>
          </w:tcPr>
          <w:p w14:paraId="409ABD9D" w14:textId="5A3AF443"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.1.21.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691737" w14:textId="4EE9C5A1"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 xml:space="preserve">Diagnosis and treatment of health problems caused by an epidemic or pandemic. </w:t>
            </w:r>
          </w:p>
        </w:tc>
        <w:tc>
          <w:tcPr>
            <w:tcW w:w="2687" w:type="dxa"/>
            <w:shd w:val="clear" w:color="auto" w:fill="auto"/>
          </w:tcPr>
          <w:p w14:paraId="59AC5107" w14:textId="39C286FD"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6E89A9D" w14:textId="77777777" w:rsidTr="009C689F">
        <w:tc>
          <w:tcPr>
            <w:tcW w:w="846" w:type="dxa"/>
            <w:shd w:val="clear" w:color="auto" w:fill="auto"/>
          </w:tcPr>
          <w:p w14:paraId="0DA13112" w14:textId="42BB5D9B" w:rsidR="00B908E7" w:rsidRPr="009C689F"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sidRPr="009C689F">
              <w:rPr>
                <w:rFonts w:ascii="Myriad Pro" w:hAnsi="Myriad Pro"/>
                <w:bCs/>
                <w:color w:val="000000"/>
                <w:sz w:val="20"/>
                <w:szCs w:val="20"/>
                <w:lang w:val="en-GB" w:eastAsia="lv-LV"/>
              </w:rPr>
              <w:t>.1.22.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BE43E40" w14:textId="794FA0C1"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Diagnostic examinations, including computed tomography, magnetic resonance imaging, positron emission tomography, do not require prior coordination with the Insurer.</w:t>
            </w:r>
          </w:p>
        </w:tc>
        <w:tc>
          <w:tcPr>
            <w:tcW w:w="2687" w:type="dxa"/>
            <w:shd w:val="clear" w:color="auto" w:fill="auto"/>
          </w:tcPr>
          <w:p w14:paraId="7E351EB9" w14:textId="76C16755"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1182B03" w14:textId="77777777" w:rsidTr="00577A13">
        <w:tc>
          <w:tcPr>
            <w:tcW w:w="846" w:type="dxa"/>
          </w:tcPr>
          <w:p w14:paraId="3480592B" w14:textId="6FE4B5B6" w:rsidR="00B908E7" w:rsidRPr="00A45907" w:rsidRDefault="00744782"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.1.23.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AE9A22F" w14:textId="7ED70232"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Outpatient services, including computed tomography, magnetic resonance imaging, positron emission tomography, are reimbursed independently from the possibility to get it in part reimbursed by the Compulsory Health Insurance Fund.</w:t>
            </w:r>
          </w:p>
        </w:tc>
        <w:tc>
          <w:tcPr>
            <w:tcW w:w="2687" w:type="dxa"/>
          </w:tcPr>
          <w:p w14:paraId="2FFFBD91" w14:textId="74A61665"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4E81379" w14:textId="77777777" w:rsidTr="00577A13">
        <w:tc>
          <w:tcPr>
            <w:tcW w:w="846" w:type="dxa"/>
            <w:shd w:val="clear" w:color="auto" w:fill="D0CECE" w:themeFill="background2" w:themeFillShade="E6"/>
          </w:tcPr>
          <w:p w14:paraId="1736C292" w14:textId="562AD575" w:rsidR="00B908E7" w:rsidRPr="00A45907" w:rsidRDefault="002432AF" w:rsidP="00B908E7">
            <w:pPr>
              <w:ind w:right="29"/>
              <w:rPr>
                <w:rFonts w:ascii="Myriad Pro" w:hAnsi="Myriad Pro"/>
                <w:b/>
                <w:color w:val="000000"/>
                <w:sz w:val="20"/>
                <w:szCs w:val="20"/>
                <w:lang w:val="en-GB" w:eastAsia="lv-LV"/>
              </w:rPr>
            </w:pPr>
            <w:r>
              <w:rPr>
                <w:rFonts w:ascii="Myriad Pro" w:hAnsi="Myriad Pro"/>
                <w:b/>
                <w:color w:val="000000"/>
                <w:sz w:val="20"/>
                <w:szCs w:val="20"/>
                <w:lang w:val="en-GB" w:eastAsia="lv-LV"/>
              </w:rPr>
              <w:t>3</w:t>
            </w:r>
            <w:r w:rsidR="00B908E7">
              <w:rPr>
                <w:rFonts w:ascii="Myriad Pro" w:hAnsi="Myriad Pro"/>
                <w:b/>
                <w:color w:val="000000"/>
                <w:sz w:val="20"/>
                <w:szCs w:val="20"/>
                <w:lang w:val="en-GB" w:eastAsia="lv-LV"/>
              </w:rPr>
              <w:t>.</w:t>
            </w:r>
            <w:r>
              <w:rPr>
                <w:rFonts w:ascii="Myriad Pro" w:hAnsi="Myriad Pro"/>
                <w:b/>
                <w:color w:val="000000"/>
                <w:sz w:val="20"/>
                <w:szCs w:val="20"/>
                <w:lang w:val="en-GB" w:eastAsia="lv-LV"/>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D32286" w14:textId="4C344B1B"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b/>
                <w:sz w:val="20"/>
                <w:szCs w:val="20"/>
              </w:rPr>
              <w:t xml:space="preserve">Day-surgery, day stationary. </w:t>
            </w:r>
          </w:p>
        </w:tc>
        <w:tc>
          <w:tcPr>
            <w:tcW w:w="2687" w:type="dxa"/>
            <w:shd w:val="clear" w:color="auto" w:fill="D0CECE" w:themeFill="background2" w:themeFillShade="E6"/>
          </w:tcPr>
          <w:p w14:paraId="00E0389A" w14:textId="2272A03B" w:rsidR="00B908E7" w:rsidRPr="00A45907" w:rsidRDefault="00B908E7" w:rsidP="00B908E7">
            <w:pPr>
              <w:ind w:right="29"/>
              <w:rPr>
                <w:rFonts w:ascii="Myriad Pro" w:hAnsi="Myriad Pro"/>
                <w:b/>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77FCB8BB" w14:textId="77777777" w:rsidTr="00577A13">
        <w:tc>
          <w:tcPr>
            <w:tcW w:w="846" w:type="dxa"/>
            <w:shd w:val="clear" w:color="auto" w:fill="auto"/>
          </w:tcPr>
          <w:p w14:paraId="463FC889" w14:textId="711199C8"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3.2.1</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7FD069D" w14:textId="0D321EBB"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Therapeutic and / or surgical profile services provided to the Insured in private and public health care institutions, which were necessary due to a health disorder (acute illness, chronic illness, exacerbation of a chronic illness and / or accident), in case of medical indications:</w:t>
            </w:r>
          </w:p>
        </w:tc>
        <w:tc>
          <w:tcPr>
            <w:tcW w:w="2687" w:type="dxa"/>
            <w:shd w:val="clear" w:color="auto" w:fill="auto"/>
          </w:tcPr>
          <w:p w14:paraId="60F37C84" w14:textId="3FA5C81D"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E25B24E" w14:textId="77777777" w:rsidTr="00577A13">
        <w:tc>
          <w:tcPr>
            <w:tcW w:w="846" w:type="dxa"/>
            <w:shd w:val="clear" w:color="auto" w:fill="auto"/>
          </w:tcPr>
          <w:p w14:paraId="3547C38A" w14:textId="609EB94F"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D25444D" w14:textId="56D1B031"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Day surgery services must be included in the order of the minister of Health – 11.02.2016 annex V-225 or later versions. </w:t>
            </w:r>
          </w:p>
        </w:tc>
        <w:tc>
          <w:tcPr>
            <w:tcW w:w="2687" w:type="dxa"/>
            <w:shd w:val="clear" w:color="auto" w:fill="auto"/>
          </w:tcPr>
          <w:p w14:paraId="39B9F62B" w14:textId="55FAC5EB"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C284784" w14:textId="77777777" w:rsidTr="00577A13">
        <w:tc>
          <w:tcPr>
            <w:tcW w:w="846" w:type="dxa"/>
            <w:shd w:val="clear" w:color="auto" w:fill="auto"/>
          </w:tcPr>
          <w:p w14:paraId="77361647" w14:textId="3D5852C7"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101879E" w14:textId="456133D9"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Services provided when the Insured is in a day stationary for up to 24 hours (if necessary up to 48 hours) without meals.</w:t>
            </w:r>
          </w:p>
        </w:tc>
        <w:tc>
          <w:tcPr>
            <w:tcW w:w="2687" w:type="dxa"/>
            <w:shd w:val="clear" w:color="auto" w:fill="auto"/>
          </w:tcPr>
          <w:p w14:paraId="62BCB2E8" w14:textId="1087A9DB"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521C1D6" w14:textId="77777777" w:rsidTr="00577A13">
        <w:tc>
          <w:tcPr>
            <w:tcW w:w="846" w:type="dxa"/>
            <w:shd w:val="clear" w:color="auto" w:fill="auto"/>
          </w:tcPr>
          <w:p w14:paraId="304C9FF8" w14:textId="4D0C548B"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6A1C13E" w14:textId="3D0EE2D3"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Medical aids, devices, including tissue substitutes, plates / screws / staples, implants, suture kits, prostheses (excluding endoprostheses) etc., prescribed by a doctor and used in a hospital.</w:t>
            </w:r>
          </w:p>
        </w:tc>
        <w:tc>
          <w:tcPr>
            <w:tcW w:w="2687" w:type="dxa"/>
            <w:shd w:val="clear" w:color="auto" w:fill="auto"/>
          </w:tcPr>
          <w:p w14:paraId="067F1A54" w14:textId="3F8BF619"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74399DA" w14:textId="77777777" w:rsidTr="00577A13">
        <w:tc>
          <w:tcPr>
            <w:tcW w:w="846" w:type="dxa"/>
            <w:shd w:val="clear" w:color="auto" w:fill="auto"/>
          </w:tcPr>
          <w:p w14:paraId="0B1606DD" w14:textId="43B61511"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5</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11F0C6" w14:textId="7F208E11"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Services are paid for independently, </w:t>
            </w:r>
            <w:proofErr w:type="gramStart"/>
            <w:r w:rsidRPr="00A45907">
              <w:rPr>
                <w:rFonts w:ascii="Myriad Pro" w:hAnsi="Myriad Pro" w:cstheme="minorHAnsi"/>
                <w:sz w:val="20"/>
                <w:szCs w:val="20"/>
              </w:rPr>
              <w:t>whether or not</w:t>
            </w:r>
            <w:proofErr w:type="gramEnd"/>
            <w:r w:rsidRPr="00A45907">
              <w:rPr>
                <w:rFonts w:ascii="Myriad Pro" w:hAnsi="Myriad Pro" w:cstheme="minorHAnsi"/>
                <w:sz w:val="20"/>
                <w:szCs w:val="20"/>
              </w:rPr>
              <w:t xml:space="preserve"> the institution has a contract with a territorial health insurance fund.</w:t>
            </w:r>
          </w:p>
        </w:tc>
        <w:tc>
          <w:tcPr>
            <w:tcW w:w="2687" w:type="dxa"/>
            <w:shd w:val="clear" w:color="auto" w:fill="auto"/>
          </w:tcPr>
          <w:p w14:paraId="364EC761" w14:textId="776CF81E"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87C538B" w14:textId="77777777" w:rsidTr="00577A13">
        <w:tc>
          <w:tcPr>
            <w:tcW w:w="846" w:type="dxa"/>
            <w:shd w:val="clear" w:color="auto" w:fill="auto"/>
          </w:tcPr>
          <w:p w14:paraId="4771E9DB" w14:textId="0D7399A3" w:rsidR="00B908E7" w:rsidRPr="005C286B" w:rsidRDefault="002432AF" w:rsidP="00B908E7">
            <w:pPr>
              <w:ind w:right="29"/>
              <w:rPr>
                <w:rFonts w:ascii="Myriad Pro" w:hAnsi="Myriad Pro"/>
                <w:bCs/>
                <w:color w:val="000000"/>
                <w:sz w:val="20"/>
                <w:szCs w:val="20"/>
                <w:lang w:val="en-GB" w:eastAsia="lv-LV"/>
              </w:rPr>
            </w:pPr>
            <w:r w:rsidRPr="005C286B">
              <w:rPr>
                <w:rFonts w:ascii="Myriad Pro" w:hAnsi="Myriad Pro"/>
                <w:bCs/>
                <w:color w:val="000000"/>
                <w:sz w:val="20"/>
                <w:szCs w:val="20"/>
                <w:lang w:val="en-GB" w:eastAsia="lv-LV"/>
              </w:rPr>
              <w:t>3</w:t>
            </w:r>
            <w:r w:rsidR="00B908E7" w:rsidRPr="005C286B">
              <w:rPr>
                <w:rFonts w:ascii="Myriad Pro" w:hAnsi="Myriad Pro"/>
                <w:bCs/>
                <w:color w:val="000000"/>
                <w:sz w:val="20"/>
                <w:szCs w:val="20"/>
                <w:lang w:val="en-GB" w:eastAsia="lv-LV"/>
              </w:rPr>
              <w:t>.</w:t>
            </w:r>
            <w:r w:rsidRPr="005C286B">
              <w:rPr>
                <w:rFonts w:ascii="Myriad Pro" w:hAnsi="Myriad Pro"/>
                <w:bCs/>
                <w:color w:val="000000"/>
                <w:sz w:val="20"/>
                <w:szCs w:val="20"/>
                <w:lang w:val="en-GB" w:eastAsia="lv-LV"/>
              </w:rPr>
              <w:t>2</w:t>
            </w:r>
            <w:r w:rsidR="00B908E7" w:rsidRPr="005C286B">
              <w:rPr>
                <w:rFonts w:ascii="Myriad Pro" w:hAnsi="Myriad Pro"/>
                <w:bCs/>
                <w:color w:val="000000"/>
                <w:sz w:val="20"/>
                <w:szCs w:val="20"/>
                <w:lang w:val="en-GB" w:eastAsia="lv-LV"/>
              </w:rPr>
              <w:t>.</w:t>
            </w:r>
            <w:r w:rsidRPr="005C286B">
              <w:rPr>
                <w:rFonts w:ascii="Myriad Pro" w:hAnsi="Myriad Pro"/>
                <w:bCs/>
                <w:color w:val="000000"/>
                <w:sz w:val="20"/>
                <w:szCs w:val="20"/>
                <w:lang w:val="en-GB" w:eastAsia="lv-LV"/>
              </w:rPr>
              <w:t>6</w:t>
            </w:r>
            <w:r w:rsidR="00B908E7" w:rsidRPr="005C286B">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255018" w14:textId="1EF72514"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Services will be paid for if the medical institution has already used up the money allocated by the state health insurance funds for certain types of operations.</w:t>
            </w:r>
          </w:p>
        </w:tc>
        <w:tc>
          <w:tcPr>
            <w:tcW w:w="2687" w:type="dxa"/>
            <w:shd w:val="clear" w:color="auto" w:fill="auto"/>
          </w:tcPr>
          <w:p w14:paraId="4A7EAB3E" w14:textId="2A778B57"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344441C" w14:textId="77777777" w:rsidTr="00577A13">
        <w:tc>
          <w:tcPr>
            <w:tcW w:w="846" w:type="dxa"/>
            <w:shd w:val="clear" w:color="auto" w:fill="auto"/>
          </w:tcPr>
          <w:p w14:paraId="549DFC86" w14:textId="32E1A323" w:rsidR="00B908E7" w:rsidRPr="005C286B" w:rsidRDefault="002432AF" w:rsidP="00B908E7">
            <w:pPr>
              <w:ind w:right="29"/>
              <w:rPr>
                <w:rFonts w:ascii="Myriad Pro" w:hAnsi="Myriad Pro"/>
                <w:bCs/>
                <w:color w:val="000000"/>
                <w:sz w:val="20"/>
                <w:szCs w:val="20"/>
                <w:lang w:val="en-GB" w:eastAsia="lv-LV"/>
              </w:rPr>
            </w:pPr>
            <w:r w:rsidRPr="005C286B">
              <w:rPr>
                <w:rFonts w:ascii="Myriad Pro" w:hAnsi="Myriad Pro"/>
                <w:bCs/>
                <w:color w:val="000000"/>
                <w:sz w:val="20"/>
                <w:szCs w:val="20"/>
                <w:lang w:val="en-GB" w:eastAsia="lv-LV"/>
              </w:rPr>
              <w:t>3</w:t>
            </w:r>
            <w:r w:rsidR="00B908E7" w:rsidRPr="005C286B">
              <w:rPr>
                <w:rFonts w:ascii="Myriad Pro" w:hAnsi="Myriad Pro"/>
                <w:bCs/>
                <w:color w:val="000000"/>
                <w:sz w:val="20"/>
                <w:szCs w:val="20"/>
                <w:lang w:val="en-GB" w:eastAsia="lv-LV"/>
              </w:rPr>
              <w:t>.</w:t>
            </w:r>
            <w:r w:rsidRPr="005C286B">
              <w:rPr>
                <w:rFonts w:ascii="Myriad Pro" w:hAnsi="Myriad Pro"/>
                <w:bCs/>
                <w:color w:val="000000"/>
                <w:sz w:val="20"/>
                <w:szCs w:val="20"/>
                <w:lang w:val="en-GB" w:eastAsia="lv-LV"/>
              </w:rPr>
              <w:t>2</w:t>
            </w:r>
            <w:r w:rsidR="00B908E7" w:rsidRPr="005C286B">
              <w:rPr>
                <w:rFonts w:ascii="Myriad Pro" w:hAnsi="Myriad Pro"/>
                <w:bCs/>
                <w:color w:val="000000"/>
                <w:sz w:val="20"/>
                <w:szCs w:val="20"/>
                <w:lang w:val="en-GB" w:eastAsia="lv-LV"/>
              </w:rPr>
              <w:t>.</w:t>
            </w:r>
            <w:r w:rsidRPr="005C286B">
              <w:rPr>
                <w:rFonts w:ascii="Myriad Pro" w:hAnsi="Myriad Pro"/>
                <w:bCs/>
                <w:color w:val="000000"/>
                <w:sz w:val="20"/>
                <w:szCs w:val="20"/>
                <w:lang w:val="en-GB" w:eastAsia="lv-LV"/>
              </w:rPr>
              <w:t>7</w:t>
            </w:r>
            <w:r w:rsidR="00B908E7" w:rsidRPr="005C286B">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BED726D" w14:textId="0A563055" w:rsidR="00B908E7" w:rsidRPr="00A45907" w:rsidRDefault="00B908E7" w:rsidP="00B908E7">
            <w:pPr>
              <w:ind w:right="29"/>
              <w:jc w:val="both"/>
              <w:rPr>
                <w:rFonts w:ascii="Myriad Pro" w:hAnsi="Myriad Pro"/>
                <w:b/>
                <w:color w:val="000000"/>
                <w:sz w:val="20"/>
                <w:szCs w:val="20"/>
                <w:lang w:val="en-GB" w:eastAsia="lv-LV"/>
              </w:rPr>
            </w:pPr>
            <w:r w:rsidRPr="00A45907">
              <w:rPr>
                <w:rFonts w:ascii="Myriad Pro" w:hAnsi="Myriad Pro" w:cstheme="minorHAnsi"/>
                <w:sz w:val="20"/>
                <w:szCs w:val="20"/>
              </w:rPr>
              <w:t>The number of day surgery and day hospital services is not limited.</w:t>
            </w:r>
          </w:p>
        </w:tc>
        <w:tc>
          <w:tcPr>
            <w:tcW w:w="2687" w:type="dxa"/>
            <w:shd w:val="clear" w:color="auto" w:fill="auto"/>
          </w:tcPr>
          <w:p w14:paraId="6F4B9FF4" w14:textId="47294692"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3344EC1" w14:textId="77777777" w:rsidTr="00577A13">
        <w:tc>
          <w:tcPr>
            <w:tcW w:w="846" w:type="dxa"/>
            <w:shd w:val="clear" w:color="auto" w:fill="auto"/>
          </w:tcPr>
          <w:p w14:paraId="2CF5B260" w14:textId="372820AD"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8</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8DC4C" w14:textId="4C136C96"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Day hospital care services according to disease treatment profiles are specified in the Order of Minister </w:t>
            </w:r>
            <w:proofErr w:type="spellStart"/>
            <w:r w:rsidRPr="00A45907">
              <w:rPr>
                <w:rFonts w:ascii="Myriad Pro" w:hAnsi="Myriad Pro" w:cstheme="minorHAnsi"/>
                <w:sz w:val="20"/>
                <w:szCs w:val="20"/>
              </w:rPr>
              <w:t>od</w:t>
            </w:r>
            <w:proofErr w:type="spellEnd"/>
            <w:r w:rsidRPr="00A45907">
              <w:rPr>
                <w:rFonts w:ascii="Myriad Pro" w:hAnsi="Myriad Pro" w:cstheme="minorHAnsi"/>
                <w:sz w:val="20"/>
                <w:szCs w:val="20"/>
              </w:rPr>
              <w:t xml:space="preserve"> Health – 14.06.2017 annex V-730 or later versions.</w:t>
            </w:r>
          </w:p>
        </w:tc>
        <w:tc>
          <w:tcPr>
            <w:tcW w:w="2687" w:type="dxa"/>
            <w:shd w:val="clear" w:color="auto" w:fill="auto"/>
          </w:tcPr>
          <w:p w14:paraId="7CB83E20" w14:textId="15853133"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64D8B0E" w14:textId="77777777" w:rsidTr="00577A13">
        <w:tc>
          <w:tcPr>
            <w:tcW w:w="846" w:type="dxa"/>
            <w:shd w:val="clear" w:color="auto" w:fill="auto"/>
          </w:tcPr>
          <w:p w14:paraId="48BE2924" w14:textId="57EA7199"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9</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23D1A8D" w14:textId="20399953"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Diagnosis and treatment (including laser treatment) of warts, moles, </w:t>
            </w:r>
            <w:proofErr w:type="spellStart"/>
            <w:r w:rsidRPr="00A45907">
              <w:rPr>
                <w:rFonts w:ascii="Myriad Pro" w:hAnsi="Myriad Pro" w:cstheme="minorHAnsi"/>
                <w:sz w:val="20"/>
                <w:szCs w:val="20"/>
              </w:rPr>
              <w:t>papillomas</w:t>
            </w:r>
            <w:proofErr w:type="spellEnd"/>
            <w:r w:rsidRPr="00A45907">
              <w:rPr>
                <w:rFonts w:ascii="Myriad Pro" w:hAnsi="Myriad Pro" w:cstheme="minorHAnsi"/>
                <w:sz w:val="20"/>
                <w:szCs w:val="20"/>
              </w:rPr>
              <w:t xml:space="preserve">, </w:t>
            </w:r>
            <w:proofErr w:type="spellStart"/>
            <w:r w:rsidRPr="00A45907">
              <w:rPr>
                <w:rFonts w:ascii="Myriad Pro" w:hAnsi="Myriad Pro" w:cstheme="minorHAnsi"/>
                <w:sz w:val="20"/>
                <w:szCs w:val="20"/>
              </w:rPr>
              <w:t>candylomas</w:t>
            </w:r>
            <w:proofErr w:type="spellEnd"/>
            <w:r w:rsidRPr="00A45907">
              <w:rPr>
                <w:rFonts w:ascii="Myriad Pro" w:hAnsi="Myriad Pro" w:cstheme="minorHAnsi"/>
                <w:sz w:val="20"/>
                <w:szCs w:val="20"/>
              </w:rPr>
              <w:t xml:space="preserve">, keratomas, </w:t>
            </w:r>
            <w:proofErr w:type="spellStart"/>
            <w:r w:rsidRPr="00A45907">
              <w:rPr>
                <w:rFonts w:ascii="Myriad Pro" w:hAnsi="Myriad Pro" w:cstheme="minorHAnsi"/>
                <w:sz w:val="20"/>
                <w:szCs w:val="20"/>
              </w:rPr>
              <w:t>molluscs</w:t>
            </w:r>
            <w:proofErr w:type="spellEnd"/>
            <w:r w:rsidRPr="00A45907">
              <w:rPr>
                <w:rFonts w:ascii="Myriad Pro" w:hAnsi="Myriad Pro" w:cstheme="minorHAnsi"/>
                <w:sz w:val="20"/>
                <w:szCs w:val="20"/>
              </w:rPr>
              <w:t>, benign skin structures, vascular structures, if this is not aesthetic-cosmetic treatment.</w:t>
            </w:r>
          </w:p>
        </w:tc>
        <w:tc>
          <w:tcPr>
            <w:tcW w:w="2687" w:type="dxa"/>
            <w:shd w:val="clear" w:color="auto" w:fill="auto"/>
          </w:tcPr>
          <w:p w14:paraId="3D307036" w14:textId="31BD230E"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4EFA6E4" w14:textId="77777777" w:rsidTr="00577A13">
        <w:tc>
          <w:tcPr>
            <w:tcW w:w="846" w:type="dxa"/>
            <w:shd w:val="clear" w:color="auto" w:fill="auto"/>
          </w:tcPr>
          <w:p w14:paraId="67DC5DD8" w14:textId="2D047A06"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10</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C09056F" w14:textId="5CBBCF08"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Diagnosis and treatment of non-malignant tumors (including laser treatment).</w:t>
            </w:r>
          </w:p>
        </w:tc>
        <w:tc>
          <w:tcPr>
            <w:tcW w:w="2687" w:type="dxa"/>
            <w:shd w:val="clear" w:color="auto" w:fill="auto"/>
          </w:tcPr>
          <w:p w14:paraId="51221E42" w14:textId="3FF6AC66"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D44A175" w14:textId="77777777" w:rsidTr="00577A13">
        <w:tc>
          <w:tcPr>
            <w:tcW w:w="846" w:type="dxa"/>
            <w:shd w:val="clear" w:color="auto" w:fill="auto"/>
          </w:tcPr>
          <w:p w14:paraId="18E2354C" w14:textId="411CCA0E"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236E7D" w14:textId="2C02437E"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Diagnosis and treatment of capillary diseases and varicose veins (including laser treatment, sclerotherapy) in case of medical indications.</w:t>
            </w:r>
          </w:p>
        </w:tc>
        <w:tc>
          <w:tcPr>
            <w:tcW w:w="2687" w:type="dxa"/>
            <w:shd w:val="clear" w:color="auto" w:fill="auto"/>
          </w:tcPr>
          <w:p w14:paraId="1F528EFF" w14:textId="75409680"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482F095" w14:textId="77777777" w:rsidTr="00577A13">
        <w:tc>
          <w:tcPr>
            <w:tcW w:w="846" w:type="dxa"/>
            <w:shd w:val="clear" w:color="auto" w:fill="auto"/>
          </w:tcPr>
          <w:p w14:paraId="0CF2D0A9" w14:textId="557A6698"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A3B9DFD" w14:textId="6DE40D97"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Diagnosis and treatment of foot bones, ligaments, tendons, </w:t>
            </w:r>
            <w:proofErr w:type="gramStart"/>
            <w:r w:rsidRPr="00A45907">
              <w:rPr>
                <w:rFonts w:ascii="Myriad Pro" w:hAnsi="Myriad Pro" w:cstheme="minorHAnsi"/>
                <w:sz w:val="20"/>
                <w:szCs w:val="20"/>
              </w:rPr>
              <w:t>joints</w:t>
            </w:r>
            <w:proofErr w:type="gramEnd"/>
            <w:r w:rsidRPr="00A45907">
              <w:rPr>
                <w:rFonts w:ascii="Myriad Pro" w:hAnsi="Myriad Pro" w:cstheme="minorHAnsi"/>
                <w:sz w:val="20"/>
                <w:szCs w:val="20"/>
              </w:rPr>
              <w:t xml:space="preserve"> and muscles;</w:t>
            </w:r>
          </w:p>
        </w:tc>
        <w:tc>
          <w:tcPr>
            <w:tcW w:w="2687" w:type="dxa"/>
            <w:shd w:val="clear" w:color="auto" w:fill="auto"/>
          </w:tcPr>
          <w:p w14:paraId="3C28CE66" w14:textId="49DA9759"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8C842C6" w14:textId="77777777" w:rsidTr="00577A13">
        <w:tc>
          <w:tcPr>
            <w:tcW w:w="846" w:type="dxa"/>
            <w:shd w:val="clear" w:color="auto" w:fill="auto"/>
          </w:tcPr>
          <w:p w14:paraId="2E542938" w14:textId="036B5280"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lastRenderedPageBreak/>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DBE1FCF" w14:textId="60EA4B5F"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Diagnosis and treatment of oncological diseases, regardless of the stage of the disease (also after diagnosis).</w:t>
            </w:r>
          </w:p>
        </w:tc>
        <w:tc>
          <w:tcPr>
            <w:tcW w:w="2687" w:type="dxa"/>
            <w:shd w:val="clear" w:color="auto" w:fill="auto"/>
          </w:tcPr>
          <w:p w14:paraId="31D73991" w14:textId="61ED0C12"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F60B840" w14:textId="77777777" w:rsidTr="00577A13">
        <w:tc>
          <w:tcPr>
            <w:tcW w:w="846" w:type="dxa"/>
            <w:shd w:val="clear" w:color="auto" w:fill="auto"/>
          </w:tcPr>
          <w:p w14:paraId="25B66A44" w14:textId="1532FB6F"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4</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2177F5A" w14:textId="175A5C8C"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Therapeutic laser procedures if it is not an aesthetic-cosmetic treatment.</w:t>
            </w:r>
          </w:p>
        </w:tc>
        <w:tc>
          <w:tcPr>
            <w:tcW w:w="2687" w:type="dxa"/>
            <w:shd w:val="clear" w:color="auto" w:fill="auto"/>
          </w:tcPr>
          <w:p w14:paraId="3A7D98EE" w14:textId="5DF4E71A"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C4396CA" w14:textId="77777777" w:rsidTr="00577A13">
        <w:tc>
          <w:tcPr>
            <w:tcW w:w="846" w:type="dxa"/>
            <w:shd w:val="clear" w:color="auto" w:fill="auto"/>
          </w:tcPr>
          <w:p w14:paraId="3C896EA1" w14:textId="7BBD0CC5"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5</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F65E83B" w14:textId="009D22F5"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Diagnosis of congenital diseases / anomalies and / or treatment of their complications.</w:t>
            </w:r>
          </w:p>
        </w:tc>
        <w:tc>
          <w:tcPr>
            <w:tcW w:w="2687" w:type="dxa"/>
            <w:shd w:val="clear" w:color="auto" w:fill="auto"/>
          </w:tcPr>
          <w:p w14:paraId="038B2629" w14:textId="1752C51D"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C305E81" w14:textId="77777777" w:rsidTr="00577A13">
        <w:tc>
          <w:tcPr>
            <w:tcW w:w="846" w:type="dxa"/>
            <w:shd w:val="clear" w:color="auto" w:fill="auto"/>
          </w:tcPr>
          <w:p w14:paraId="17FC7716" w14:textId="06A7AF41"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6</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B714735" w14:textId="2752B80B"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Day hospital and day surgery services do not have to be agreed with the Insurer in advance </w:t>
            </w:r>
          </w:p>
        </w:tc>
        <w:tc>
          <w:tcPr>
            <w:tcW w:w="2687" w:type="dxa"/>
            <w:shd w:val="clear" w:color="auto" w:fill="auto"/>
          </w:tcPr>
          <w:p w14:paraId="53C58948" w14:textId="5D6095E4"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582D839" w14:textId="77777777" w:rsidTr="00577A13">
        <w:tc>
          <w:tcPr>
            <w:tcW w:w="846" w:type="dxa"/>
            <w:shd w:val="clear" w:color="auto" w:fill="auto"/>
          </w:tcPr>
          <w:p w14:paraId="46A6626A" w14:textId="3537DCA9"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7</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1A5765" w14:textId="2B6B49D4"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Prescribed mandatory diagnostics / examinations before a day stationary or day surgery services.</w:t>
            </w:r>
          </w:p>
        </w:tc>
        <w:tc>
          <w:tcPr>
            <w:tcW w:w="2687" w:type="dxa"/>
            <w:shd w:val="clear" w:color="auto" w:fill="auto"/>
          </w:tcPr>
          <w:p w14:paraId="2597A432" w14:textId="5D633A0C"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FED4919" w14:textId="77777777" w:rsidTr="00577A13">
        <w:tc>
          <w:tcPr>
            <w:tcW w:w="846" w:type="dxa"/>
            <w:shd w:val="clear" w:color="auto" w:fill="auto"/>
          </w:tcPr>
          <w:p w14:paraId="47ADD62D" w14:textId="18F2161A"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2</w:t>
            </w:r>
            <w:r w:rsidR="00B908E7">
              <w:rPr>
                <w:rFonts w:ascii="Myriad Pro" w:hAnsi="Myriad Pro"/>
                <w:bCs/>
                <w:color w:val="000000"/>
                <w:sz w:val="20"/>
                <w:szCs w:val="20"/>
                <w:lang w:val="en-GB" w:eastAsia="lv-LV"/>
              </w:rPr>
              <w:t>.1</w:t>
            </w:r>
            <w:r>
              <w:rPr>
                <w:rFonts w:ascii="Myriad Pro" w:hAnsi="Myriad Pro"/>
                <w:bCs/>
                <w:color w:val="000000"/>
                <w:sz w:val="20"/>
                <w:szCs w:val="20"/>
                <w:lang w:val="en-GB" w:eastAsia="lv-LV"/>
              </w:rPr>
              <w:t>8</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2FE6385" w14:textId="4DFC0219"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Diagnosis and treatment of health problems caused by an epidemic or pandemic. </w:t>
            </w:r>
          </w:p>
        </w:tc>
        <w:tc>
          <w:tcPr>
            <w:tcW w:w="2687" w:type="dxa"/>
            <w:shd w:val="clear" w:color="auto" w:fill="auto"/>
          </w:tcPr>
          <w:p w14:paraId="243CEA17" w14:textId="42B6BF9E"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80E0E6E" w14:textId="77777777" w:rsidTr="002432AF">
        <w:tc>
          <w:tcPr>
            <w:tcW w:w="846" w:type="dxa"/>
            <w:shd w:val="clear" w:color="auto" w:fill="D0CECE" w:themeFill="background2" w:themeFillShade="E6"/>
          </w:tcPr>
          <w:p w14:paraId="5D1A2EA1" w14:textId="00D55DB3" w:rsidR="00B908E7" w:rsidRPr="002432AF" w:rsidRDefault="002432AF" w:rsidP="00B908E7">
            <w:pPr>
              <w:ind w:right="29"/>
              <w:rPr>
                <w:rFonts w:ascii="Myriad Pro" w:hAnsi="Myriad Pro"/>
                <w:b/>
                <w:color w:val="000000"/>
                <w:sz w:val="20"/>
                <w:szCs w:val="20"/>
                <w:lang w:val="en-GB" w:eastAsia="lv-LV"/>
              </w:rPr>
            </w:pPr>
            <w:r w:rsidRPr="002432AF">
              <w:rPr>
                <w:rFonts w:ascii="Myriad Pro" w:hAnsi="Myriad Pro"/>
                <w:b/>
                <w:color w:val="000000"/>
                <w:sz w:val="20"/>
                <w:szCs w:val="20"/>
                <w:lang w:val="en-GB" w:eastAsia="lv-LV"/>
              </w:rPr>
              <w:t>3.3</w:t>
            </w:r>
            <w:r w:rsidR="00B908E7" w:rsidRPr="002432AF">
              <w:rPr>
                <w:rFonts w:ascii="Myriad Pro" w:hAnsi="Myriad Pro"/>
                <w:b/>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7BBB91" w14:textId="373BFB6C"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b/>
                <w:sz w:val="20"/>
                <w:szCs w:val="20"/>
              </w:rPr>
              <w:t>Inpatient treatment in public hospitals</w:t>
            </w:r>
          </w:p>
        </w:tc>
        <w:tc>
          <w:tcPr>
            <w:tcW w:w="2687" w:type="dxa"/>
            <w:shd w:val="clear" w:color="auto" w:fill="D0CECE" w:themeFill="background2" w:themeFillShade="E6"/>
          </w:tcPr>
          <w:p w14:paraId="35D784CA" w14:textId="7BD49580" w:rsidR="00B908E7" w:rsidRPr="00A45907" w:rsidRDefault="002432AF" w:rsidP="00B908E7">
            <w:pPr>
              <w:ind w:right="29"/>
              <w:rPr>
                <w:rFonts w:ascii="Myriad Pro" w:hAnsi="Myriad Pro"/>
                <w:b/>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30F8179E" w14:textId="77777777" w:rsidTr="00577A13">
        <w:tc>
          <w:tcPr>
            <w:tcW w:w="846" w:type="dxa"/>
            <w:shd w:val="clear" w:color="auto" w:fill="auto"/>
          </w:tcPr>
          <w:p w14:paraId="3E4C4BA8" w14:textId="7E0768CE"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FFF40A1" w14:textId="13292798"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Reimbursement of medically justified services provided to the Insured due to acute illness, chronic illness, exacerbation of chronic illness and / or accident. Reimbursement of expenses in public medical institutions for:</w:t>
            </w:r>
          </w:p>
        </w:tc>
        <w:tc>
          <w:tcPr>
            <w:tcW w:w="2687" w:type="dxa"/>
            <w:shd w:val="clear" w:color="auto" w:fill="auto"/>
          </w:tcPr>
          <w:p w14:paraId="4E5F16BC" w14:textId="2F90C718"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DB48035" w14:textId="77777777" w:rsidTr="00577A13">
        <w:tc>
          <w:tcPr>
            <w:tcW w:w="846" w:type="dxa"/>
            <w:shd w:val="clear" w:color="auto" w:fill="auto"/>
          </w:tcPr>
          <w:p w14:paraId="38AEE2C3" w14:textId="564A0F31"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83E2EEE" w14:textId="2CE09F07"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Therapeutic and surgical treatment.</w:t>
            </w:r>
          </w:p>
        </w:tc>
        <w:tc>
          <w:tcPr>
            <w:tcW w:w="2687" w:type="dxa"/>
            <w:shd w:val="clear" w:color="auto" w:fill="auto"/>
          </w:tcPr>
          <w:p w14:paraId="749B1D00" w14:textId="6032B0AB"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A9A03F7" w14:textId="77777777" w:rsidTr="00577A13">
        <w:tc>
          <w:tcPr>
            <w:tcW w:w="846" w:type="dxa"/>
            <w:shd w:val="clear" w:color="auto" w:fill="auto"/>
          </w:tcPr>
          <w:p w14:paraId="10A77129" w14:textId="6726CA39"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1.2</w:t>
            </w:r>
            <w:r w:rsidR="00B908E7">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2ACE7C6" w14:textId="40419AD9"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Research and consulting.</w:t>
            </w:r>
          </w:p>
        </w:tc>
        <w:tc>
          <w:tcPr>
            <w:tcW w:w="2687" w:type="dxa"/>
            <w:shd w:val="clear" w:color="auto" w:fill="auto"/>
          </w:tcPr>
          <w:p w14:paraId="3E443B0C" w14:textId="13B07EDE"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E89D1CB" w14:textId="77777777" w:rsidTr="00577A13">
        <w:tc>
          <w:tcPr>
            <w:tcW w:w="846" w:type="dxa"/>
            <w:shd w:val="clear" w:color="auto" w:fill="auto"/>
          </w:tcPr>
          <w:p w14:paraId="61970BF2" w14:textId="406CCB7C"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1</w:t>
            </w:r>
            <w:r w:rsidR="00B908E7">
              <w:rPr>
                <w:rFonts w:ascii="Myriad Pro" w:hAnsi="Myriad Pro"/>
                <w:bCs/>
                <w:color w:val="000000"/>
                <w:sz w:val="20"/>
                <w:szCs w:val="20"/>
                <w:lang w:val="en-GB" w:eastAsia="lv-LV"/>
              </w:rPr>
              <w:t>.</w:t>
            </w:r>
            <w:r>
              <w:rPr>
                <w:rFonts w:ascii="Myriad Pro" w:hAnsi="Myriad Pro"/>
                <w:bCs/>
                <w:color w:val="000000"/>
                <w:sz w:val="20"/>
                <w:szCs w:val="20"/>
                <w:lang w:val="en-GB" w:eastAsia="lv-LV"/>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AB22E5C" w14:textId="2FDE3F5D"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Disposable instruments for treatment, medical aid, orthopedic </w:t>
            </w:r>
            <w:proofErr w:type="gramStart"/>
            <w:r w:rsidRPr="00A45907">
              <w:rPr>
                <w:rFonts w:ascii="Myriad Pro" w:hAnsi="Myriad Pro" w:cstheme="minorHAnsi"/>
                <w:sz w:val="20"/>
                <w:szCs w:val="20"/>
              </w:rPr>
              <w:t>techniques</w:t>
            </w:r>
            <w:proofErr w:type="gramEnd"/>
            <w:r w:rsidRPr="00A45907">
              <w:rPr>
                <w:rFonts w:ascii="Myriad Pro" w:hAnsi="Myriad Pro" w:cstheme="minorHAnsi"/>
                <w:sz w:val="20"/>
                <w:szCs w:val="20"/>
              </w:rPr>
              <w:t xml:space="preserve"> and nursing facilities.</w:t>
            </w:r>
          </w:p>
        </w:tc>
        <w:tc>
          <w:tcPr>
            <w:tcW w:w="2687" w:type="dxa"/>
            <w:shd w:val="clear" w:color="auto" w:fill="auto"/>
          </w:tcPr>
          <w:p w14:paraId="20A96B65" w14:textId="74FFCFF4"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D86E2C3" w14:textId="77777777" w:rsidTr="002432AF">
        <w:tc>
          <w:tcPr>
            <w:tcW w:w="846" w:type="dxa"/>
            <w:shd w:val="clear" w:color="auto" w:fill="auto"/>
          </w:tcPr>
          <w:p w14:paraId="284212E4" w14:textId="6710FBD4" w:rsidR="00B908E7" w:rsidRPr="002432AF" w:rsidRDefault="002432AF" w:rsidP="00B908E7">
            <w:pPr>
              <w:ind w:right="29"/>
              <w:rPr>
                <w:rFonts w:ascii="Myriad Pro" w:hAnsi="Myriad Pro"/>
                <w:bCs/>
                <w:color w:val="000000"/>
                <w:sz w:val="20"/>
                <w:szCs w:val="20"/>
                <w:lang w:val="en-GB" w:eastAsia="lv-LV"/>
              </w:rPr>
            </w:pPr>
            <w:r w:rsidRPr="002432AF">
              <w:rPr>
                <w:rFonts w:ascii="Myriad Pro" w:hAnsi="Myriad Pro"/>
                <w:bCs/>
                <w:color w:val="000000"/>
                <w:sz w:val="20"/>
                <w:szCs w:val="20"/>
                <w:lang w:val="en-GB" w:eastAsia="lv-LV"/>
              </w:rPr>
              <w:t>3</w:t>
            </w:r>
            <w:r w:rsidR="00B908E7" w:rsidRPr="002432AF">
              <w:rPr>
                <w:rFonts w:ascii="Myriad Pro" w:hAnsi="Myriad Pro"/>
                <w:bCs/>
                <w:color w:val="000000"/>
                <w:sz w:val="20"/>
                <w:szCs w:val="20"/>
                <w:lang w:val="en-GB" w:eastAsia="lv-LV"/>
              </w:rPr>
              <w:t>.</w:t>
            </w:r>
            <w:r w:rsidRPr="002432AF">
              <w:rPr>
                <w:rFonts w:ascii="Myriad Pro" w:hAnsi="Myriad Pro"/>
                <w:bCs/>
                <w:color w:val="000000"/>
                <w:sz w:val="20"/>
                <w:szCs w:val="20"/>
                <w:lang w:val="en-GB" w:eastAsia="lv-LV"/>
              </w:rPr>
              <w:t>3.1.4.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9DB8CDF" w14:textId="7C31A607" w:rsidR="00B908E7" w:rsidRPr="002432AF" w:rsidRDefault="00B908E7" w:rsidP="00B908E7">
            <w:pPr>
              <w:ind w:right="29"/>
              <w:jc w:val="both"/>
              <w:rPr>
                <w:rFonts w:ascii="Myriad Pro" w:hAnsi="Myriad Pro"/>
                <w:bCs/>
                <w:color w:val="000000"/>
                <w:sz w:val="20"/>
                <w:szCs w:val="20"/>
                <w:lang w:val="en-GB" w:eastAsia="lv-LV"/>
              </w:rPr>
            </w:pPr>
            <w:r w:rsidRPr="002432AF">
              <w:rPr>
                <w:rFonts w:ascii="Myriad Pro" w:hAnsi="Myriad Pro" w:cstheme="minorHAnsi"/>
                <w:bCs/>
                <w:sz w:val="20"/>
                <w:szCs w:val="20"/>
              </w:rPr>
              <w:t>Nursing services.</w:t>
            </w:r>
          </w:p>
        </w:tc>
        <w:tc>
          <w:tcPr>
            <w:tcW w:w="2687" w:type="dxa"/>
            <w:shd w:val="clear" w:color="auto" w:fill="auto"/>
          </w:tcPr>
          <w:p w14:paraId="46B80AE6" w14:textId="1FFBBD97" w:rsidR="00B908E7" w:rsidRPr="002432AF" w:rsidRDefault="002432AF"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F13E33C" w14:textId="77777777" w:rsidTr="00577A13">
        <w:tc>
          <w:tcPr>
            <w:tcW w:w="846" w:type="dxa"/>
            <w:shd w:val="clear" w:color="auto" w:fill="auto"/>
          </w:tcPr>
          <w:p w14:paraId="5AB61813" w14:textId="61EE7E13"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1.5.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6C66473" w14:textId="17BB532E"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Comfort services (single or double ward, etc.).</w:t>
            </w:r>
          </w:p>
        </w:tc>
        <w:tc>
          <w:tcPr>
            <w:tcW w:w="2687" w:type="dxa"/>
            <w:shd w:val="clear" w:color="auto" w:fill="auto"/>
          </w:tcPr>
          <w:p w14:paraId="5408578F" w14:textId="0154E5FB"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5D4C7D4" w14:textId="77777777" w:rsidTr="00577A13">
        <w:tc>
          <w:tcPr>
            <w:tcW w:w="846" w:type="dxa"/>
            <w:shd w:val="clear" w:color="auto" w:fill="auto"/>
          </w:tcPr>
          <w:p w14:paraId="19017048" w14:textId="7CBE0E26"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1.6.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3D3AD1" w14:textId="4B8A8E1F" w:rsidR="00B908E7" w:rsidRPr="005C286B" w:rsidRDefault="00B908E7" w:rsidP="00B908E7">
            <w:pPr>
              <w:ind w:right="29"/>
              <w:jc w:val="both"/>
              <w:rPr>
                <w:rFonts w:ascii="Myriad Pro" w:hAnsi="Myriad Pro"/>
                <w:bCs/>
                <w:color w:val="000000"/>
                <w:sz w:val="20"/>
                <w:szCs w:val="20"/>
                <w:lang w:val="en-GB" w:eastAsia="lv-LV"/>
              </w:rPr>
            </w:pPr>
            <w:r w:rsidRPr="005C286B">
              <w:rPr>
                <w:rFonts w:ascii="Myriad Pro" w:hAnsi="Myriad Pro" w:cstheme="minorHAnsi"/>
                <w:sz w:val="20"/>
                <w:szCs w:val="20"/>
              </w:rPr>
              <w:t xml:space="preserve">Applicable conditions </w:t>
            </w:r>
            <w:r w:rsidR="005C286B" w:rsidRPr="005C286B">
              <w:rPr>
                <w:rFonts w:ascii="Myriad Pro" w:hAnsi="Myriad Pro" w:cstheme="minorHAnsi"/>
                <w:sz w:val="20"/>
                <w:szCs w:val="20"/>
              </w:rPr>
              <w:t>3</w:t>
            </w:r>
            <w:r w:rsidRPr="005C286B">
              <w:rPr>
                <w:rFonts w:ascii="Myriad Pro" w:hAnsi="Myriad Pro" w:cstheme="minorHAnsi"/>
                <w:sz w:val="20"/>
                <w:szCs w:val="20"/>
              </w:rPr>
              <w:t xml:space="preserve">.2.4. – </w:t>
            </w:r>
            <w:r w:rsidR="005C286B" w:rsidRPr="005C286B">
              <w:rPr>
                <w:rFonts w:ascii="Myriad Pro" w:hAnsi="Myriad Pro" w:cstheme="minorHAnsi"/>
                <w:sz w:val="20"/>
                <w:szCs w:val="20"/>
              </w:rPr>
              <w:t>3</w:t>
            </w:r>
            <w:r w:rsidRPr="005C286B">
              <w:rPr>
                <w:rFonts w:ascii="Myriad Pro" w:hAnsi="Myriad Pro" w:cstheme="minorHAnsi"/>
                <w:sz w:val="20"/>
                <w:szCs w:val="20"/>
              </w:rPr>
              <w:t xml:space="preserve">.2.6., </w:t>
            </w:r>
            <w:r w:rsidR="005C286B" w:rsidRPr="005C286B">
              <w:rPr>
                <w:rFonts w:ascii="Myriad Pro" w:hAnsi="Myriad Pro" w:cstheme="minorHAnsi"/>
                <w:sz w:val="20"/>
                <w:szCs w:val="20"/>
              </w:rPr>
              <w:t>3</w:t>
            </w:r>
            <w:r w:rsidRPr="005C286B">
              <w:rPr>
                <w:rFonts w:ascii="Myriad Pro" w:hAnsi="Myriad Pro" w:cstheme="minorHAnsi"/>
                <w:sz w:val="20"/>
                <w:szCs w:val="20"/>
              </w:rPr>
              <w:t xml:space="preserve">.2.9. – </w:t>
            </w:r>
            <w:r w:rsidR="005C286B" w:rsidRPr="005C286B">
              <w:rPr>
                <w:rFonts w:ascii="Myriad Pro" w:hAnsi="Myriad Pro" w:cstheme="minorHAnsi"/>
                <w:sz w:val="20"/>
                <w:szCs w:val="20"/>
              </w:rPr>
              <w:t>3</w:t>
            </w:r>
            <w:r w:rsidRPr="005C286B">
              <w:rPr>
                <w:rFonts w:ascii="Myriad Pro" w:hAnsi="Myriad Pro" w:cstheme="minorHAnsi"/>
                <w:sz w:val="20"/>
                <w:szCs w:val="20"/>
              </w:rPr>
              <w:t>.2.15.</w:t>
            </w:r>
          </w:p>
        </w:tc>
        <w:tc>
          <w:tcPr>
            <w:tcW w:w="2687" w:type="dxa"/>
            <w:shd w:val="clear" w:color="auto" w:fill="auto"/>
          </w:tcPr>
          <w:p w14:paraId="33065AC3" w14:textId="3107827C"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14E3840" w14:textId="77777777" w:rsidTr="00577A13">
        <w:tc>
          <w:tcPr>
            <w:tcW w:w="846" w:type="dxa"/>
            <w:shd w:val="clear" w:color="auto" w:fill="auto"/>
          </w:tcPr>
          <w:p w14:paraId="1F02D374" w14:textId="6794FBC9"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.3.</w:t>
            </w:r>
            <w:r>
              <w:rPr>
                <w:rFonts w:ascii="Myriad Pro" w:hAnsi="Myriad Pro"/>
                <w:bCs/>
                <w:color w:val="000000"/>
                <w:sz w:val="20"/>
                <w:szCs w:val="20"/>
                <w:lang w:val="en-GB" w:eastAsia="lv-LV"/>
              </w:rPr>
              <w:t>1.7.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A76CEE6" w14:textId="37ACC8A0"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Prescribed mandatory diagnostics / examinations before Inpatient treatment</w:t>
            </w:r>
          </w:p>
        </w:tc>
        <w:tc>
          <w:tcPr>
            <w:tcW w:w="2687" w:type="dxa"/>
            <w:shd w:val="clear" w:color="auto" w:fill="auto"/>
          </w:tcPr>
          <w:p w14:paraId="4AEC2B84" w14:textId="0825A0A6"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088F95D" w14:textId="77777777" w:rsidTr="00577A13">
        <w:tc>
          <w:tcPr>
            <w:tcW w:w="846" w:type="dxa"/>
            <w:shd w:val="clear" w:color="auto" w:fill="auto"/>
          </w:tcPr>
          <w:p w14:paraId="10D0CC2A" w14:textId="3B710240"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3523BA" w14:textId="7A9968A1" w:rsidR="00B908E7" w:rsidRPr="00A45907" w:rsidRDefault="00B908E7" w:rsidP="00B908E7">
            <w:pPr>
              <w:ind w:right="29"/>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Diagnosis and treatment of health problems caused by an epidemic or pandemic. </w:t>
            </w:r>
          </w:p>
        </w:tc>
        <w:tc>
          <w:tcPr>
            <w:tcW w:w="2687" w:type="dxa"/>
            <w:shd w:val="clear" w:color="auto" w:fill="auto"/>
          </w:tcPr>
          <w:p w14:paraId="52A86073" w14:textId="2690B7DE" w:rsidR="00B908E7" w:rsidRPr="00A45907" w:rsidRDefault="00B908E7" w:rsidP="00B908E7">
            <w:pPr>
              <w:ind w:right="29"/>
              <w:rPr>
                <w:rFonts w:ascii="Myriad Pro" w:hAnsi="Myriad Pro"/>
                <w:b/>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69217723" w14:textId="77777777" w:rsidTr="002432AF">
        <w:tc>
          <w:tcPr>
            <w:tcW w:w="846" w:type="dxa"/>
            <w:shd w:val="clear" w:color="auto" w:fill="D0CECE" w:themeFill="background2" w:themeFillShade="E6"/>
          </w:tcPr>
          <w:p w14:paraId="41D3399B" w14:textId="7A7BBCAB" w:rsidR="00B908E7" w:rsidRPr="00A45907" w:rsidRDefault="002432AF"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F55BA76" w14:textId="5E0BBADA"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
                <w:sz w:val="20"/>
                <w:szCs w:val="20"/>
              </w:rPr>
              <w:t xml:space="preserve">Prophylaxis, vaccination, pregnancy care. </w:t>
            </w:r>
            <w:r w:rsidRPr="00A45907">
              <w:rPr>
                <w:rFonts w:ascii="Myriad Pro" w:hAnsi="Myriad Pro" w:cstheme="minorHAnsi"/>
                <w:bCs/>
                <w:sz w:val="20"/>
                <w:szCs w:val="20"/>
              </w:rPr>
              <w:t>Reimbursable expenses due to:</w:t>
            </w:r>
          </w:p>
        </w:tc>
        <w:tc>
          <w:tcPr>
            <w:tcW w:w="2687" w:type="dxa"/>
            <w:shd w:val="clear" w:color="auto" w:fill="D0CECE" w:themeFill="background2" w:themeFillShade="E6"/>
          </w:tcPr>
          <w:p w14:paraId="76DF21D2" w14:textId="620EB28F" w:rsidR="00B908E7" w:rsidRPr="00A45907" w:rsidRDefault="002432AF" w:rsidP="00B908E7">
            <w:pPr>
              <w:ind w:right="29"/>
              <w:rPr>
                <w:rFonts w:ascii="Myriad Pro" w:hAnsi="Myriad Pro"/>
                <w:b/>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3EC9BEE3" w14:textId="77777777" w:rsidTr="002432AF">
        <w:tc>
          <w:tcPr>
            <w:tcW w:w="846" w:type="dxa"/>
            <w:shd w:val="clear" w:color="auto" w:fill="auto"/>
          </w:tcPr>
          <w:p w14:paraId="43E471AD" w14:textId="20630F58" w:rsidR="00B908E7" w:rsidRPr="002432AF" w:rsidRDefault="002432AF" w:rsidP="00B908E7">
            <w:pPr>
              <w:ind w:right="29"/>
              <w:rPr>
                <w:rFonts w:ascii="Myriad Pro" w:hAnsi="Myriad Pro"/>
                <w:bCs/>
                <w:color w:val="000000"/>
                <w:sz w:val="20"/>
                <w:szCs w:val="20"/>
                <w:lang w:val="en-GB" w:eastAsia="lv-LV"/>
              </w:rPr>
            </w:pPr>
            <w:r w:rsidRPr="002432AF">
              <w:rPr>
                <w:rFonts w:ascii="Myriad Pro" w:hAnsi="Myriad Pro"/>
                <w:bCs/>
                <w:color w:val="000000"/>
                <w:sz w:val="20"/>
                <w:szCs w:val="20"/>
                <w:lang w:val="en-GB" w:eastAsia="lv-LV"/>
              </w:rPr>
              <w:t>3</w:t>
            </w:r>
            <w:r w:rsidR="00B908E7" w:rsidRPr="002432AF">
              <w:rPr>
                <w:rFonts w:ascii="Myriad Pro" w:hAnsi="Myriad Pro"/>
                <w:bCs/>
                <w:color w:val="000000"/>
                <w:sz w:val="20"/>
                <w:szCs w:val="20"/>
                <w:lang w:val="en-GB" w:eastAsia="lv-LV"/>
              </w:rPr>
              <w:t>.</w:t>
            </w:r>
            <w:r w:rsidRPr="002432AF">
              <w:rPr>
                <w:rFonts w:ascii="Myriad Pro" w:hAnsi="Myriad Pro"/>
                <w:bCs/>
                <w:color w:val="000000"/>
                <w:sz w:val="20"/>
                <w:szCs w:val="20"/>
                <w:lang w:val="en-GB" w:eastAsia="lv-LV"/>
              </w:rPr>
              <w:t>4.1.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DE9CC45" w14:textId="030C2640" w:rsidR="00B908E7" w:rsidRPr="002432AF" w:rsidRDefault="00B908E7" w:rsidP="00B908E7">
            <w:pPr>
              <w:ind w:right="28"/>
              <w:jc w:val="both"/>
              <w:rPr>
                <w:rFonts w:ascii="Myriad Pro" w:hAnsi="Myriad Pro"/>
                <w:bCs/>
                <w:color w:val="000000"/>
                <w:sz w:val="20"/>
                <w:szCs w:val="20"/>
                <w:lang w:val="en-GB" w:eastAsia="lv-LV"/>
              </w:rPr>
            </w:pPr>
            <w:r w:rsidRPr="002432AF">
              <w:rPr>
                <w:rFonts w:ascii="Myriad Pro" w:hAnsi="Myriad Pro" w:cstheme="minorHAnsi"/>
                <w:bCs/>
                <w:sz w:val="20"/>
                <w:szCs w:val="20"/>
              </w:rPr>
              <w:t>Preventive health examinations.</w:t>
            </w:r>
          </w:p>
        </w:tc>
        <w:tc>
          <w:tcPr>
            <w:tcW w:w="2687" w:type="dxa"/>
            <w:shd w:val="clear" w:color="auto" w:fill="auto"/>
          </w:tcPr>
          <w:p w14:paraId="7D4E4569" w14:textId="3AF3E741" w:rsidR="00B908E7" w:rsidRPr="002432AF" w:rsidRDefault="00B908E7" w:rsidP="00B908E7">
            <w:pPr>
              <w:ind w:right="29"/>
              <w:rPr>
                <w:rFonts w:ascii="Myriad Pro" w:hAnsi="Myriad Pro"/>
                <w:bCs/>
                <w:color w:val="000000"/>
                <w:sz w:val="20"/>
                <w:szCs w:val="20"/>
                <w:lang w:val="en-GB" w:eastAsia="lv-LV"/>
              </w:rPr>
            </w:pPr>
            <w:r w:rsidRPr="002432AF">
              <w:rPr>
                <w:rFonts w:ascii="Myriad Pro" w:hAnsi="Myriad Pro"/>
                <w:bCs/>
                <w:i/>
                <w:iCs/>
                <w:color w:val="000000"/>
                <w:sz w:val="20"/>
                <w:szCs w:val="20"/>
                <w:lang w:val="en-GB" w:eastAsia="lv-LV"/>
              </w:rPr>
              <w:t>-</w:t>
            </w:r>
          </w:p>
        </w:tc>
      </w:tr>
      <w:tr w:rsidR="00B908E7" w:rsidRPr="00A45907" w14:paraId="4BAA059F" w14:textId="77777777" w:rsidTr="00577A13">
        <w:tc>
          <w:tcPr>
            <w:tcW w:w="846" w:type="dxa"/>
            <w:shd w:val="clear" w:color="auto" w:fill="auto"/>
          </w:tcPr>
          <w:p w14:paraId="5CACDA1D" w14:textId="127BC464"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E386798" w14:textId="04240BB1"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Mandatory preventive health examinations.</w:t>
            </w:r>
          </w:p>
        </w:tc>
        <w:tc>
          <w:tcPr>
            <w:tcW w:w="2687" w:type="dxa"/>
            <w:shd w:val="clear" w:color="auto" w:fill="auto"/>
          </w:tcPr>
          <w:p w14:paraId="04EB22FD" w14:textId="250C118F"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9DFF3A2" w14:textId="77777777" w:rsidTr="00577A13">
        <w:tc>
          <w:tcPr>
            <w:tcW w:w="846" w:type="dxa"/>
            <w:shd w:val="clear" w:color="auto" w:fill="auto"/>
          </w:tcPr>
          <w:p w14:paraId="54A68A10" w14:textId="7A3C9E0D"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0B77D5" w14:textId="75E13FBF"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 xml:space="preserve">At the request of the insured, selected </w:t>
            </w:r>
            <w:proofErr w:type="gramStart"/>
            <w:r w:rsidRPr="00A45907">
              <w:rPr>
                <w:rFonts w:ascii="Myriad Pro" w:hAnsi="Myriad Pro" w:cstheme="minorHAnsi"/>
                <w:bCs/>
                <w:sz w:val="20"/>
                <w:szCs w:val="20"/>
              </w:rPr>
              <w:t>examinations</w:t>
            </w:r>
            <w:proofErr w:type="gramEnd"/>
            <w:r w:rsidRPr="00A45907">
              <w:rPr>
                <w:rFonts w:ascii="Myriad Pro" w:hAnsi="Myriad Pro" w:cstheme="minorHAnsi"/>
                <w:bCs/>
                <w:sz w:val="20"/>
                <w:szCs w:val="20"/>
              </w:rPr>
              <w:t xml:space="preserve"> and consultations of doctors.</w:t>
            </w:r>
          </w:p>
        </w:tc>
        <w:tc>
          <w:tcPr>
            <w:tcW w:w="2687" w:type="dxa"/>
            <w:shd w:val="clear" w:color="auto" w:fill="auto"/>
          </w:tcPr>
          <w:p w14:paraId="1700EF10" w14:textId="5B0A66B3"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0086F6D" w14:textId="77777777" w:rsidTr="00577A13">
        <w:tc>
          <w:tcPr>
            <w:tcW w:w="846" w:type="dxa"/>
            <w:shd w:val="clear" w:color="auto" w:fill="auto"/>
          </w:tcPr>
          <w:p w14:paraId="3F9257E2" w14:textId="449FE438" w:rsidR="00B908E7" w:rsidRPr="00744782" w:rsidRDefault="004146F7" w:rsidP="00744782">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sidRP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sidRP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C423E42" w14:textId="5D5766EE"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Vaccines chosen by the Insured or prescribed by a doctor and vaccination service.</w:t>
            </w:r>
          </w:p>
        </w:tc>
        <w:tc>
          <w:tcPr>
            <w:tcW w:w="2687" w:type="dxa"/>
            <w:shd w:val="clear" w:color="auto" w:fill="auto"/>
          </w:tcPr>
          <w:p w14:paraId="445B5CEB" w14:textId="3912D35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1D39E5A" w14:textId="77777777" w:rsidTr="00577A13">
        <w:tc>
          <w:tcPr>
            <w:tcW w:w="846" w:type="dxa"/>
            <w:shd w:val="clear" w:color="auto" w:fill="auto"/>
          </w:tcPr>
          <w:p w14:paraId="5EA76A15" w14:textId="74B40BBE"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79D9E64" w14:textId="7D14A062"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Pregnancy and childbirth medical services provided during the term of insurance:</w:t>
            </w:r>
          </w:p>
        </w:tc>
        <w:tc>
          <w:tcPr>
            <w:tcW w:w="2687" w:type="dxa"/>
            <w:shd w:val="clear" w:color="auto" w:fill="auto"/>
          </w:tcPr>
          <w:p w14:paraId="54D245FB" w14:textId="22439E08"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8D3D1E8" w14:textId="77777777" w:rsidTr="00577A13">
        <w:tc>
          <w:tcPr>
            <w:tcW w:w="846" w:type="dxa"/>
            <w:shd w:val="clear" w:color="auto" w:fill="auto"/>
          </w:tcPr>
          <w:p w14:paraId="5B5D72D1" w14:textId="3F6C933D"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B0AA0A2" w14:textId="1B59CD55"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pregnancy screenings, doctor's consultations, pregnancy monitoring tests</w:t>
            </w:r>
          </w:p>
        </w:tc>
        <w:tc>
          <w:tcPr>
            <w:tcW w:w="2687" w:type="dxa"/>
            <w:shd w:val="clear" w:color="auto" w:fill="auto"/>
          </w:tcPr>
          <w:p w14:paraId="51C11F1F" w14:textId="17126D6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D69088C" w14:textId="77777777" w:rsidTr="00577A13">
        <w:tc>
          <w:tcPr>
            <w:tcW w:w="846" w:type="dxa"/>
            <w:shd w:val="clear" w:color="auto" w:fill="auto"/>
          </w:tcPr>
          <w:p w14:paraId="7128B5D4" w14:textId="4AF8597C"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1D46C4B" w14:textId="5F2707EC"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diagnosis and treatment of pregnancy complications</w:t>
            </w:r>
          </w:p>
        </w:tc>
        <w:tc>
          <w:tcPr>
            <w:tcW w:w="2687" w:type="dxa"/>
            <w:shd w:val="clear" w:color="auto" w:fill="auto"/>
          </w:tcPr>
          <w:p w14:paraId="0D4B50D7" w14:textId="38FCC43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014312F" w14:textId="77777777" w:rsidTr="00577A13">
        <w:tc>
          <w:tcPr>
            <w:tcW w:w="846" w:type="dxa"/>
            <w:shd w:val="clear" w:color="auto" w:fill="auto"/>
          </w:tcPr>
          <w:p w14:paraId="61799E6D" w14:textId="00C2A2ED"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3.4.5.3.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1BFA4F3" w14:textId="7767E4F6"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childbirth care;</w:t>
            </w:r>
          </w:p>
        </w:tc>
        <w:tc>
          <w:tcPr>
            <w:tcW w:w="2687" w:type="dxa"/>
            <w:shd w:val="clear" w:color="auto" w:fill="auto"/>
          </w:tcPr>
          <w:p w14:paraId="0027C098" w14:textId="5401499A"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32C689B" w14:textId="77777777" w:rsidTr="00577A13">
        <w:tc>
          <w:tcPr>
            <w:tcW w:w="846" w:type="dxa"/>
            <w:shd w:val="clear" w:color="auto" w:fill="auto"/>
          </w:tcPr>
          <w:p w14:paraId="71AF80C2" w14:textId="72FBD6B6"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EB92E2" w14:textId="67C7B7B6"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single or double ward during childbirth and after childbirth</w:t>
            </w:r>
          </w:p>
        </w:tc>
        <w:tc>
          <w:tcPr>
            <w:tcW w:w="2687" w:type="dxa"/>
            <w:shd w:val="clear" w:color="auto" w:fill="auto"/>
          </w:tcPr>
          <w:p w14:paraId="0C6ED6A0" w14:textId="507172EF"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E0176AA" w14:textId="77777777" w:rsidTr="00577A13">
        <w:tc>
          <w:tcPr>
            <w:tcW w:w="846" w:type="dxa"/>
            <w:shd w:val="clear" w:color="auto" w:fill="auto"/>
          </w:tcPr>
          <w:p w14:paraId="29B5C9CB" w14:textId="1D0D3EF5"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E0B2F29" w14:textId="34C125C7"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Medical documentations are not required to reimburse the costs of these services.</w:t>
            </w:r>
          </w:p>
        </w:tc>
        <w:tc>
          <w:tcPr>
            <w:tcW w:w="2687" w:type="dxa"/>
            <w:shd w:val="clear" w:color="auto" w:fill="auto"/>
          </w:tcPr>
          <w:p w14:paraId="4E1D1D7F" w14:textId="2B531A6F"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7CA785D" w14:textId="77777777" w:rsidTr="00744782">
        <w:tc>
          <w:tcPr>
            <w:tcW w:w="846" w:type="dxa"/>
            <w:shd w:val="clear" w:color="auto" w:fill="D0CECE" w:themeFill="background2" w:themeFillShade="E6"/>
          </w:tcPr>
          <w:p w14:paraId="29323652" w14:textId="40AED33C"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5AA41C" w14:textId="4B312347"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
                <w:sz w:val="20"/>
                <w:szCs w:val="20"/>
              </w:rPr>
              <w:t xml:space="preserve">Medicines, vitamins, food supplements, medical aids. </w:t>
            </w:r>
            <w:r w:rsidRPr="00A45907">
              <w:rPr>
                <w:rFonts w:ascii="Myriad Pro" w:hAnsi="Myriad Pro" w:cstheme="minorHAnsi"/>
                <w:bCs/>
                <w:sz w:val="20"/>
                <w:szCs w:val="20"/>
              </w:rPr>
              <w:t>Reimbursable costs for:</w:t>
            </w:r>
          </w:p>
        </w:tc>
        <w:tc>
          <w:tcPr>
            <w:tcW w:w="2687" w:type="dxa"/>
            <w:shd w:val="clear" w:color="auto" w:fill="D0CECE" w:themeFill="background2" w:themeFillShade="E6"/>
          </w:tcPr>
          <w:p w14:paraId="5E56821D" w14:textId="1AFB4540" w:rsidR="00B908E7" w:rsidRPr="00A45907" w:rsidRDefault="00744782" w:rsidP="00B908E7">
            <w:pPr>
              <w:ind w:right="29"/>
              <w:rPr>
                <w:rFonts w:ascii="Myriad Pro" w:hAnsi="Myriad Pro"/>
                <w:bCs/>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712998D7" w14:textId="77777777" w:rsidTr="00577A13">
        <w:tc>
          <w:tcPr>
            <w:tcW w:w="846" w:type="dxa"/>
            <w:shd w:val="clear" w:color="auto" w:fill="auto"/>
          </w:tcPr>
          <w:p w14:paraId="2CA7BBCF" w14:textId="69F523BB"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3.5</w:t>
            </w:r>
            <w:r w:rsidR="00744782">
              <w:rPr>
                <w:rFonts w:ascii="Myriad Pro" w:hAnsi="Myriad Pro"/>
                <w:bCs/>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DCC041" w14:textId="37233A1A"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Medicines</w:t>
            </w:r>
          </w:p>
        </w:tc>
        <w:tc>
          <w:tcPr>
            <w:tcW w:w="2687" w:type="dxa"/>
            <w:shd w:val="clear" w:color="auto" w:fill="auto"/>
          </w:tcPr>
          <w:p w14:paraId="64C83F19" w14:textId="185521EF"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F37E815" w14:textId="77777777" w:rsidTr="00577A13">
        <w:tc>
          <w:tcPr>
            <w:tcW w:w="846" w:type="dxa"/>
            <w:shd w:val="clear" w:color="auto" w:fill="auto"/>
          </w:tcPr>
          <w:p w14:paraId="46132ACD" w14:textId="2C0D5AA6"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3.5.2.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85DE05F" w14:textId="5D78D315"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Food supplements, vitamins</w:t>
            </w:r>
          </w:p>
        </w:tc>
        <w:tc>
          <w:tcPr>
            <w:tcW w:w="2687" w:type="dxa"/>
            <w:shd w:val="clear" w:color="auto" w:fill="auto"/>
          </w:tcPr>
          <w:p w14:paraId="74759DE9" w14:textId="15039289"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961979B" w14:textId="77777777" w:rsidTr="00577A13">
        <w:tc>
          <w:tcPr>
            <w:tcW w:w="846" w:type="dxa"/>
            <w:shd w:val="clear" w:color="auto" w:fill="auto"/>
          </w:tcPr>
          <w:p w14:paraId="15B8FD26" w14:textId="12C5E785"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3.5.3.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D46AFA" w14:textId="7F46AC16"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Medical aids, devices, orthopedic goods.</w:t>
            </w:r>
          </w:p>
        </w:tc>
        <w:tc>
          <w:tcPr>
            <w:tcW w:w="2687" w:type="dxa"/>
            <w:shd w:val="clear" w:color="auto" w:fill="auto"/>
          </w:tcPr>
          <w:p w14:paraId="1418E04D" w14:textId="45195AE6"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A3D7FF4" w14:textId="77777777" w:rsidTr="00577A13">
        <w:tc>
          <w:tcPr>
            <w:tcW w:w="846" w:type="dxa"/>
            <w:shd w:val="clear" w:color="auto" w:fill="auto"/>
          </w:tcPr>
          <w:p w14:paraId="5001E089" w14:textId="1DDBCFDC"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3.5.4.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30FCFB1" w14:textId="5544B191"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Expenses are reimbursed when goods are purchased at registered pharmacies (including online pharmacies), orthopedic stores (including online stores).</w:t>
            </w:r>
          </w:p>
        </w:tc>
        <w:tc>
          <w:tcPr>
            <w:tcW w:w="2687" w:type="dxa"/>
            <w:shd w:val="clear" w:color="auto" w:fill="auto"/>
          </w:tcPr>
          <w:p w14:paraId="409FB708" w14:textId="78C10E2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C367C42" w14:textId="77777777" w:rsidTr="00577A13">
        <w:tc>
          <w:tcPr>
            <w:tcW w:w="846" w:type="dxa"/>
            <w:shd w:val="clear" w:color="auto" w:fill="auto"/>
          </w:tcPr>
          <w:p w14:paraId="34628982" w14:textId="5AE7DDFD" w:rsidR="00B908E7" w:rsidRPr="00A45907" w:rsidRDefault="004146F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3.5.5.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43422036" w14:textId="475CDEF8"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Doctors' prescriptions, extracts, etc. are not required.</w:t>
            </w:r>
          </w:p>
        </w:tc>
        <w:tc>
          <w:tcPr>
            <w:tcW w:w="2687" w:type="dxa"/>
            <w:shd w:val="clear" w:color="auto" w:fill="auto"/>
          </w:tcPr>
          <w:p w14:paraId="5ADA853E" w14:textId="2149F8B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35C765B4" w14:textId="77777777" w:rsidTr="003F6E87">
        <w:tc>
          <w:tcPr>
            <w:tcW w:w="846" w:type="dxa"/>
            <w:shd w:val="clear" w:color="auto" w:fill="D0CECE" w:themeFill="background2" w:themeFillShade="E6"/>
          </w:tcPr>
          <w:p w14:paraId="75EFF091" w14:textId="246ABB8D"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0ECF380" w14:textId="70AD7A97"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
                <w:bCs/>
                <w:sz w:val="20"/>
                <w:szCs w:val="20"/>
              </w:rPr>
              <w:t>Dentistry.</w:t>
            </w:r>
            <w:r w:rsidRPr="00A45907">
              <w:rPr>
                <w:rFonts w:ascii="Myriad Pro" w:hAnsi="Myriad Pro" w:cstheme="minorHAnsi"/>
                <w:sz w:val="20"/>
                <w:szCs w:val="20"/>
              </w:rPr>
              <w:t xml:space="preserve"> </w:t>
            </w:r>
            <w:r w:rsidRPr="00A45907">
              <w:rPr>
                <w:rFonts w:ascii="Myriad Pro" w:hAnsi="Myriad Pro" w:cstheme="minorHAnsi"/>
                <w:bCs/>
                <w:sz w:val="20"/>
                <w:szCs w:val="20"/>
              </w:rPr>
              <w:t>Reimbursable costs for:</w:t>
            </w:r>
          </w:p>
        </w:tc>
        <w:tc>
          <w:tcPr>
            <w:tcW w:w="2687" w:type="dxa"/>
            <w:shd w:val="clear" w:color="auto" w:fill="D0CECE" w:themeFill="background2" w:themeFillShade="E6"/>
          </w:tcPr>
          <w:p w14:paraId="6D461CAF" w14:textId="009A4D03" w:rsidR="00B908E7" w:rsidRPr="00A45907" w:rsidRDefault="003F6E87" w:rsidP="00B908E7">
            <w:pPr>
              <w:ind w:right="29"/>
              <w:rPr>
                <w:rFonts w:ascii="Myriad Pro" w:hAnsi="Myriad Pro"/>
                <w:bCs/>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06694034" w14:textId="77777777" w:rsidTr="00577A13">
        <w:tc>
          <w:tcPr>
            <w:tcW w:w="846" w:type="dxa"/>
            <w:shd w:val="clear" w:color="auto" w:fill="auto"/>
          </w:tcPr>
          <w:p w14:paraId="3D95753F" w14:textId="1CC75BD3"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9BFB6F9" w14:textId="046324D1"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Oral hygiene services.</w:t>
            </w:r>
          </w:p>
        </w:tc>
        <w:tc>
          <w:tcPr>
            <w:tcW w:w="2687" w:type="dxa"/>
            <w:shd w:val="clear" w:color="auto" w:fill="auto"/>
          </w:tcPr>
          <w:p w14:paraId="3ADB3411" w14:textId="5FCB1183"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74322B2" w14:textId="77777777" w:rsidTr="00577A13">
        <w:tc>
          <w:tcPr>
            <w:tcW w:w="846" w:type="dxa"/>
            <w:shd w:val="clear" w:color="auto" w:fill="auto"/>
          </w:tcPr>
          <w:p w14:paraId="0ED0BE12" w14:textId="76F6CA50"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6E56" w14:textId="6971542B"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Dental treatment - endodontic, orthodontic, periodontal, surgical treatment of dental diseases, including aesthetic dental filling.</w:t>
            </w:r>
          </w:p>
        </w:tc>
        <w:tc>
          <w:tcPr>
            <w:tcW w:w="2687" w:type="dxa"/>
            <w:shd w:val="clear" w:color="auto" w:fill="auto"/>
          </w:tcPr>
          <w:p w14:paraId="394DC31E" w14:textId="0C6BB013"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39F82B3" w14:textId="77777777" w:rsidTr="00577A13">
        <w:tc>
          <w:tcPr>
            <w:tcW w:w="846" w:type="dxa"/>
            <w:shd w:val="clear" w:color="auto" w:fill="auto"/>
          </w:tcPr>
          <w:p w14:paraId="1330F0F2" w14:textId="26B553E7"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79838FF" w14:textId="04788C51"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Dental prosthetics - orthodontic treatment, production of removable and non-removable dentures, implants, braces.</w:t>
            </w:r>
          </w:p>
        </w:tc>
        <w:tc>
          <w:tcPr>
            <w:tcW w:w="2687" w:type="dxa"/>
            <w:shd w:val="clear" w:color="auto" w:fill="auto"/>
          </w:tcPr>
          <w:p w14:paraId="05CF7A9D" w14:textId="1A4E8872"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CB08561" w14:textId="77777777" w:rsidTr="00577A13">
        <w:tc>
          <w:tcPr>
            <w:tcW w:w="846" w:type="dxa"/>
            <w:shd w:val="clear" w:color="auto" w:fill="auto"/>
          </w:tcPr>
          <w:p w14:paraId="1965C035" w14:textId="1F2DCEDB"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lastRenderedPageBreak/>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F8B670D" w14:textId="3568C4DA"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Grave for the treatment of bruxism. Medical documentation additionally must be submitted.</w:t>
            </w:r>
          </w:p>
        </w:tc>
        <w:tc>
          <w:tcPr>
            <w:tcW w:w="2687" w:type="dxa"/>
            <w:shd w:val="clear" w:color="auto" w:fill="auto"/>
          </w:tcPr>
          <w:p w14:paraId="51FD4798" w14:textId="51D53217"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992EAD1" w14:textId="77777777" w:rsidTr="003F6E87">
        <w:tc>
          <w:tcPr>
            <w:tcW w:w="846" w:type="dxa"/>
            <w:shd w:val="clear" w:color="auto" w:fill="D0CECE" w:themeFill="background2" w:themeFillShade="E6"/>
          </w:tcPr>
          <w:p w14:paraId="1AF9E169" w14:textId="27983D0C"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F4946B1" w14:textId="49D19448"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
                <w:bCs/>
                <w:sz w:val="20"/>
                <w:szCs w:val="20"/>
              </w:rPr>
              <w:t xml:space="preserve">All medical services. </w:t>
            </w:r>
            <w:r w:rsidRPr="00A45907">
              <w:rPr>
                <w:rFonts w:ascii="Myriad Pro" w:hAnsi="Myriad Pro" w:cstheme="minorHAnsi"/>
                <w:sz w:val="20"/>
                <w:szCs w:val="20"/>
              </w:rPr>
              <w:t>Reimbursable services provided to the Insured in private and public health care institutions:</w:t>
            </w:r>
          </w:p>
        </w:tc>
        <w:tc>
          <w:tcPr>
            <w:tcW w:w="2687" w:type="dxa"/>
            <w:shd w:val="clear" w:color="auto" w:fill="D0CECE" w:themeFill="background2" w:themeFillShade="E6"/>
          </w:tcPr>
          <w:p w14:paraId="3929F46E" w14:textId="5510E04C" w:rsidR="00B908E7" w:rsidRPr="00A45907" w:rsidRDefault="003F6E87" w:rsidP="00B908E7">
            <w:pPr>
              <w:ind w:right="29"/>
              <w:rPr>
                <w:rFonts w:ascii="Myriad Pro" w:hAnsi="Myriad Pro"/>
                <w:bCs/>
                <w:color w:val="000000"/>
                <w:sz w:val="20"/>
                <w:szCs w:val="20"/>
                <w:lang w:val="en-GB" w:eastAsia="lv-LV"/>
              </w:rPr>
            </w:pPr>
            <w:r>
              <w:rPr>
                <w:rFonts w:ascii="Myriad Pro" w:hAnsi="Myriad Pro"/>
                <w:bCs/>
                <w:i/>
                <w:iCs/>
                <w:color w:val="000000"/>
                <w:sz w:val="20"/>
                <w:szCs w:val="20"/>
                <w:lang w:val="en-GB" w:eastAsia="lv-LV"/>
              </w:rPr>
              <w:t>-</w:t>
            </w:r>
          </w:p>
        </w:tc>
      </w:tr>
      <w:tr w:rsidR="00B908E7" w:rsidRPr="00A45907" w14:paraId="4E4B7843" w14:textId="77777777" w:rsidTr="00577A13">
        <w:tc>
          <w:tcPr>
            <w:tcW w:w="846" w:type="dxa"/>
            <w:shd w:val="clear" w:color="auto" w:fill="auto"/>
          </w:tcPr>
          <w:p w14:paraId="34471903" w14:textId="6A4BC72D"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1.</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6974DB3" w14:textId="0832672D"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Doctors' consultations, diagnostic tests.</w:t>
            </w:r>
          </w:p>
        </w:tc>
        <w:tc>
          <w:tcPr>
            <w:tcW w:w="2687" w:type="dxa"/>
            <w:shd w:val="clear" w:color="auto" w:fill="auto"/>
          </w:tcPr>
          <w:p w14:paraId="158C9C0E" w14:textId="4DD2E224"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8F04EC9" w14:textId="77777777" w:rsidTr="00577A13">
        <w:tc>
          <w:tcPr>
            <w:tcW w:w="846" w:type="dxa"/>
            <w:shd w:val="clear" w:color="auto" w:fill="auto"/>
          </w:tcPr>
          <w:p w14:paraId="40517E80" w14:textId="0123CD41"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2.</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16EDE60" w14:textId="10ACD4BC"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Day surgery, day hospital.</w:t>
            </w:r>
          </w:p>
        </w:tc>
        <w:tc>
          <w:tcPr>
            <w:tcW w:w="2687" w:type="dxa"/>
            <w:shd w:val="clear" w:color="auto" w:fill="auto"/>
          </w:tcPr>
          <w:p w14:paraId="6555D59A" w14:textId="2E3A5360"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1D77FCB" w14:textId="77777777" w:rsidTr="00577A13">
        <w:tc>
          <w:tcPr>
            <w:tcW w:w="846" w:type="dxa"/>
            <w:shd w:val="clear" w:color="auto" w:fill="auto"/>
          </w:tcPr>
          <w:p w14:paraId="260B46B1" w14:textId="715445F9"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3.</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9A3CDB1" w14:textId="5169EA4A"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Inpatient treatment.</w:t>
            </w:r>
          </w:p>
        </w:tc>
        <w:tc>
          <w:tcPr>
            <w:tcW w:w="2687" w:type="dxa"/>
            <w:shd w:val="clear" w:color="auto" w:fill="auto"/>
          </w:tcPr>
          <w:p w14:paraId="3C16CD87" w14:textId="0E9D4A9E"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2A86E8D6" w14:textId="77777777" w:rsidTr="00577A13">
        <w:tc>
          <w:tcPr>
            <w:tcW w:w="846" w:type="dxa"/>
            <w:shd w:val="clear" w:color="auto" w:fill="auto"/>
          </w:tcPr>
          <w:p w14:paraId="534E8116" w14:textId="19D0A6D2"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4.</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05BB09E1" w14:textId="674E0959"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Nursing services.</w:t>
            </w:r>
          </w:p>
        </w:tc>
        <w:tc>
          <w:tcPr>
            <w:tcW w:w="2687" w:type="dxa"/>
            <w:shd w:val="clear" w:color="auto" w:fill="auto"/>
          </w:tcPr>
          <w:p w14:paraId="7376AAE4" w14:textId="4344407A"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16F73DC5" w14:textId="77777777" w:rsidTr="00577A13">
        <w:tc>
          <w:tcPr>
            <w:tcW w:w="846" w:type="dxa"/>
            <w:shd w:val="clear" w:color="auto" w:fill="auto"/>
          </w:tcPr>
          <w:p w14:paraId="149F24E6" w14:textId="4AC6D536"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5.</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8574626" w14:textId="37C98DD3"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Rehabilitation treatment</w:t>
            </w:r>
          </w:p>
        </w:tc>
        <w:tc>
          <w:tcPr>
            <w:tcW w:w="2687" w:type="dxa"/>
            <w:shd w:val="clear" w:color="auto" w:fill="auto"/>
          </w:tcPr>
          <w:p w14:paraId="072AFB4C" w14:textId="2C6A6130"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5B69FEB3" w14:textId="77777777" w:rsidTr="00577A13">
        <w:tc>
          <w:tcPr>
            <w:tcW w:w="846" w:type="dxa"/>
            <w:shd w:val="clear" w:color="auto" w:fill="auto"/>
          </w:tcPr>
          <w:p w14:paraId="26097A05" w14:textId="355DF455"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6.</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9AE848" w14:textId="45326AAE"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 xml:space="preserve">Prophylaxis, vaccination, pregnancy </w:t>
            </w:r>
            <w:r w:rsidRPr="00DA2249">
              <w:rPr>
                <w:rFonts w:ascii="Myriad Pro" w:hAnsi="Myriad Pro" w:cstheme="minorHAnsi"/>
                <w:bCs/>
                <w:sz w:val="20"/>
                <w:szCs w:val="20"/>
              </w:rPr>
              <w:t>care</w:t>
            </w:r>
            <w:r w:rsidRPr="00DA2249">
              <w:rPr>
                <w:rFonts w:ascii="Myriad Pro" w:hAnsi="Myriad Pro" w:cstheme="minorHAnsi"/>
                <w:sz w:val="20"/>
                <w:szCs w:val="20"/>
              </w:rPr>
              <w:t xml:space="preserve"> (</w:t>
            </w:r>
            <w:r w:rsidR="00DA2249" w:rsidRPr="00DA2249">
              <w:rPr>
                <w:rFonts w:ascii="Myriad Pro" w:hAnsi="Myriad Pro" w:cstheme="minorHAnsi"/>
                <w:sz w:val="20"/>
                <w:szCs w:val="20"/>
              </w:rPr>
              <w:t>3</w:t>
            </w:r>
            <w:r w:rsidRPr="00DA2249">
              <w:rPr>
                <w:rFonts w:ascii="Myriad Pro" w:hAnsi="Myriad Pro" w:cstheme="minorHAnsi"/>
                <w:sz w:val="20"/>
                <w:szCs w:val="20"/>
              </w:rPr>
              <w:t>.4. description).</w:t>
            </w:r>
            <w:r w:rsidRPr="00A45907">
              <w:rPr>
                <w:rFonts w:ascii="Myriad Pro" w:hAnsi="Myriad Pro" w:cstheme="minorHAnsi"/>
                <w:sz w:val="20"/>
                <w:szCs w:val="20"/>
              </w:rPr>
              <w:t xml:space="preserve"> </w:t>
            </w:r>
          </w:p>
        </w:tc>
        <w:tc>
          <w:tcPr>
            <w:tcW w:w="2687" w:type="dxa"/>
            <w:shd w:val="clear" w:color="auto" w:fill="auto"/>
          </w:tcPr>
          <w:p w14:paraId="55CE0386" w14:textId="081F3240"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0A78FB5C" w14:textId="77777777" w:rsidTr="00577A13">
        <w:tc>
          <w:tcPr>
            <w:tcW w:w="846" w:type="dxa"/>
            <w:shd w:val="clear" w:color="auto" w:fill="auto"/>
          </w:tcPr>
          <w:p w14:paraId="7F3BAD43" w14:textId="430CC04A"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72D77B" w14:textId="5ED51E73"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bCs/>
                <w:sz w:val="20"/>
                <w:szCs w:val="20"/>
              </w:rPr>
              <w:t>Medicines, vitamins, food supplements, medical aids (6.5. description), medical devices;</w:t>
            </w:r>
          </w:p>
        </w:tc>
        <w:tc>
          <w:tcPr>
            <w:tcW w:w="2687" w:type="dxa"/>
            <w:shd w:val="clear" w:color="auto" w:fill="auto"/>
          </w:tcPr>
          <w:p w14:paraId="63C15223" w14:textId="2FD7837D"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4AE2DDC4" w14:textId="77777777" w:rsidTr="00577A13">
        <w:tc>
          <w:tcPr>
            <w:tcW w:w="846" w:type="dxa"/>
            <w:shd w:val="clear" w:color="auto" w:fill="auto"/>
          </w:tcPr>
          <w:p w14:paraId="5E4FA873" w14:textId="6219B4E0"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8.</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E2E2D" w14:textId="1F9871BF" w:rsidR="00B908E7" w:rsidRPr="00A45907" w:rsidRDefault="00B908E7" w:rsidP="00B908E7">
            <w:pPr>
              <w:ind w:right="28"/>
              <w:jc w:val="both"/>
              <w:rPr>
                <w:rFonts w:ascii="Myriad Pro" w:hAnsi="Myriad Pro"/>
                <w:bCs/>
                <w:color w:val="000000"/>
                <w:sz w:val="20"/>
                <w:szCs w:val="20"/>
                <w:lang w:val="en-GB" w:eastAsia="lv-LV"/>
              </w:rPr>
            </w:pPr>
            <w:r w:rsidRPr="00DA2249">
              <w:rPr>
                <w:rFonts w:ascii="Myriad Pro" w:hAnsi="Myriad Pro" w:cstheme="minorHAnsi"/>
                <w:sz w:val="20"/>
                <w:szCs w:val="20"/>
              </w:rPr>
              <w:t>Dentistry (</w:t>
            </w:r>
            <w:r w:rsidR="00DA2249" w:rsidRPr="00DA2249">
              <w:rPr>
                <w:rFonts w:ascii="Myriad Pro" w:hAnsi="Myriad Pro" w:cstheme="minorHAnsi"/>
                <w:sz w:val="20"/>
                <w:szCs w:val="20"/>
              </w:rPr>
              <w:t>3</w:t>
            </w:r>
            <w:r w:rsidRPr="00DA2249">
              <w:rPr>
                <w:rFonts w:ascii="Myriad Pro" w:hAnsi="Myriad Pro" w:cstheme="minorHAnsi"/>
                <w:sz w:val="20"/>
                <w:szCs w:val="20"/>
              </w:rPr>
              <w:t>.6. description).</w:t>
            </w:r>
          </w:p>
        </w:tc>
        <w:tc>
          <w:tcPr>
            <w:tcW w:w="2687" w:type="dxa"/>
            <w:shd w:val="clear" w:color="auto" w:fill="auto"/>
          </w:tcPr>
          <w:p w14:paraId="223E4B7E" w14:textId="79DC1BC3"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r w:rsidR="00B908E7" w:rsidRPr="00A45907" w14:paraId="78B42ECF" w14:textId="77777777" w:rsidTr="00577A13">
        <w:tc>
          <w:tcPr>
            <w:tcW w:w="846" w:type="dxa"/>
            <w:shd w:val="clear" w:color="auto" w:fill="auto"/>
          </w:tcPr>
          <w:p w14:paraId="7C627C7E" w14:textId="3FCC62FE" w:rsidR="00B908E7" w:rsidRPr="00A45907" w:rsidRDefault="003F6E87" w:rsidP="00B908E7">
            <w:pPr>
              <w:ind w:right="29"/>
              <w:rPr>
                <w:rFonts w:ascii="Myriad Pro" w:hAnsi="Myriad Pro"/>
                <w:bCs/>
                <w:color w:val="000000"/>
                <w:sz w:val="20"/>
                <w:szCs w:val="20"/>
                <w:lang w:val="en-GB" w:eastAsia="lv-LV"/>
              </w:rPr>
            </w:pPr>
            <w:r>
              <w:rPr>
                <w:rFonts w:ascii="Myriad Pro" w:hAnsi="Myriad Pro"/>
                <w:bCs/>
                <w:color w:val="000000"/>
                <w:sz w:val="20"/>
                <w:szCs w:val="20"/>
                <w:lang w:val="en-GB" w:eastAsia="lv-LV"/>
              </w:rPr>
              <w:t>3.7</w:t>
            </w:r>
            <w:r w:rsidR="00744782">
              <w:rPr>
                <w:rFonts w:ascii="Myriad Pro" w:hAnsi="Myriad Pro"/>
                <w:bCs/>
                <w:color w:val="000000"/>
                <w:sz w:val="20"/>
                <w:szCs w:val="20"/>
                <w:lang w:val="en-GB" w:eastAsia="lv-LV"/>
              </w:rPr>
              <w:t>.</w:t>
            </w:r>
            <w:r>
              <w:rPr>
                <w:rFonts w:ascii="Myriad Pro" w:hAnsi="Myriad Pro"/>
                <w:bCs/>
                <w:color w:val="000000"/>
                <w:sz w:val="20"/>
                <w:szCs w:val="20"/>
                <w:lang w:val="en-GB" w:eastAsia="lv-LV"/>
              </w:rPr>
              <w:t>9.</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4EFB3C" w14:textId="6382E8BF" w:rsidR="00B908E7" w:rsidRPr="00A45907" w:rsidRDefault="00B908E7" w:rsidP="00B908E7">
            <w:pPr>
              <w:ind w:right="28"/>
              <w:jc w:val="both"/>
              <w:rPr>
                <w:rFonts w:ascii="Myriad Pro" w:hAnsi="Myriad Pro"/>
                <w:bCs/>
                <w:color w:val="000000"/>
                <w:sz w:val="20"/>
                <w:szCs w:val="20"/>
                <w:lang w:val="en-GB" w:eastAsia="lv-LV"/>
              </w:rPr>
            </w:pPr>
            <w:r w:rsidRPr="00A45907">
              <w:rPr>
                <w:rFonts w:ascii="Myriad Pro" w:hAnsi="Myriad Pro" w:cstheme="minorHAnsi"/>
                <w:sz w:val="20"/>
                <w:szCs w:val="20"/>
              </w:rPr>
              <w:t xml:space="preserve">Services provided to the Insured in health care institutions, rehabilitation centers and sanatoriums (institutions licensed for personal health care activities): massages (therapeutic-classical), physiotherapy procedures, physiotherapy procedures, manual therapy, occupational therapy, </w:t>
            </w:r>
            <w:proofErr w:type="spellStart"/>
            <w:r w:rsidRPr="00A45907">
              <w:rPr>
                <w:rFonts w:ascii="Myriad Pro" w:hAnsi="Myriad Pro" w:cstheme="minorHAnsi"/>
                <w:sz w:val="20"/>
                <w:szCs w:val="20"/>
              </w:rPr>
              <w:t>peloid</w:t>
            </w:r>
            <w:proofErr w:type="spellEnd"/>
            <w:r w:rsidRPr="00A45907">
              <w:rPr>
                <w:rFonts w:ascii="Myriad Pro" w:hAnsi="Myriad Pro" w:cstheme="minorHAnsi"/>
                <w:sz w:val="20"/>
                <w:szCs w:val="20"/>
              </w:rPr>
              <w:t xml:space="preserve"> therapy, water procedures (balneotherapy, mud baths</w:t>
            </w:r>
            <w:proofErr w:type="gramStart"/>
            <w:r w:rsidRPr="00A45907">
              <w:rPr>
                <w:rFonts w:ascii="Myriad Pro" w:hAnsi="Myriad Pro" w:cstheme="minorHAnsi"/>
                <w:sz w:val="20"/>
                <w:szCs w:val="20"/>
              </w:rPr>
              <w:t>) ,</w:t>
            </w:r>
            <w:proofErr w:type="gramEnd"/>
            <w:r w:rsidRPr="00A45907">
              <w:rPr>
                <w:rFonts w:ascii="Myriad Pro" w:hAnsi="Myriad Pro" w:cstheme="minorHAnsi"/>
                <w:sz w:val="20"/>
                <w:szCs w:val="20"/>
              </w:rPr>
              <w:t xml:space="preserve"> therapeutic showers, etc.)</w:t>
            </w:r>
            <w:r w:rsidR="00AC0DDA" w:rsidRPr="00A45907">
              <w:rPr>
                <w:rFonts w:ascii="Myriad Pro" w:hAnsi="Myriad Pro" w:cstheme="minorHAnsi"/>
                <w:sz w:val="20"/>
                <w:szCs w:val="20"/>
              </w:rPr>
              <w:t xml:space="preserve"> Doctors' prescriptions, extracts, etc. are not required.</w:t>
            </w:r>
          </w:p>
        </w:tc>
        <w:tc>
          <w:tcPr>
            <w:tcW w:w="2687" w:type="dxa"/>
            <w:shd w:val="clear" w:color="auto" w:fill="auto"/>
          </w:tcPr>
          <w:p w14:paraId="16092A9B" w14:textId="0C220161" w:rsidR="00B908E7" w:rsidRPr="00A45907" w:rsidRDefault="00B908E7" w:rsidP="00B908E7">
            <w:pPr>
              <w:ind w:right="29"/>
              <w:rPr>
                <w:rFonts w:ascii="Myriad Pro" w:hAnsi="Myriad Pro"/>
                <w:bCs/>
                <w:color w:val="000000"/>
                <w:sz w:val="20"/>
                <w:szCs w:val="20"/>
                <w:lang w:val="en-GB" w:eastAsia="lv-LV"/>
              </w:rPr>
            </w:pPr>
            <w:r w:rsidRPr="00565DB3">
              <w:rPr>
                <w:rFonts w:ascii="Myriad Pro" w:hAnsi="Myriad Pro"/>
                <w:bCs/>
                <w:i/>
                <w:iCs/>
                <w:color w:val="000000"/>
                <w:sz w:val="20"/>
                <w:szCs w:val="20"/>
                <w:lang w:val="en-GB" w:eastAsia="lv-LV"/>
              </w:rPr>
              <w:t>Yes</w:t>
            </w:r>
          </w:p>
        </w:tc>
      </w:tr>
    </w:tbl>
    <w:p w14:paraId="24EBA195" w14:textId="77777777" w:rsidR="00C6583F" w:rsidRDefault="00C6583F" w:rsidP="00334AAD">
      <w:pPr>
        <w:spacing w:before="120" w:after="120" w:line="240" w:lineRule="auto"/>
        <w:ind w:right="90"/>
        <w:rPr>
          <w:rFonts w:ascii="Myriad Pro" w:hAnsi="Myriad Pro"/>
          <w:color w:val="000000"/>
        </w:rPr>
      </w:pPr>
    </w:p>
    <w:p w14:paraId="1C295982" w14:textId="562001A3" w:rsidR="00334AAD" w:rsidRPr="003B29EC" w:rsidRDefault="00104415" w:rsidP="00334AAD">
      <w:pPr>
        <w:spacing w:before="120" w:after="120" w:line="240" w:lineRule="auto"/>
        <w:ind w:right="90"/>
        <w:rPr>
          <w:rFonts w:ascii="Myriad Pro" w:hAnsi="Myriad Pro"/>
          <w:sz w:val="20"/>
          <w:szCs w:val="20"/>
          <w:lang w:val="en-US"/>
        </w:rPr>
      </w:pPr>
      <w:r>
        <w:rPr>
          <w:rFonts w:ascii="Myriad Pro" w:hAnsi="Myriad Pro"/>
          <w:color w:val="000000"/>
        </w:rPr>
        <w:br w:type="textWrapping" w:clear="all"/>
      </w:r>
      <w:r w:rsidR="00334AAD" w:rsidRPr="003B29EC">
        <w:rPr>
          <w:rFonts w:ascii="Myriad Pro" w:hAnsi="Myriad Pro"/>
          <w:sz w:val="20"/>
          <w:szCs w:val="20"/>
          <w:lang w:val="en-US"/>
        </w:rPr>
        <w:t xml:space="preserve">Signature </w:t>
      </w:r>
      <w:r w:rsidR="00334AAD" w:rsidRPr="003B29EC">
        <w:rPr>
          <w:rFonts w:ascii="Myriad Pro" w:hAnsi="Myriad Pro"/>
          <w:i/>
          <w:sz w:val="20"/>
          <w:szCs w:val="20"/>
          <w:lang w:val="en-US"/>
        </w:rPr>
        <w:t xml:space="preserve">[signature </w:t>
      </w:r>
      <w:r w:rsidR="00334AAD" w:rsidRPr="003B29EC">
        <w:rPr>
          <w:rFonts w:ascii="Myriad Pro" w:hAnsi="Myriad Pro"/>
          <w:i/>
          <w:iCs/>
          <w:sz w:val="20"/>
          <w:szCs w:val="20"/>
          <w:lang w:val="en-US"/>
        </w:rPr>
        <w:t>of the representative of the Tenderer</w:t>
      </w:r>
      <w:proofErr w:type="gramStart"/>
      <w:r w:rsidR="00334AAD" w:rsidRPr="003B29EC">
        <w:rPr>
          <w:rFonts w:ascii="Myriad Pro" w:hAnsi="Myriad Pro"/>
          <w:i/>
          <w:sz w:val="20"/>
          <w:szCs w:val="20"/>
          <w:lang w:val="en-US"/>
        </w:rPr>
        <w:t>]</w:t>
      </w:r>
      <w:r w:rsidR="00334AAD" w:rsidRPr="003B29EC">
        <w:rPr>
          <w:rFonts w:ascii="Myriad Pro" w:hAnsi="Myriad Pro"/>
          <w:sz w:val="20"/>
          <w:szCs w:val="20"/>
          <w:lang w:val="en-US"/>
        </w:rPr>
        <w:t>:_</w:t>
      </w:r>
      <w:proofErr w:type="gramEnd"/>
      <w:r w:rsidR="00334AAD" w:rsidRPr="003B29EC">
        <w:rPr>
          <w:rFonts w:ascii="Myriad Pro" w:hAnsi="Myriad Pro"/>
          <w:sz w:val="20"/>
          <w:szCs w:val="20"/>
          <w:lang w:val="en-US"/>
        </w:rPr>
        <w:t>_____________________________</w:t>
      </w:r>
      <w:r w:rsidR="00334AAD" w:rsidRPr="003B29EC">
        <w:rPr>
          <w:rFonts w:ascii="Myriad Pro" w:hAnsi="Myriad Pro"/>
          <w:sz w:val="20"/>
          <w:szCs w:val="20"/>
          <w:lang w:val="en-US"/>
        </w:rPr>
        <w:br/>
        <w:t xml:space="preserve">Date: </w:t>
      </w:r>
      <w:r w:rsidR="00334AAD" w:rsidRPr="003B29EC">
        <w:rPr>
          <w:rFonts w:ascii="Myriad Pro" w:hAnsi="Myriad Pro"/>
          <w:i/>
          <w:sz w:val="20"/>
          <w:szCs w:val="20"/>
          <w:lang w:val="en-US"/>
        </w:rPr>
        <w:t>[</w:t>
      </w:r>
      <w:r w:rsidR="00334AAD" w:rsidRPr="003B29EC">
        <w:rPr>
          <w:rFonts w:ascii="Myriad Pro" w:hAnsi="Myriad Pro"/>
          <w:i/>
          <w:iCs/>
          <w:sz w:val="20"/>
          <w:szCs w:val="20"/>
          <w:lang w:val="en-US"/>
        </w:rPr>
        <w:t>date of signing</w:t>
      </w:r>
      <w:r w:rsidR="00334AAD" w:rsidRPr="003B29EC">
        <w:rPr>
          <w:rFonts w:ascii="Myriad Pro" w:hAnsi="Myriad Pro"/>
          <w:i/>
          <w:sz w:val="20"/>
          <w:szCs w:val="20"/>
          <w:lang w:val="en-US"/>
        </w:rPr>
        <w:t>]</w:t>
      </w:r>
      <w:r w:rsidR="00334AAD" w:rsidRPr="003B29EC">
        <w:rPr>
          <w:rFonts w:ascii="Myriad Pro" w:hAnsi="Myriad Pro"/>
          <w:sz w:val="20"/>
          <w:szCs w:val="20"/>
          <w:lang w:val="en-US"/>
        </w:rPr>
        <w:br/>
        <w:t xml:space="preserve">Name: </w:t>
      </w:r>
      <w:r w:rsidR="00334AAD" w:rsidRPr="003B29EC">
        <w:rPr>
          <w:rFonts w:ascii="Myriad Pro" w:hAnsi="Myriad Pro"/>
          <w:i/>
          <w:sz w:val="20"/>
          <w:szCs w:val="20"/>
          <w:lang w:val="en-US"/>
        </w:rPr>
        <w:t>[</w:t>
      </w:r>
      <w:r w:rsidR="00334AAD" w:rsidRPr="003B29EC">
        <w:rPr>
          <w:rFonts w:ascii="Myriad Pro" w:hAnsi="Myriad Pro"/>
          <w:i/>
          <w:iCs/>
          <w:sz w:val="20"/>
          <w:szCs w:val="20"/>
          <w:lang w:val="en-US"/>
        </w:rPr>
        <w:t>name of the representative of the Tenderer</w:t>
      </w:r>
      <w:r w:rsidR="00334AAD" w:rsidRPr="003B29EC">
        <w:rPr>
          <w:rFonts w:ascii="Myriad Pro" w:hAnsi="Myriad Pro"/>
          <w:i/>
          <w:sz w:val="20"/>
          <w:szCs w:val="20"/>
          <w:lang w:val="en-US"/>
        </w:rPr>
        <w:t>]</w:t>
      </w:r>
      <w:r w:rsidR="00334AAD" w:rsidRPr="003B29EC">
        <w:rPr>
          <w:rFonts w:ascii="Myriad Pro" w:hAnsi="Myriad Pro"/>
          <w:sz w:val="20"/>
          <w:szCs w:val="20"/>
          <w:lang w:val="en-US"/>
        </w:rPr>
        <w:br/>
        <w:t xml:space="preserve">Position: </w:t>
      </w:r>
      <w:r w:rsidR="00334AAD" w:rsidRPr="003B29EC">
        <w:rPr>
          <w:rFonts w:ascii="Myriad Pro" w:hAnsi="Myriad Pro"/>
          <w:i/>
          <w:sz w:val="20"/>
          <w:szCs w:val="20"/>
          <w:lang w:val="en-US"/>
        </w:rPr>
        <w:t>[</w:t>
      </w:r>
      <w:r w:rsidR="00334AAD" w:rsidRPr="003B29EC">
        <w:rPr>
          <w:rFonts w:ascii="Myriad Pro" w:hAnsi="Myriad Pro"/>
          <w:i/>
          <w:iCs/>
          <w:sz w:val="20"/>
          <w:szCs w:val="20"/>
          <w:lang w:val="en-US"/>
        </w:rPr>
        <w:t>position of the representative of the Tenderer</w:t>
      </w:r>
      <w:r w:rsidR="00334AAD" w:rsidRPr="003B29EC">
        <w:rPr>
          <w:rFonts w:ascii="Myriad Pro" w:hAnsi="Myriad Pro"/>
          <w:i/>
          <w:sz w:val="20"/>
          <w:szCs w:val="20"/>
          <w:lang w:val="en-US"/>
        </w:rPr>
        <w:t>]</w:t>
      </w:r>
    </w:p>
    <w:p w14:paraId="5296D419" w14:textId="795B95C2" w:rsidR="00104415" w:rsidRPr="002A70D1" w:rsidRDefault="00104415" w:rsidP="00104415">
      <w:pPr>
        <w:spacing w:before="120"/>
        <w:ind w:right="29"/>
        <w:rPr>
          <w:rFonts w:ascii="Myriad Pro" w:hAnsi="Myriad Pro"/>
          <w:color w:val="000000"/>
        </w:rPr>
      </w:pPr>
    </w:p>
    <w:p w14:paraId="6D47F760" w14:textId="1E341832"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4F90F7F3" w14:textId="0785118D"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16FF13C2" w14:textId="67DC9CF6"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157E76C4" w14:textId="1CA3588F"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41893347" w14:textId="5BA0E6D6"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46C4760F" w14:textId="4DCC4A21"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3144B9BE" w14:textId="367410FB"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1DBC4873" w14:textId="12F34293"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194DB0AF" w14:textId="72C300A3"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3DFC64BA" w14:textId="647A090F"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38BA6974" w14:textId="25E39142"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2648692B" w14:textId="36BEB539"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4D3B1835" w14:textId="44FE9351" w:rsidR="00A45907" w:rsidRDefault="00A45907" w:rsidP="003A0EB3">
      <w:pPr>
        <w:keepNext/>
        <w:spacing w:before="120" w:after="120" w:line="240" w:lineRule="auto"/>
        <w:jc w:val="right"/>
        <w:outlineLvl w:val="0"/>
        <w:rPr>
          <w:rFonts w:ascii="Myriad Pro" w:eastAsia="Times New Roman" w:hAnsi="Myriad Pro" w:cs="Times New Roman"/>
          <w:b/>
          <w:caps/>
          <w:color w:val="003787"/>
          <w:spacing w:val="20"/>
          <w:lang w:val="en-GB"/>
        </w:rPr>
      </w:pPr>
    </w:p>
    <w:p w14:paraId="19778873" w14:textId="1B3E71A3" w:rsidR="00385CCF" w:rsidRDefault="00385CCF" w:rsidP="00EA39D3">
      <w:pPr>
        <w:pStyle w:val="SLOAgreementTitle"/>
        <w:spacing w:before="0" w:after="60"/>
        <w:jc w:val="left"/>
        <w:rPr>
          <w:rFonts w:ascii="Myriad Pro" w:eastAsia="Myriad Pro" w:hAnsi="Myriad Pro" w:cs="Myriad Pro"/>
          <w:sz w:val="24"/>
        </w:rPr>
      </w:pPr>
      <w:bookmarkStart w:id="1468" w:name="_Hlk80881069"/>
    </w:p>
    <w:p w14:paraId="1B88C778" w14:textId="34C5F358" w:rsidR="00F6058C" w:rsidRDefault="00F6058C" w:rsidP="00AB3DAF">
      <w:pPr>
        <w:pStyle w:val="SLONormal"/>
        <w:rPr>
          <w:rFonts w:eastAsia="Myriad Pro"/>
        </w:rPr>
      </w:pPr>
    </w:p>
    <w:p w14:paraId="29154FC3" w14:textId="31A1A8AF" w:rsidR="0094331A" w:rsidRDefault="0094331A" w:rsidP="00AB3DAF">
      <w:pPr>
        <w:pStyle w:val="SLONormal"/>
        <w:rPr>
          <w:rFonts w:eastAsia="Myriad Pro"/>
        </w:rPr>
      </w:pPr>
    </w:p>
    <w:p w14:paraId="21D107EF" w14:textId="6B2A24CD" w:rsidR="0094331A" w:rsidRDefault="0094331A" w:rsidP="00AB3DAF">
      <w:pPr>
        <w:pStyle w:val="SLONormal"/>
        <w:rPr>
          <w:rFonts w:eastAsia="Myriad Pro"/>
        </w:rPr>
      </w:pPr>
    </w:p>
    <w:p w14:paraId="4AD2C987" w14:textId="77777777" w:rsidR="0094331A" w:rsidRDefault="0094331A" w:rsidP="00AB3DAF">
      <w:pPr>
        <w:pStyle w:val="SLONormal"/>
        <w:rPr>
          <w:rFonts w:eastAsia="Myriad Pro"/>
        </w:rPr>
      </w:pPr>
    </w:p>
    <w:p w14:paraId="49CD85A5" w14:textId="77777777" w:rsidR="00AB3DAF" w:rsidRPr="00385CCF" w:rsidRDefault="00AB3DAF" w:rsidP="00AB3DAF">
      <w:pPr>
        <w:pStyle w:val="SLONormal"/>
        <w:rPr>
          <w:rFonts w:ascii="Myriad Pro" w:eastAsia="Myriad Pro" w:hAnsi="Myriad Pro"/>
          <w:b/>
          <w:bCs/>
          <w:sz w:val="22"/>
          <w:szCs w:val="22"/>
        </w:rPr>
      </w:pPr>
    </w:p>
    <w:p w14:paraId="405A8F8A" w14:textId="63BAD47F" w:rsidR="00227A7D" w:rsidRPr="00227A7D" w:rsidRDefault="00227A7D" w:rsidP="00227A7D">
      <w:pPr>
        <w:pStyle w:val="SLOAgreementTitle"/>
        <w:spacing w:before="60" w:after="60"/>
        <w:jc w:val="right"/>
        <w:rPr>
          <w:rFonts w:ascii="Myriad Pro" w:eastAsia="Myriad Pro" w:hAnsi="Myriad Pro" w:cs="Myriad Pro"/>
          <w:color w:val="2F5496" w:themeColor="accent1" w:themeShade="BF"/>
          <w:sz w:val="22"/>
          <w:szCs w:val="22"/>
        </w:rPr>
      </w:pPr>
      <w:r w:rsidRPr="00227A7D">
        <w:rPr>
          <w:rFonts w:ascii="Myriad Pro" w:eastAsia="Myriad Pro" w:hAnsi="Myriad Pro" w:cs="Myriad Pro"/>
          <w:color w:val="2F5496" w:themeColor="accent1" w:themeShade="BF"/>
          <w:sz w:val="22"/>
          <w:szCs w:val="22"/>
        </w:rPr>
        <w:lastRenderedPageBreak/>
        <w:t>ANNEX NO 8: TECHNICAL PROPOSAL</w:t>
      </w:r>
    </w:p>
    <w:p w14:paraId="56ADF759" w14:textId="77777777" w:rsidR="00227A7D" w:rsidRPr="00227A7D" w:rsidRDefault="00227A7D" w:rsidP="00227A7D">
      <w:pPr>
        <w:pStyle w:val="SLONormal"/>
        <w:rPr>
          <w:rFonts w:eastAsia="Myriad Pro"/>
          <w:sz w:val="22"/>
          <w:szCs w:val="22"/>
        </w:rPr>
      </w:pPr>
    </w:p>
    <w:p w14:paraId="2E3551F3" w14:textId="12797626" w:rsidR="00227A7D" w:rsidRPr="00227A7D" w:rsidRDefault="00227A7D" w:rsidP="00385CCF">
      <w:pPr>
        <w:pStyle w:val="SLOAgreementTitle"/>
        <w:spacing w:before="60" w:after="60"/>
        <w:rPr>
          <w:rFonts w:ascii="Myriad Pro" w:eastAsia="Myriad Pro" w:hAnsi="Myriad Pro" w:cs="Myriad Pro"/>
          <w:sz w:val="22"/>
          <w:szCs w:val="22"/>
        </w:rPr>
      </w:pPr>
      <w:r w:rsidRPr="00227A7D">
        <w:rPr>
          <w:rFonts w:ascii="Myriad Pro" w:eastAsia="Myriad Pro" w:hAnsi="Myriad Pro" w:cs="Myriad Pro"/>
          <w:sz w:val="22"/>
          <w:szCs w:val="22"/>
        </w:rPr>
        <w:t>TECHNICAL PROPOSAL</w:t>
      </w:r>
    </w:p>
    <w:p w14:paraId="58B64E85" w14:textId="2EFBA7FF" w:rsidR="00227A7D" w:rsidRPr="00227A7D" w:rsidRDefault="00227A7D" w:rsidP="00227A7D">
      <w:pPr>
        <w:pStyle w:val="SLONormal"/>
        <w:jc w:val="center"/>
        <w:rPr>
          <w:rFonts w:ascii="Myriad Pro" w:eastAsia="Myriad Pro" w:hAnsi="Myriad Pro"/>
          <w:b/>
          <w:bCs/>
          <w:sz w:val="22"/>
          <w:szCs w:val="22"/>
        </w:rPr>
      </w:pPr>
      <w:r w:rsidRPr="00227A7D">
        <w:rPr>
          <w:rFonts w:ascii="Myriad Pro" w:eastAsia="Myriad Pro" w:hAnsi="Myriad Pro"/>
          <w:b/>
          <w:bCs/>
          <w:sz w:val="22"/>
          <w:szCs w:val="22"/>
        </w:rPr>
        <w:t>for the open competition</w:t>
      </w:r>
    </w:p>
    <w:p w14:paraId="0AC613DC" w14:textId="77777777" w:rsidR="00227A7D" w:rsidRPr="00227A7D" w:rsidRDefault="00227A7D" w:rsidP="00227A7D">
      <w:pPr>
        <w:pStyle w:val="SLOAgreementTitle"/>
        <w:spacing w:before="60" w:after="60"/>
        <w:jc w:val="left"/>
        <w:rPr>
          <w:rFonts w:ascii="Myriad Pro" w:eastAsia="Myriad Pro" w:hAnsi="Myriad Pro" w:cs="Myriad Pro"/>
          <w:sz w:val="24"/>
        </w:rPr>
      </w:pPr>
    </w:p>
    <w:p w14:paraId="213B760A" w14:textId="255D63B0" w:rsidR="00385CCF" w:rsidRPr="00FE61CB" w:rsidRDefault="00385CCF" w:rsidP="00385CCF">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012C27BE" w14:textId="77777777" w:rsidR="00385CCF" w:rsidRDefault="00385CCF" w:rsidP="00385CCF">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p>
    <w:p w14:paraId="42BC8BB0" w14:textId="77777777" w:rsidR="003A0EB3" w:rsidRPr="00FE61CB" w:rsidRDefault="003A0EB3" w:rsidP="003A0EB3">
      <w:pPr>
        <w:spacing w:after="0" w:line="240" w:lineRule="auto"/>
        <w:jc w:val="center"/>
        <w:rPr>
          <w:rFonts w:ascii="Myriad Pro" w:eastAsia="Myriad Pro" w:hAnsi="Myriad Pro" w:cs="Myriad Pro"/>
          <w:b/>
          <w:caps/>
          <w:lang w:val="en-GB"/>
        </w:rPr>
      </w:pPr>
    </w:p>
    <w:p w14:paraId="5647B494" w14:textId="597DDF5B" w:rsidR="003A0EB3" w:rsidRPr="00FE61CB" w:rsidRDefault="003A0EB3" w:rsidP="003A0EB3">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w:t>
      </w:r>
      <w:r w:rsidR="00D25EFF">
        <w:rPr>
          <w:rFonts w:ascii="Myriad Pro" w:eastAsia="Calibri" w:hAnsi="Myriad Pro" w:cs="Times New Roman"/>
          <w:b/>
          <w:bCs/>
          <w:lang w:val="en-GB"/>
        </w:rPr>
        <w:t>3</w:t>
      </w:r>
      <w:r w:rsidRPr="00FE61CB">
        <w:rPr>
          <w:rFonts w:ascii="Myriad Pro" w:eastAsia="Calibri" w:hAnsi="Myriad Pro" w:cs="Times New Roman"/>
          <w:b/>
          <w:bCs/>
          <w:lang w:val="en-GB"/>
        </w:rPr>
        <w:t xml:space="preserve"> </w:t>
      </w:r>
      <w:r>
        <w:rPr>
          <w:rFonts w:ascii="Myriad Pro" w:eastAsia="Calibri" w:hAnsi="Myriad Pro" w:cs="Times New Roman"/>
          <w:b/>
          <w:bCs/>
          <w:lang w:val="en-GB"/>
        </w:rPr>
        <w:t>“</w:t>
      </w:r>
      <w:r w:rsidRPr="00FE61CB">
        <w:rPr>
          <w:rFonts w:ascii="Myriad Pro" w:eastAsia="Calibri" w:hAnsi="Myriad Pro"/>
          <w:b/>
          <w:bCs/>
          <w:lang w:val="en-GB"/>
        </w:rPr>
        <w:t xml:space="preserve">Health insurance </w:t>
      </w:r>
      <w:r>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Latvia</w:t>
      </w:r>
      <w:r w:rsidRPr="00FE61CB">
        <w:rPr>
          <w:rFonts w:ascii="Myriad Pro" w:eastAsia="Calibri" w:hAnsi="Myriad Pro" w:cs="Times New Roman"/>
          <w:b/>
          <w:bCs/>
          <w:lang w:val="en-GB"/>
        </w:rPr>
        <w:t>”</w:t>
      </w:r>
    </w:p>
    <w:p w14:paraId="251F95CB" w14:textId="77777777" w:rsidR="003A0EB3" w:rsidRDefault="003A0EB3" w:rsidP="003A0EB3">
      <w:pPr>
        <w:tabs>
          <w:tab w:val="left" w:pos="426"/>
        </w:tabs>
        <w:autoSpaceDE w:val="0"/>
        <w:autoSpaceDN w:val="0"/>
        <w:adjustRightInd w:val="0"/>
        <w:spacing w:after="0" w:line="240" w:lineRule="auto"/>
        <w:jc w:val="both"/>
        <w:rPr>
          <w:rFonts w:ascii="Times New Roman" w:eastAsia="Times New Roman" w:hAnsi="Times New Roman"/>
          <w:b/>
          <w:lang w:val="en-GB" w:bidi="en-GB"/>
        </w:rPr>
      </w:pPr>
    </w:p>
    <w:p w14:paraId="3051D9E8" w14:textId="045F2FD8" w:rsidR="00DD16A0" w:rsidRPr="00DD16A0" w:rsidRDefault="003A0EB3" w:rsidP="00CF4EE8">
      <w:pPr>
        <w:jc w:val="both"/>
        <w:rPr>
          <w:rFonts w:ascii="Myriad Pro" w:eastAsia="Times New Roman" w:hAnsi="Myriad Pro"/>
          <w:lang w:bidi="en-GB"/>
        </w:rPr>
      </w:pPr>
      <w:proofErr w:type="spellStart"/>
      <w:r w:rsidRPr="00FD05E3">
        <w:rPr>
          <w:rFonts w:ascii="Myriad Pro" w:eastAsia="Times New Roman" w:hAnsi="Myriad Pro"/>
          <w:lang w:bidi="en-GB"/>
        </w:rPr>
        <w:t>The</w:t>
      </w:r>
      <w:proofErr w:type="spellEnd"/>
      <w:r w:rsidRPr="00FD05E3">
        <w:rPr>
          <w:rFonts w:ascii="Myriad Pro" w:eastAsia="Times New Roman" w:hAnsi="Myriad Pro"/>
          <w:lang w:bidi="en-GB"/>
        </w:rPr>
        <w:t xml:space="preserve"> </w:t>
      </w:r>
      <w:proofErr w:type="spellStart"/>
      <w:r w:rsidR="00980192" w:rsidRPr="00FD05E3">
        <w:rPr>
          <w:rFonts w:ascii="Myriad Pro" w:eastAsia="Times New Roman" w:hAnsi="Myriad Pro"/>
          <w:lang w:bidi="en-GB"/>
        </w:rPr>
        <w:t>Tenderer</w:t>
      </w:r>
      <w:proofErr w:type="spellEnd"/>
      <w:r w:rsidRPr="00FD05E3">
        <w:rPr>
          <w:rFonts w:ascii="Myriad Pro" w:eastAsia="Times New Roman" w:hAnsi="Myriad Pro"/>
          <w:lang w:bidi="en-GB"/>
        </w:rPr>
        <w:t xml:space="preserve"> </w:t>
      </w:r>
      <w:proofErr w:type="spellStart"/>
      <w:r w:rsidR="00980192" w:rsidRPr="00FD05E3">
        <w:rPr>
          <w:rFonts w:ascii="Myriad Pro" w:eastAsia="Times New Roman" w:hAnsi="Myriad Pro"/>
          <w:lang w:bidi="en-GB"/>
        </w:rPr>
        <w:t>will</w:t>
      </w:r>
      <w:proofErr w:type="spellEnd"/>
      <w:r w:rsidRPr="00FD05E3">
        <w:rPr>
          <w:rFonts w:ascii="Myriad Pro" w:eastAsia="Times New Roman" w:hAnsi="Myriad Pro"/>
          <w:lang w:bidi="en-GB"/>
        </w:rPr>
        <w:t xml:space="preserve"> </w:t>
      </w:r>
      <w:proofErr w:type="spellStart"/>
      <w:r w:rsidRPr="00FD05E3">
        <w:rPr>
          <w:rFonts w:ascii="Myriad Pro" w:eastAsia="Times New Roman" w:hAnsi="Myriad Pro"/>
          <w:lang w:bidi="en-GB"/>
        </w:rPr>
        <w:t>provide</w:t>
      </w:r>
      <w:proofErr w:type="spellEnd"/>
      <w:r w:rsidRPr="00FD05E3">
        <w:rPr>
          <w:rFonts w:ascii="Myriad Pro" w:eastAsia="Times New Roman" w:hAnsi="Myriad Pro"/>
          <w:lang w:bidi="en-GB"/>
        </w:rPr>
        <w:t xml:space="preserve"> </w:t>
      </w:r>
      <w:proofErr w:type="spellStart"/>
      <w:r w:rsidRPr="00FD05E3">
        <w:rPr>
          <w:rFonts w:ascii="Myriad Pro" w:eastAsia="Times New Roman" w:hAnsi="Myriad Pro"/>
          <w:lang w:bidi="en-GB"/>
        </w:rPr>
        <w:t>for</w:t>
      </w:r>
      <w:proofErr w:type="spellEnd"/>
      <w:r w:rsidRPr="00FD05E3">
        <w:rPr>
          <w:rFonts w:ascii="Myriad Pro" w:eastAsia="Times New Roman" w:hAnsi="Myriad Pro"/>
          <w:lang w:bidi="en-GB"/>
        </w:rPr>
        <w:t xml:space="preserve"> </w:t>
      </w:r>
      <w:proofErr w:type="spellStart"/>
      <w:r w:rsidRPr="00FD05E3">
        <w:rPr>
          <w:rFonts w:ascii="Myriad Pro" w:eastAsia="Times New Roman" w:hAnsi="Myriad Pro"/>
          <w:lang w:bidi="en-GB"/>
        </w:rPr>
        <w:t>approximately</w:t>
      </w:r>
      <w:proofErr w:type="spellEnd"/>
      <w:r w:rsidR="0056162F" w:rsidRPr="00FD05E3">
        <w:rPr>
          <w:rFonts w:ascii="Myriad Pro" w:eastAsia="Times New Roman" w:hAnsi="Myriad Pro"/>
          <w:lang w:bidi="en-GB"/>
        </w:rPr>
        <w:t xml:space="preserve"> 155</w:t>
      </w:r>
      <w:r w:rsidRPr="00FD05E3">
        <w:rPr>
          <w:rFonts w:ascii="Myriad Pro" w:eastAsia="Times New Roman" w:hAnsi="Myriad Pro"/>
          <w:lang w:bidi="en-GB"/>
        </w:rPr>
        <w:t xml:space="preserve"> (</w:t>
      </w:r>
      <w:proofErr w:type="spellStart"/>
      <w:r w:rsidR="0056162F" w:rsidRPr="00FD05E3">
        <w:rPr>
          <w:rFonts w:ascii="Myriad Pro" w:eastAsia="Times New Roman" w:hAnsi="Myriad Pro"/>
          <w:lang w:bidi="en-GB"/>
        </w:rPr>
        <w:t>one</w:t>
      </w:r>
      <w:proofErr w:type="spellEnd"/>
      <w:r w:rsidR="0056162F" w:rsidRPr="00FD05E3">
        <w:rPr>
          <w:rFonts w:ascii="Myriad Pro" w:eastAsia="Times New Roman" w:hAnsi="Myriad Pro"/>
          <w:lang w:bidi="en-GB"/>
        </w:rPr>
        <w:t xml:space="preserve"> </w:t>
      </w:r>
      <w:proofErr w:type="spellStart"/>
      <w:r w:rsidR="0056162F" w:rsidRPr="00FD05E3">
        <w:rPr>
          <w:rFonts w:ascii="Myriad Pro" w:eastAsia="Times New Roman" w:hAnsi="Myriad Pro"/>
          <w:lang w:bidi="en-GB"/>
        </w:rPr>
        <w:t>hundred</w:t>
      </w:r>
      <w:proofErr w:type="spellEnd"/>
      <w:r w:rsidR="0056162F" w:rsidRPr="00FD05E3">
        <w:rPr>
          <w:rFonts w:ascii="Myriad Pro" w:eastAsia="Times New Roman" w:hAnsi="Myriad Pro"/>
          <w:lang w:bidi="en-GB"/>
        </w:rPr>
        <w:t xml:space="preserve"> </w:t>
      </w:r>
      <w:proofErr w:type="spellStart"/>
      <w:r w:rsidR="0056162F" w:rsidRPr="00FD05E3">
        <w:rPr>
          <w:rFonts w:ascii="Myriad Pro" w:eastAsia="Times New Roman" w:hAnsi="Myriad Pro"/>
          <w:lang w:bidi="en-GB"/>
        </w:rPr>
        <w:t>fifty-five</w:t>
      </w:r>
      <w:proofErr w:type="spellEnd"/>
      <w:r w:rsidRPr="00FD05E3">
        <w:rPr>
          <w:rFonts w:ascii="Myriad Pro" w:eastAsia="Times New Roman" w:hAnsi="Myriad Pro"/>
          <w:lang w:bidi="en-GB"/>
        </w:rPr>
        <w:t>)</w:t>
      </w:r>
      <w:r w:rsidR="0056162F" w:rsidRPr="00FD05E3">
        <w:rPr>
          <w:rFonts w:ascii="Myriad Pro" w:eastAsia="Times New Roman" w:hAnsi="Myriad Pro"/>
          <w:lang w:bidi="en-GB"/>
        </w:rPr>
        <w:t xml:space="preserve"> (</w:t>
      </w:r>
      <w:r w:rsidR="0056162F" w:rsidRPr="00FD05E3">
        <w:rPr>
          <w:rFonts w:ascii="Myriad Pro" w:hAnsi="Myriad Pro" w:cstheme="minorHAnsi"/>
          <w:lang w:val="en-US"/>
        </w:rPr>
        <w:t xml:space="preserve">Preliminary number of Insured - 145 employees; expected number in 2023 – 155) </w:t>
      </w:r>
      <w:r w:rsidR="00DD16A0" w:rsidRPr="00FD05E3">
        <w:rPr>
          <w:rFonts w:ascii="Myriad Pro" w:eastAsia="Calibri" w:hAnsi="Myriad Pro"/>
          <w:lang w:val="en-GB"/>
        </w:rPr>
        <w:t>RB Rail AS</w:t>
      </w:r>
      <w:r w:rsidR="00DD16A0" w:rsidRPr="00FD05E3">
        <w:rPr>
          <w:rFonts w:ascii="Myriad Pro" w:eastAsia="Calibri" w:hAnsi="Myriad Pro"/>
          <w:b/>
          <w:bCs/>
          <w:lang w:val="en-GB"/>
        </w:rPr>
        <w:t xml:space="preserve"> </w:t>
      </w:r>
      <w:proofErr w:type="spellStart"/>
      <w:r w:rsidRPr="00FD05E3">
        <w:rPr>
          <w:rFonts w:ascii="Myriad Pro" w:eastAsia="Times New Roman" w:hAnsi="Myriad Pro"/>
          <w:lang w:bidi="en-GB"/>
        </w:rPr>
        <w:t>employees</w:t>
      </w:r>
      <w:proofErr w:type="spellEnd"/>
      <w:r w:rsidRPr="00FD05E3">
        <w:rPr>
          <w:rFonts w:ascii="Myriad Pro" w:eastAsia="Times New Roman" w:hAnsi="Myriad Pro"/>
          <w:lang w:bidi="en-GB"/>
        </w:rPr>
        <w:t xml:space="preserve"> </w:t>
      </w:r>
      <w:proofErr w:type="spellStart"/>
      <w:r w:rsidR="00510CA9" w:rsidRPr="00FD05E3">
        <w:rPr>
          <w:rFonts w:ascii="Myriad Pro" w:eastAsia="Times New Roman" w:hAnsi="Myriad Pro"/>
          <w:lang w:bidi="en-GB"/>
        </w:rPr>
        <w:t>h</w:t>
      </w:r>
      <w:r w:rsidRPr="00FD05E3">
        <w:rPr>
          <w:rFonts w:ascii="Myriad Pro" w:eastAsia="Times New Roman" w:hAnsi="Myriad Pro"/>
          <w:lang w:bidi="en-GB"/>
        </w:rPr>
        <w:t>ealth</w:t>
      </w:r>
      <w:proofErr w:type="spellEnd"/>
      <w:r w:rsidRPr="00FD05E3">
        <w:rPr>
          <w:rFonts w:ascii="Myriad Pro" w:eastAsia="Times New Roman" w:hAnsi="Myriad Pro"/>
          <w:lang w:bidi="en-GB"/>
        </w:rPr>
        <w:t xml:space="preserve"> </w:t>
      </w:r>
      <w:proofErr w:type="spellStart"/>
      <w:r w:rsidRPr="00FD05E3">
        <w:rPr>
          <w:rFonts w:ascii="Myriad Pro" w:eastAsia="Times New Roman" w:hAnsi="Myriad Pro"/>
          <w:lang w:bidi="en-GB"/>
        </w:rPr>
        <w:t>insurance</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in</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accordance</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with</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the</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Open</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competition</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regulations</w:t>
      </w:r>
      <w:proofErr w:type="spellEnd"/>
      <w:r w:rsidR="00DD16A0" w:rsidRPr="00FD05E3">
        <w:rPr>
          <w:rFonts w:ascii="Myriad Pro" w:eastAsia="Times New Roman" w:hAnsi="Myriad Pro"/>
          <w:lang w:bidi="en-GB"/>
        </w:rPr>
        <w:t xml:space="preserve">, </w:t>
      </w:r>
      <w:r w:rsidR="00DD16A0" w:rsidRPr="00FD05E3">
        <w:rPr>
          <w:rFonts w:ascii="Myriad Pro" w:eastAsia="Myriad Pro" w:hAnsi="Myriad Pro" w:cs="Myriad Pro"/>
          <w:lang w:val="en-GB"/>
        </w:rPr>
        <w:t xml:space="preserve">the Technical specification (Annex No 3), </w:t>
      </w:r>
      <w:proofErr w:type="spellStart"/>
      <w:r w:rsidR="00DD16A0" w:rsidRPr="00FD05E3">
        <w:rPr>
          <w:rFonts w:ascii="Myriad Pro" w:hAnsi="Myriad Pro"/>
        </w:rPr>
        <w:t>the</w:t>
      </w:r>
      <w:proofErr w:type="spellEnd"/>
      <w:r w:rsidR="00DD16A0" w:rsidRPr="00FD05E3">
        <w:rPr>
          <w:rFonts w:ascii="Myriad Pro" w:hAnsi="Myriad Pro"/>
        </w:rPr>
        <w:t xml:space="preserve"> </w:t>
      </w:r>
      <w:proofErr w:type="spellStart"/>
      <w:r w:rsidR="00DD16A0" w:rsidRPr="00FD05E3">
        <w:rPr>
          <w:rFonts w:ascii="Myriad Pro" w:hAnsi="Myriad Pro"/>
        </w:rPr>
        <w:t>Tenderer’s</w:t>
      </w:r>
      <w:proofErr w:type="spellEnd"/>
      <w:r w:rsidR="00DD16A0" w:rsidRPr="00FD05E3">
        <w:rPr>
          <w:rFonts w:ascii="Myriad Pro" w:hAnsi="Myriad Pro"/>
        </w:rPr>
        <w:t xml:space="preserve"> </w:t>
      </w:r>
      <w:proofErr w:type="spellStart"/>
      <w:r w:rsidR="00DD16A0" w:rsidRPr="00FD05E3">
        <w:rPr>
          <w:rFonts w:ascii="Myriad Pro" w:hAnsi="Myriad Pro"/>
        </w:rPr>
        <w:t>Proposal</w:t>
      </w:r>
      <w:proofErr w:type="spellEnd"/>
      <w:r w:rsidR="00DD16A0" w:rsidRPr="00FD05E3">
        <w:rPr>
          <w:rFonts w:ascii="Myriad Pro" w:hAnsi="Myriad Pro"/>
        </w:rPr>
        <w:t xml:space="preserve"> </w:t>
      </w:r>
      <w:proofErr w:type="spellStart"/>
      <w:r w:rsidR="00DD16A0" w:rsidRPr="00FD05E3">
        <w:rPr>
          <w:rFonts w:ascii="Myriad Pro" w:hAnsi="Myriad Pro"/>
        </w:rPr>
        <w:t>and</w:t>
      </w:r>
      <w:proofErr w:type="spellEnd"/>
      <w:r w:rsidR="00DD16A0" w:rsidRPr="00FD05E3">
        <w:rPr>
          <w:rFonts w:ascii="Myriad Pro" w:hAnsi="Myriad Pro"/>
        </w:rPr>
        <w:t xml:space="preserve"> </w:t>
      </w:r>
      <w:proofErr w:type="spellStart"/>
      <w:r w:rsidR="00DD16A0" w:rsidRPr="00FD05E3">
        <w:rPr>
          <w:rFonts w:ascii="Myriad Pro" w:eastAsia="Times New Roman" w:hAnsi="Myriad Pro"/>
          <w:lang w:bidi="en-GB"/>
        </w:rPr>
        <w:t>requirements</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of</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regulatory</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enactments</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and</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the</w:t>
      </w:r>
      <w:proofErr w:type="spellEnd"/>
      <w:r w:rsidR="00DD16A0" w:rsidRPr="00FD05E3">
        <w:rPr>
          <w:rFonts w:ascii="Myriad Pro" w:eastAsia="Times New Roman" w:hAnsi="Myriad Pro"/>
          <w:lang w:bidi="en-GB"/>
        </w:rPr>
        <w:t xml:space="preserve"> Insurance </w:t>
      </w:r>
      <w:proofErr w:type="spellStart"/>
      <w:r w:rsidR="00DD16A0" w:rsidRPr="00FD05E3">
        <w:rPr>
          <w:rFonts w:ascii="Myriad Pro" w:eastAsia="Times New Roman" w:hAnsi="Myriad Pro"/>
          <w:lang w:bidi="en-GB"/>
        </w:rPr>
        <w:t>program</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with</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the</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following</w:t>
      </w:r>
      <w:proofErr w:type="spellEnd"/>
      <w:r w:rsidR="00DD16A0" w:rsidRPr="00FD05E3">
        <w:rPr>
          <w:rFonts w:ascii="Myriad Pro" w:eastAsia="Times New Roman" w:hAnsi="Myriad Pro"/>
          <w:lang w:bidi="en-GB"/>
        </w:rPr>
        <w:t xml:space="preserve"> minimum </w:t>
      </w:r>
      <w:proofErr w:type="spellStart"/>
      <w:r w:rsidR="00DD16A0" w:rsidRPr="00FD05E3">
        <w:rPr>
          <w:rFonts w:ascii="Myriad Pro" w:eastAsia="Times New Roman" w:hAnsi="Myriad Pro"/>
          <w:lang w:bidi="en-GB"/>
        </w:rPr>
        <w:t>requirements</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of</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the</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Technical</w:t>
      </w:r>
      <w:proofErr w:type="spellEnd"/>
      <w:r w:rsidR="00DD16A0" w:rsidRPr="00FD05E3">
        <w:rPr>
          <w:rFonts w:ascii="Myriad Pro" w:eastAsia="Times New Roman" w:hAnsi="Myriad Pro"/>
          <w:lang w:bidi="en-GB"/>
        </w:rPr>
        <w:t xml:space="preserve"> </w:t>
      </w:r>
      <w:proofErr w:type="spellStart"/>
      <w:r w:rsidR="00DD16A0" w:rsidRPr="00FD05E3">
        <w:rPr>
          <w:rFonts w:ascii="Myriad Pro" w:eastAsia="Times New Roman" w:hAnsi="Myriad Pro"/>
          <w:lang w:bidi="en-GB"/>
        </w:rPr>
        <w:t>specification</w:t>
      </w:r>
      <w:proofErr w:type="spellEnd"/>
      <w:r w:rsidR="00DD16A0" w:rsidRPr="00FD05E3">
        <w:rPr>
          <w:rFonts w:ascii="Myriad Pro" w:eastAsia="Times New Roman" w:hAnsi="Myriad Pro"/>
          <w:lang w:bidi="en-GB"/>
        </w:rPr>
        <w:t>:</w:t>
      </w:r>
    </w:p>
    <w:tbl>
      <w:tblPr>
        <w:tblW w:w="9096" w:type="dxa"/>
        <w:tblInd w:w="113" w:type="dxa"/>
        <w:tblLook w:val="04A0" w:firstRow="1" w:lastRow="0" w:firstColumn="1" w:lastColumn="0" w:noHBand="0" w:noVBand="1"/>
      </w:tblPr>
      <w:tblGrid>
        <w:gridCol w:w="854"/>
        <w:gridCol w:w="6966"/>
        <w:gridCol w:w="1276"/>
      </w:tblGrid>
      <w:tr w:rsidR="003A0EB3" w:rsidRPr="003A0EB3" w14:paraId="51A995F6" w14:textId="77777777" w:rsidTr="001B1A95">
        <w:trPr>
          <w:trHeight w:val="510"/>
        </w:trPr>
        <w:tc>
          <w:tcPr>
            <w:tcW w:w="8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D16A8" w14:textId="77777777" w:rsidR="003A0EB3" w:rsidRPr="00334AAD" w:rsidRDefault="003A0EB3" w:rsidP="0025306B">
            <w:pPr>
              <w:spacing w:after="0" w:line="240" w:lineRule="auto"/>
              <w:jc w:val="center"/>
              <w:rPr>
                <w:rFonts w:ascii="Myriad Pro" w:eastAsia="Times New Roman" w:hAnsi="Myriad Pro"/>
                <w:b/>
                <w:bCs/>
                <w:color w:val="000000"/>
                <w:sz w:val="20"/>
                <w:szCs w:val="20"/>
                <w:lang w:val="en-GB" w:eastAsia="en-GB"/>
              </w:rPr>
            </w:pPr>
            <w:r w:rsidRPr="00334AAD">
              <w:rPr>
                <w:rFonts w:ascii="Myriad Pro" w:eastAsia="Times New Roman" w:hAnsi="Myriad Pro"/>
                <w:b/>
                <w:bCs/>
                <w:color w:val="000000"/>
                <w:sz w:val="20"/>
                <w:szCs w:val="20"/>
                <w:lang w:val="en-GB" w:eastAsia="en-GB"/>
              </w:rPr>
              <w:t xml:space="preserve">No. </w:t>
            </w:r>
          </w:p>
        </w:tc>
        <w:tc>
          <w:tcPr>
            <w:tcW w:w="696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D5B3160" w14:textId="54B15DF5" w:rsidR="003A0EB3" w:rsidRPr="00334AAD" w:rsidRDefault="003A0EB3" w:rsidP="00696F76">
            <w:pPr>
              <w:spacing w:after="0" w:line="240" w:lineRule="auto"/>
              <w:jc w:val="center"/>
              <w:rPr>
                <w:rFonts w:ascii="Myriad Pro" w:eastAsia="Times New Roman" w:hAnsi="Myriad Pro"/>
                <w:b/>
                <w:bCs/>
                <w:color w:val="000000"/>
                <w:sz w:val="20"/>
                <w:szCs w:val="20"/>
                <w:lang w:val="en-GB" w:eastAsia="en-GB"/>
              </w:rPr>
            </w:pPr>
            <w:r w:rsidRPr="00334AAD">
              <w:rPr>
                <w:rFonts w:ascii="Myriad Pro" w:eastAsia="Times New Roman" w:hAnsi="Myriad Pro"/>
                <w:b/>
                <w:bCs/>
                <w:color w:val="000000"/>
                <w:sz w:val="20"/>
                <w:szCs w:val="20"/>
                <w:lang w:val="en-GB" w:eastAsia="en-GB"/>
              </w:rPr>
              <w:t xml:space="preserve">Technical specification and </w:t>
            </w:r>
            <w:r w:rsidRPr="00334AAD">
              <w:rPr>
                <w:rFonts w:ascii="Myriad Pro" w:eastAsia="Times New Roman" w:hAnsi="Myriad Pro"/>
                <w:b/>
                <w:bCs/>
                <w:color w:val="000000"/>
                <w:sz w:val="20"/>
                <w:szCs w:val="20"/>
                <w:lang w:val="en-GB" w:bidi="en-GB"/>
              </w:rPr>
              <w:t>assessment criteria</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E8223F1" w14:textId="75CEC70D" w:rsidR="003A0EB3" w:rsidRPr="00334AAD" w:rsidRDefault="00D5721A" w:rsidP="0025306B">
            <w:pPr>
              <w:pStyle w:val="mt-translation"/>
              <w:jc w:val="center"/>
              <w:rPr>
                <w:rFonts w:ascii="Myriad Pro" w:hAnsi="Myriad Pro"/>
                <w:b/>
                <w:bCs/>
                <w:sz w:val="20"/>
                <w:szCs w:val="20"/>
                <w:lang w:val="en"/>
              </w:rPr>
            </w:pPr>
            <w:r w:rsidRPr="00A45907">
              <w:rPr>
                <w:rStyle w:val="word"/>
                <w:rFonts w:ascii="Myriad Pro" w:hAnsi="Myriad Pro"/>
                <w:b/>
                <w:bCs/>
                <w:sz w:val="20"/>
                <w:szCs w:val="20"/>
              </w:rPr>
              <w:t>T</w:t>
            </w:r>
            <w:proofErr w:type="spellStart"/>
            <w:r w:rsidRPr="00A45907">
              <w:rPr>
                <w:rStyle w:val="word"/>
                <w:rFonts w:ascii="Myriad Pro" w:hAnsi="Myriad Pro"/>
                <w:b/>
                <w:bCs/>
                <w:sz w:val="20"/>
                <w:szCs w:val="20"/>
                <w:lang w:val="en"/>
              </w:rPr>
              <w:t>ender</w:t>
            </w:r>
            <w:r>
              <w:rPr>
                <w:rStyle w:val="word"/>
                <w:rFonts w:ascii="Myriad Pro" w:hAnsi="Myriad Pro"/>
                <w:b/>
                <w:bCs/>
                <w:sz w:val="20"/>
                <w:szCs w:val="20"/>
                <w:lang w:val="en"/>
              </w:rPr>
              <w:t>er’s</w:t>
            </w:r>
            <w:proofErr w:type="spellEnd"/>
            <w:r>
              <w:rPr>
                <w:rStyle w:val="word"/>
                <w:rFonts w:ascii="Myriad Pro" w:hAnsi="Myriad Pro"/>
                <w:b/>
                <w:bCs/>
                <w:sz w:val="20"/>
                <w:szCs w:val="20"/>
                <w:lang w:val="en"/>
              </w:rPr>
              <w:t xml:space="preserve"> offer</w:t>
            </w:r>
          </w:p>
        </w:tc>
      </w:tr>
      <w:tr w:rsidR="003A0EB3" w:rsidRPr="003A0EB3" w14:paraId="6209DC05" w14:textId="77777777" w:rsidTr="001B1A95">
        <w:trPr>
          <w:trHeight w:val="930"/>
        </w:trPr>
        <w:tc>
          <w:tcPr>
            <w:tcW w:w="854" w:type="dxa"/>
            <w:tcBorders>
              <w:top w:val="nil"/>
              <w:left w:val="single" w:sz="4" w:space="0" w:color="auto"/>
              <w:bottom w:val="single" w:sz="4" w:space="0" w:color="auto"/>
              <w:right w:val="single" w:sz="4" w:space="0" w:color="auto"/>
            </w:tcBorders>
            <w:noWrap/>
            <w:hideMark/>
          </w:tcPr>
          <w:p w14:paraId="3B890DF9" w14:textId="7DD9CDF7" w:rsidR="003A0EB3" w:rsidRPr="00334AAD" w:rsidRDefault="00696A4F" w:rsidP="0025306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1</w:t>
            </w:r>
            <w:r w:rsidR="003A0EB3" w:rsidRPr="00334AAD">
              <w:rPr>
                <w:rFonts w:ascii="Myriad Pro" w:eastAsia="Times New Roman" w:hAnsi="Myriad Pro"/>
                <w:b/>
                <w:bCs/>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13E9EDF0" w14:textId="6BA6A01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The Tenderer shall provide a plastic Health Insurance Card for every employee for the patient’s fee and paid services (paid consultations, payments for paid laboratory and diagnostic investigations, payments for ambulatory rehabilitation and dentistry services). Receipt of services in medical institutions is also provided by presenting visualisation of the Insurance Card in a mobile smartphone application</w:t>
            </w:r>
          </w:p>
        </w:tc>
        <w:tc>
          <w:tcPr>
            <w:tcW w:w="1276" w:type="dxa"/>
            <w:tcBorders>
              <w:top w:val="nil"/>
              <w:left w:val="nil"/>
              <w:bottom w:val="single" w:sz="4" w:space="0" w:color="auto"/>
              <w:right w:val="single" w:sz="4" w:space="0" w:color="auto"/>
            </w:tcBorders>
            <w:noWrap/>
            <w:vAlign w:val="center"/>
            <w:hideMark/>
          </w:tcPr>
          <w:p w14:paraId="1059D9EC" w14:textId="01D82A5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1256909A" w14:textId="77777777" w:rsidTr="001B1A95">
        <w:trPr>
          <w:trHeight w:val="1140"/>
        </w:trPr>
        <w:tc>
          <w:tcPr>
            <w:tcW w:w="854" w:type="dxa"/>
            <w:tcBorders>
              <w:top w:val="nil"/>
              <w:left w:val="single" w:sz="4" w:space="0" w:color="auto"/>
              <w:bottom w:val="single" w:sz="4" w:space="0" w:color="auto"/>
              <w:right w:val="single" w:sz="4" w:space="0" w:color="auto"/>
            </w:tcBorders>
            <w:noWrap/>
            <w:hideMark/>
          </w:tcPr>
          <w:p w14:paraId="2F4A88E1" w14:textId="790EA439" w:rsidR="003A0EB3" w:rsidRPr="00334AAD" w:rsidRDefault="00696A4F" w:rsidP="0025306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2</w:t>
            </w:r>
            <w:r w:rsidR="003A0EB3" w:rsidRPr="00334AAD">
              <w:rPr>
                <w:rFonts w:ascii="Myriad Pro" w:eastAsia="Times New Roman" w:hAnsi="Myriad Pro"/>
                <w:b/>
                <w:bCs/>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5971EA24" w14:textId="363D2D60"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 xml:space="preserve">The Tenderer must provide a wide choice of contractual institutions, which provide receipt of the services included in the insurance coverage through the offered insurance programme by presenting a plastic digital card, making a 100% payment for the </w:t>
            </w:r>
            <w:proofErr w:type="gramStart"/>
            <w:r w:rsidRPr="00334AAD">
              <w:rPr>
                <w:rFonts w:ascii="Myriad Pro" w:eastAsia="Times New Roman" w:hAnsi="Myriad Pro"/>
                <w:sz w:val="20"/>
                <w:szCs w:val="20"/>
                <w:lang w:val="en-GB" w:bidi="en-GB"/>
              </w:rPr>
              <w:t>service</w:t>
            </w:r>
            <w:proofErr w:type="gramEnd"/>
            <w:r w:rsidRPr="00334AAD">
              <w:rPr>
                <w:rFonts w:ascii="Myriad Pro" w:eastAsia="Times New Roman" w:hAnsi="Myriad Pro"/>
                <w:sz w:val="20"/>
                <w:szCs w:val="20"/>
                <w:lang w:val="en-GB" w:bidi="en-GB"/>
              </w:rPr>
              <w:t xml:space="preserve"> and not making any settlements using the personal funds of the insured employees. The received services paid for using personal funds shall be paid in accordance with the compensation limits specified in the Tenderer’s Technical Proposal</w:t>
            </w:r>
          </w:p>
        </w:tc>
        <w:tc>
          <w:tcPr>
            <w:tcW w:w="1276" w:type="dxa"/>
            <w:tcBorders>
              <w:top w:val="nil"/>
              <w:left w:val="nil"/>
              <w:bottom w:val="single" w:sz="4" w:space="0" w:color="auto"/>
              <w:right w:val="single" w:sz="4" w:space="0" w:color="auto"/>
            </w:tcBorders>
            <w:noWrap/>
            <w:vAlign w:val="center"/>
            <w:hideMark/>
          </w:tcPr>
          <w:p w14:paraId="02304F15" w14:textId="0C0D4858"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505F0450" w14:textId="77777777" w:rsidTr="001B1A95">
        <w:trPr>
          <w:trHeight w:val="270"/>
        </w:trPr>
        <w:tc>
          <w:tcPr>
            <w:tcW w:w="854"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1DF631BA" w14:textId="59A1DE87" w:rsidR="003A0EB3" w:rsidRPr="00334AAD" w:rsidRDefault="00696A4F" w:rsidP="0025306B">
            <w:pPr>
              <w:spacing w:after="0" w:line="240" w:lineRule="auto"/>
              <w:rPr>
                <w:rFonts w:ascii="Myriad Pro" w:eastAsia="Times New Roman" w:hAnsi="Myriad Pro"/>
                <w:b/>
                <w:bCs/>
                <w:color w:val="000000"/>
                <w:sz w:val="20"/>
                <w:szCs w:val="20"/>
                <w:lang w:val="en-GB" w:eastAsia="en-GB"/>
              </w:rPr>
            </w:pPr>
            <w:r>
              <w:rPr>
                <w:rFonts w:ascii="Myriad Pro" w:eastAsia="Times New Roman" w:hAnsi="Myriad Pro"/>
                <w:b/>
                <w:bCs/>
                <w:color w:val="000000"/>
                <w:sz w:val="20"/>
                <w:szCs w:val="20"/>
                <w:lang w:val="en-GB" w:eastAsia="en-GB"/>
              </w:rPr>
              <w:t>3</w:t>
            </w:r>
            <w:r w:rsidR="003A0EB3" w:rsidRPr="00334AAD">
              <w:rPr>
                <w:rFonts w:ascii="Myriad Pro" w:eastAsia="Times New Roman" w:hAnsi="Myriad Pro"/>
                <w:b/>
                <w:bCs/>
                <w:color w:val="000000"/>
                <w:sz w:val="20"/>
                <w:szCs w:val="20"/>
                <w:lang w:val="en-GB" w:eastAsia="en-GB"/>
              </w:rPr>
              <w:t>.</w:t>
            </w:r>
          </w:p>
        </w:tc>
        <w:tc>
          <w:tcPr>
            <w:tcW w:w="6966" w:type="dxa"/>
            <w:tcBorders>
              <w:top w:val="nil"/>
              <w:left w:val="nil"/>
              <w:bottom w:val="single" w:sz="4" w:space="0" w:color="auto"/>
              <w:right w:val="single" w:sz="4" w:space="0" w:color="auto"/>
            </w:tcBorders>
            <w:shd w:val="clear" w:color="auto" w:fill="D0CECE" w:themeFill="background2" w:themeFillShade="E6"/>
            <w:noWrap/>
            <w:hideMark/>
          </w:tcPr>
          <w:p w14:paraId="08DE6585" w14:textId="77777777" w:rsidR="003A0EB3" w:rsidRPr="00980192" w:rsidRDefault="003A0EB3" w:rsidP="00980192">
            <w:pPr>
              <w:spacing w:after="0" w:line="240" w:lineRule="auto"/>
              <w:jc w:val="both"/>
              <w:rPr>
                <w:rFonts w:ascii="Myriad Pro" w:eastAsia="Times New Roman" w:hAnsi="Myriad Pro"/>
                <w:b/>
                <w:bCs/>
                <w:color w:val="000000"/>
                <w:sz w:val="20"/>
                <w:szCs w:val="20"/>
                <w:lang w:val="en-GB" w:eastAsia="en-GB"/>
              </w:rPr>
            </w:pPr>
            <w:r w:rsidRPr="00980192">
              <w:rPr>
                <w:rFonts w:ascii="Myriad Pro" w:eastAsia="Times New Roman" w:hAnsi="Myriad Pro"/>
                <w:b/>
                <w:bCs/>
                <w:sz w:val="20"/>
                <w:szCs w:val="20"/>
                <w:lang w:val="en-GB" w:bidi="en-GB"/>
              </w:rPr>
              <w:t>According to the Client’s requirements, the Tenderer must provide the following minimum coverage of the insurance programme</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14:paraId="56E95497"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 </w:t>
            </w:r>
          </w:p>
        </w:tc>
      </w:tr>
      <w:tr w:rsidR="003A0EB3" w:rsidRPr="003A0EB3" w14:paraId="46BAF4B1" w14:textId="77777777" w:rsidTr="001B1A95">
        <w:trPr>
          <w:trHeight w:val="435"/>
        </w:trPr>
        <w:tc>
          <w:tcPr>
            <w:tcW w:w="854" w:type="dxa"/>
            <w:tcBorders>
              <w:top w:val="nil"/>
              <w:left w:val="single" w:sz="4" w:space="0" w:color="auto"/>
              <w:bottom w:val="single" w:sz="4" w:space="0" w:color="auto"/>
              <w:right w:val="single" w:sz="4" w:space="0" w:color="auto"/>
            </w:tcBorders>
            <w:noWrap/>
            <w:hideMark/>
          </w:tcPr>
          <w:p w14:paraId="68355AA2" w14:textId="42F4A51D" w:rsidR="003A0EB3" w:rsidRPr="00334AAD" w:rsidRDefault="00F53044" w:rsidP="0025306B">
            <w:pPr>
              <w:spacing w:after="0" w:line="240" w:lineRule="auto"/>
              <w:rPr>
                <w:rFonts w:ascii="Myriad Pro" w:eastAsia="Times New Roman" w:hAnsi="Myriad Pro"/>
                <w:sz w:val="20"/>
                <w:szCs w:val="20"/>
                <w:lang w:val="en-GB" w:eastAsia="en-GB"/>
              </w:rPr>
            </w:pPr>
            <w:r>
              <w:rPr>
                <w:rFonts w:ascii="Myriad Pro" w:eastAsia="Times New Roman" w:hAnsi="Myriad Pro"/>
                <w:sz w:val="20"/>
                <w:szCs w:val="20"/>
                <w:lang w:val="en-GB" w:eastAsia="en-GB"/>
              </w:rPr>
              <w:t>3</w:t>
            </w:r>
            <w:r w:rsidR="003A0EB3" w:rsidRPr="00334AAD">
              <w:rPr>
                <w:rFonts w:ascii="Myriad Pro" w:eastAsia="Times New Roman" w:hAnsi="Myriad Pro"/>
                <w:sz w:val="20"/>
                <w:szCs w:val="20"/>
                <w:lang w:val="en-GB" w:eastAsia="en-GB"/>
              </w:rPr>
              <w:t>.</w:t>
            </w:r>
            <w:r>
              <w:rPr>
                <w:rFonts w:ascii="Myriad Pro" w:eastAsia="Times New Roman" w:hAnsi="Myriad Pro"/>
                <w:sz w:val="20"/>
                <w:szCs w:val="20"/>
                <w:lang w:val="en-GB" w:eastAsia="en-GB"/>
              </w:rPr>
              <w:t>1.</w:t>
            </w:r>
          </w:p>
        </w:tc>
        <w:tc>
          <w:tcPr>
            <w:tcW w:w="6966" w:type="dxa"/>
            <w:tcBorders>
              <w:top w:val="nil"/>
              <w:left w:val="nil"/>
              <w:bottom w:val="single" w:sz="4" w:space="0" w:color="auto"/>
              <w:right w:val="single" w:sz="4" w:space="0" w:color="auto"/>
            </w:tcBorders>
            <w:noWrap/>
            <w:hideMark/>
          </w:tcPr>
          <w:p w14:paraId="61E2F66E"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Minimum requirements of the total insurance amount within the basic programme shall be at least EUR 5,000.00 (five thousand euros) per person per year without setting individual annual limits for paid outpatient and inpatient services. Basic programme shall include the patient’s fee, paid </w:t>
            </w:r>
            <w:proofErr w:type="gramStart"/>
            <w:r w:rsidRPr="00334AAD">
              <w:rPr>
                <w:rFonts w:ascii="Myriad Pro" w:eastAsia="Times New Roman" w:hAnsi="Myriad Pro"/>
                <w:sz w:val="20"/>
                <w:szCs w:val="20"/>
                <w:lang w:val="en-GB" w:bidi="en-GB"/>
              </w:rPr>
              <w:t>outpatient</w:t>
            </w:r>
            <w:proofErr w:type="gramEnd"/>
            <w:r w:rsidRPr="00334AAD">
              <w:rPr>
                <w:rFonts w:ascii="Myriad Pro" w:eastAsia="Times New Roman" w:hAnsi="Myriad Pro"/>
                <w:sz w:val="20"/>
                <w:szCs w:val="20"/>
                <w:lang w:val="en-GB" w:bidi="en-GB"/>
              </w:rPr>
              <w:t xml:space="preserve"> and inpatient services</w:t>
            </w:r>
            <w:r w:rsidRPr="00334AAD">
              <w:rPr>
                <w:rFonts w:ascii="Myriad Pro" w:eastAsia="Times New Roman" w:hAnsi="Myriad Pro"/>
                <w:color w:val="000000"/>
                <w:sz w:val="20"/>
                <w:szCs w:val="20"/>
                <w:lang w:val="en-GB" w:eastAsia="en-GB"/>
              </w:rPr>
              <w:t xml:space="preserve"> </w:t>
            </w:r>
          </w:p>
        </w:tc>
        <w:tc>
          <w:tcPr>
            <w:tcW w:w="1276" w:type="dxa"/>
            <w:tcBorders>
              <w:top w:val="nil"/>
              <w:left w:val="nil"/>
              <w:bottom w:val="single" w:sz="4" w:space="0" w:color="auto"/>
              <w:right w:val="single" w:sz="4" w:space="0" w:color="auto"/>
            </w:tcBorders>
            <w:vAlign w:val="center"/>
            <w:hideMark/>
          </w:tcPr>
          <w:p w14:paraId="5B14C448"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5DC87548" w14:textId="77777777" w:rsidTr="001B1A95">
        <w:trPr>
          <w:trHeight w:val="270"/>
        </w:trPr>
        <w:tc>
          <w:tcPr>
            <w:tcW w:w="854" w:type="dxa"/>
            <w:tcBorders>
              <w:top w:val="nil"/>
              <w:left w:val="single" w:sz="4" w:space="0" w:color="auto"/>
              <w:bottom w:val="single" w:sz="4" w:space="0" w:color="auto"/>
              <w:right w:val="single" w:sz="4" w:space="0" w:color="auto"/>
            </w:tcBorders>
            <w:noWrap/>
            <w:hideMark/>
          </w:tcPr>
          <w:p w14:paraId="0D4A11C8" w14:textId="2DEE5F76"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3.2</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6D98D336"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No harmonisation with the tenderer is required prior to receipt of the outpatient services</w:t>
            </w:r>
          </w:p>
        </w:tc>
        <w:tc>
          <w:tcPr>
            <w:tcW w:w="1276" w:type="dxa"/>
            <w:tcBorders>
              <w:top w:val="nil"/>
              <w:left w:val="nil"/>
              <w:bottom w:val="single" w:sz="4" w:space="0" w:color="auto"/>
              <w:right w:val="single" w:sz="4" w:space="0" w:color="auto"/>
            </w:tcBorders>
            <w:noWrap/>
            <w:vAlign w:val="center"/>
            <w:hideMark/>
          </w:tcPr>
          <w:p w14:paraId="1AEBA93E" w14:textId="4AA9E51C"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0212479C" w14:textId="77777777" w:rsidTr="001B1A95">
        <w:trPr>
          <w:trHeight w:val="585"/>
        </w:trPr>
        <w:tc>
          <w:tcPr>
            <w:tcW w:w="854" w:type="dxa"/>
            <w:tcBorders>
              <w:top w:val="nil"/>
              <w:left w:val="single" w:sz="4" w:space="0" w:color="auto"/>
              <w:bottom w:val="single" w:sz="4" w:space="0" w:color="auto"/>
              <w:right w:val="single" w:sz="4" w:space="0" w:color="auto"/>
            </w:tcBorders>
            <w:noWrap/>
            <w:hideMark/>
          </w:tcPr>
          <w:p w14:paraId="6E48291D" w14:textId="3D60BF6D"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3</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3.</w:t>
            </w:r>
          </w:p>
        </w:tc>
        <w:tc>
          <w:tcPr>
            <w:tcW w:w="6966" w:type="dxa"/>
            <w:tcBorders>
              <w:top w:val="nil"/>
              <w:left w:val="nil"/>
              <w:bottom w:val="single" w:sz="4" w:space="0" w:color="auto"/>
              <w:right w:val="single" w:sz="4" w:space="0" w:color="auto"/>
            </w:tcBorders>
            <w:noWrap/>
            <w:hideMark/>
          </w:tcPr>
          <w:p w14:paraId="615E3532"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 xml:space="preserve">Patient’s fees in the amount of 100% for outpatient and inpatient payments </w:t>
            </w:r>
            <w:proofErr w:type="gramStart"/>
            <w:r w:rsidRPr="00334AAD">
              <w:rPr>
                <w:rFonts w:ascii="Myriad Pro" w:eastAsia="Times New Roman" w:hAnsi="Myriad Pro"/>
                <w:sz w:val="20"/>
                <w:szCs w:val="20"/>
                <w:lang w:val="en-GB" w:bidi="en-GB"/>
              </w:rPr>
              <w:t>on the basis of</w:t>
            </w:r>
            <w:proofErr w:type="gramEnd"/>
            <w:r w:rsidRPr="00334AAD">
              <w:rPr>
                <w:rFonts w:ascii="Myriad Pro" w:eastAsia="Times New Roman" w:hAnsi="Myriad Pro"/>
                <w:sz w:val="20"/>
                <w:szCs w:val="20"/>
                <w:lang w:val="en-GB" w:bidi="en-GB"/>
              </w:rPr>
              <w:t xml:space="preserve"> the applicable Cabinet Regulations</w:t>
            </w:r>
          </w:p>
        </w:tc>
        <w:tc>
          <w:tcPr>
            <w:tcW w:w="1276" w:type="dxa"/>
            <w:tcBorders>
              <w:top w:val="nil"/>
              <w:left w:val="nil"/>
              <w:bottom w:val="single" w:sz="4" w:space="0" w:color="auto"/>
              <w:right w:val="single" w:sz="4" w:space="0" w:color="auto"/>
            </w:tcBorders>
            <w:noWrap/>
            <w:vAlign w:val="center"/>
            <w:hideMark/>
          </w:tcPr>
          <w:p w14:paraId="762B9C26" w14:textId="695DCE0E"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6BFCC94C" w14:textId="77777777" w:rsidTr="001B1A95">
        <w:trPr>
          <w:trHeight w:val="255"/>
        </w:trPr>
        <w:tc>
          <w:tcPr>
            <w:tcW w:w="854"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1251CB12" w14:textId="6A2EB2E6"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shd w:val="clear" w:color="auto" w:fill="D0CECE" w:themeFill="background2" w:themeFillShade="E6"/>
            <w:noWrap/>
            <w:hideMark/>
          </w:tcPr>
          <w:p w14:paraId="66E82923" w14:textId="77777777" w:rsidR="003A0EB3" w:rsidRPr="00980192" w:rsidRDefault="003A0EB3" w:rsidP="00980192">
            <w:pPr>
              <w:spacing w:after="0" w:line="240" w:lineRule="auto"/>
              <w:jc w:val="both"/>
              <w:rPr>
                <w:rFonts w:ascii="Myriad Pro" w:eastAsia="Times New Roman" w:hAnsi="Myriad Pro"/>
                <w:b/>
                <w:bCs/>
                <w:color w:val="000000"/>
                <w:sz w:val="20"/>
                <w:szCs w:val="20"/>
                <w:lang w:val="en-GB" w:eastAsia="en-GB"/>
              </w:rPr>
            </w:pPr>
            <w:r w:rsidRPr="00980192">
              <w:rPr>
                <w:rFonts w:ascii="Myriad Pro" w:eastAsia="Times New Roman" w:hAnsi="Myriad Pro"/>
                <w:b/>
                <w:bCs/>
                <w:sz w:val="20"/>
                <w:szCs w:val="20"/>
                <w:lang w:val="en-GB" w:bidi="en-GB"/>
              </w:rPr>
              <w:t>Services included in the paid outpatient services programme</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14:paraId="737F0C03"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 </w:t>
            </w:r>
          </w:p>
        </w:tc>
      </w:tr>
      <w:tr w:rsidR="003A0EB3" w:rsidRPr="003A0EB3" w14:paraId="775024A6" w14:textId="77777777" w:rsidTr="001B1A95">
        <w:trPr>
          <w:trHeight w:val="255"/>
        </w:trPr>
        <w:tc>
          <w:tcPr>
            <w:tcW w:w="854"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5BC34C56" w14:textId="2A31E32A" w:rsidR="003A0EB3" w:rsidRPr="00334AAD" w:rsidRDefault="003A0EB3" w:rsidP="0025306B">
            <w:pPr>
              <w:spacing w:after="0" w:line="240" w:lineRule="auto"/>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 </w:t>
            </w:r>
            <w:r w:rsidR="00F53044">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.1.</w:t>
            </w:r>
          </w:p>
        </w:tc>
        <w:tc>
          <w:tcPr>
            <w:tcW w:w="6966" w:type="dxa"/>
            <w:tcBorders>
              <w:top w:val="nil"/>
              <w:left w:val="nil"/>
              <w:bottom w:val="single" w:sz="4" w:space="0" w:color="auto"/>
              <w:right w:val="single" w:sz="4" w:space="0" w:color="auto"/>
            </w:tcBorders>
            <w:shd w:val="clear" w:color="auto" w:fill="D0CECE" w:themeFill="background2" w:themeFillShade="E6"/>
            <w:noWrap/>
            <w:vAlign w:val="bottom"/>
            <w:hideMark/>
          </w:tcPr>
          <w:p w14:paraId="6E547673" w14:textId="77777777" w:rsidR="003A0EB3" w:rsidRPr="00980192" w:rsidRDefault="003A0EB3" w:rsidP="00980192">
            <w:pPr>
              <w:tabs>
                <w:tab w:val="left" w:pos="426"/>
                <w:tab w:val="left" w:pos="735"/>
                <w:tab w:val="left" w:pos="10065"/>
              </w:tabs>
              <w:spacing w:after="0" w:line="240" w:lineRule="auto"/>
              <w:ind w:left="426" w:hanging="426"/>
              <w:jc w:val="both"/>
              <w:rPr>
                <w:rFonts w:ascii="Myriad Pro" w:eastAsia="Calibri" w:hAnsi="Myriad Pro"/>
                <w:b/>
                <w:bCs/>
                <w:sz w:val="20"/>
                <w:szCs w:val="20"/>
                <w:u w:val="single"/>
                <w:lang w:val="en-GB"/>
              </w:rPr>
            </w:pPr>
            <w:r w:rsidRPr="00980192">
              <w:rPr>
                <w:rFonts w:ascii="Myriad Pro" w:eastAsia="Times New Roman" w:hAnsi="Myriad Pro"/>
                <w:b/>
                <w:bCs/>
                <w:sz w:val="20"/>
                <w:szCs w:val="20"/>
                <w:u w:val="single"/>
                <w:lang w:val="en-GB" w:bidi="en-GB"/>
              </w:rPr>
              <w:t>Paid outpatient services without a physician’s referral:</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14:paraId="3951199B"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 </w:t>
            </w:r>
          </w:p>
        </w:tc>
      </w:tr>
      <w:tr w:rsidR="003A0EB3" w:rsidRPr="003A0EB3" w14:paraId="5FEE8A5C" w14:textId="77777777" w:rsidTr="001B1A95">
        <w:trPr>
          <w:trHeight w:val="945"/>
        </w:trPr>
        <w:tc>
          <w:tcPr>
            <w:tcW w:w="854" w:type="dxa"/>
            <w:tcBorders>
              <w:top w:val="nil"/>
              <w:left w:val="single" w:sz="4" w:space="0" w:color="auto"/>
              <w:bottom w:val="single" w:sz="4" w:space="0" w:color="auto"/>
              <w:right w:val="single" w:sz="4" w:space="0" w:color="auto"/>
            </w:tcBorders>
            <w:noWrap/>
            <w:hideMark/>
          </w:tcPr>
          <w:p w14:paraId="589AF03C" w14:textId="16E70F11"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.1.1</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4AFF186B"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bidi="en-GB"/>
              </w:rPr>
              <w:t xml:space="preserve">Consultations of physicians - specialists, including paid general practice physician, internist, surgeon, neurologist, urologist, oncologist, phlebologist, </w:t>
            </w:r>
            <w:proofErr w:type="spellStart"/>
            <w:r w:rsidRPr="00334AAD">
              <w:rPr>
                <w:rFonts w:ascii="Myriad Pro" w:eastAsia="Times New Roman" w:hAnsi="Myriad Pro"/>
                <w:color w:val="000000"/>
                <w:sz w:val="20"/>
                <w:szCs w:val="20"/>
                <w:lang w:val="en-GB" w:bidi="en-GB"/>
              </w:rPr>
              <w:t>infectologist</w:t>
            </w:r>
            <w:proofErr w:type="spellEnd"/>
            <w:r w:rsidRPr="00334AAD">
              <w:rPr>
                <w:rFonts w:ascii="Myriad Pro" w:eastAsia="Times New Roman" w:hAnsi="Myriad Pro"/>
                <w:color w:val="000000"/>
                <w:sz w:val="20"/>
                <w:szCs w:val="20"/>
                <w:lang w:val="en-GB" w:bidi="en-GB"/>
              </w:rPr>
              <w:t xml:space="preserve">, traumatologist, orthopaedist, gynaecologist, endocrinologist, cardiologist, rheumatologist, nephrologist, gastroenterologist, proctologist, pulmonologist, allergist, immunologist, otolaryngologist, ophthalmologist, haematologist, occupational physician, dermatologist etc. Payment for the first and recurrent consultations in the amount of not less than </w:t>
            </w:r>
            <w:r w:rsidRPr="00334AAD">
              <w:rPr>
                <w:rFonts w:ascii="Myriad Pro" w:eastAsia="Times New Roman" w:hAnsi="Myriad Pro"/>
                <w:sz w:val="20"/>
                <w:szCs w:val="20"/>
                <w:lang w:val="en-GB" w:bidi="en-GB"/>
              </w:rPr>
              <w:t xml:space="preserve">EUR 35 (thirty-five </w:t>
            </w:r>
            <w:r w:rsidRPr="00334AAD">
              <w:rPr>
                <w:rFonts w:ascii="Myriad Pro" w:eastAsia="Times New Roman" w:hAnsi="Myriad Pro"/>
                <w:i/>
                <w:sz w:val="20"/>
                <w:szCs w:val="20"/>
                <w:lang w:val="en-GB" w:bidi="en-GB"/>
              </w:rPr>
              <w:t>euros</w:t>
            </w:r>
            <w:r w:rsidRPr="00334AAD">
              <w:rPr>
                <w:rFonts w:ascii="Myriad Pro" w:eastAsia="Times New Roman" w:hAnsi="Myriad Pro"/>
                <w:sz w:val="20"/>
                <w:szCs w:val="20"/>
                <w:lang w:val="en-GB" w:bidi="en-GB"/>
              </w:rPr>
              <w:t>)</w:t>
            </w:r>
          </w:p>
        </w:tc>
        <w:tc>
          <w:tcPr>
            <w:tcW w:w="1276" w:type="dxa"/>
            <w:tcBorders>
              <w:top w:val="nil"/>
              <w:left w:val="nil"/>
              <w:bottom w:val="single" w:sz="4" w:space="0" w:color="auto"/>
              <w:right w:val="single" w:sz="4" w:space="0" w:color="auto"/>
            </w:tcBorders>
            <w:noWrap/>
            <w:vAlign w:val="center"/>
            <w:hideMark/>
          </w:tcPr>
          <w:p w14:paraId="3758ACEB"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42C659C3"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5D3EE734" w14:textId="743CF136"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.1.2</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5138926D"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Medical staff’s home visit, including transport costs, in the amount of not less than EUR 35 (thirty-five </w:t>
            </w:r>
            <w:r w:rsidRPr="00334AAD">
              <w:rPr>
                <w:rFonts w:ascii="Myriad Pro" w:eastAsia="Times New Roman" w:hAnsi="Myriad Pro"/>
                <w:i/>
                <w:sz w:val="20"/>
                <w:szCs w:val="20"/>
                <w:lang w:val="en-GB" w:bidi="en-GB"/>
              </w:rPr>
              <w:t>euros</w:t>
            </w:r>
            <w:r w:rsidRPr="00334AAD">
              <w:rPr>
                <w:rFonts w:ascii="Myriad Pro" w:eastAsia="Times New Roman" w:hAnsi="Myriad Pro"/>
                <w:sz w:val="20"/>
                <w:szCs w:val="20"/>
                <w:lang w:val="en-GB" w:bidi="en-GB"/>
              </w:rPr>
              <w:t>)</w:t>
            </w:r>
          </w:p>
        </w:tc>
        <w:tc>
          <w:tcPr>
            <w:tcW w:w="1276" w:type="dxa"/>
            <w:tcBorders>
              <w:top w:val="nil"/>
              <w:left w:val="nil"/>
              <w:bottom w:val="single" w:sz="4" w:space="0" w:color="auto"/>
              <w:right w:val="single" w:sz="4" w:space="0" w:color="auto"/>
            </w:tcBorders>
            <w:noWrap/>
            <w:vAlign w:val="center"/>
            <w:hideMark/>
          </w:tcPr>
          <w:p w14:paraId="025645F4"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4CA40393"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4E6E698E" w14:textId="203D29B2"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.1.3</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7CD443A6"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Payment for the consultation of a professor, associate </w:t>
            </w:r>
            <w:proofErr w:type="gramStart"/>
            <w:r w:rsidRPr="00334AAD">
              <w:rPr>
                <w:rFonts w:ascii="Myriad Pro" w:eastAsia="Times New Roman" w:hAnsi="Myriad Pro"/>
                <w:sz w:val="20"/>
                <w:szCs w:val="20"/>
                <w:lang w:val="en-GB" w:bidi="en-GB"/>
              </w:rPr>
              <w:t>professor</w:t>
            </w:r>
            <w:proofErr w:type="gramEnd"/>
            <w:r w:rsidRPr="00334AAD">
              <w:rPr>
                <w:rFonts w:ascii="Myriad Pro" w:eastAsia="Times New Roman" w:hAnsi="Myriad Pro"/>
                <w:sz w:val="20"/>
                <w:szCs w:val="20"/>
                <w:lang w:val="en-GB" w:bidi="en-GB"/>
              </w:rPr>
              <w:t xml:space="preserve"> and specialist of the highest qualification in the amount of not less than EUR 45 (forty-five </w:t>
            </w:r>
            <w:r w:rsidRPr="00334AAD">
              <w:rPr>
                <w:rFonts w:ascii="Myriad Pro" w:eastAsia="Times New Roman" w:hAnsi="Myriad Pro"/>
                <w:i/>
                <w:sz w:val="20"/>
                <w:szCs w:val="20"/>
                <w:lang w:val="en-GB" w:bidi="en-GB"/>
              </w:rPr>
              <w:t>euros</w:t>
            </w:r>
            <w:r w:rsidRPr="00334AAD">
              <w:rPr>
                <w:rFonts w:ascii="Myriad Pro" w:eastAsia="Times New Roman" w:hAnsi="Myriad Pro"/>
                <w:sz w:val="20"/>
                <w:szCs w:val="20"/>
                <w:lang w:val="en-GB" w:bidi="en-GB"/>
              </w:rPr>
              <w:t>);</w:t>
            </w:r>
          </w:p>
        </w:tc>
        <w:tc>
          <w:tcPr>
            <w:tcW w:w="1276" w:type="dxa"/>
            <w:tcBorders>
              <w:top w:val="nil"/>
              <w:left w:val="nil"/>
              <w:bottom w:val="single" w:sz="4" w:space="0" w:color="auto"/>
              <w:right w:val="single" w:sz="4" w:space="0" w:color="auto"/>
            </w:tcBorders>
            <w:noWrap/>
            <w:vAlign w:val="center"/>
            <w:hideMark/>
          </w:tcPr>
          <w:p w14:paraId="76343A0D"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0854DAC0" w14:textId="77777777" w:rsidTr="001B1A95">
        <w:trPr>
          <w:trHeight w:val="510"/>
        </w:trPr>
        <w:tc>
          <w:tcPr>
            <w:tcW w:w="854" w:type="dxa"/>
            <w:tcBorders>
              <w:top w:val="nil"/>
              <w:left w:val="single" w:sz="4" w:space="0" w:color="auto"/>
              <w:bottom w:val="single" w:sz="4" w:space="0" w:color="auto"/>
              <w:right w:val="single" w:sz="4" w:space="0" w:color="auto"/>
            </w:tcBorders>
            <w:noWrap/>
            <w:hideMark/>
          </w:tcPr>
          <w:p w14:paraId="4B2A0C2C" w14:textId="6217C326"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lastRenderedPageBreak/>
              <w:t>4</w:t>
            </w:r>
            <w:r w:rsidR="00696A4F">
              <w:rPr>
                <w:rFonts w:ascii="Myriad Pro" w:eastAsia="Times New Roman" w:hAnsi="Myriad Pro"/>
                <w:color w:val="000000"/>
                <w:sz w:val="20"/>
                <w:szCs w:val="20"/>
                <w:lang w:val="en-GB" w:eastAsia="en-GB"/>
              </w:rPr>
              <w:t>.1</w:t>
            </w:r>
            <w:r w:rsidR="003A0EB3" w:rsidRPr="00334AAD">
              <w:rPr>
                <w:rFonts w:ascii="Myriad Pro" w:eastAsia="Times New Roman" w:hAnsi="Myriad Pro"/>
                <w:color w:val="000000"/>
                <w:sz w:val="20"/>
                <w:szCs w:val="20"/>
                <w:lang w:val="en-GB" w:eastAsia="en-GB"/>
              </w:rPr>
              <w:t>.4.</w:t>
            </w:r>
          </w:p>
        </w:tc>
        <w:tc>
          <w:tcPr>
            <w:tcW w:w="6966" w:type="dxa"/>
            <w:tcBorders>
              <w:top w:val="nil"/>
              <w:left w:val="nil"/>
              <w:bottom w:val="single" w:sz="4" w:space="0" w:color="auto"/>
              <w:right w:val="single" w:sz="4" w:space="0" w:color="auto"/>
            </w:tcBorders>
            <w:noWrap/>
            <w:hideMark/>
          </w:tcPr>
          <w:p w14:paraId="2721D1CC"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Mandatory health examinations in accordance with Cabinet Regulation No. 219 “Procedures for the Performance of Mandatory Health Examinations” to the extent required for the performance of professional duties; 100% payment for the services</w:t>
            </w:r>
          </w:p>
        </w:tc>
        <w:tc>
          <w:tcPr>
            <w:tcW w:w="1276" w:type="dxa"/>
            <w:tcBorders>
              <w:top w:val="nil"/>
              <w:left w:val="nil"/>
              <w:bottom w:val="single" w:sz="4" w:space="0" w:color="auto"/>
              <w:right w:val="single" w:sz="4" w:space="0" w:color="auto"/>
            </w:tcBorders>
            <w:noWrap/>
            <w:vAlign w:val="center"/>
            <w:hideMark/>
          </w:tcPr>
          <w:p w14:paraId="577A4278" w14:textId="226DDA94"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03465A1E" w14:textId="77777777" w:rsidTr="001B1A95">
        <w:trPr>
          <w:trHeight w:val="510"/>
        </w:trPr>
        <w:tc>
          <w:tcPr>
            <w:tcW w:w="854" w:type="dxa"/>
            <w:tcBorders>
              <w:top w:val="nil"/>
              <w:left w:val="single" w:sz="4" w:space="0" w:color="auto"/>
              <w:bottom w:val="single" w:sz="4" w:space="0" w:color="auto"/>
              <w:right w:val="single" w:sz="4" w:space="0" w:color="auto"/>
            </w:tcBorders>
            <w:noWrap/>
            <w:hideMark/>
          </w:tcPr>
          <w:p w14:paraId="3A58B378" w14:textId="41845EB0"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.1.5.</w:t>
            </w:r>
          </w:p>
        </w:tc>
        <w:tc>
          <w:tcPr>
            <w:tcW w:w="6966" w:type="dxa"/>
            <w:tcBorders>
              <w:top w:val="nil"/>
              <w:left w:val="nil"/>
              <w:bottom w:val="single" w:sz="4" w:space="0" w:color="auto"/>
              <w:right w:val="single" w:sz="4" w:space="0" w:color="auto"/>
            </w:tcBorders>
            <w:noWrap/>
            <w:hideMark/>
          </w:tcPr>
          <w:p w14:paraId="77E9D383"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Vaccination (flu, tick-borne encephalitis, hepatitis A, hepatitis B, combined hepatitis AB, </w:t>
            </w:r>
            <w:proofErr w:type="spellStart"/>
            <w:r w:rsidRPr="00334AAD">
              <w:rPr>
                <w:rFonts w:ascii="Myriad Pro" w:eastAsia="Times New Roman" w:hAnsi="Myriad Pro"/>
                <w:sz w:val="20"/>
                <w:szCs w:val="20"/>
                <w:lang w:val="en-GB" w:bidi="en-GB"/>
              </w:rPr>
              <w:t>pneumo</w:t>
            </w:r>
            <w:proofErr w:type="spellEnd"/>
            <w:r w:rsidRPr="00334AAD">
              <w:rPr>
                <w:rFonts w:ascii="Myriad Pro" w:eastAsia="Times New Roman" w:hAnsi="Myriad Pro"/>
                <w:sz w:val="20"/>
                <w:szCs w:val="20"/>
                <w:lang w:val="en-GB" w:bidi="en-GB"/>
              </w:rPr>
              <w:t xml:space="preserve"> vaccine etc.) – limits in the amount of EUR 70 (seventy </w:t>
            </w:r>
            <w:r w:rsidRPr="00334AAD">
              <w:rPr>
                <w:rFonts w:ascii="Myriad Pro" w:eastAsia="Times New Roman" w:hAnsi="Myriad Pro"/>
                <w:i/>
                <w:sz w:val="20"/>
                <w:szCs w:val="20"/>
                <w:lang w:val="en-GB" w:bidi="en-GB"/>
              </w:rPr>
              <w:t>euros</w:t>
            </w:r>
            <w:r w:rsidRPr="00334AAD">
              <w:rPr>
                <w:rFonts w:ascii="Myriad Pro" w:eastAsia="Times New Roman" w:hAnsi="Myriad Pro"/>
                <w:sz w:val="20"/>
                <w:szCs w:val="20"/>
                <w:lang w:val="en-GB" w:bidi="en-GB"/>
              </w:rPr>
              <w:t>) per year</w:t>
            </w:r>
          </w:p>
        </w:tc>
        <w:tc>
          <w:tcPr>
            <w:tcW w:w="1276" w:type="dxa"/>
            <w:tcBorders>
              <w:top w:val="nil"/>
              <w:left w:val="nil"/>
              <w:bottom w:val="single" w:sz="4" w:space="0" w:color="auto"/>
              <w:right w:val="single" w:sz="4" w:space="0" w:color="auto"/>
            </w:tcBorders>
            <w:noWrap/>
            <w:vAlign w:val="center"/>
            <w:hideMark/>
          </w:tcPr>
          <w:p w14:paraId="60644F62"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31DCBC5F"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3CFBD983" w14:textId="15375DDC"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.1.6.</w:t>
            </w:r>
          </w:p>
        </w:tc>
        <w:tc>
          <w:tcPr>
            <w:tcW w:w="6966" w:type="dxa"/>
            <w:tcBorders>
              <w:top w:val="nil"/>
              <w:left w:val="nil"/>
              <w:bottom w:val="single" w:sz="4" w:space="0" w:color="auto"/>
              <w:right w:val="single" w:sz="4" w:space="0" w:color="auto"/>
            </w:tcBorders>
            <w:noWrap/>
            <w:hideMark/>
          </w:tcPr>
          <w:p w14:paraId="24D43B4E"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State and private emergency medical assistance</w:t>
            </w:r>
          </w:p>
        </w:tc>
        <w:tc>
          <w:tcPr>
            <w:tcW w:w="1276" w:type="dxa"/>
            <w:tcBorders>
              <w:top w:val="nil"/>
              <w:left w:val="nil"/>
              <w:bottom w:val="single" w:sz="4" w:space="0" w:color="auto"/>
              <w:right w:val="single" w:sz="4" w:space="0" w:color="auto"/>
            </w:tcBorders>
            <w:noWrap/>
            <w:vAlign w:val="center"/>
            <w:hideMark/>
          </w:tcPr>
          <w:p w14:paraId="7CF3D91A" w14:textId="6D73B685"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7B7333DA" w14:textId="77777777" w:rsidTr="001B1A95">
        <w:trPr>
          <w:trHeight w:val="270"/>
        </w:trPr>
        <w:tc>
          <w:tcPr>
            <w:tcW w:w="854" w:type="dxa"/>
            <w:tcBorders>
              <w:top w:val="nil"/>
              <w:left w:val="single" w:sz="4" w:space="0" w:color="auto"/>
              <w:bottom w:val="single" w:sz="4" w:space="0" w:color="auto"/>
              <w:right w:val="single" w:sz="4" w:space="0" w:color="auto"/>
            </w:tcBorders>
            <w:noWrap/>
            <w:hideMark/>
          </w:tcPr>
          <w:p w14:paraId="7C336126" w14:textId="2D391E99"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.1.7.</w:t>
            </w:r>
          </w:p>
        </w:tc>
        <w:tc>
          <w:tcPr>
            <w:tcW w:w="6966" w:type="dxa"/>
            <w:tcBorders>
              <w:top w:val="nil"/>
              <w:left w:val="nil"/>
              <w:bottom w:val="single" w:sz="4" w:space="0" w:color="auto"/>
              <w:right w:val="single" w:sz="4" w:space="0" w:color="auto"/>
            </w:tcBorders>
            <w:noWrap/>
            <w:hideMark/>
          </w:tcPr>
          <w:p w14:paraId="5A22EA6F"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Medical statements – for drivers, permit for carrying a weapon, registration of marriage</w:t>
            </w:r>
          </w:p>
        </w:tc>
        <w:tc>
          <w:tcPr>
            <w:tcW w:w="1276" w:type="dxa"/>
            <w:tcBorders>
              <w:top w:val="nil"/>
              <w:left w:val="nil"/>
              <w:bottom w:val="single" w:sz="4" w:space="0" w:color="auto"/>
              <w:right w:val="single" w:sz="4" w:space="0" w:color="auto"/>
            </w:tcBorders>
            <w:noWrap/>
            <w:vAlign w:val="center"/>
            <w:hideMark/>
          </w:tcPr>
          <w:p w14:paraId="08889971" w14:textId="7D89BFC1"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4A9925B9" w14:textId="77777777" w:rsidTr="001B1A95">
        <w:trPr>
          <w:trHeight w:val="270"/>
        </w:trPr>
        <w:tc>
          <w:tcPr>
            <w:tcW w:w="854"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0D992E0E" w14:textId="54F581CB" w:rsidR="003A0EB3" w:rsidRPr="00334AAD" w:rsidRDefault="003A0EB3" w:rsidP="0025306B">
            <w:pPr>
              <w:spacing w:after="0" w:line="240" w:lineRule="auto"/>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 </w:t>
            </w:r>
            <w:r w:rsidR="00F53044">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.2.</w:t>
            </w:r>
          </w:p>
        </w:tc>
        <w:tc>
          <w:tcPr>
            <w:tcW w:w="6966" w:type="dxa"/>
            <w:tcBorders>
              <w:top w:val="nil"/>
              <w:left w:val="nil"/>
              <w:bottom w:val="single" w:sz="4" w:space="0" w:color="auto"/>
              <w:right w:val="single" w:sz="4" w:space="0" w:color="auto"/>
            </w:tcBorders>
            <w:shd w:val="clear" w:color="auto" w:fill="D0CECE" w:themeFill="background2" w:themeFillShade="E6"/>
            <w:noWrap/>
            <w:hideMark/>
          </w:tcPr>
          <w:p w14:paraId="48888C4D" w14:textId="77777777" w:rsidR="003A0EB3" w:rsidRPr="00980192" w:rsidRDefault="003A0EB3" w:rsidP="00980192">
            <w:pPr>
              <w:tabs>
                <w:tab w:val="left" w:pos="0"/>
                <w:tab w:val="left" w:pos="735"/>
              </w:tabs>
              <w:spacing w:after="0" w:line="240" w:lineRule="auto"/>
              <w:ind w:left="709" w:hanging="709"/>
              <w:contextualSpacing/>
              <w:jc w:val="both"/>
              <w:rPr>
                <w:rFonts w:ascii="Myriad Pro" w:eastAsia="Times New Roman" w:hAnsi="Myriad Pro"/>
                <w:b/>
                <w:bCs/>
                <w:sz w:val="20"/>
                <w:szCs w:val="20"/>
                <w:u w:val="single"/>
                <w:lang w:val="en-GB"/>
              </w:rPr>
            </w:pPr>
            <w:r w:rsidRPr="00980192">
              <w:rPr>
                <w:rFonts w:ascii="Myriad Pro" w:eastAsia="Times New Roman" w:hAnsi="Myriad Pro"/>
                <w:b/>
                <w:bCs/>
                <w:color w:val="000000"/>
                <w:sz w:val="20"/>
                <w:szCs w:val="20"/>
                <w:u w:val="single"/>
                <w:lang w:val="en-GB" w:bidi="en-GB"/>
              </w:rPr>
              <w:t>With the referral of the general practice or attending physician:</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14:paraId="397B4F2C" w14:textId="77777777" w:rsidR="003A0EB3" w:rsidRPr="00334AAD" w:rsidRDefault="003A0EB3" w:rsidP="0025306B">
            <w:pPr>
              <w:spacing w:after="0" w:line="240" w:lineRule="auto"/>
              <w:jc w:val="center"/>
              <w:rPr>
                <w:rFonts w:ascii="Myriad Pro" w:eastAsia="Times New Roman" w:hAnsi="Myriad Pro"/>
                <w:b/>
                <w:bCs/>
                <w:color w:val="000000"/>
                <w:sz w:val="20"/>
                <w:szCs w:val="20"/>
                <w:lang w:val="en-GB" w:eastAsia="en-GB"/>
              </w:rPr>
            </w:pPr>
            <w:r w:rsidRPr="00334AAD">
              <w:rPr>
                <w:rFonts w:ascii="Myriad Pro" w:eastAsia="Times New Roman" w:hAnsi="Myriad Pro"/>
                <w:b/>
                <w:bCs/>
                <w:color w:val="000000"/>
                <w:sz w:val="20"/>
                <w:szCs w:val="20"/>
                <w:lang w:val="en-GB" w:eastAsia="en-GB"/>
              </w:rPr>
              <w:t> </w:t>
            </w:r>
          </w:p>
        </w:tc>
      </w:tr>
      <w:tr w:rsidR="003A0EB3" w:rsidRPr="003A0EB3" w14:paraId="40993C42" w14:textId="77777777" w:rsidTr="001B1A95">
        <w:trPr>
          <w:trHeight w:val="765"/>
        </w:trPr>
        <w:tc>
          <w:tcPr>
            <w:tcW w:w="854" w:type="dxa"/>
            <w:tcBorders>
              <w:top w:val="nil"/>
              <w:left w:val="single" w:sz="4" w:space="0" w:color="auto"/>
              <w:bottom w:val="single" w:sz="4" w:space="0" w:color="auto"/>
              <w:right w:val="single" w:sz="4" w:space="0" w:color="auto"/>
            </w:tcBorders>
            <w:noWrap/>
            <w:hideMark/>
          </w:tcPr>
          <w:p w14:paraId="704902C5" w14:textId="1D34E258"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sidR="00696A4F">
              <w:rPr>
                <w:rFonts w:ascii="Myriad Pro" w:eastAsia="Times New Roman" w:hAnsi="Myriad Pro"/>
                <w:color w:val="000000"/>
                <w:sz w:val="20"/>
                <w:szCs w:val="20"/>
                <w:lang w:val="en-GB" w:eastAsia="en-GB"/>
              </w:rPr>
              <w:t>1.</w:t>
            </w:r>
          </w:p>
        </w:tc>
        <w:tc>
          <w:tcPr>
            <w:tcW w:w="6966" w:type="dxa"/>
            <w:tcBorders>
              <w:top w:val="nil"/>
              <w:left w:val="nil"/>
              <w:bottom w:val="single" w:sz="4" w:space="0" w:color="auto"/>
              <w:right w:val="single" w:sz="4" w:space="0" w:color="auto"/>
            </w:tcBorders>
            <w:noWrap/>
            <w:hideMark/>
          </w:tcPr>
          <w:p w14:paraId="3BFC343B"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 xml:space="preserve">Medical procedures and therapeutic manipulations, including injections, infusions, blockings, dressings, punctures, manipulations of surgical, gynaecological, urological, ophthalmological, and dermatological nature, LOR manipulations etc., payment for services in the amount of not less than EUR 25 (twenty-five </w:t>
            </w:r>
            <w:r w:rsidRPr="00334AAD">
              <w:rPr>
                <w:rFonts w:ascii="Myriad Pro" w:eastAsia="Times New Roman" w:hAnsi="Myriad Pro"/>
                <w:i/>
                <w:color w:val="000000"/>
                <w:sz w:val="20"/>
                <w:szCs w:val="20"/>
                <w:lang w:val="en-GB" w:bidi="en-GB"/>
              </w:rPr>
              <w:t xml:space="preserve">euros) </w:t>
            </w:r>
            <w:r w:rsidRPr="00334AAD">
              <w:rPr>
                <w:rFonts w:ascii="Myriad Pro" w:eastAsia="Times New Roman" w:hAnsi="Myriad Pro"/>
                <w:sz w:val="20"/>
                <w:szCs w:val="20"/>
                <w:lang w:val="en-GB" w:bidi="en-GB"/>
              </w:rPr>
              <w:t>per manipulation</w:t>
            </w:r>
          </w:p>
        </w:tc>
        <w:tc>
          <w:tcPr>
            <w:tcW w:w="1276" w:type="dxa"/>
            <w:tcBorders>
              <w:top w:val="nil"/>
              <w:left w:val="nil"/>
              <w:bottom w:val="single" w:sz="4" w:space="0" w:color="auto"/>
              <w:right w:val="single" w:sz="4" w:space="0" w:color="auto"/>
            </w:tcBorders>
            <w:noWrap/>
            <w:vAlign w:val="center"/>
            <w:hideMark/>
          </w:tcPr>
          <w:p w14:paraId="556C8E3A"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5688FDAE" w14:textId="77777777" w:rsidTr="001B1A95">
        <w:trPr>
          <w:trHeight w:val="841"/>
        </w:trPr>
        <w:tc>
          <w:tcPr>
            <w:tcW w:w="854" w:type="dxa"/>
            <w:tcBorders>
              <w:top w:val="nil"/>
              <w:left w:val="single" w:sz="4" w:space="0" w:color="auto"/>
              <w:bottom w:val="single" w:sz="4" w:space="0" w:color="auto"/>
              <w:right w:val="single" w:sz="4" w:space="0" w:color="auto"/>
            </w:tcBorders>
            <w:noWrap/>
            <w:hideMark/>
          </w:tcPr>
          <w:p w14:paraId="51A98D1D" w14:textId="4DE986F5"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.2.2.</w:t>
            </w:r>
          </w:p>
        </w:tc>
        <w:tc>
          <w:tcPr>
            <w:tcW w:w="6966" w:type="dxa"/>
            <w:tcBorders>
              <w:top w:val="nil"/>
              <w:left w:val="nil"/>
              <w:bottom w:val="single" w:sz="4" w:space="0" w:color="auto"/>
              <w:right w:val="single" w:sz="4" w:space="0" w:color="auto"/>
            </w:tcBorders>
            <w:hideMark/>
          </w:tcPr>
          <w:p w14:paraId="709762E8"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Laboratory investigations of wide spectrum with a physician’s referral – at least the following: liver tests and ferments (ALAT, ASAT, bilirubin-total, GGT, KFK – creatine kinase, LDH, lipase, alpha-amylase, pseudocholinesterase, alkaline phosphatase, alkaline phosphatase bone fraction, acid phosphatase, ceruloplasmin); allergy (</w:t>
            </w:r>
            <w:proofErr w:type="spellStart"/>
            <w:r w:rsidRPr="00334AAD">
              <w:rPr>
                <w:rFonts w:ascii="Myriad Pro" w:eastAsia="Times New Roman" w:hAnsi="Myriad Pro"/>
                <w:sz w:val="20"/>
                <w:szCs w:val="20"/>
                <w:lang w:val="en-GB" w:bidi="en-GB"/>
              </w:rPr>
              <w:t>IgE</w:t>
            </w:r>
            <w:proofErr w:type="spellEnd"/>
            <w:r w:rsidRPr="00334AAD">
              <w:rPr>
                <w:rFonts w:ascii="Myriad Pro" w:eastAsia="Times New Roman" w:hAnsi="Myriad Pro"/>
                <w:sz w:val="20"/>
                <w:szCs w:val="20"/>
                <w:lang w:val="en-GB" w:bidi="en-GB"/>
              </w:rPr>
              <w:t xml:space="preserve"> – total, eosinophilic leukocytes in nose secretion); electrolytes (natrium, potassium, chlorine, calcium, phosphorous, magnesium, lactate, CO2 – bicarbonate); investigations of faeces (consistency, hidden blood, Enterobius </w:t>
            </w:r>
            <w:proofErr w:type="spellStart"/>
            <w:r w:rsidRPr="00334AAD">
              <w:rPr>
                <w:rFonts w:ascii="Myriad Pro" w:eastAsia="Times New Roman" w:hAnsi="Myriad Pro"/>
                <w:sz w:val="20"/>
                <w:szCs w:val="20"/>
                <w:lang w:val="en-GB" w:bidi="en-GB"/>
              </w:rPr>
              <w:t>verm</w:t>
            </w:r>
            <w:proofErr w:type="spellEnd"/>
            <w:r w:rsidRPr="00334AAD">
              <w:rPr>
                <w:rFonts w:ascii="Myriad Pro" w:eastAsia="Times New Roman" w:hAnsi="Myriad Pro"/>
                <w:sz w:val="20"/>
                <w:szCs w:val="20"/>
                <w:lang w:val="en-GB" w:bidi="en-GB"/>
              </w:rPr>
              <w:t xml:space="preserve">. eggs, Entamoeba histolytica Ag, parasite eggs, protozoa cysts); glucose regulation (glucose, glucose in plasma, glucose in quantity/acetone in urine, Hb A1c, insulin, C peptide); haematology and anaemia diagnostics (full and partial blood pattern, clinical blood pattern, haemoglobin, haematocrit, erythrocytes, erythrocyte basophilic stippling, erythrocyte osmotic resistance, leucocytes, leucocyte formula, thrombocytes, reticulocytes, iron, ferritin, transferrin, folic acid, haptoglobin, vitamin B12, erythropoietin, blood pH, blood parasites, EGĀ); inflammatory markers, auto-antibodies (CRO, ASO, interleukin 6, interleukin 6 in sperm, complement factor C3, complement factor C4, RF, GBM IgG - antibodies to glomerular basal membrane); immune technology (rhesus, anti-erythrocyte antibodies, identification of anti-erythrocyte antibodies, title of anti-erythrocyte antibodies, circulating immune complexes, indirect Coombs reaction, direct Coombs reaction); infection diagnostics (A gr. streptococcus Ag, Anti Rubella v. IgG, Anti Rubella v. IgM, rubeola virus IgG, rubeola virus IgM, tick-borne encephalitis virus IgM liquor, tick-borne encephalitis virus IgG, Anti HBs, Lyme borreliosis IgM, Lyme borreliosis IgG); cardiologic markers (high sensitivity troponin I, high sensitivity troponin T, high sensitivity CRO, creatine kinase MB fraction, myoglobin); </w:t>
            </w:r>
            <w:proofErr w:type="spellStart"/>
            <w:r w:rsidRPr="00334AAD">
              <w:rPr>
                <w:rFonts w:ascii="Myriad Pro" w:eastAsia="Times New Roman" w:hAnsi="Myriad Pro"/>
                <w:sz w:val="20"/>
                <w:szCs w:val="20"/>
                <w:lang w:val="en-GB" w:bidi="en-GB"/>
              </w:rPr>
              <w:t>coagulogy</w:t>
            </w:r>
            <w:proofErr w:type="spellEnd"/>
            <w:r w:rsidRPr="00334AAD">
              <w:rPr>
                <w:rFonts w:ascii="Myriad Pro" w:eastAsia="Times New Roman" w:hAnsi="Myriad Pro"/>
                <w:sz w:val="20"/>
                <w:szCs w:val="20"/>
                <w:lang w:val="en-GB" w:bidi="en-GB"/>
              </w:rPr>
              <w:t xml:space="preserve"> (fibrinogen, APTL, D-dimers, prothrombin time, thrombin time, blood flowing time); investigations of sputum (</w:t>
            </w:r>
            <w:proofErr w:type="spellStart"/>
            <w:r w:rsidRPr="00334AAD">
              <w:rPr>
                <w:rFonts w:ascii="Myriad Pro" w:eastAsia="Times New Roman" w:hAnsi="Myriad Pro"/>
                <w:sz w:val="20"/>
                <w:szCs w:val="20"/>
                <w:lang w:val="en-GB" w:bidi="en-GB"/>
              </w:rPr>
              <w:t>acidoresistant</w:t>
            </w:r>
            <w:proofErr w:type="spellEnd"/>
            <w:r w:rsidRPr="00334AAD">
              <w:rPr>
                <w:rFonts w:ascii="Myriad Pro" w:eastAsia="Times New Roman" w:hAnsi="Myriad Pro"/>
                <w:sz w:val="20"/>
                <w:szCs w:val="20"/>
                <w:lang w:val="en-GB" w:bidi="en-GB"/>
              </w:rPr>
              <w:t xml:space="preserve"> bacteria in sputum, asthma elements in sputum, microscopic and </w:t>
            </w:r>
            <w:proofErr w:type="spellStart"/>
            <w:r w:rsidRPr="00334AAD">
              <w:rPr>
                <w:rFonts w:ascii="Myriad Pro" w:eastAsia="Times New Roman" w:hAnsi="Myriad Pro"/>
                <w:sz w:val="20"/>
                <w:szCs w:val="20"/>
                <w:lang w:val="en-GB" w:bidi="en-GB"/>
              </w:rPr>
              <w:t>bacterioscopic</w:t>
            </w:r>
            <w:proofErr w:type="spellEnd"/>
            <w:r w:rsidRPr="00334AAD">
              <w:rPr>
                <w:rFonts w:ascii="Myriad Pro" w:eastAsia="Times New Roman" w:hAnsi="Myriad Pro"/>
                <w:sz w:val="20"/>
                <w:szCs w:val="20"/>
                <w:lang w:val="en-GB" w:bidi="en-GB"/>
              </w:rPr>
              <w:t xml:space="preserve"> investigation of sputum; lipids (total cholesterol, high density cholesterol, low density cholesterol, triglycerides, apolipoprotein A1, apolipoprotein B, lipoprotein (a)); markers (PSA, free PSA, S-100 antigen, CEA, CA-125); protein (total protein, total protein, albumin, albumin/globulin, immune globulin A, immune globulin G, immune globulin M, M gradients); investigations of serous cavities (amylase, creatinine); change of nitrogen bodies (creatinine, creatinine clearance, urea, uric acid, ammonia); urine investigations (specific weight, clearness, colour, protein, protein 24 h, </w:t>
            </w:r>
            <w:proofErr w:type="spellStart"/>
            <w:r w:rsidRPr="00334AAD">
              <w:rPr>
                <w:rFonts w:ascii="Myriad Pro" w:eastAsia="Times New Roman" w:hAnsi="Myriad Pro"/>
                <w:sz w:val="20"/>
                <w:szCs w:val="20"/>
                <w:lang w:val="en-GB" w:bidi="en-GB"/>
              </w:rPr>
              <w:t>Zimnitsky</w:t>
            </w:r>
            <w:proofErr w:type="spellEnd"/>
            <w:r w:rsidRPr="00334AAD">
              <w:rPr>
                <w:rFonts w:ascii="Myriad Pro" w:eastAsia="Times New Roman" w:hAnsi="Myriad Pro"/>
                <w:sz w:val="20"/>
                <w:szCs w:val="20"/>
                <w:lang w:val="en-GB" w:bidi="en-GB"/>
              </w:rPr>
              <w:t xml:space="preserve"> test); examinations of urogenital material (cytological investigation of gynaecological material, swab analysis, prostate </w:t>
            </w:r>
            <w:proofErr w:type="spellStart"/>
            <w:r w:rsidRPr="00334AAD">
              <w:rPr>
                <w:rFonts w:ascii="Myriad Pro" w:eastAsia="Times New Roman" w:hAnsi="Myriad Pro"/>
                <w:sz w:val="20"/>
                <w:szCs w:val="20"/>
                <w:lang w:val="en-GB" w:bidi="en-GB"/>
              </w:rPr>
              <w:t>exprimate</w:t>
            </w:r>
            <w:proofErr w:type="spellEnd"/>
            <w:r w:rsidRPr="00334AAD">
              <w:rPr>
                <w:rFonts w:ascii="Myriad Pro" w:eastAsia="Times New Roman" w:hAnsi="Myriad Pro"/>
                <w:sz w:val="20"/>
                <w:szCs w:val="20"/>
                <w:lang w:val="en-GB" w:bidi="en-GB"/>
              </w:rPr>
              <w:t xml:space="preserve">); thyroid gland hormones; other analyses and services (25-OH-Vit.D total (D3+D2), </w:t>
            </w:r>
            <w:proofErr w:type="spellStart"/>
            <w:r w:rsidRPr="00334AAD">
              <w:rPr>
                <w:rFonts w:ascii="Myriad Pro" w:eastAsia="Times New Roman" w:hAnsi="Myriad Pro"/>
                <w:sz w:val="20"/>
                <w:szCs w:val="20"/>
                <w:lang w:val="en-GB" w:bidi="en-GB"/>
              </w:rPr>
              <w:t>corticol</w:t>
            </w:r>
            <w:proofErr w:type="spellEnd"/>
            <w:r w:rsidRPr="00334AAD">
              <w:rPr>
                <w:rFonts w:ascii="Myriad Pro" w:eastAsia="Times New Roman" w:hAnsi="Myriad Pro"/>
                <w:sz w:val="20"/>
                <w:szCs w:val="20"/>
                <w:lang w:val="en-GB" w:bidi="en-GB"/>
              </w:rPr>
              <w:t xml:space="preserve">, </w:t>
            </w:r>
            <w:proofErr w:type="spellStart"/>
            <w:r w:rsidRPr="00334AAD">
              <w:rPr>
                <w:rFonts w:ascii="Myriad Pro" w:eastAsia="Times New Roman" w:hAnsi="Myriad Pro"/>
                <w:sz w:val="20"/>
                <w:szCs w:val="20"/>
                <w:lang w:val="en-GB" w:bidi="en-GB"/>
              </w:rPr>
              <w:t>corticol</w:t>
            </w:r>
            <w:proofErr w:type="spellEnd"/>
            <w:r w:rsidRPr="00334AAD">
              <w:rPr>
                <w:rFonts w:ascii="Myriad Pro" w:eastAsia="Times New Roman" w:hAnsi="Myriad Pro"/>
                <w:sz w:val="20"/>
                <w:szCs w:val="20"/>
                <w:lang w:val="en-GB" w:bidi="en-GB"/>
              </w:rPr>
              <w:t xml:space="preserve"> in saliva, aldosterone, AKTH, cytology, histone antibodies, lysozyme, prostate biopsy, Demodex </w:t>
            </w:r>
            <w:proofErr w:type="spellStart"/>
            <w:r w:rsidRPr="00334AAD">
              <w:rPr>
                <w:rFonts w:ascii="Myriad Pro" w:eastAsia="Times New Roman" w:hAnsi="Myriad Pro"/>
                <w:sz w:val="20"/>
                <w:szCs w:val="20"/>
                <w:lang w:val="en-GB" w:bidi="en-GB"/>
              </w:rPr>
              <w:t>folliculorum</w:t>
            </w:r>
            <w:proofErr w:type="spellEnd"/>
            <w:r w:rsidRPr="00334AAD">
              <w:rPr>
                <w:rFonts w:ascii="Myriad Pro" w:eastAsia="Times New Roman" w:hAnsi="Myriad Pro"/>
                <w:sz w:val="20"/>
                <w:szCs w:val="20"/>
                <w:lang w:val="en-GB" w:bidi="en-GB"/>
              </w:rPr>
              <w:t>, fungi microscopy, processing of the analysed material, sampling) etc.</w:t>
            </w:r>
          </w:p>
        </w:tc>
        <w:tc>
          <w:tcPr>
            <w:tcW w:w="1276" w:type="dxa"/>
            <w:tcBorders>
              <w:top w:val="nil"/>
              <w:left w:val="nil"/>
              <w:bottom w:val="single" w:sz="4" w:space="0" w:color="auto"/>
              <w:right w:val="single" w:sz="4" w:space="0" w:color="auto"/>
            </w:tcBorders>
            <w:noWrap/>
            <w:vAlign w:val="center"/>
            <w:hideMark/>
          </w:tcPr>
          <w:p w14:paraId="7ABA4228" w14:textId="757A5446"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307EDABD" w14:textId="77777777" w:rsidTr="00375787">
        <w:trPr>
          <w:trHeight w:val="600"/>
        </w:trPr>
        <w:tc>
          <w:tcPr>
            <w:tcW w:w="854" w:type="dxa"/>
            <w:tcBorders>
              <w:top w:val="nil"/>
              <w:left w:val="single" w:sz="4" w:space="0" w:color="auto"/>
              <w:bottom w:val="single" w:sz="4" w:space="0" w:color="auto"/>
              <w:right w:val="single" w:sz="4" w:space="0" w:color="auto"/>
            </w:tcBorders>
            <w:noWrap/>
            <w:hideMark/>
          </w:tcPr>
          <w:p w14:paraId="6078CD82" w14:textId="642A6969"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.2.3</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1570D124"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 xml:space="preserve">Diagnostic (instrumental) investigations, including X-ray diagnostics of organs and body parts, </w:t>
            </w:r>
            <w:proofErr w:type="spellStart"/>
            <w:r w:rsidRPr="00334AAD">
              <w:rPr>
                <w:rFonts w:ascii="Myriad Pro" w:eastAsia="Times New Roman" w:hAnsi="Myriad Pro"/>
                <w:sz w:val="20"/>
                <w:szCs w:val="20"/>
                <w:lang w:val="en-GB" w:bidi="en-GB"/>
              </w:rPr>
              <w:t>rtg</w:t>
            </w:r>
            <w:proofErr w:type="spellEnd"/>
            <w:r w:rsidRPr="00334AAD">
              <w:rPr>
                <w:rFonts w:ascii="Myriad Pro" w:eastAsia="Times New Roman" w:hAnsi="Myriad Pro"/>
                <w:sz w:val="20"/>
                <w:szCs w:val="20"/>
                <w:lang w:val="en-GB" w:bidi="en-GB"/>
              </w:rPr>
              <w:t xml:space="preserve"> investigation in several planes, digital fluorography, mammography, </w:t>
            </w:r>
            <w:proofErr w:type="spellStart"/>
            <w:r w:rsidRPr="00334AAD">
              <w:rPr>
                <w:rFonts w:ascii="Myriad Pro" w:eastAsia="Times New Roman" w:hAnsi="Myriad Pro"/>
                <w:sz w:val="20"/>
                <w:szCs w:val="20"/>
                <w:lang w:val="en-GB" w:bidi="en-GB"/>
              </w:rPr>
              <w:t>sonoscopy</w:t>
            </w:r>
            <w:proofErr w:type="spellEnd"/>
            <w:r w:rsidRPr="00334AAD">
              <w:rPr>
                <w:rFonts w:ascii="Myriad Pro" w:eastAsia="Times New Roman" w:hAnsi="Myriad Pro"/>
                <w:sz w:val="20"/>
                <w:szCs w:val="20"/>
                <w:lang w:val="en-GB" w:bidi="en-GB"/>
              </w:rPr>
              <w:t xml:space="preserve"> and </w:t>
            </w:r>
            <w:proofErr w:type="spellStart"/>
            <w:r w:rsidRPr="00334AAD">
              <w:rPr>
                <w:rFonts w:ascii="Myriad Pro" w:eastAsia="Times New Roman" w:hAnsi="Myriad Pro"/>
                <w:sz w:val="20"/>
                <w:szCs w:val="20"/>
                <w:lang w:val="en-GB" w:bidi="en-GB"/>
              </w:rPr>
              <w:t>dopplerography</w:t>
            </w:r>
            <w:proofErr w:type="spellEnd"/>
            <w:r w:rsidRPr="00334AAD">
              <w:rPr>
                <w:rFonts w:ascii="Myriad Pro" w:eastAsia="Times New Roman" w:hAnsi="Myriad Pro"/>
                <w:sz w:val="20"/>
                <w:szCs w:val="20"/>
                <w:lang w:val="en-GB" w:bidi="en-GB"/>
              </w:rPr>
              <w:t xml:space="preserve">, examination of blood vessels, ultrasonography of various parts of body and organs – abdominal cavity organs, joints, prostate, lymphatic glands etc., non-invasive heart investigations, electrical cardiogram, echocardiography, Holter monitoring, </w:t>
            </w:r>
            <w:proofErr w:type="spellStart"/>
            <w:r w:rsidRPr="00334AAD">
              <w:rPr>
                <w:rFonts w:ascii="Myriad Pro" w:eastAsia="Times New Roman" w:hAnsi="Myriad Pro"/>
                <w:sz w:val="20"/>
                <w:szCs w:val="20"/>
                <w:lang w:val="en-GB" w:bidi="en-GB"/>
              </w:rPr>
              <w:t>veloergometry</w:t>
            </w:r>
            <w:proofErr w:type="spellEnd"/>
            <w:r w:rsidRPr="00334AAD">
              <w:rPr>
                <w:rFonts w:ascii="Myriad Pro" w:eastAsia="Times New Roman" w:hAnsi="Myriad Pro"/>
                <w:sz w:val="20"/>
                <w:szCs w:val="20"/>
                <w:lang w:val="en-GB" w:bidi="en-GB"/>
              </w:rPr>
              <w:t xml:space="preserve">, etc., breathing test, </w:t>
            </w:r>
            <w:proofErr w:type="spellStart"/>
            <w:r w:rsidRPr="00334AAD">
              <w:rPr>
                <w:rFonts w:ascii="Myriad Pro" w:eastAsia="Times New Roman" w:hAnsi="Myriad Pro"/>
                <w:sz w:val="20"/>
                <w:szCs w:val="20"/>
                <w:lang w:val="en-GB" w:bidi="en-GB"/>
              </w:rPr>
              <w:t>audiography</w:t>
            </w:r>
            <w:proofErr w:type="spellEnd"/>
            <w:r w:rsidRPr="00334AAD">
              <w:rPr>
                <w:rFonts w:ascii="Myriad Pro" w:eastAsia="Times New Roman" w:hAnsi="Myriad Pro"/>
                <w:sz w:val="20"/>
                <w:szCs w:val="20"/>
                <w:lang w:val="en-GB" w:bidi="en-GB"/>
              </w:rPr>
              <w:t xml:space="preserve">, bronchoscopy, cystoscopy, electro-encephalogram, </w:t>
            </w:r>
            <w:r w:rsidRPr="00334AAD">
              <w:rPr>
                <w:rFonts w:ascii="Myriad Pro" w:eastAsia="Times New Roman" w:hAnsi="Myriad Pro"/>
                <w:sz w:val="20"/>
                <w:szCs w:val="20"/>
                <w:lang w:val="en-GB" w:bidi="en-GB"/>
              </w:rPr>
              <w:lastRenderedPageBreak/>
              <w:t>electromyography and other investigations. Payment per each diagnostic investigation: not less than EUR 50 (fifty euros)</w:t>
            </w:r>
          </w:p>
        </w:tc>
        <w:tc>
          <w:tcPr>
            <w:tcW w:w="1276" w:type="dxa"/>
            <w:tcBorders>
              <w:top w:val="nil"/>
              <w:left w:val="nil"/>
              <w:bottom w:val="single" w:sz="4" w:space="0" w:color="auto"/>
              <w:right w:val="single" w:sz="4" w:space="0" w:color="auto"/>
            </w:tcBorders>
            <w:noWrap/>
            <w:vAlign w:val="center"/>
            <w:hideMark/>
          </w:tcPr>
          <w:p w14:paraId="24140E8C"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lastRenderedPageBreak/>
              <w:t>Eur</w:t>
            </w:r>
          </w:p>
        </w:tc>
      </w:tr>
      <w:tr w:rsidR="003A0EB3" w:rsidRPr="003A0EB3" w14:paraId="3C6CBE50" w14:textId="77777777" w:rsidTr="001B1A95">
        <w:trPr>
          <w:trHeight w:val="465"/>
        </w:trPr>
        <w:tc>
          <w:tcPr>
            <w:tcW w:w="854" w:type="dxa"/>
            <w:tcBorders>
              <w:top w:val="nil"/>
              <w:left w:val="single" w:sz="4" w:space="0" w:color="auto"/>
              <w:bottom w:val="single" w:sz="4" w:space="0" w:color="auto"/>
              <w:right w:val="single" w:sz="4" w:space="0" w:color="auto"/>
            </w:tcBorders>
            <w:noWrap/>
            <w:hideMark/>
          </w:tcPr>
          <w:p w14:paraId="0D9A6240" w14:textId="7E7B879A"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696A4F">
              <w:rPr>
                <w:rFonts w:ascii="Myriad Pro" w:eastAsia="Times New Roman" w:hAnsi="Myriad Pro"/>
                <w:color w:val="000000"/>
                <w:sz w:val="20"/>
                <w:szCs w:val="20"/>
                <w:lang w:val="en-GB" w:eastAsia="en-GB"/>
              </w:rPr>
              <w:t>.2.4.</w:t>
            </w:r>
          </w:p>
        </w:tc>
        <w:tc>
          <w:tcPr>
            <w:tcW w:w="6966" w:type="dxa"/>
            <w:tcBorders>
              <w:top w:val="nil"/>
              <w:left w:val="nil"/>
              <w:bottom w:val="single" w:sz="4" w:space="0" w:color="auto"/>
              <w:right w:val="single" w:sz="4" w:space="0" w:color="auto"/>
            </w:tcBorders>
            <w:hideMark/>
          </w:tcPr>
          <w:p w14:paraId="76B7DFB4"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Gastroscopy and colonoscopy, computer tomography, magnetic resonance imaging, scintigraphy and other investigations using expensive technologies, with and without the marker, limit of at least EUR </w:t>
            </w:r>
            <w:r w:rsidRPr="00334AAD">
              <w:rPr>
                <w:rFonts w:ascii="Myriad Pro" w:eastAsia="Times New Roman" w:hAnsi="Myriad Pro"/>
                <w:color w:val="000000"/>
                <w:sz w:val="20"/>
                <w:szCs w:val="20"/>
                <w:lang w:val="en-GB" w:bidi="en-GB"/>
              </w:rPr>
              <w:t xml:space="preserve">250 (two hundred and fifty </w:t>
            </w:r>
            <w:r w:rsidRPr="00334AAD">
              <w:rPr>
                <w:rFonts w:ascii="Myriad Pro" w:eastAsia="Times New Roman" w:hAnsi="Myriad Pro"/>
                <w:i/>
                <w:color w:val="000000"/>
                <w:sz w:val="20"/>
                <w:szCs w:val="20"/>
                <w:lang w:val="en-GB" w:bidi="en-GB"/>
              </w:rPr>
              <w:t>euros</w:t>
            </w:r>
            <w:r w:rsidRPr="00334AAD">
              <w:rPr>
                <w:rFonts w:ascii="Myriad Pro" w:eastAsia="Times New Roman" w:hAnsi="Myriad Pro"/>
                <w:color w:val="000000"/>
                <w:sz w:val="20"/>
                <w:szCs w:val="20"/>
                <w:lang w:val="en-GB" w:bidi="en-GB"/>
              </w:rPr>
              <w:t>) per investigation</w:t>
            </w:r>
          </w:p>
        </w:tc>
        <w:tc>
          <w:tcPr>
            <w:tcW w:w="1276" w:type="dxa"/>
            <w:tcBorders>
              <w:top w:val="nil"/>
              <w:left w:val="nil"/>
              <w:bottom w:val="single" w:sz="4" w:space="0" w:color="auto"/>
              <w:right w:val="single" w:sz="4" w:space="0" w:color="auto"/>
            </w:tcBorders>
            <w:noWrap/>
            <w:vAlign w:val="center"/>
            <w:hideMark/>
          </w:tcPr>
          <w:p w14:paraId="070DEDE9"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0A740B6F"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32CDE585" w14:textId="289B5C9B"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5</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1FEAECB8"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Physical therapy: 10 procedures for each case of illness</w:t>
            </w:r>
          </w:p>
        </w:tc>
        <w:tc>
          <w:tcPr>
            <w:tcW w:w="1276" w:type="dxa"/>
            <w:tcBorders>
              <w:top w:val="nil"/>
              <w:left w:val="nil"/>
              <w:bottom w:val="single" w:sz="4" w:space="0" w:color="auto"/>
              <w:right w:val="single" w:sz="4" w:space="0" w:color="auto"/>
            </w:tcBorders>
            <w:noWrap/>
            <w:vAlign w:val="center"/>
            <w:hideMark/>
          </w:tcPr>
          <w:p w14:paraId="12881AAD" w14:textId="2482C142"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36894383" w14:textId="77777777" w:rsidTr="001B1A95">
        <w:trPr>
          <w:trHeight w:val="375"/>
        </w:trPr>
        <w:tc>
          <w:tcPr>
            <w:tcW w:w="854" w:type="dxa"/>
            <w:tcBorders>
              <w:top w:val="nil"/>
              <w:left w:val="single" w:sz="4" w:space="0" w:color="auto"/>
              <w:bottom w:val="single" w:sz="4" w:space="0" w:color="auto"/>
              <w:right w:val="single" w:sz="4" w:space="0" w:color="auto"/>
            </w:tcBorders>
            <w:noWrap/>
            <w:hideMark/>
          </w:tcPr>
          <w:p w14:paraId="20E757B9" w14:textId="79020101"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6.</w:t>
            </w:r>
          </w:p>
        </w:tc>
        <w:tc>
          <w:tcPr>
            <w:tcW w:w="6966" w:type="dxa"/>
            <w:tcBorders>
              <w:top w:val="nil"/>
              <w:left w:val="nil"/>
              <w:bottom w:val="single" w:sz="4" w:space="0" w:color="auto"/>
              <w:right w:val="single" w:sz="4" w:space="0" w:color="auto"/>
            </w:tcBorders>
            <w:hideMark/>
          </w:tcPr>
          <w:p w14:paraId="661D2919"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Paid inpatient care. Minimum insurance amount for a case of inpatient care: EUR 900 (nine hundred </w:t>
            </w:r>
            <w:r w:rsidRPr="00334AAD">
              <w:rPr>
                <w:rFonts w:ascii="Myriad Pro" w:eastAsia="Times New Roman" w:hAnsi="Myriad Pro"/>
                <w:i/>
                <w:sz w:val="20"/>
                <w:szCs w:val="20"/>
                <w:lang w:val="en-GB" w:bidi="en-GB"/>
              </w:rPr>
              <w:t>euros</w:t>
            </w:r>
            <w:r w:rsidRPr="00334AAD">
              <w:rPr>
                <w:rFonts w:ascii="Myriad Pro" w:eastAsia="Times New Roman" w:hAnsi="Myriad Pro"/>
                <w:sz w:val="20"/>
                <w:szCs w:val="20"/>
                <w:lang w:val="en-GB" w:bidi="en-GB"/>
              </w:rPr>
              <w:t>).</w:t>
            </w:r>
          </w:p>
        </w:tc>
        <w:tc>
          <w:tcPr>
            <w:tcW w:w="1276" w:type="dxa"/>
            <w:tcBorders>
              <w:top w:val="nil"/>
              <w:left w:val="nil"/>
              <w:bottom w:val="single" w:sz="4" w:space="0" w:color="auto"/>
              <w:right w:val="single" w:sz="4" w:space="0" w:color="auto"/>
            </w:tcBorders>
            <w:noWrap/>
            <w:vAlign w:val="center"/>
            <w:hideMark/>
          </w:tcPr>
          <w:p w14:paraId="07BE9C92"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1AF8BD3A" w14:textId="77777777" w:rsidTr="001B1A95">
        <w:trPr>
          <w:trHeight w:val="285"/>
        </w:trPr>
        <w:tc>
          <w:tcPr>
            <w:tcW w:w="854" w:type="dxa"/>
            <w:tcBorders>
              <w:top w:val="nil"/>
              <w:left w:val="single" w:sz="4" w:space="0" w:color="auto"/>
              <w:bottom w:val="single" w:sz="4" w:space="0" w:color="auto"/>
              <w:right w:val="single" w:sz="4" w:space="0" w:color="auto"/>
            </w:tcBorders>
            <w:noWrap/>
            <w:hideMark/>
          </w:tcPr>
          <w:p w14:paraId="4AEFD474" w14:textId="22B887BF"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7</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6DB63423"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Paid inpatient services, with a referral of the attending physician, without limits, at a treatment institution at the patient’s choice and without applying the price list</w:t>
            </w:r>
          </w:p>
        </w:tc>
        <w:tc>
          <w:tcPr>
            <w:tcW w:w="1276" w:type="dxa"/>
            <w:tcBorders>
              <w:top w:val="nil"/>
              <w:left w:val="nil"/>
              <w:bottom w:val="single" w:sz="4" w:space="0" w:color="auto"/>
              <w:right w:val="single" w:sz="4" w:space="0" w:color="auto"/>
            </w:tcBorders>
            <w:noWrap/>
            <w:vAlign w:val="center"/>
            <w:hideMark/>
          </w:tcPr>
          <w:p w14:paraId="01FB264B" w14:textId="0213F317"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7FA49BDC"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53801378" w14:textId="5FEE3C3C"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8</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7377B251"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Treatment at a 24/7 or day inpatient hospital – diagnostics, consultations, manipulations</w:t>
            </w:r>
          </w:p>
        </w:tc>
        <w:tc>
          <w:tcPr>
            <w:tcW w:w="1276" w:type="dxa"/>
            <w:tcBorders>
              <w:top w:val="nil"/>
              <w:left w:val="nil"/>
              <w:bottom w:val="single" w:sz="4" w:space="0" w:color="auto"/>
              <w:right w:val="single" w:sz="4" w:space="0" w:color="auto"/>
            </w:tcBorders>
            <w:noWrap/>
            <w:vAlign w:val="center"/>
            <w:hideMark/>
          </w:tcPr>
          <w:p w14:paraId="5200B174" w14:textId="7B9C5B73"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1085F563"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68FC3643" w14:textId="31B3EE51"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9</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2EBAA58C"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Paid bed days</w:t>
            </w:r>
            <w:r w:rsidRPr="00334AAD">
              <w:rPr>
                <w:rFonts w:ascii="Myriad Pro" w:eastAsia="Times New Roman" w:hAnsi="Myriad Pro"/>
                <w:sz w:val="20"/>
                <w:szCs w:val="20"/>
                <w:lang w:val="en-GB" w:eastAsia="en-GB"/>
              </w:rPr>
              <w:t>;</w:t>
            </w:r>
          </w:p>
        </w:tc>
        <w:tc>
          <w:tcPr>
            <w:tcW w:w="1276" w:type="dxa"/>
            <w:tcBorders>
              <w:top w:val="nil"/>
              <w:left w:val="nil"/>
              <w:bottom w:val="single" w:sz="4" w:space="0" w:color="auto"/>
              <w:right w:val="single" w:sz="4" w:space="0" w:color="auto"/>
            </w:tcBorders>
            <w:noWrap/>
            <w:hideMark/>
          </w:tcPr>
          <w:p w14:paraId="496DB357" w14:textId="54D0E645"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7DFA4782"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7E239633" w14:textId="454F5229"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10</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36462E6B"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Scheduled and emergency surgeries at 24/7 or day inpatient hospital</w:t>
            </w:r>
            <w:r w:rsidRPr="00334AAD">
              <w:rPr>
                <w:rFonts w:ascii="Myriad Pro" w:eastAsia="Times New Roman" w:hAnsi="Myriad Pro"/>
                <w:sz w:val="20"/>
                <w:szCs w:val="20"/>
                <w:lang w:val="en-GB" w:eastAsia="en-GB"/>
              </w:rPr>
              <w:t>;</w:t>
            </w:r>
          </w:p>
        </w:tc>
        <w:tc>
          <w:tcPr>
            <w:tcW w:w="1276" w:type="dxa"/>
            <w:tcBorders>
              <w:top w:val="nil"/>
              <w:left w:val="nil"/>
              <w:bottom w:val="single" w:sz="4" w:space="0" w:color="auto"/>
              <w:right w:val="single" w:sz="4" w:space="0" w:color="auto"/>
            </w:tcBorders>
            <w:noWrap/>
            <w:hideMark/>
          </w:tcPr>
          <w:p w14:paraId="3D6F9D82" w14:textId="520F9F1D"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3B5D2166" w14:textId="77777777" w:rsidTr="001B1A95">
        <w:trPr>
          <w:trHeight w:val="705"/>
        </w:trPr>
        <w:tc>
          <w:tcPr>
            <w:tcW w:w="854" w:type="dxa"/>
            <w:tcBorders>
              <w:top w:val="nil"/>
              <w:left w:val="single" w:sz="4" w:space="0" w:color="auto"/>
              <w:bottom w:val="single" w:sz="4" w:space="0" w:color="auto"/>
              <w:right w:val="single" w:sz="4" w:space="0" w:color="auto"/>
            </w:tcBorders>
            <w:noWrap/>
            <w:hideMark/>
          </w:tcPr>
          <w:p w14:paraId="05964AC7" w14:textId="7C49BE02"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11</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71BF7434"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 xml:space="preserve">Costs of paid medical surgeries, including spinal, neurosurgical, proctological (including thermal ablation technique), micro-surgical, </w:t>
            </w:r>
            <w:proofErr w:type="spellStart"/>
            <w:r w:rsidRPr="00334AAD">
              <w:rPr>
                <w:rFonts w:ascii="Myriad Pro" w:eastAsia="Times New Roman" w:hAnsi="Myriad Pro"/>
                <w:color w:val="000000"/>
                <w:sz w:val="20"/>
                <w:szCs w:val="20"/>
                <w:lang w:val="en-GB" w:bidi="en-GB"/>
              </w:rPr>
              <w:t>endoprosthetic</w:t>
            </w:r>
            <w:proofErr w:type="spellEnd"/>
            <w:r w:rsidRPr="00334AAD">
              <w:rPr>
                <w:rFonts w:ascii="Myriad Pro" w:eastAsia="Times New Roman" w:hAnsi="Myriad Pro"/>
                <w:color w:val="000000"/>
                <w:sz w:val="20"/>
                <w:szCs w:val="20"/>
                <w:lang w:val="en-GB" w:bidi="en-GB"/>
              </w:rPr>
              <w:t xml:space="preserve"> surgery, laser surgery, nasal septum surgery, medical eye surgery and other paid medical surgeries</w:t>
            </w:r>
          </w:p>
        </w:tc>
        <w:tc>
          <w:tcPr>
            <w:tcW w:w="1276" w:type="dxa"/>
            <w:tcBorders>
              <w:top w:val="nil"/>
              <w:left w:val="nil"/>
              <w:bottom w:val="single" w:sz="4" w:space="0" w:color="auto"/>
              <w:right w:val="single" w:sz="4" w:space="0" w:color="auto"/>
            </w:tcBorders>
            <w:noWrap/>
            <w:hideMark/>
          </w:tcPr>
          <w:p w14:paraId="58D9ECC5" w14:textId="15A0F339"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00A4B400" w14:textId="77777777" w:rsidTr="001B1A95">
        <w:trPr>
          <w:trHeight w:val="270"/>
        </w:trPr>
        <w:tc>
          <w:tcPr>
            <w:tcW w:w="854" w:type="dxa"/>
            <w:tcBorders>
              <w:top w:val="nil"/>
              <w:left w:val="single" w:sz="4" w:space="0" w:color="auto"/>
              <w:bottom w:val="single" w:sz="4" w:space="0" w:color="auto"/>
              <w:right w:val="single" w:sz="4" w:space="0" w:color="auto"/>
            </w:tcBorders>
            <w:noWrap/>
            <w:hideMark/>
          </w:tcPr>
          <w:p w14:paraId="7ED72C1A" w14:textId="0C1DA360"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.2.</w:t>
            </w:r>
            <w:r>
              <w:rPr>
                <w:rFonts w:ascii="Myriad Pro" w:eastAsia="Times New Roman" w:hAnsi="Myriad Pro"/>
                <w:color w:val="000000"/>
                <w:sz w:val="20"/>
                <w:szCs w:val="20"/>
                <w:lang w:val="en-GB" w:eastAsia="en-GB"/>
              </w:rPr>
              <w:t>12</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hideMark/>
          </w:tcPr>
          <w:p w14:paraId="1FC3F0C9"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Treatment under increased service conditions</w:t>
            </w:r>
            <w:r w:rsidRPr="00334AAD">
              <w:rPr>
                <w:rFonts w:ascii="Myriad Pro" w:eastAsia="Times New Roman" w:hAnsi="Myriad Pro"/>
                <w:sz w:val="20"/>
                <w:szCs w:val="20"/>
                <w:lang w:val="en-GB" w:eastAsia="en-GB"/>
              </w:rPr>
              <w:t xml:space="preserve">. </w:t>
            </w:r>
          </w:p>
        </w:tc>
        <w:tc>
          <w:tcPr>
            <w:tcW w:w="1276" w:type="dxa"/>
            <w:tcBorders>
              <w:top w:val="nil"/>
              <w:left w:val="nil"/>
              <w:bottom w:val="single" w:sz="4" w:space="0" w:color="auto"/>
              <w:right w:val="single" w:sz="4" w:space="0" w:color="auto"/>
            </w:tcBorders>
            <w:noWrap/>
            <w:hideMark/>
          </w:tcPr>
          <w:p w14:paraId="3AF914EE" w14:textId="3515AA20"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59069FC6" w14:textId="77777777" w:rsidTr="001B1A95">
        <w:trPr>
          <w:trHeight w:val="270"/>
        </w:trPr>
        <w:tc>
          <w:tcPr>
            <w:tcW w:w="854" w:type="dxa"/>
            <w:tcBorders>
              <w:top w:val="nil"/>
              <w:left w:val="single" w:sz="4" w:space="0" w:color="auto"/>
              <w:bottom w:val="single" w:sz="4" w:space="0" w:color="auto"/>
              <w:right w:val="single" w:sz="4" w:space="0" w:color="auto"/>
            </w:tcBorders>
            <w:noWrap/>
            <w:hideMark/>
          </w:tcPr>
          <w:p w14:paraId="499A06B1" w14:textId="3F2508B5"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13.</w:t>
            </w:r>
          </w:p>
        </w:tc>
        <w:tc>
          <w:tcPr>
            <w:tcW w:w="6966" w:type="dxa"/>
            <w:tcBorders>
              <w:top w:val="nil"/>
              <w:left w:val="nil"/>
              <w:bottom w:val="single" w:sz="4" w:space="0" w:color="auto"/>
              <w:right w:val="single" w:sz="4" w:space="0" w:color="auto"/>
            </w:tcBorders>
            <w:hideMark/>
          </w:tcPr>
          <w:p w14:paraId="34FF91F7"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 xml:space="preserve">Dentistry and oral cavity hygiene services for the payment of 70%, with the limit of EUR </w:t>
            </w:r>
            <w:proofErr w:type="gramStart"/>
            <w:r w:rsidRPr="00334AAD">
              <w:rPr>
                <w:rFonts w:ascii="Myriad Pro" w:eastAsia="Times New Roman" w:hAnsi="Myriad Pro"/>
                <w:sz w:val="20"/>
                <w:szCs w:val="20"/>
                <w:lang w:val="en-GB" w:bidi="en-GB"/>
              </w:rPr>
              <w:t>250  (</w:t>
            </w:r>
            <w:proofErr w:type="gramEnd"/>
            <w:r w:rsidRPr="00334AAD">
              <w:rPr>
                <w:rFonts w:ascii="Myriad Pro" w:eastAsia="Times New Roman" w:hAnsi="Myriad Pro"/>
                <w:sz w:val="20"/>
                <w:szCs w:val="20"/>
                <w:lang w:val="en-GB" w:bidi="en-GB"/>
              </w:rPr>
              <w:t>two hundred and fifty euros) per year</w:t>
            </w:r>
          </w:p>
        </w:tc>
        <w:tc>
          <w:tcPr>
            <w:tcW w:w="1276" w:type="dxa"/>
            <w:tcBorders>
              <w:top w:val="nil"/>
              <w:left w:val="nil"/>
              <w:bottom w:val="single" w:sz="4" w:space="0" w:color="auto"/>
              <w:right w:val="single" w:sz="4" w:space="0" w:color="auto"/>
            </w:tcBorders>
            <w:noWrap/>
            <w:vAlign w:val="center"/>
            <w:hideMark/>
          </w:tcPr>
          <w:p w14:paraId="4B8F719E"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4F3C4E32"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6E2C65EA" w14:textId="55E608F0"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.1</w:t>
            </w: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384EACEE"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eastAsia="en-GB"/>
              </w:rPr>
              <w:t xml:space="preserve"> </w:t>
            </w:r>
            <w:r w:rsidRPr="00334AAD">
              <w:rPr>
                <w:rFonts w:ascii="Myriad Pro" w:eastAsia="Times New Roman" w:hAnsi="Myriad Pro"/>
                <w:color w:val="000000"/>
                <w:sz w:val="20"/>
                <w:szCs w:val="20"/>
                <w:lang w:val="en-GB" w:bidi="en-GB"/>
              </w:rPr>
              <w:t>Emergency aid in the case of acute toothache</w:t>
            </w:r>
            <w:r w:rsidRPr="00334AAD">
              <w:rPr>
                <w:rFonts w:ascii="Myriad Pro" w:eastAsia="Times New Roman" w:hAnsi="Myriad Pro"/>
                <w:sz w:val="20"/>
                <w:szCs w:val="20"/>
                <w:lang w:val="en-GB" w:eastAsia="en-GB"/>
              </w:rPr>
              <w:t xml:space="preserve">; </w:t>
            </w:r>
          </w:p>
        </w:tc>
        <w:tc>
          <w:tcPr>
            <w:tcW w:w="1276" w:type="dxa"/>
            <w:tcBorders>
              <w:top w:val="nil"/>
              <w:left w:val="nil"/>
              <w:bottom w:val="single" w:sz="4" w:space="0" w:color="auto"/>
              <w:right w:val="single" w:sz="4" w:space="0" w:color="auto"/>
            </w:tcBorders>
            <w:noWrap/>
            <w:hideMark/>
          </w:tcPr>
          <w:p w14:paraId="3D4D0818" w14:textId="116D5333"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54BEF68F"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5790A6F5" w14:textId="3C26416E"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15</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6361FA31"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Stomatologist’s consultations, RTG, CT, local anaesthesia</w:t>
            </w:r>
          </w:p>
        </w:tc>
        <w:tc>
          <w:tcPr>
            <w:tcW w:w="1276" w:type="dxa"/>
            <w:tcBorders>
              <w:top w:val="nil"/>
              <w:left w:val="nil"/>
              <w:bottom w:val="single" w:sz="4" w:space="0" w:color="auto"/>
              <w:right w:val="single" w:sz="4" w:space="0" w:color="auto"/>
            </w:tcBorders>
            <w:noWrap/>
            <w:hideMark/>
          </w:tcPr>
          <w:p w14:paraId="40C806F0" w14:textId="48FA16E5"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483F43B7" w14:textId="77777777" w:rsidTr="001B1A95">
        <w:trPr>
          <w:trHeight w:val="255"/>
        </w:trPr>
        <w:tc>
          <w:tcPr>
            <w:tcW w:w="854" w:type="dxa"/>
            <w:tcBorders>
              <w:top w:val="nil"/>
              <w:left w:val="single" w:sz="4" w:space="0" w:color="auto"/>
              <w:bottom w:val="single" w:sz="4" w:space="0" w:color="auto"/>
              <w:right w:val="single" w:sz="4" w:space="0" w:color="auto"/>
            </w:tcBorders>
            <w:noWrap/>
            <w:hideMark/>
          </w:tcPr>
          <w:p w14:paraId="3D05AFD4" w14:textId="047040A2"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16</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1E3736BA"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color w:val="000000"/>
                <w:sz w:val="20"/>
                <w:szCs w:val="20"/>
                <w:lang w:val="en-GB" w:bidi="en-GB"/>
              </w:rPr>
              <w:t>Therapeutic and surgical dentistry services</w:t>
            </w:r>
          </w:p>
        </w:tc>
        <w:tc>
          <w:tcPr>
            <w:tcW w:w="1276" w:type="dxa"/>
            <w:tcBorders>
              <w:top w:val="nil"/>
              <w:left w:val="nil"/>
              <w:bottom w:val="single" w:sz="4" w:space="0" w:color="auto"/>
              <w:right w:val="single" w:sz="4" w:space="0" w:color="auto"/>
            </w:tcBorders>
            <w:noWrap/>
            <w:hideMark/>
          </w:tcPr>
          <w:p w14:paraId="473B47D3" w14:textId="5756851B"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22C4A0AD" w14:textId="77777777" w:rsidTr="001B1A95">
        <w:trPr>
          <w:trHeight w:val="315"/>
        </w:trPr>
        <w:tc>
          <w:tcPr>
            <w:tcW w:w="854" w:type="dxa"/>
            <w:tcBorders>
              <w:top w:val="nil"/>
              <w:left w:val="single" w:sz="4" w:space="0" w:color="auto"/>
              <w:bottom w:val="single" w:sz="4" w:space="0" w:color="auto"/>
              <w:right w:val="single" w:sz="4" w:space="0" w:color="auto"/>
            </w:tcBorders>
            <w:noWrap/>
            <w:hideMark/>
          </w:tcPr>
          <w:p w14:paraId="3E15AA0F" w14:textId="442A1AA7"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17</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hideMark/>
          </w:tcPr>
          <w:p w14:paraId="6029CE79"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eastAsia="en-GB"/>
              </w:rPr>
              <w:t xml:space="preserve"> </w:t>
            </w:r>
            <w:r w:rsidRPr="00334AAD">
              <w:rPr>
                <w:rFonts w:ascii="Myriad Pro" w:eastAsia="Times New Roman" w:hAnsi="Myriad Pro"/>
                <w:color w:val="000000"/>
                <w:sz w:val="20"/>
                <w:szCs w:val="20"/>
                <w:lang w:val="en-GB" w:bidi="en-GB"/>
              </w:rPr>
              <w:t>Dental hygiene services</w:t>
            </w:r>
          </w:p>
        </w:tc>
        <w:tc>
          <w:tcPr>
            <w:tcW w:w="1276" w:type="dxa"/>
            <w:tcBorders>
              <w:top w:val="nil"/>
              <w:left w:val="nil"/>
              <w:bottom w:val="single" w:sz="4" w:space="0" w:color="auto"/>
              <w:right w:val="single" w:sz="4" w:space="0" w:color="auto"/>
            </w:tcBorders>
            <w:noWrap/>
            <w:hideMark/>
          </w:tcPr>
          <w:p w14:paraId="3EE2EDAB" w14:textId="2465A1F0"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40AB380F" w14:textId="77777777" w:rsidTr="001B1A95">
        <w:trPr>
          <w:trHeight w:val="570"/>
        </w:trPr>
        <w:tc>
          <w:tcPr>
            <w:tcW w:w="854" w:type="dxa"/>
            <w:tcBorders>
              <w:top w:val="nil"/>
              <w:left w:val="single" w:sz="4" w:space="0" w:color="auto"/>
              <w:bottom w:val="single" w:sz="4" w:space="0" w:color="auto"/>
              <w:right w:val="single" w:sz="4" w:space="0" w:color="auto"/>
            </w:tcBorders>
            <w:noWrap/>
            <w:hideMark/>
          </w:tcPr>
          <w:p w14:paraId="6C54C15F" w14:textId="09BDDD9C"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18.</w:t>
            </w:r>
          </w:p>
        </w:tc>
        <w:tc>
          <w:tcPr>
            <w:tcW w:w="6966" w:type="dxa"/>
            <w:tcBorders>
              <w:top w:val="nil"/>
              <w:left w:val="nil"/>
              <w:bottom w:val="single" w:sz="4" w:space="0" w:color="auto"/>
              <w:right w:val="single" w:sz="4" w:space="0" w:color="auto"/>
            </w:tcBorders>
            <w:noWrap/>
            <w:hideMark/>
          </w:tcPr>
          <w:p w14:paraId="0A8B4004" w14:textId="77777777" w:rsidR="003A0EB3" w:rsidRPr="00334AAD" w:rsidRDefault="003A0EB3" w:rsidP="00980192">
            <w:pPr>
              <w:spacing w:after="0" w:line="240" w:lineRule="auto"/>
              <w:jc w:val="both"/>
              <w:rPr>
                <w:rFonts w:ascii="Myriad Pro" w:eastAsia="Times New Roman" w:hAnsi="Myriad Pro"/>
                <w:sz w:val="20"/>
                <w:szCs w:val="20"/>
                <w:lang w:val="en-GB" w:eastAsia="en-GB"/>
              </w:rPr>
            </w:pPr>
            <w:r w:rsidRPr="00334AAD">
              <w:rPr>
                <w:rFonts w:ascii="Myriad Pro" w:eastAsia="Times New Roman" w:hAnsi="Myriad Pro"/>
                <w:sz w:val="20"/>
                <w:szCs w:val="20"/>
                <w:lang w:val="en-GB" w:bidi="en-GB"/>
              </w:rPr>
              <w:t>Ambulatory rehabilitation with a referral of the attending physician, with the limit of EUR 150 (one hundred and fifty euros) per year (no limit determined for 1 time or number of times)</w:t>
            </w:r>
          </w:p>
        </w:tc>
        <w:tc>
          <w:tcPr>
            <w:tcW w:w="1276" w:type="dxa"/>
            <w:tcBorders>
              <w:top w:val="nil"/>
              <w:left w:val="nil"/>
              <w:bottom w:val="single" w:sz="4" w:space="0" w:color="auto"/>
              <w:right w:val="single" w:sz="4" w:space="0" w:color="auto"/>
            </w:tcBorders>
            <w:noWrap/>
            <w:vAlign w:val="center"/>
            <w:hideMark/>
          </w:tcPr>
          <w:p w14:paraId="1B239F83"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73990623" w14:textId="77777777" w:rsidTr="001B1A95">
        <w:trPr>
          <w:trHeight w:val="300"/>
        </w:trPr>
        <w:tc>
          <w:tcPr>
            <w:tcW w:w="854" w:type="dxa"/>
            <w:tcBorders>
              <w:top w:val="nil"/>
              <w:left w:val="single" w:sz="4" w:space="0" w:color="auto"/>
              <w:bottom w:val="single" w:sz="4" w:space="0" w:color="auto"/>
              <w:right w:val="single" w:sz="4" w:space="0" w:color="auto"/>
            </w:tcBorders>
            <w:noWrap/>
            <w:hideMark/>
          </w:tcPr>
          <w:p w14:paraId="03927EA1" w14:textId="1BAB07A2"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.1</w:t>
            </w:r>
            <w:r>
              <w:rPr>
                <w:rFonts w:ascii="Myriad Pro" w:eastAsia="Times New Roman" w:hAnsi="Myriad Pro"/>
                <w:color w:val="000000"/>
                <w:sz w:val="20"/>
                <w:szCs w:val="20"/>
                <w:lang w:val="en-GB" w:eastAsia="en-GB"/>
              </w:rPr>
              <w:t>9</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vAlign w:val="center"/>
            <w:hideMark/>
          </w:tcPr>
          <w:p w14:paraId="26109E89"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bidi="en-GB"/>
              </w:rPr>
              <w:t>Medical massage procedures</w:t>
            </w:r>
          </w:p>
        </w:tc>
        <w:tc>
          <w:tcPr>
            <w:tcW w:w="1276" w:type="dxa"/>
            <w:tcBorders>
              <w:top w:val="nil"/>
              <w:left w:val="nil"/>
              <w:bottom w:val="single" w:sz="4" w:space="0" w:color="auto"/>
              <w:right w:val="single" w:sz="4" w:space="0" w:color="auto"/>
            </w:tcBorders>
            <w:noWrap/>
            <w:hideMark/>
          </w:tcPr>
          <w:p w14:paraId="669EC283" w14:textId="2C327F74"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7415F4AD" w14:textId="77777777" w:rsidTr="001B1A95">
        <w:trPr>
          <w:trHeight w:val="300"/>
        </w:trPr>
        <w:tc>
          <w:tcPr>
            <w:tcW w:w="854" w:type="dxa"/>
            <w:tcBorders>
              <w:top w:val="nil"/>
              <w:left w:val="single" w:sz="4" w:space="0" w:color="auto"/>
              <w:bottom w:val="single" w:sz="4" w:space="0" w:color="auto"/>
              <w:right w:val="single" w:sz="4" w:space="0" w:color="auto"/>
            </w:tcBorders>
            <w:noWrap/>
            <w:hideMark/>
          </w:tcPr>
          <w:p w14:paraId="508D51CB" w14:textId="1BEF4B81"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20</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vAlign w:val="center"/>
            <w:hideMark/>
          </w:tcPr>
          <w:p w14:paraId="5887B3EF"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bidi="en-GB"/>
              </w:rPr>
              <w:t>Sludge applications or water procedures</w:t>
            </w:r>
          </w:p>
        </w:tc>
        <w:tc>
          <w:tcPr>
            <w:tcW w:w="1276" w:type="dxa"/>
            <w:tcBorders>
              <w:top w:val="nil"/>
              <w:left w:val="nil"/>
              <w:bottom w:val="single" w:sz="4" w:space="0" w:color="auto"/>
              <w:right w:val="single" w:sz="4" w:space="0" w:color="auto"/>
            </w:tcBorders>
            <w:noWrap/>
            <w:hideMark/>
          </w:tcPr>
          <w:p w14:paraId="690EB3D5" w14:textId="2CE5C58A"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661DAF74" w14:textId="77777777" w:rsidTr="001B1A95">
        <w:trPr>
          <w:trHeight w:val="300"/>
        </w:trPr>
        <w:tc>
          <w:tcPr>
            <w:tcW w:w="854" w:type="dxa"/>
            <w:tcBorders>
              <w:top w:val="nil"/>
              <w:left w:val="single" w:sz="4" w:space="0" w:color="auto"/>
              <w:bottom w:val="single" w:sz="4" w:space="0" w:color="auto"/>
              <w:right w:val="single" w:sz="4" w:space="0" w:color="auto"/>
            </w:tcBorders>
            <w:noWrap/>
            <w:hideMark/>
          </w:tcPr>
          <w:p w14:paraId="09588C2F" w14:textId="554FB7ED"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21</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vAlign w:val="center"/>
            <w:hideMark/>
          </w:tcPr>
          <w:p w14:paraId="250699F4"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bidi="en-GB"/>
              </w:rPr>
              <w:t>Medical gymnastics classes</w:t>
            </w:r>
            <w:r w:rsidRPr="00334AAD">
              <w:rPr>
                <w:rFonts w:ascii="Myriad Pro" w:eastAsia="Times New Roman" w:hAnsi="Myriad Pro"/>
                <w:color w:val="000000"/>
                <w:sz w:val="20"/>
                <w:szCs w:val="20"/>
                <w:lang w:val="en-GB" w:eastAsia="en-GB"/>
              </w:rPr>
              <w:t xml:space="preserve">; </w:t>
            </w:r>
          </w:p>
        </w:tc>
        <w:tc>
          <w:tcPr>
            <w:tcW w:w="1276" w:type="dxa"/>
            <w:tcBorders>
              <w:top w:val="nil"/>
              <w:left w:val="nil"/>
              <w:bottom w:val="single" w:sz="4" w:space="0" w:color="auto"/>
              <w:right w:val="single" w:sz="4" w:space="0" w:color="auto"/>
            </w:tcBorders>
            <w:noWrap/>
            <w:hideMark/>
          </w:tcPr>
          <w:p w14:paraId="094CE5EF" w14:textId="4D5FC458"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75A5AEC7" w14:textId="77777777" w:rsidTr="001B1A95">
        <w:trPr>
          <w:trHeight w:val="300"/>
        </w:trPr>
        <w:tc>
          <w:tcPr>
            <w:tcW w:w="854" w:type="dxa"/>
            <w:tcBorders>
              <w:top w:val="nil"/>
              <w:left w:val="single" w:sz="4" w:space="0" w:color="auto"/>
              <w:bottom w:val="single" w:sz="4" w:space="0" w:color="auto"/>
              <w:right w:val="single" w:sz="4" w:space="0" w:color="auto"/>
            </w:tcBorders>
            <w:noWrap/>
            <w:hideMark/>
          </w:tcPr>
          <w:p w14:paraId="1BE0E6BC" w14:textId="20DB0792"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22</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vAlign w:val="center"/>
            <w:hideMark/>
          </w:tcPr>
          <w:p w14:paraId="1E007BDD" w14:textId="77777777" w:rsidR="003A0EB3" w:rsidRPr="00334AAD" w:rsidRDefault="003A0EB3" w:rsidP="00980192">
            <w:pPr>
              <w:tabs>
                <w:tab w:val="left" w:pos="735"/>
              </w:tabs>
              <w:spacing w:after="0" w:line="240" w:lineRule="auto"/>
              <w:jc w:val="both"/>
              <w:rPr>
                <w:rFonts w:ascii="Myriad Pro" w:eastAsia="Times New Roman" w:hAnsi="Myriad Pro"/>
                <w:color w:val="000000"/>
                <w:sz w:val="20"/>
                <w:szCs w:val="20"/>
                <w:lang w:val="en-GB"/>
              </w:rPr>
            </w:pPr>
            <w:r w:rsidRPr="00334AAD">
              <w:rPr>
                <w:rFonts w:ascii="Myriad Pro" w:eastAsia="Times New Roman" w:hAnsi="Myriad Pro"/>
                <w:color w:val="000000"/>
                <w:sz w:val="20"/>
                <w:szCs w:val="20"/>
                <w:lang w:val="en-GB" w:bidi="en-GB"/>
              </w:rPr>
              <w:t xml:space="preserve">Consultations of physiotherapist, manual </w:t>
            </w:r>
            <w:proofErr w:type="gramStart"/>
            <w:r w:rsidRPr="00334AAD">
              <w:rPr>
                <w:rFonts w:ascii="Myriad Pro" w:eastAsia="Times New Roman" w:hAnsi="Myriad Pro"/>
                <w:color w:val="000000"/>
                <w:sz w:val="20"/>
                <w:szCs w:val="20"/>
                <w:lang w:val="en-GB" w:bidi="en-GB"/>
              </w:rPr>
              <w:t>therapist</w:t>
            </w:r>
            <w:proofErr w:type="gramEnd"/>
            <w:r w:rsidRPr="00334AAD">
              <w:rPr>
                <w:rFonts w:ascii="Myriad Pro" w:eastAsia="Times New Roman" w:hAnsi="Myriad Pro"/>
                <w:color w:val="000000"/>
                <w:sz w:val="20"/>
                <w:szCs w:val="20"/>
                <w:lang w:val="en-GB" w:bidi="en-GB"/>
              </w:rPr>
              <w:t xml:space="preserve"> or functional specialist, etc.;</w:t>
            </w:r>
          </w:p>
        </w:tc>
        <w:tc>
          <w:tcPr>
            <w:tcW w:w="1276" w:type="dxa"/>
            <w:tcBorders>
              <w:top w:val="nil"/>
              <w:left w:val="nil"/>
              <w:bottom w:val="single" w:sz="4" w:space="0" w:color="auto"/>
              <w:right w:val="single" w:sz="4" w:space="0" w:color="auto"/>
            </w:tcBorders>
            <w:noWrap/>
            <w:hideMark/>
          </w:tcPr>
          <w:p w14:paraId="139C7E4B" w14:textId="03968073"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262C9D7E" w14:textId="77777777" w:rsidTr="001B1A95">
        <w:trPr>
          <w:trHeight w:val="315"/>
        </w:trPr>
        <w:tc>
          <w:tcPr>
            <w:tcW w:w="854" w:type="dxa"/>
            <w:tcBorders>
              <w:top w:val="nil"/>
              <w:left w:val="single" w:sz="4" w:space="0" w:color="auto"/>
              <w:bottom w:val="single" w:sz="4" w:space="0" w:color="auto"/>
              <w:right w:val="single" w:sz="4" w:space="0" w:color="auto"/>
            </w:tcBorders>
            <w:noWrap/>
            <w:hideMark/>
          </w:tcPr>
          <w:p w14:paraId="702EF696" w14:textId="0038CD67"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4</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w:t>
            </w:r>
            <w:r w:rsidR="003A0EB3" w:rsidRPr="00334AAD">
              <w:rPr>
                <w:rFonts w:ascii="Myriad Pro" w:eastAsia="Times New Roman" w:hAnsi="Myriad Pro"/>
                <w:color w:val="000000"/>
                <w:sz w:val="20"/>
                <w:szCs w:val="20"/>
                <w:lang w:val="en-GB" w:eastAsia="en-GB"/>
              </w:rPr>
              <w:t>.</w:t>
            </w:r>
            <w:r>
              <w:rPr>
                <w:rFonts w:ascii="Myriad Pro" w:eastAsia="Times New Roman" w:hAnsi="Myriad Pro"/>
                <w:color w:val="000000"/>
                <w:sz w:val="20"/>
                <w:szCs w:val="20"/>
                <w:lang w:val="en-GB" w:eastAsia="en-GB"/>
              </w:rPr>
              <w:t>23</w:t>
            </w:r>
            <w:r w:rsidR="003A0EB3" w:rsidRPr="00334AAD">
              <w:rPr>
                <w:rFonts w:ascii="Myriad Pro" w:eastAsia="Times New Roman" w:hAnsi="Myriad Pro"/>
                <w:color w:val="000000"/>
                <w:sz w:val="20"/>
                <w:szCs w:val="20"/>
                <w:lang w:val="en-GB" w:eastAsia="en-GB"/>
              </w:rPr>
              <w:t>.</w:t>
            </w:r>
          </w:p>
        </w:tc>
        <w:tc>
          <w:tcPr>
            <w:tcW w:w="6966" w:type="dxa"/>
            <w:tcBorders>
              <w:top w:val="nil"/>
              <w:left w:val="nil"/>
              <w:bottom w:val="single" w:sz="4" w:space="0" w:color="auto"/>
              <w:right w:val="single" w:sz="4" w:space="0" w:color="auto"/>
            </w:tcBorders>
            <w:noWrap/>
            <w:vAlign w:val="center"/>
            <w:hideMark/>
          </w:tcPr>
          <w:p w14:paraId="54B6C0B7" w14:textId="77777777" w:rsidR="003A0EB3" w:rsidRPr="00334AAD" w:rsidRDefault="003A0EB3" w:rsidP="00980192">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bidi="en-GB"/>
              </w:rPr>
              <w:t>Taping etc</w:t>
            </w:r>
          </w:p>
        </w:tc>
        <w:tc>
          <w:tcPr>
            <w:tcW w:w="1276" w:type="dxa"/>
            <w:tcBorders>
              <w:top w:val="nil"/>
              <w:left w:val="nil"/>
              <w:bottom w:val="single" w:sz="4" w:space="0" w:color="auto"/>
              <w:right w:val="single" w:sz="4" w:space="0" w:color="auto"/>
            </w:tcBorders>
            <w:noWrap/>
            <w:hideMark/>
          </w:tcPr>
          <w:p w14:paraId="020C1FCD" w14:textId="537429C9" w:rsidR="003A0EB3" w:rsidRPr="00334AAD" w:rsidRDefault="00B9351D" w:rsidP="0025306B">
            <w:pPr>
              <w:spacing w:after="0" w:line="240" w:lineRule="auto"/>
              <w:jc w:val="center"/>
              <w:rPr>
                <w:rFonts w:ascii="Myriad Pro" w:eastAsia="Times New Roman" w:hAnsi="Myriad Pro"/>
                <w:color w:val="000000"/>
                <w:sz w:val="20"/>
                <w:szCs w:val="20"/>
                <w:lang w:val="en-GB" w:eastAsia="en-GB"/>
              </w:rPr>
            </w:pPr>
            <w:r w:rsidRPr="00B9351D">
              <w:rPr>
                <w:rFonts w:ascii="Myriad Pro" w:eastAsia="Times New Roman" w:hAnsi="Myriad Pro"/>
                <w:color w:val="FF0000"/>
                <w:sz w:val="20"/>
                <w:szCs w:val="20"/>
                <w:lang w:val="en-GB" w:eastAsia="en-GB"/>
              </w:rPr>
              <w:t>Yes</w:t>
            </w:r>
          </w:p>
        </w:tc>
      </w:tr>
      <w:tr w:rsidR="003A0EB3" w:rsidRPr="003A0EB3" w14:paraId="1B1FDF8B" w14:textId="77777777" w:rsidTr="001B1A95">
        <w:trPr>
          <w:trHeight w:val="235"/>
        </w:trPr>
        <w:tc>
          <w:tcPr>
            <w:tcW w:w="854" w:type="dxa"/>
            <w:tcBorders>
              <w:top w:val="nil"/>
              <w:left w:val="single" w:sz="4" w:space="0" w:color="auto"/>
              <w:bottom w:val="single" w:sz="4" w:space="0" w:color="auto"/>
              <w:right w:val="single" w:sz="4" w:space="0" w:color="auto"/>
            </w:tcBorders>
            <w:noWrap/>
          </w:tcPr>
          <w:p w14:paraId="18A2B016" w14:textId="2F4E9E69"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a)</w:t>
            </w:r>
          </w:p>
        </w:tc>
        <w:tc>
          <w:tcPr>
            <w:tcW w:w="6966" w:type="dxa"/>
            <w:tcBorders>
              <w:top w:val="nil"/>
              <w:left w:val="nil"/>
              <w:bottom w:val="single" w:sz="4" w:space="0" w:color="auto"/>
              <w:right w:val="single" w:sz="4" w:space="0" w:color="auto"/>
            </w:tcBorders>
            <w:noWrap/>
            <w:vAlign w:val="center"/>
            <w:hideMark/>
          </w:tcPr>
          <w:p w14:paraId="344A0725" w14:textId="77777777" w:rsidR="003A0EB3" w:rsidRPr="00F53044" w:rsidRDefault="003A0EB3" w:rsidP="00F53044">
            <w:pPr>
              <w:widowControl w:val="0"/>
              <w:overflowPunct w:val="0"/>
              <w:autoSpaceDE w:val="0"/>
              <w:autoSpaceDN w:val="0"/>
              <w:adjustRightInd w:val="0"/>
              <w:spacing w:after="0" w:line="240" w:lineRule="auto"/>
              <w:jc w:val="both"/>
              <w:rPr>
                <w:rFonts w:ascii="Myriad Pro" w:eastAsia="Times New Roman" w:hAnsi="Myriad Pro"/>
                <w:sz w:val="20"/>
                <w:szCs w:val="20"/>
                <w:lang w:val="en-GB" w:bidi="en-GB"/>
              </w:rPr>
            </w:pPr>
            <w:r w:rsidRPr="00F53044">
              <w:rPr>
                <w:rFonts w:ascii="Myriad Pro" w:eastAsia="Times New Roman" w:hAnsi="Myriad Pro"/>
                <w:sz w:val="20"/>
                <w:szCs w:val="20"/>
                <w:lang w:val="en-GB" w:bidi="en-GB"/>
              </w:rPr>
              <w:t>paid (inpatient and outpatient) oncology treatment EUR 200 (two hundred euros)</w:t>
            </w:r>
          </w:p>
        </w:tc>
        <w:tc>
          <w:tcPr>
            <w:tcW w:w="1276" w:type="dxa"/>
            <w:tcBorders>
              <w:top w:val="nil"/>
              <w:left w:val="nil"/>
              <w:bottom w:val="single" w:sz="4" w:space="0" w:color="auto"/>
              <w:right w:val="single" w:sz="4" w:space="0" w:color="auto"/>
            </w:tcBorders>
            <w:noWrap/>
            <w:vAlign w:val="center"/>
            <w:hideMark/>
          </w:tcPr>
          <w:p w14:paraId="1700F767"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Eur</w:t>
            </w:r>
          </w:p>
        </w:tc>
      </w:tr>
      <w:tr w:rsidR="003A0EB3" w:rsidRPr="003A0EB3" w14:paraId="50921BC6" w14:textId="77777777" w:rsidTr="001B1A95">
        <w:trPr>
          <w:trHeight w:val="330"/>
        </w:trPr>
        <w:tc>
          <w:tcPr>
            <w:tcW w:w="854" w:type="dxa"/>
            <w:tcBorders>
              <w:top w:val="nil"/>
              <w:left w:val="single" w:sz="4" w:space="0" w:color="auto"/>
              <w:bottom w:val="single" w:sz="4" w:space="0" w:color="auto"/>
              <w:right w:val="single" w:sz="4" w:space="0" w:color="auto"/>
            </w:tcBorders>
            <w:noWrap/>
            <w:hideMark/>
          </w:tcPr>
          <w:p w14:paraId="30CFA905" w14:textId="1ADC735E"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b)</w:t>
            </w:r>
          </w:p>
        </w:tc>
        <w:tc>
          <w:tcPr>
            <w:tcW w:w="6966" w:type="dxa"/>
            <w:tcBorders>
              <w:top w:val="nil"/>
              <w:left w:val="nil"/>
              <w:bottom w:val="single" w:sz="4" w:space="0" w:color="auto"/>
              <w:right w:val="single" w:sz="4" w:space="0" w:color="auto"/>
            </w:tcBorders>
            <w:noWrap/>
            <w:vAlign w:val="center"/>
            <w:hideMark/>
          </w:tcPr>
          <w:p w14:paraId="2993F045" w14:textId="77777777" w:rsidR="003A0EB3" w:rsidRPr="00F53044" w:rsidRDefault="003A0EB3" w:rsidP="00F53044">
            <w:pPr>
              <w:widowControl w:val="0"/>
              <w:overflowPunct w:val="0"/>
              <w:autoSpaceDE w:val="0"/>
              <w:autoSpaceDN w:val="0"/>
              <w:adjustRightInd w:val="0"/>
              <w:spacing w:after="0" w:line="240" w:lineRule="auto"/>
              <w:jc w:val="both"/>
              <w:rPr>
                <w:rFonts w:ascii="Myriad Pro" w:eastAsia="Calibri" w:hAnsi="Myriad Pro"/>
                <w:bCs/>
                <w:sz w:val="20"/>
                <w:szCs w:val="20"/>
                <w:lang w:val="en-GB"/>
              </w:rPr>
            </w:pPr>
            <w:r w:rsidRPr="00F53044">
              <w:rPr>
                <w:rFonts w:ascii="Myriad Pro" w:eastAsia="Times New Roman" w:hAnsi="Myriad Pro"/>
                <w:sz w:val="20"/>
                <w:szCs w:val="20"/>
                <w:lang w:val="en-GB" w:bidi="en-GB"/>
              </w:rPr>
              <w:t>paid outpatient care of pregnant women</w:t>
            </w:r>
          </w:p>
        </w:tc>
        <w:tc>
          <w:tcPr>
            <w:tcW w:w="1276" w:type="dxa"/>
            <w:tcBorders>
              <w:top w:val="nil"/>
              <w:left w:val="nil"/>
              <w:bottom w:val="single" w:sz="4" w:space="0" w:color="auto"/>
              <w:right w:val="single" w:sz="4" w:space="0" w:color="auto"/>
            </w:tcBorders>
            <w:noWrap/>
            <w:hideMark/>
          </w:tcPr>
          <w:p w14:paraId="2B755D89"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Yes / No</w:t>
            </w:r>
          </w:p>
        </w:tc>
      </w:tr>
      <w:tr w:rsidR="003A0EB3" w:rsidRPr="003A0EB3" w14:paraId="57E748FF" w14:textId="77777777" w:rsidTr="001B1A95">
        <w:trPr>
          <w:trHeight w:val="315"/>
        </w:trPr>
        <w:tc>
          <w:tcPr>
            <w:tcW w:w="854" w:type="dxa"/>
            <w:tcBorders>
              <w:top w:val="nil"/>
              <w:left w:val="single" w:sz="4" w:space="0" w:color="auto"/>
              <w:bottom w:val="single" w:sz="4" w:space="0" w:color="auto"/>
              <w:right w:val="single" w:sz="4" w:space="0" w:color="auto"/>
            </w:tcBorders>
            <w:noWrap/>
            <w:hideMark/>
          </w:tcPr>
          <w:p w14:paraId="10404DF4" w14:textId="16429AE4" w:rsidR="003A0EB3" w:rsidRPr="00334AAD" w:rsidRDefault="00F53044" w:rsidP="0025306B">
            <w:pPr>
              <w:spacing w:after="0" w:line="240" w:lineRule="auto"/>
              <w:rPr>
                <w:rFonts w:ascii="Myriad Pro" w:eastAsia="Times New Roman" w:hAnsi="Myriad Pro"/>
                <w:color w:val="000000"/>
                <w:sz w:val="20"/>
                <w:szCs w:val="20"/>
                <w:lang w:val="en-GB" w:eastAsia="en-GB"/>
              </w:rPr>
            </w:pPr>
            <w:r>
              <w:rPr>
                <w:rFonts w:ascii="Myriad Pro" w:eastAsia="Times New Roman" w:hAnsi="Myriad Pro"/>
                <w:color w:val="000000"/>
                <w:sz w:val="20"/>
                <w:szCs w:val="20"/>
                <w:lang w:val="en-GB" w:eastAsia="en-GB"/>
              </w:rPr>
              <w:t>c)</w:t>
            </w:r>
          </w:p>
        </w:tc>
        <w:tc>
          <w:tcPr>
            <w:tcW w:w="6966" w:type="dxa"/>
            <w:tcBorders>
              <w:top w:val="nil"/>
              <w:left w:val="nil"/>
              <w:bottom w:val="single" w:sz="4" w:space="0" w:color="auto"/>
              <w:right w:val="single" w:sz="4" w:space="0" w:color="auto"/>
            </w:tcBorders>
            <w:noWrap/>
            <w:vAlign w:val="center"/>
            <w:hideMark/>
          </w:tcPr>
          <w:p w14:paraId="0DFB4703" w14:textId="77777777" w:rsidR="003A0EB3" w:rsidRPr="00334AAD" w:rsidRDefault="003A0EB3" w:rsidP="00F53044">
            <w:pPr>
              <w:spacing w:after="0" w:line="240" w:lineRule="auto"/>
              <w:jc w:val="both"/>
              <w:rPr>
                <w:rFonts w:ascii="Myriad Pro" w:eastAsia="Times New Roman" w:hAnsi="Myriad Pro"/>
                <w:color w:val="000000"/>
                <w:sz w:val="20"/>
                <w:szCs w:val="20"/>
                <w:lang w:val="en-GB" w:eastAsia="en-GB"/>
              </w:rPr>
            </w:pPr>
            <w:r w:rsidRPr="00334AAD">
              <w:rPr>
                <w:rFonts w:ascii="Myriad Pro" w:eastAsia="Times New Roman" w:hAnsi="Myriad Pro"/>
                <w:sz w:val="20"/>
                <w:szCs w:val="20"/>
                <w:lang w:val="en-GB" w:bidi="en-GB"/>
              </w:rPr>
              <w:t>2 paid consultations of psychotherapist/psychologist</w:t>
            </w:r>
          </w:p>
        </w:tc>
        <w:tc>
          <w:tcPr>
            <w:tcW w:w="1276" w:type="dxa"/>
            <w:tcBorders>
              <w:top w:val="nil"/>
              <w:left w:val="nil"/>
              <w:bottom w:val="single" w:sz="4" w:space="0" w:color="auto"/>
              <w:right w:val="single" w:sz="4" w:space="0" w:color="auto"/>
            </w:tcBorders>
            <w:noWrap/>
            <w:hideMark/>
          </w:tcPr>
          <w:p w14:paraId="7BDFE87F" w14:textId="77777777" w:rsidR="003A0EB3" w:rsidRPr="00334AAD" w:rsidRDefault="003A0EB3" w:rsidP="0025306B">
            <w:pPr>
              <w:spacing w:after="0" w:line="240" w:lineRule="auto"/>
              <w:jc w:val="center"/>
              <w:rPr>
                <w:rFonts w:ascii="Myriad Pro" w:eastAsia="Times New Roman" w:hAnsi="Myriad Pro"/>
                <w:color w:val="000000"/>
                <w:sz w:val="20"/>
                <w:szCs w:val="20"/>
                <w:lang w:val="en-GB" w:eastAsia="en-GB"/>
              </w:rPr>
            </w:pPr>
            <w:r w:rsidRPr="00334AAD">
              <w:rPr>
                <w:rFonts w:ascii="Myriad Pro" w:eastAsia="Times New Roman" w:hAnsi="Myriad Pro"/>
                <w:color w:val="000000"/>
                <w:sz w:val="20"/>
                <w:szCs w:val="20"/>
                <w:lang w:val="en-GB" w:eastAsia="en-GB"/>
              </w:rPr>
              <w:t>Yes / No</w:t>
            </w:r>
          </w:p>
        </w:tc>
      </w:tr>
      <w:bookmarkEnd w:id="1468"/>
    </w:tbl>
    <w:p w14:paraId="4D99C4C4" w14:textId="77777777" w:rsidR="003A0EB3" w:rsidRDefault="003A0EB3" w:rsidP="003A0EB3">
      <w:pPr>
        <w:contextualSpacing/>
        <w:jc w:val="both"/>
        <w:rPr>
          <w:rFonts w:ascii="Myriad Pro" w:hAnsi="Myriad Pro"/>
        </w:rPr>
      </w:pPr>
    </w:p>
    <w:p w14:paraId="1F932994" w14:textId="77777777" w:rsidR="00C73320" w:rsidRPr="00EC1B2F" w:rsidRDefault="00C73320" w:rsidP="00C73320">
      <w:pPr>
        <w:pStyle w:val="paragraph"/>
        <w:spacing w:before="0" w:beforeAutospacing="0" w:after="0" w:afterAutospacing="0"/>
        <w:jc w:val="both"/>
        <w:textAlignment w:val="baseline"/>
        <w:rPr>
          <w:rFonts w:ascii="Segoe UI" w:hAnsi="Segoe UI" w:cs="Segoe UI"/>
          <w:sz w:val="18"/>
          <w:szCs w:val="18"/>
        </w:rPr>
      </w:pPr>
      <w:r w:rsidRPr="00EC1B2F">
        <w:rPr>
          <w:rStyle w:val="normaltextrun"/>
          <w:rFonts w:ascii="Myriad Pro" w:hAnsi="Myriad Pro" w:cs="Segoe UI"/>
          <w:b/>
          <w:bCs/>
          <w:sz w:val="20"/>
          <w:szCs w:val="20"/>
          <w:lang w:val="en-US"/>
        </w:rPr>
        <w:t>NB! </w:t>
      </w:r>
      <w:r w:rsidRPr="00EC1B2F">
        <w:rPr>
          <w:rStyle w:val="eop"/>
          <w:rFonts w:ascii="Myriad Pro" w:hAnsi="Myriad Pro" w:cs="Segoe UI"/>
          <w:sz w:val="20"/>
          <w:szCs w:val="20"/>
        </w:rPr>
        <w:t> </w:t>
      </w:r>
    </w:p>
    <w:p w14:paraId="6BAED7EC" w14:textId="4E632743" w:rsidR="00C73320" w:rsidRDefault="00C73320" w:rsidP="00C73320">
      <w:pPr>
        <w:pStyle w:val="paragraph"/>
        <w:spacing w:before="0" w:beforeAutospacing="0" w:after="0" w:afterAutospacing="0"/>
        <w:jc w:val="both"/>
        <w:textAlignment w:val="baseline"/>
        <w:rPr>
          <w:rFonts w:ascii="Segoe UI" w:hAnsi="Segoe UI" w:cs="Segoe UI"/>
          <w:sz w:val="18"/>
          <w:szCs w:val="18"/>
        </w:rPr>
      </w:pPr>
      <w:r w:rsidRPr="00EC1B2F">
        <w:rPr>
          <w:rStyle w:val="normaltextrun"/>
          <w:rFonts w:ascii="Myriad Pro" w:hAnsi="Myriad Pro" w:cs="Segoe UI"/>
          <w:b/>
          <w:bCs/>
          <w:sz w:val="20"/>
          <w:szCs w:val="20"/>
          <w:lang w:val="en-US"/>
        </w:rPr>
        <w:t>This Annex must be accompanied with documents</w:t>
      </w:r>
      <w:r w:rsidRPr="00EC1B2F">
        <w:rPr>
          <w:rStyle w:val="normaltextrun"/>
          <w:rFonts w:ascii="Myriad Pro" w:hAnsi="Myriad Pro" w:cs="Segoe UI"/>
          <w:b/>
          <w:bCs/>
          <w:sz w:val="20"/>
          <w:szCs w:val="20"/>
        </w:rPr>
        <w:t xml:space="preserve"> set per </w:t>
      </w:r>
      <w:proofErr w:type="spellStart"/>
      <w:r w:rsidRPr="00EC1B2F">
        <w:rPr>
          <w:rStyle w:val="normaltextrun"/>
          <w:rFonts w:ascii="Myriad Pro" w:hAnsi="Myriad Pro" w:cs="Segoe UI"/>
          <w:b/>
          <w:bCs/>
          <w:sz w:val="20"/>
          <w:szCs w:val="20"/>
        </w:rPr>
        <w:t>Section</w:t>
      </w:r>
      <w:proofErr w:type="spellEnd"/>
      <w:r w:rsidRPr="00EC1B2F">
        <w:rPr>
          <w:rStyle w:val="normaltextrun"/>
          <w:rFonts w:ascii="Myriad Pro" w:hAnsi="Myriad Pro" w:cs="Segoe UI"/>
          <w:b/>
          <w:bCs/>
          <w:sz w:val="20"/>
          <w:szCs w:val="20"/>
        </w:rPr>
        <w:t> </w:t>
      </w:r>
      <w:r w:rsidR="000731BD" w:rsidRPr="00EC1B2F">
        <w:rPr>
          <w:rStyle w:val="normaltextrun"/>
          <w:rFonts w:ascii="Myriad Pro" w:hAnsi="Myriad Pro" w:cs="Segoe UI"/>
          <w:b/>
          <w:bCs/>
          <w:sz w:val="20"/>
          <w:szCs w:val="20"/>
        </w:rPr>
        <w:t>11.2</w:t>
      </w:r>
      <w:r w:rsidRPr="00EC1B2F">
        <w:rPr>
          <w:rStyle w:val="normaltextrun"/>
          <w:rFonts w:ascii="Myriad Pro" w:hAnsi="Myriad Pro" w:cs="Segoe UI"/>
          <w:b/>
          <w:bCs/>
          <w:sz w:val="20"/>
          <w:szCs w:val="20"/>
        </w:rPr>
        <w:t> </w:t>
      </w:r>
      <w:proofErr w:type="spellStart"/>
      <w:r w:rsidRPr="00EC1B2F">
        <w:rPr>
          <w:rStyle w:val="normaltextrun"/>
          <w:rFonts w:ascii="Myriad Pro" w:hAnsi="Myriad Pro" w:cs="Segoe UI"/>
          <w:b/>
          <w:bCs/>
          <w:sz w:val="20"/>
          <w:szCs w:val="20"/>
        </w:rPr>
        <w:t>of</w:t>
      </w:r>
      <w:proofErr w:type="spellEnd"/>
      <w:r w:rsidRPr="00EC1B2F">
        <w:rPr>
          <w:rStyle w:val="normaltextrun"/>
          <w:rFonts w:ascii="Myriad Pro" w:hAnsi="Myriad Pro" w:cs="Segoe UI"/>
          <w:b/>
          <w:bCs/>
          <w:sz w:val="20"/>
          <w:szCs w:val="20"/>
        </w:rPr>
        <w:t xml:space="preserve"> </w:t>
      </w:r>
      <w:proofErr w:type="spellStart"/>
      <w:r w:rsidRPr="00EC1B2F">
        <w:rPr>
          <w:rStyle w:val="normaltextrun"/>
          <w:rFonts w:ascii="Myriad Pro" w:hAnsi="Myriad Pro" w:cs="Segoe UI"/>
          <w:b/>
          <w:bCs/>
          <w:sz w:val="20"/>
          <w:szCs w:val="20"/>
        </w:rPr>
        <w:t>the</w:t>
      </w:r>
      <w:proofErr w:type="spellEnd"/>
      <w:r w:rsidRPr="00EC1B2F">
        <w:rPr>
          <w:rStyle w:val="normaltextrun"/>
          <w:rFonts w:ascii="Myriad Pro" w:hAnsi="Myriad Pro" w:cs="Segoe UI"/>
          <w:b/>
          <w:bCs/>
          <w:sz w:val="20"/>
          <w:szCs w:val="20"/>
        </w:rPr>
        <w:t> </w:t>
      </w:r>
      <w:proofErr w:type="spellStart"/>
      <w:r w:rsidRPr="00EC1B2F">
        <w:rPr>
          <w:rStyle w:val="normaltextrun"/>
          <w:rFonts w:ascii="Myriad Pro" w:hAnsi="Myriad Pro" w:cs="Segoe UI"/>
          <w:b/>
          <w:bCs/>
          <w:sz w:val="20"/>
          <w:szCs w:val="20"/>
        </w:rPr>
        <w:t>Regulations</w:t>
      </w:r>
      <w:proofErr w:type="spellEnd"/>
      <w:r w:rsidRPr="00EC1B2F">
        <w:rPr>
          <w:rStyle w:val="normaltextrun"/>
          <w:rFonts w:ascii="Myriad Pro" w:hAnsi="Myriad Pro" w:cs="Segoe UI"/>
          <w:b/>
          <w:bCs/>
          <w:sz w:val="20"/>
          <w:szCs w:val="20"/>
        </w:rPr>
        <w:t>.</w:t>
      </w:r>
      <w:r>
        <w:rPr>
          <w:rStyle w:val="eop"/>
          <w:rFonts w:ascii="Myriad Pro" w:hAnsi="Myriad Pro" w:cs="Segoe UI"/>
          <w:sz w:val="20"/>
          <w:szCs w:val="20"/>
        </w:rPr>
        <w:t> </w:t>
      </w:r>
    </w:p>
    <w:p w14:paraId="319597E7" w14:textId="75F087F5" w:rsidR="00C73320" w:rsidRDefault="00C73320" w:rsidP="00C73320">
      <w:pPr>
        <w:pStyle w:val="paragraph"/>
        <w:spacing w:before="0" w:beforeAutospacing="0" w:after="0" w:afterAutospacing="0"/>
        <w:jc w:val="both"/>
        <w:textAlignment w:val="baseline"/>
        <w:rPr>
          <w:rFonts w:ascii="Segoe UI" w:hAnsi="Segoe UI" w:cs="Segoe UI"/>
          <w:sz w:val="18"/>
          <w:szCs w:val="18"/>
        </w:rPr>
      </w:pPr>
      <w:r>
        <w:rPr>
          <w:rStyle w:val="eop"/>
          <w:rFonts w:ascii="Myriad Pro" w:hAnsi="Myriad Pro" w:cs="Segoe UI"/>
          <w:sz w:val="20"/>
          <w:szCs w:val="20"/>
        </w:rPr>
        <w:t> </w:t>
      </w:r>
    </w:p>
    <w:p w14:paraId="6A547241" w14:textId="77777777" w:rsidR="001B1A95" w:rsidRDefault="001B1A95" w:rsidP="008C2C85">
      <w:pPr>
        <w:spacing w:before="120" w:after="120" w:line="240" w:lineRule="auto"/>
        <w:ind w:right="90"/>
        <w:rPr>
          <w:rFonts w:ascii="Myriad Pro" w:hAnsi="Myriad Pro"/>
          <w:color w:val="000000"/>
        </w:rPr>
      </w:pPr>
    </w:p>
    <w:p w14:paraId="6F82FD29" w14:textId="63846CF2" w:rsidR="003A0EB3" w:rsidRDefault="008C2C85" w:rsidP="008C2C85">
      <w:pPr>
        <w:spacing w:before="120" w:after="120" w:line="240" w:lineRule="auto"/>
        <w:ind w:right="90"/>
        <w:rPr>
          <w:rFonts w:ascii="Myriad Pro" w:hAnsi="Myriad Pro"/>
          <w:i/>
          <w:sz w:val="20"/>
          <w:szCs w:val="20"/>
          <w:lang w:val="en-US"/>
        </w:rPr>
      </w:pPr>
      <w:r>
        <w:rPr>
          <w:rFonts w:ascii="Myriad Pro" w:hAnsi="Myriad Pro"/>
          <w:color w:val="000000"/>
        </w:rPr>
        <w:br w:type="textWrapping" w:clear="all"/>
      </w: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364047DB" w14:textId="77777777" w:rsidR="008C2C85" w:rsidRDefault="008C2C85" w:rsidP="008C2C85">
      <w:pPr>
        <w:spacing w:before="120" w:after="120" w:line="240" w:lineRule="auto"/>
        <w:ind w:right="90"/>
        <w:rPr>
          <w:rFonts w:ascii="Myriad Pro" w:hAnsi="Myriad Pro"/>
          <w:i/>
          <w:sz w:val="20"/>
          <w:szCs w:val="20"/>
          <w:lang w:val="en-US"/>
        </w:rPr>
      </w:pPr>
    </w:p>
    <w:p w14:paraId="448E200B" w14:textId="63F04F8E" w:rsidR="008C2C85" w:rsidRDefault="008C2C85" w:rsidP="008C2C85">
      <w:pPr>
        <w:spacing w:before="120" w:after="120" w:line="240" w:lineRule="auto"/>
        <w:ind w:right="90"/>
        <w:rPr>
          <w:rFonts w:ascii="Myriad Pro" w:hAnsi="Myriad Pro"/>
          <w:i/>
          <w:sz w:val="20"/>
          <w:szCs w:val="20"/>
          <w:lang w:val="en-US"/>
        </w:rPr>
      </w:pPr>
    </w:p>
    <w:p w14:paraId="1528E955" w14:textId="23C91206" w:rsidR="00D5721A" w:rsidRDefault="00D5721A" w:rsidP="008C2C85">
      <w:pPr>
        <w:spacing w:before="120" w:after="120" w:line="240" w:lineRule="auto"/>
        <w:ind w:right="90"/>
        <w:rPr>
          <w:rFonts w:ascii="Myriad Pro" w:hAnsi="Myriad Pro"/>
          <w:i/>
          <w:sz w:val="20"/>
          <w:szCs w:val="20"/>
          <w:lang w:val="en-US"/>
        </w:rPr>
      </w:pPr>
    </w:p>
    <w:p w14:paraId="73C54692" w14:textId="7231396F" w:rsidR="00EA77B8" w:rsidRDefault="00EA77B8" w:rsidP="008C2C85">
      <w:pPr>
        <w:spacing w:before="120" w:after="120" w:line="240" w:lineRule="auto"/>
        <w:ind w:right="90"/>
        <w:rPr>
          <w:rFonts w:ascii="Myriad Pro" w:hAnsi="Myriad Pro"/>
          <w:i/>
          <w:sz w:val="20"/>
          <w:szCs w:val="20"/>
          <w:lang w:val="en-US"/>
        </w:rPr>
      </w:pPr>
    </w:p>
    <w:p w14:paraId="1C661BD6" w14:textId="14468FBA" w:rsidR="00EA77B8" w:rsidRDefault="00EA77B8" w:rsidP="008C2C85">
      <w:pPr>
        <w:spacing w:before="120" w:after="120" w:line="240" w:lineRule="auto"/>
        <w:ind w:right="90"/>
        <w:rPr>
          <w:rFonts w:ascii="Myriad Pro" w:hAnsi="Myriad Pro"/>
          <w:i/>
          <w:sz w:val="20"/>
          <w:szCs w:val="20"/>
          <w:lang w:val="en-US"/>
        </w:rPr>
      </w:pPr>
    </w:p>
    <w:p w14:paraId="68E63E25" w14:textId="03491C83" w:rsidR="00EA77B8" w:rsidRPr="00FE61CB" w:rsidRDefault="00EA77B8" w:rsidP="00EA77B8">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 xml:space="preserve">Annex No </w:t>
      </w:r>
      <w:r w:rsidR="00F5581F">
        <w:rPr>
          <w:rFonts w:ascii="Myriad Pro" w:eastAsia="Times New Roman" w:hAnsi="Myriad Pro" w:cs="Times New Roman"/>
          <w:b/>
          <w:caps/>
          <w:color w:val="003787"/>
          <w:spacing w:val="20"/>
          <w:lang w:val="en-GB"/>
        </w:rPr>
        <w:t>9</w:t>
      </w:r>
      <w:r w:rsidRPr="00FE61CB">
        <w:rPr>
          <w:rFonts w:ascii="Myriad Pro" w:eastAsia="Times New Roman" w:hAnsi="Myriad Pro" w:cs="Times New Roman"/>
          <w:b/>
          <w:caps/>
          <w:color w:val="003787"/>
          <w:spacing w:val="20"/>
          <w:lang w:val="en-GB"/>
        </w:rPr>
        <w:t xml:space="preserve">: </w:t>
      </w:r>
      <w:r>
        <w:rPr>
          <w:rFonts w:ascii="Myriad Pro" w:eastAsia="Times New Roman" w:hAnsi="Myriad Pro" w:cs="Times New Roman"/>
          <w:b/>
          <w:caps/>
          <w:color w:val="003787"/>
          <w:spacing w:val="20"/>
          <w:lang w:val="en-GB"/>
        </w:rPr>
        <w:t>FINANCIAL proposal</w:t>
      </w:r>
    </w:p>
    <w:p w14:paraId="4AAC48A6" w14:textId="77777777" w:rsidR="00EA77B8" w:rsidRPr="00D5721A" w:rsidRDefault="00EA77B8" w:rsidP="00EA77B8">
      <w:pPr>
        <w:pStyle w:val="SLONormal"/>
        <w:rPr>
          <w:rFonts w:eastAsia="Myriad Pro"/>
        </w:rPr>
      </w:pPr>
    </w:p>
    <w:p w14:paraId="4E6BEDFB" w14:textId="77777777" w:rsidR="00EA77B8" w:rsidRPr="00385CCF" w:rsidRDefault="00EA77B8" w:rsidP="00EA77B8">
      <w:pPr>
        <w:pStyle w:val="SLOAgreementTitle"/>
        <w:spacing w:before="0" w:after="60"/>
        <w:rPr>
          <w:rFonts w:ascii="Myriad Pro" w:eastAsia="Myriad Pro" w:hAnsi="Myriad Pro" w:cs="Myriad Pro"/>
          <w:sz w:val="24"/>
        </w:rPr>
      </w:pPr>
      <w:r w:rsidRPr="00385CCF">
        <w:rPr>
          <w:rFonts w:ascii="Myriad Pro" w:eastAsia="Myriad Pro" w:hAnsi="Myriad Pro" w:cs="Myriad Pro"/>
          <w:sz w:val="24"/>
        </w:rPr>
        <w:t xml:space="preserve">financial proposal </w:t>
      </w:r>
    </w:p>
    <w:p w14:paraId="1D95A2AF" w14:textId="77777777" w:rsidR="00EA77B8" w:rsidRPr="00385CCF" w:rsidRDefault="00EA77B8" w:rsidP="00EA77B8">
      <w:pPr>
        <w:pStyle w:val="SLONormal"/>
        <w:jc w:val="center"/>
        <w:rPr>
          <w:rFonts w:ascii="Myriad Pro" w:eastAsia="Myriad Pro" w:hAnsi="Myriad Pro"/>
          <w:b/>
          <w:bCs/>
          <w:sz w:val="22"/>
          <w:szCs w:val="22"/>
        </w:rPr>
      </w:pPr>
      <w:r>
        <w:rPr>
          <w:rFonts w:ascii="Myriad Pro" w:eastAsia="Myriad Pro" w:hAnsi="Myriad Pro"/>
          <w:b/>
          <w:bCs/>
          <w:sz w:val="22"/>
          <w:szCs w:val="22"/>
        </w:rPr>
        <w:t>f</w:t>
      </w:r>
      <w:r w:rsidRPr="00385CCF">
        <w:rPr>
          <w:rFonts w:ascii="Myriad Pro" w:eastAsia="Myriad Pro" w:hAnsi="Myriad Pro"/>
          <w:b/>
          <w:bCs/>
          <w:sz w:val="22"/>
          <w:szCs w:val="22"/>
        </w:rPr>
        <w:t>or the open competition</w:t>
      </w:r>
    </w:p>
    <w:p w14:paraId="108EC7A7" w14:textId="77777777" w:rsidR="00EA77B8" w:rsidRPr="00FE61CB" w:rsidRDefault="00EA77B8" w:rsidP="00EA77B8">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682A2E60" w14:textId="2ED6283B" w:rsidR="00493B02" w:rsidRDefault="00EA77B8" w:rsidP="00493B02">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p>
    <w:p w14:paraId="35421362" w14:textId="77777777" w:rsidR="00493B02" w:rsidRPr="00FE61CB" w:rsidRDefault="00493B02" w:rsidP="00493B02">
      <w:pPr>
        <w:spacing w:after="0" w:line="240" w:lineRule="auto"/>
        <w:jc w:val="center"/>
        <w:rPr>
          <w:rFonts w:ascii="Myriad Pro" w:eastAsia="Myriad Pro" w:hAnsi="Myriad Pro" w:cs="Myriad Pro"/>
          <w:b/>
          <w:caps/>
          <w:lang w:val="en-GB"/>
        </w:rPr>
      </w:pPr>
    </w:p>
    <w:p w14:paraId="42EE6FC4" w14:textId="77777777" w:rsidR="00493B02" w:rsidRDefault="00493B02" w:rsidP="00493B02">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w:t>
      </w:r>
      <w:r>
        <w:rPr>
          <w:rFonts w:ascii="Myriad Pro" w:eastAsia="Calibri" w:hAnsi="Myriad Pro" w:cs="Times New Roman"/>
          <w:b/>
          <w:bCs/>
          <w:lang w:val="en-GB"/>
        </w:rPr>
        <w:t>1 “</w:t>
      </w:r>
      <w:r w:rsidRPr="00FE61CB">
        <w:rPr>
          <w:rFonts w:ascii="Myriad Pro" w:eastAsia="Calibri" w:hAnsi="Myriad Pro"/>
          <w:b/>
          <w:bCs/>
          <w:lang w:val="en-GB"/>
        </w:rPr>
        <w:t xml:space="preserve">Health insurance </w:t>
      </w:r>
      <w:r>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Estonia</w:t>
      </w:r>
      <w:r w:rsidRPr="00FE61CB">
        <w:rPr>
          <w:rFonts w:ascii="Myriad Pro" w:eastAsia="Calibri" w:hAnsi="Myriad Pro" w:cs="Times New Roman"/>
          <w:b/>
          <w:bCs/>
          <w:lang w:val="en-GB"/>
        </w:rPr>
        <w:t>”</w:t>
      </w:r>
    </w:p>
    <w:p w14:paraId="3D625915" w14:textId="77777777" w:rsidR="008C5138" w:rsidRDefault="008C5138" w:rsidP="008C5138">
      <w:pPr>
        <w:spacing w:before="120"/>
        <w:ind w:right="29"/>
        <w:jc w:val="both"/>
        <w:rPr>
          <w:rFonts w:ascii="Myriad Pro" w:hAnsi="Myriad Pro"/>
          <w:b/>
          <w:bCs/>
          <w:color w:val="000000"/>
          <w:lang w:eastAsia="lv-LV"/>
        </w:rPr>
      </w:pPr>
    </w:p>
    <w:p w14:paraId="36610DA8" w14:textId="71E64021" w:rsidR="005D2A26" w:rsidRPr="009C4CF1" w:rsidRDefault="005D2A26" w:rsidP="005D2A26">
      <w:pPr>
        <w:spacing w:before="120"/>
        <w:ind w:right="29"/>
        <w:jc w:val="both"/>
        <w:rPr>
          <w:rFonts w:ascii="Myriad Pro" w:hAnsi="Myriad Pro"/>
          <w:b/>
          <w:bCs/>
          <w:lang w:val="en-GB" w:bidi="en-GB"/>
        </w:rPr>
      </w:pPr>
      <w:proofErr w:type="spellStart"/>
      <w:r w:rsidRPr="009C4CF1">
        <w:rPr>
          <w:rFonts w:ascii="Myriad Pro" w:hAnsi="Myriad Pro"/>
          <w:b/>
          <w:bCs/>
          <w:color w:val="000000"/>
          <w:lang w:eastAsia="lv-LV"/>
        </w:rPr>
        <w:t>The</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Tenderer’s</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offered</w:t>
      </w:r>
      <w:proofErr w:type="spellEnd"/>
      <w:r w:rsidRPr="009C4CF1">
        <w:rPr>
          <w:rFonts w:ascii="Myriad Pro" w:hAnsi="Myriad Pro"/>
          <w:b/>
          <w:bCs/>
          <w:color w:val="000000"/>
          <w:lang w:eastAsia="lv-LV"/>
        </w:rPr>
        <w:t xml:space="preserve"> Insurance </w:t>
      </w:r>
      <w:proofErr w:type="spellStart"/>
      <w:r w:rsidRPr="009C4CF1">
        <w:rPr>
          <w:rFonts w:ascii="Myriad Pro" w:hAnsi="Myriad Pro"/>
          <w:b/>
          <w:bCs/>
          <w:color w:val="000000"/>
          <w:lang w:eastAsia="lv-LV"/>
        </w:rPr>
        <w:t>program</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price</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in</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accordance</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with</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Technical</w:t>
      </w:r>
      <w:proofErr w:type="spellEnd"/>
      <w:r w:rsidRPr="009C4CF1">
        <w:rPr>
          <w:rFonts w:ascii="Myriad Pro" w:hAnsi="Myriad Pro"/>
          <w:b/>
          <w:bCs/>
          <w:color w:val="000000"/>
          <w:lang w:eastAsia="lv-LV"/>
        </w:rPr>
        <w:t xml:space="preserve"> </w:t>
      </w:r>
      <w:proofErr w:type="spellStart"/>
      <w:r w:rsidRPr="009C4CF1">
        <w:rPr>
          <w:rFonts w:ascii="Myriad Pro" w:hAnsi="Myriad Pro"/>
          <w:b/>
          <w:bCs/>
          <w:color w:val="000000"/>
          <w:lang w:eastAsia="lv-LV"/>
        </w:rPr>
        <w:t>Specification</w:t>
      </w:r>
      <w:proofErr w:type="spellEnd"/>
      <w:r w:rsidRPr="009C4CF1">
        <w:rPr>
          <w:rFonts w:ascii="Myriad Pro" w:hAnsi="Myriad Pro"/>
          <w:b/>
          <w:bCs/>
          <w:color w:val="000000"/>
          <w:lang w:eastAsia="lv-LV"/>
        </w:rPr>
        <w:t xml:space="preserve"> </w:t>
      </w:r>
      <w:r w:rsidRPr="009C4CF1">
        <w:rPr>
          <w:rFonts w:ascii="Myriad Pro" w:hAnsi="Myriad Pro"/>
          <w:b/>
          <w:bCs/>
          <w:lang w:val="en-GB" w:bidi="en-GB"/>
        </w:rPr>
        <w:t xml:space="preserve">which may not exceed EUR 400.00 (four hundred euros) per employee </w:t>
      </w:r>
      <w:r w:rsidR="009C4CF1" w:rsidRPr="009C4CF1">
        <w:rPr>
          <w:rFonts w:ascii="Myriad Pro" w:hAnsi="Myriad Pro" w:cs="Segoe UI"/>
          <w:b/>
          <w:bCs/>
          <w:color w:val="FF0000"/>
          <w:shd w:val="clear" w:color="auto" w:fill="FFFFFF"/>
          <w:lang w:val="en-GB"/>
        </w:rPr>
        <w:t>annually and which is valid</w:t>
      </w:r>
      <w:r w:rsidRPr="009C4CF1">
        <w:rPr>
          <w:rFonts w:ascii="Myriad Pro" w:hAnsi="Myriad Pro"/>
          <w:b/>
          <w:bCs/>
          <w:lang w:val="en-GB" w:bidi="en-GB"/>
        </w:rPr>
        <w:t xml:space="preserve"> </w:t>
      </w:r>
      <w:proofErr w:type="spellStart"/>
      <w:r w:rsidRPr="009C4CF1">
        <w:rPr>
          <w:rFonts w:ascii="Myriad Pro" w:hAnsi="Myriad Pro"/>
          <w:b/>
          <w:bCs/>
          <w:iCs/>
        </w:rPr>
        <w:t>for</w:t>
      </w:r>
      <w:proofErr w:type="spellEnd"/>
      <w:r w:rsidRPr="009C4CF1">
        <w:rPr>
          <w:rFonts w:ascii="Myriad Pro" w:hAnsi="Myriad Pro"/>
          <w:b/>
          <w:bCs/>
          <w:iCs/>
        </w:rPr>
        <w:t xml:space="preserve"> 2 (</w:t>
      </w:r>
      <w:proofErr w:type="spellStart"/>
      <w:r w:rsidRPr="009C4CF1">
        <w:rPr>
          <w:rFonts w:ascii="Myriad Pro" w:hAnsi="Myriad Pro"/>
          <w:b/>
          <w:bCs/>
          <w:iCs/>
        </w:rPr>
        <w:t>two</w:t>
      </w:r>
      <w:proofErr w:type="spellEnd"/>
      <w:r w:rsidRPr="009C4CF1">
        <w:rPr>
          <w:rFonts w:ascii="Myriad Pro" w:hAnsi="Myriad Pro"/>
          <w:b/>
          <w:bCs/>
          <w:iCs/>
        </w:rPr>
        <w:t xml:space="preserve">) </w:t>
      </w:r>
      <w:proofErr w:type="spellStart"/>
      <w:r w:rsidRPr="009C4CF1">
        <w:rPr>
          <w:rFonts w:ascii="Myriad Pro" w:hAnsi="Myriad Pro"/>
          <w:b/>
          <w:bCs/>
          <w:iCs/>
        </w:rPr>
        <w:t>insurance</w:t>
      </w:r>
      <w:proofErr w:type="spellEnd"/>
      <w:r w:rsidRPr="009C4CF1">
        <w:rPr>
          <w:rFonts w:ascii="Myriad Pro" w:hAnsi="Myriad Pro"/>
          <w:b/>
          <w:bCs/>
          <w:iCs/>
        </w:rPr>
        <w:t xml:space="preserve"> periods</w:t>
      </w:r>
      <w:r w:rsidRPr="009C4CF1">
        <w:rPr>
          <w:rFonts w:ascii="Myriad Pro" w:hAnsi="Myriad Pro"/>
          <w:b/>
          <w:bCs/>
          <w:iCs/>
          <w:color w:val="FF0000"/>
        </w:rPr>
        <w:t xml:space="preserve"> (</w:t>
      </w:r>
      <w:proofErr w:type="spellStart"/>
      <w:r w:rsidRPr="009C4CF1">
        <w:rPr>
          <w:rFonts w:ascii="Myriad Pro" w:hAnsi="Myriad Pro"/>
          <w:b/>
          <w:bCs/>
          <w:iCs/>
        </w:rPr>
        <w:t>each</w:t>
      </w:r>
      <w:proofErr w:type="spellEnd"/>
      <w:r w:rsidRPr="009C4CF1">
        <w:rPr>
          <w:rFonts w:ascii="Myriad Pro" w:hAnsi="Myriad Pro"/>
          <w:b/>
          <w:bCs/>
          <w:iCs/>
        </w:rPr>
        <w:t xml:space="preserve"> </w:t>
      </w:r>
      <w:proofErr w:type="spellStart"/>
      <w:r w:rsidRPr="009C4CF1">
        <w:rPr>
          <w:rFonts w:ascii="Myriad Pro" w:hAnsi="Myriad Pro"/>
          <w:b/>
          <w:bCs/>
          <w:iCs/>
        </w:rPr>
        <w:t>for</w:t>
      </w:r>
      <w:proofErr w:type="spellEnd"/>
      <w:r w:rsidRPr="009C4CF1">
        <w:rPr>
          <w:rFonts w:ascii="Myriad Pro" w:hAnsi="Myriad Pro"/>
          <w:b/>
          <w:bCs/>
          <w:iCs/>
        </w:rPr>
        <w:t xml:space="preserve"> a term </w:t>
      </w:r>
      <w:proofErr w:type="spellStart"/>
      <w:r w:rsidRPr="009C4CF1">
        <w:rPr>
          <w:rFonts w:ascii="Myriad Pro" w:hAnsi="Myriad Pro"/>
          <w:b/>
          <w:bCs/>
          <w:iCs/>
        </w:rPr>
        <w:t>of</w:t>
      </w:r>
      <w:proofErr w:type="spellEnd"/>
      <w:r w:rsidRPr="009C4CF1">
        <w:rPr>
          <w:rFonts w:ascii="Myriad Pro" w:hAnsi="Myriad Pro"/>
          <w:b/>
          <w:bCs/>
          <w:iCs/>
        </w:rPr>
        <w:t xml:space="preserve"> 12 (</w:t>
      </w:r>
      <w:proofErr w:type="spellStart"/>
      <w:r w:rsidRPr="009C4CF1">
        <w:rPr>
          <w:rFonts w:ascii="Myriad Pro" w:hAnsi="Myriad Pro"/>
          <w:b/>
          <w:bCs/>
          <w:iCs/>
        </w:rPr>
        <w:t>twelve</w:t>
      </w:r>
      <w:proofErr w:type="spellEnd"/>
      <w:r w:rsidRPr="009C4CF1">
        <w:rPr>
          <w:rFonts w:ascii="Myriad Pro" w:hAnsi="Myriad Pro"/>
          <w:b/>
          <w:bCs/>
          <w:iCs/>
        </w:rPr>
        <w:t xml:space="preserve">) </w:t>
      </w:r>
      <w:proofErr w:type="spellStart"/>
      <w:r w:rsidRPr="009C4CF1">
        <w:rPr>
          <w:rFonts w:ascii="Myriad Pro" w:hAnsi="Myriad Pro"/>
          <w:b/>
          <w:bCs/>
          <w:iCs/>
        </w:rPr>
        <w:t>calendar</w:t>
      </w:r>
      <w:proofErr w:type="spellEnd"/>
      <w:r w:rsidRPr="009C4CF1">
        <w:rPr>
          <w:rFonts w:ascii="Myriad Pro" w:hAnsi="Myriad Pro"/>
          <w:b/>
          <w:bCs/>
          <w:iCs/>
        </w:rPr>
        <w:t xml:space="preserve"> </w:t>
      </w:r>
      <w:proofErr w:type="spellStart"/>
      <w:r w:rsidRPr="009C4CF1">
        <w:rPr>
          <w:rFonts w:ascii="Myriad Pro" w:hAnsi="Myriad Pro"/>
          <w:b/>
          <w:bCs/>
          <w:iCs/>
        </w:rPr>
        <w:t>months</w:t>
      </w:r>
      <w:proofErr w:type="spellEnd"/>
      <w:r w:rsidRPr="009C4CF1">
        <w:rPr>
          <w:rFonts w:ascii="Myriad Pro" w:hAnsi="Myriad Pro"/>
          <w:b/>
          <w:bCs/>
          <w:iCs/>
          <w:color w:val="FF0000"/>
        </w:rPr>
        <w:t>)</w:t>
      </w:r>
      <w:r w:rsidRPr="009C4CF1">
        <w:rPr>
          <w:rFonts w:ascii="Myriad Pro" w:hAnsi="Myriad Pro"/>
          <w:b/>
          <w:bCs/>
          <w:lang w:val="en-GB" w:bidi="en-GB"/>
        </w:rPr>
        <w:t>:</w:t>
      </w:r>
    </w:p>
    <w:tbl>
      <w:tblPr>
        <w:tblStyle w:val="ListTable3-Accent1"/>
        <w:tblW w:w="8784" w:type="dxa"/>
        <w:jc w:val="center"/>
        <w:tblLook w:val="04A0" w:firstRow="1" w:lastRow="0" w:firstColumn="1" w:lastColumn="0" w:noHBand="0" w:noVBand="1"/>
      </w:tblPr>
      <w:tblGrid>
        <w:gridCol w:w="4390"/>
        <w:gridCol w:w="4394"/>
      </w:tblGrid>
      <w:tr w:rsidR="00EA77B8" w:rsidRPr="002A70D1" w14:paraId="4AC7D413" w14:textId="77777777" w:rsidTr="00894289">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390" w:type="dxa"/>
            <w:tcBorders>
              <w:bottom w:val="single" w:sz="4" w:space="0" w:color="auto"/>
            </w:tcBorders>
            <w:vAlign w:val="center"/>
          </w:tcPr>
          <w:p w14:paraId="69E8E9B2" w14:textId="77777777" w:rsidR="00EA77B8" w:rsidRPr="002A70D1" w:rsidRDefault="00EA77B8" w:rsidP="00894289">
            <w:pPr>
              <w:pStyle w:val="SLONormal"/>
              <w:jc w:val="center"/>
              <w:rPr>
                <w:rFonts w:ascii="Myriad Pro" w:hAnsi="Myriad Pro"/>
                <w:b w:val="0"/>
                <w:bCs w:val="0"/>
                <w:sz w:val="22"/>
                <w:szCs w:val="22"/>
                <w:lang w:val="lv-LV"/>
              </w:rPr>
            </w:pPr>
            <w:r w:rsidRPr="001B2573">
              <w:rPr>
                <w:rFonts w:ascii="Myriad Pro" w:hAnsi="Myriad Pro"/>
                <w:sz w:val="22"/>
                <w:szCs w:val="22"/>
                <w:lang w:val="en-US"/>
              </w:rPr>
              <w:t>Insurance program name</w:t>
            </w:r>
          </w:p>
        </w:tc>
        <w:tc>
          <w:tcPr>
            <w:tcW w:w="4394" w:type="dxa"/>
            <w:tcBorders>
              <w:bottom w:val="single" w:sz="4" w:space="0" w:color="auto"/>
            </w:tcBorders>
          </w:tcPr>
          <w:p w14:paraId="275A359F" w14:textId="50216F7E" w:rsidR="00EA77B8" w:rsidRPr="002A70D1" w:rsidRDefault="00546A5C" w:rsidP="00894289">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lv-LV"/>
              </w:rPr>
            </w:pPr>
            <w:r>
              <w:rPr>
                <w:rFonts w:ascii="Myriad Pro" w:hAnsi="Myriad Pro"/>
                <w:sz w:val="22"/>
                <w:szCs w:val="22"/>
                <w:lang w:val="lv-LV"/>
              </w:rPr>
              <w:t xml:space="preserve">Insurance </w:t>
            </w:r>
            <w:proofErr w:type="spellStart"/>
            <w:r>
              <w:rPr>
                <w:rFonts w:ascii="Myriad Pro" w:hAnsi="Myriad Pro"/>
                <w:sz w:val="22"/>
                <w:szCs w:val="22"/>
                <w:lang w:val="lv-LV"/>
              </w:rPr>
              <w:t>policy</w:t>
            </w:r>
            <w:proofErr w:type="spellEnd"/>
            <w:r>
              <w:rPr>
                <w:rFonts w:ascii="Myriad Pro" w:hAnsi="Myriad Pro"/>
                <w:sz w:val="22"/>
                <w:szCs w:val="22"/>
                <w:lang w:val="lv-LV"/>
              </w:rPr>
              <w:t xml:space="preserve"> </w:t>
            </w:r>
            <w:proofErr w:type="spellStart"/>
            <w:r>
              <w:rPr>
                <w:rFonts w:ascii="Myriad Pro" w:hAnsi="Myriad Pro"/>
                <w:sz w:val="22"/>
                <w:szCs w:val="22"/>
                <w:lang w:val="lv-LV"/>
              </w:rPr>
              <w:t>price</w:t>
            </w:r>
            <w:proofErr w:type="spellEnd"/>
            <w:r>
              <w:rPr>
                <w:rFonts w:ascii="Myriad Pro" w:hAnsi="Myriad Pro"/>
                <w:sz w:val="22"/>
                <w:szCs w:val="22"/>
                <w:lang w:val="lv-LV"/>
              </w:rPr>
              <w:t xml:space="preserve"> (</w:t>
            </w:r>
            <w:proofErr w:type="spellStart"/>
            <w:r>
              <w:rPr>
                <w:rFonts w:ascii="Myriad Pro" w:hAnsi="Myriad Pro"/>
                <w:sz w:val="22"/>
                <w:szCs w:val="22"/>
                <w:lang w:val="lv-LV"/>
              </w:rPr>
              <w:t>p</w:t>
            </w:r>
            <w:r w:rsidR="00F5581F">
              <w:rPr>
                <w:rFonts w:ascii="Myriad Pro" w:hAnsi="Myriad Pro"/>
                <w:sz w:val="22"/>
                <w:szCs w:val="22"/>
                <w:lang w:val="lv-LV"/>
              </w:rPr>
              <w:t>remium</w:t>
            </w:r>
            <w:proofErr w:type="spellEnd"/>
            <w:r>
              <w:rPr>
                <w:rFonts w:ascii="Myriad Pro" w:hAnsi="Myriad Pro"/>
                <w:sz w:val="22"/>
                <w:szCs w:val="22"/>
                <w:lang w:val="lv-LV"/>
              </w:rPr>
              <w:t>)</w:t>
            </w:r>
            <w:r w:rsidR="00F5581F">
              <w:rPr>
                <w:rFonts w:ascii="Myriad Pro" w:hAnsi="Myriad Pro"/>
                <w:sz w:val="22"/>
                <w:szCs w:val="22"/>
                <w:lang w:val="lv-LV"/>
              </w:rPr>
              <w:t xml:space="preserve"> </w:t>
            </w:r>
            <w:proofErr w:type="spellStart"/>
            <w:r w:rsidR="00F5581F">
              <w:rPr>
                <w:rFonts w:ascii="Myriad Pro" w:hAnsi="Myriad Pro"/>
                <w:sz w:val="22"/>
                <w:szCs w:val="22"/>
                <w:lang w:val="lv-LV"/>
              </w:rPr>
              <w:t>for</w:t>
            </w:r>
            <w:proofErr w:type="spellEnd"/>
            <w:r w:rsidR="00F5581F">
              <w:rPr>
                <w:rFonts w:ascii="Myriad Pro" w:hAnsi="Myriad Pro"/>
                <w:sz w:val="22"/>
                <w:szCs w:val="22"/>
                <w:lang w:val="lv-LV"/>
              </w:rPr>
              <w:t xml:space="preserve"> </w:t>
            </w:r>
            <w:proofErr w:type="spellStart"/>
            <w:r w:rsidR="00F5581F">
              <w:rPr>
                <w:rFonts w:ascii="Myriad Pro" w:hAnsi="Myriad Pro"/>
                <w:sz w:val="22"/>
                <w:szCs w:val="22"/>
                <w:lang w:val="lv-LV"/>
              </w:rPr>
              <w:t>calendar</w:t>
            </w:r>
            <w:proofErr w:type="spellEnd"/>
            <w:r w:rsidR="00F5581F">
              <w:rPr>
                <w:rFonts w:ascii="Myriad Pro" w:hAnsi="Myriad Pro"/>
                <w:sz w:val="22"/>
                <w:szCs w:val="22"/>
                <w:lang w:val="lv-LV"/>
              </w:rPr>
              <w:t xml:space="preserve"> </w:t>
            </w:r>
            <w:r w:rsidR="00B77C73" w:rsidRPr="00B77C73">
              <w:rPr>
                <w:rFonts w:ascii="Myriad Pro" w:hAnsi="Myriad Pro"/>
                <w:color w:val="FF0000"/>
                <w:sz w:val="22"/>
                <w:szCs w:val="22"/>
                <w:lang w:val="lv-LV"/>
              </w:rPr>
              <w:t>12</w:t>
            </w:r>
            <w:r w:rsidR="00F5581F" w:rsidRPr="00B77C73">
              <w:rPr>
                <w:rFonts w:ascii="Myriad Pro" w:hAnsi="Myriad Pro"/>
                <w:color w:val="FF0000"/>
                <w:sz w:val="22"/>
                <w:szCs w:val="22"/>
                <w:lang w:val="lv-LV"/>
              </w:rPr>
              <w:t xml:space="preserve"> (</w:t>
            </w:r>
            <w:proofErr w:type="spellStart"/>
            <w:r w:rsidR="00F5581F" w:rsidRPr="00B77C73">
              <w:rPr>
                <w:rFonts w:ascii="Myriad Pro" w:hAnsi="Myriad Pro"/>
                <w:color w:val="FF0000"/>
                <w:sz w:val="22"/>
                <w:szCs w:val="22"/>
                <w:lang w:val="lv-LV"/>
              </w:rPr>
              <w:t>twe</w:t>
            </w:r>
            <w:r w:rsidR="00B77C73" w:rsidRPr="00B77C73">
              <w:rPr>
                <w:rFonts w:ascii="Myriad Pro" w:hAnsi="Myriad Pro"/>
                <w:color w:val="FF0000"/>
                <w:sz w:val="22"/>
                <w:szCs w:val="22"/>
                <w:lang w:val="lv-LV"/>
              </w:rPr>
              <w:t>lve</w:t>
            </w:r>
            <w:proofErr w:type="spellEnd"/>
            <w:r w:rsidR="00F5581F" w:rsidRPr="00B77C73">
              <w:rPr>
                <w:rFonts w:ascii="Myriad Pro" w:hAnsi="Myriad Pro"/>
                <w:color w:val="FF0000"/>
                <w:sz w:val="22"/>
                <w:szCs w:val="22"/>
                <w:lang w:val="lv-LV"/>
              </w:rPr>
              <w:t xml:space="preserve">) </w:t>
            </w:r>
            <w:proofErr w:type="spellStart"/>
            <w:r w:rsidR="00F5581F" w:rsidRPr="00B77C73">
              <w:rPr>
                <w:rFonts w:ascii="Myriad Pro" w:hAnsi="Myriad Pro"/>
                <w:color w:val="FF0000"/>
                <w:sz w:val="22"/>
                <w:szCs w:val="22"/>
                <w:lang w:val="lv-LV"/>
              </w:rPr>
              <w:t>months</w:t>
            </w:r>
            <w:proofErr w:type="spellEnd"/>
            <w:r w:rsidR="00F5581F" w:rsidRPr="00B77C73">
              <w:rPr>
                <w:rFonts w:ascii="Myriad Pro" w:hAnsi="Myriad Pro"/>
                <w:color w:val="FF0000"/>
                <w:sz w:val="22"/>
                <w:szCs w:val="22"/>
                <w:lang w:val="lv-LV"/>
              </w:rPr>
              <w:t xml:space="preserve"> </w:t>
            </w:r>
            <w:proofErr w:type="spellStart"/>
            <w:r w:rsidR="00F5581F">
              <w:rPr>
                <w:rFonts w:ascii="Myriad Pro" w:hAnsi="Myriad Pro"/>
                <w:sz w:val="22"/>
                <w:szCs w:val="22"/>
                <w:lang w:val="lv-LV"/>
              </w:rPr>
              <w:t>for</w:t>
            </w:r>
            <w:proofErr w:type="spellEnd"/>
            <w:r w:rsidR="00F5581F">
              <w:rPr>
                <w:rFonts w:ascii="Myriad Pro" w:hAnsi="Myriad Pro"/>
                <w:sz w:val="22"/>
                <w:szCs w:val="22"/>
                <w:lang w:val="lv-LV"/>
              </w:rPr>
              <w:t xml:space="preserve"> 1 (</w:t>
            </w:r>
            <w:proofErr w:type="spellStart"/>
            <w:r w:rsidR="00F5581F">
              <w:rPr>
                <w:rFonts w:ascii="Myriad Pro" w:hAnsi="Myriad Pro"/>
                <w:sz w:val="22"/>
                <w:szCs w:val="22"/>
                <w:lang w:val="lv-LV"/>
              </w:rPr>
              <w:t>one</w:t>
            </w:r>
            <w:proofErr w:type="spellEnd"/>
            <w:r w:rsidR="00F5581F">
              <w:rPr>
                <w:rFonts w:ascii="Myriad Pro" w:hAnsi="Myriad Pro"/>
                <w:sz w:val="22"/>
                <w:szCs w:val="22"/>
                <w:lang w:val="lv-LV"/>
              </w:rPr>
              <w:t xml:space="preserve">) </w:t>
            </w:r>
            <w:proofErr w:type="spellStart"/>
            <w:r w:rsidR="00F5581F">
              <w:rPr>
                <w:rFonts w:ascii="Myriad Pro" w:hAnsi="Myriad Pro"/>
                <w:sz w:val="22"/>
                <w:szCs w:val="22"/>
                <w:lang w:val="lv-LV"/>
              </w:rPr>
              <w:t>employee</w:t>
            </w:r>
            <w:proofErr w:type="spellEnd"/>
            <w:r w:rsidR="00F5581F">
              <w:rPr>
                <w:rFonts w:ascii="Myriad Pro" w:hAnsi="Myriad Pro"/>
                <w:sz w:val="22"/>
                <w:szCs w:val="22"/>
                <w:lang w:val="lv-LV"/>
              </w:rPr>
              <w:t xml:space="preserve"> EUR </w:t>
            </w:r>
            <w:proofErr w:type="spellStart"/>
            <w:r w:rsidR="00F5581F">
              <w:rPr>
                <w:rFonts w:ascii="Myriad Pro" w:hAnsi="Myriad Pro"/>
                <w:sz w:val="22"/>
                <w:szCs w:val="22"/>
                <w:lang w:val="lv-LV"/>
              </w:rPr>
              <w:t>excl.VAT</w:t>
            </w:r>
            <w:proofErr w:type="spellEnd"/>
          </w:p>
        </w:tc>
      </w:tr>
      <w:tr w:rsidR="00EA77B8" w:rsidRPr="002A70D1" w14:paraId="4FE44CE7" w14:textId="77777777" w:rsidTr="008942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6F1FC965" w14:textId="77777777" w:rsidR="00EA77B8" w:rsidRPr="002A70D1" w:rsidRDefault="00EA77B8" w:rsidP="00894289">
            <w:pPr>
              <w:pStyle w:val="SLONormal"/>
              <w:jc w:val="center"/>
              <w:rPr>
                <w:rFonts w:ascii="Myriad Pro" w:hAnsi="Myriad Pro"/>
                <w:b w:val="0"/>
                <w:sz w:val="22"/>
                <w:szCs w:val="22"/>
                <w:lang w:val="lv-LV"/>
              </w:rPr>
            </w:pPr>
          </w:p>
        </w:tc>
        <w:tc>
          <w:tcPr>
            <w:tcW w:w="4394" w:type="dxa"/>
            <w:tcBorders>
              <w:top w:val="single" w:sz="4" w:space="0" w:color="auto"/>
              <w:left w:val="single" w:sz="4" w:space="0" w:color="auto"/>
              <w:bottom w:val="single" w:sz="4" w:space="0" w:color="auto"/>
              <w:right w:val="single" w:sz="4" w:space="0" w:color="auto"/>
            </w:tcBorders>
          </w:tcPr>
          <w:p w14:paraId="317E287F" w14:textId="77777777" w:rsidR="00EA77B8" w:rsidRPr="002A70D1" w:rsidRDefault="00EA77B8" w:rsidP="00894289">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2"/>
                <w:szCs w:val="22"/>
                <w:lang w:val="lv-LV"/>
              </w:rPr>
            </w:pPr>
          </w:p>
        </w:tc>
      </w:tr>
    </w:tbl>
    <w:p w14:paraId="69D30ECF" w14:textId="77777777" w:rsidR="00EA77B8" w:rsidRDefault="00EA77B8" w:rsidP="00EA77B8">
      <w:pPr>
        <w:spacing w:before="120" w:after="120" w:line="240" w:lineRule="auto"/>
        <w:ind w:right="90"/>
        <w:rPr>
          <w:rFonts w:ascii="Myriad Pro" w:hAnsi="Myriad Pro"/>
          <w:color w:val="000000"/>
        </w:rPr>
      </w:pPr>
    </w:p>
    <w:p w14:paraId="60EBFEA1" w14:textId="77777777" w:rsidR="00EA77B8" w:rsidRDefault="00EA77B8" w:rsidP="00EA77B8">
      <w:pPr>
        <w:spacing w:before="120" w:after="120" w:line="240" w:lineRule="auto"/>
        <w:ind w:right="90"/>
        <w:rPr>
          <w:rFonts w:ascii="Myriad Pro" w:hAnsi="Myriad Pro"/>
          <w:i/>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589458C1" w14:textId="77777777" w:rsidR="00EA77B8" w:rsidRDefault="00EA77B8" w:rsidP="00EA77B8">
      <w:pPr>
        <w:spacing w:before="120" w:after="120" w:line="240" w:lineRule="auto"/>
        <w:ind w:right="90"/>
        <w:rPr>
          <w:rFonts w:ascii="Myriad Pro" w:hAnsi="Myriad Pro"/>
          <w:i/>
          <w:sz w:val="20"/>
          <w:szCs w:val="20"/>
          <w:lang w:val="en-US"/>
        </w:rPr>
      </w:pPr>
    </w:p>
    <w:p w14:paraId="4E1DBE07" w14:textId="77777777" w:rsidR="00EA77B8" w:rsidRDefault="00EA77B8" w:rsidP="00EA77B8">
      <w:pPr>
        <w:spacing w:before="120" w:after="120" w:line="240" w:lineRule="auto"/>
        <w:ind w:right="90"/>
        <w:rPr>
          <w:rFonts w:ascii="Myriad Pro" w:hAnsi="Myriad Pro"/>
          <w:sz w:val="20"/>
          <w:szCs w:val="20"/>
          <w:lang w:val="en-US"/>
        </w:rPr>
      </w:pPr>
    </w:p>
    <w:p w14:paraId="720481C6" w14:textId="31F37367" w:rsidR="00EA77B8" w:rsidRDefault="00EA77B8" w:rsidP="008C2C85">
      <w:pPr>
        <w:spacing w:before="120" w:after="120" w:line="240" w:lineRule="auto"/>
        <w:ind w:right="90"/>
        <w:rPr>
          <w:rFonts w:ascii="Myriad Pro" w:hAnsi="Myriad Pro"/>
          <w:i/>
          <w:sz w:val="20"/>
          <w:szCs w:val="20"/>
          <w:lang w:val="en-US"/>
        </w:rPr>
      </w:pPr>
    </w:p>
    <w:p w14:paraId="639F149A" w14:textId="4243CD27" w:rsidR="00EA77B8" w:rsidRDefault="00EA77B8" w:rsidP="008C2C85">
      <w:pPr>
        <w:spacing w:before="120" w:after="120" w:line="240" w:lineRule="auto"/>
        <w:ind w:right="90"/>
        <w:rPr>
          <w:rFonts w:ascii="Myriad Pro" w:hAnsi="Myriad Pro"/>
          <w:i/>
          <w:sz w:val="20"/>
          <w:szCs w:val="20"/>
          <w:lang w:val="en-US"/>
        </w:rPr>
      </w:pPr>
    </w:p>
    <w:p w14:paraId="3E221A60" w14:textId="3D5A9A1C" w:rsidR="00493B02" w:rsidRDefault="00493B02" w:rsidP="008C2C85">
      <w:pPr>
        <w:spacing w:before="120" w:after="120" w:line="240" w:lineRule="auto"/>
        <w:ind w:right="90"/>
        <w:rPr>
          <w:rFonts w:ascii="Myriad Pro" w:hAnsi="Myriad Pro"/>
          <w:i/>
          <w:sz w:val="20"/>
          <w:szCs w:val="20"/>
          <w:lang w:val="en-US"/>
        </w:rPr>
      </w:pPr>
    </w:p>
    <w:p w14:paraId="57D6F7B7" w14:textId="6CEA159F" w:rsidR="00493B02" w:rsidRDefault="00493B02" w:rsidP="008C2C85">
      <w:pPr>
        <w:spacing w:before="120" w:after="120" w:line="240" w:lineRule="auto"/>
        <w:ind w:right="90"/>
        <w:rPr>
          <w:rFonts w:ascii="Myriad Pro" w:hAnsi="Myriad Pro"/>
          <w:i/>
          <w:sz w:val="20"/>
          <w:szCs w:val="20"/>
          <w:lang w:val="en-US"/>
        </w:rPr>
      </w:pPr>
    </w:p>
    <w:p w14:paraId="6B4C7569" w14:textId="6F4138B3" w:rsidR="00493B02" w:rsidRDefault="00493B02" w:rsidP="008C2C85">
      <w:pPr>
        <w:spacing w:before="120" w:after="120" w:line="240" w:lineRule="auto"/>
        <w:ind w:right="90"/>
        <w:rPr>
          <w:rFonts w:ascii="Myriad Pro" w:hAnsi="Myriad Pro"/>
          <w:i/>
          <w:sz w:val="20"/>
          <w:szCs w:val="20"/>
          <w:lang w:val="en-US"/>
        </w:rPr>
      </w:pPr>
    </w:p>
    <w:p w14:paraId="34291919" w14:textId="27B4A77B" w:rsidR="00493B02" w:rsidRDefault="00493B02" w:rsidP="008C2C85">
      <w:pPr>
        <w:spacing w:before="120" w:after="120" w:line="240" w:lineRule="auto"/>
        <w:ind w:right="90"/>
        <w:rPr>
          <w:rFonts w:ascii="Myriad Pro" w:hAnsi="Myriad Pro"/>
          <w:i/>
          <w:sz w:val="20"/>
          <w:szCs w:val="20"/>
          <w:lang w:val="en-US"/>
        </w:rPr>
      </w:pPr>
    </w:p>
    <w:p w14:paraId="5889D387" w14:textId="3A84C493" w:rsidR="00493B02" w:rsidRDefault="00493B02" w:rsidP="008C2C85">
      <w:pPr>
        <w:spacing w:before="120" w:after="120" w:line="240" w:lineRule="auto"/>
        <w:ind w:right="90"/>
        <w:rPr>
          <w:rFonts w:ascii="Myriad Pro" w:hAnsi="Myriad Pro"/>
          <w:i/>
          <w:sz w:val="20"/>
          <w:szCs w:val="20"/>
          <w:lang w:val="en-US"/>
        </w:rPr>
      </w:pPr>
    </w:p>
    <w:p w14:paraId="12760FC6" w14:textId="77777777" w:rsidR="00493B02" w:rsidRDefault="00493B02" w:rsidP="008C2C85">
      <w:pPr>
        <w:spacing w:before="120" w:after="120" w:line="240" w:lineRule="auto"/>
        <w:ind w:right="90"/>
        <w:rPr>
          <w:rFonts w:ascii="Myriad Pro" w:hAnsi="Myriad Pro"/>
          <w:i/>
          <w:sz w:val="20"/>
          <w:szCs w:val="20"/>
          <w:lang w:val="en-US"/>
        </w:rPr>
      </w:pPr>
    </w:p>
    <w:p w14:paraId="64C836F3" w14:textId="728638AB" w:rsidR="00D5721A" w:rsidRDefault="00D5721A" w:rsidP="008C2C85">
      <w:pPr>
        <w:spacing w:before="120" w:after="120" w:line="240" w:lineRule="auto"/>
        <w:ind w:right="90"/>
        <w:rPr>
          <w:rFonts w:ascii="Myriad Pro" w:hAnsi="Myriad Pro"/>
          <w:i/>
          <w:sz w:val="20"/>
          <w:szCs w:val="20"/>
          <w:lang w:val="en-US"/>
        </w:rPr>
      </w:pPr>
    </w:p>
    <w:p w14:paraId="2238F2DB" w14:textId="7DC98369" w:rsidR="00F5581F" w:rsidRDefault="00F5581F" w:rsidP="008C2C85">
      <w:pPr>
        <w:spacing w:before="120" w:after="120" w:line="240" w:lineRule="auto"/>
        <w:ind w:right="90"/>
        <w:rPr>
          <w:rFonts w:ascii="Myriad Pro" w:hAnsi="Myriad Pro"/>
          <w:i/>
          <w:sz w:val="20"/>
          <w:szCs w:val="20"/>
          <w:lang w:val="en-US"/>
        </w:rPr>
      </w:pPr>
    </w:p>
    <w:p w14:paraId="36C35AC4" w14:textId="4BFD0C15" w:rsidR="00F5581F" w:rsidRDefault="00F5581F" w:rsidP="008C2C85">
      <w:pPr>
        <w:spacing w:before="120" w:after="120" w:line="240" w:lineRule="auto"/>
        <w:ind w:right="90"/>
        <w:rPr>
          <w:rFonts w:ascii="Myriad Pro" w:hAnsi="Myriad Pro"/>
          <w:i/>
          <w:sz w:val="20"/>
          <w:szCs w:val="20"/>
          <w:lang w:val="en-US"/>
        </w:rPr>
      </w:pPr>
    </w:p>
    <w:p w14:paraId="45C5539A" w14:textId="77777777" w:rsidR="008C5138" w:rsidRDefault="008C5138" w:rsidP="008C2C85">
      <w:pPr>
        <w:spacing w:before="120" w:after="120" w:line="240" w:lineRule="auto"/>
        <w:ind w:right="90"/>
        <w:rPr>
          <w:rFonts w:ascii="Myriad Pro" w:hAnsi="Myriad Pro"/>
          <w:i/>
          <w:sz w:val="20"/>
          <w:szCs w:val="20"/>
          <w:lang w:val="en-US"/>
        </w:rPr>
      </w:pPr>
    </w:p>
    <w:p w14:paraId="1B6165AC" w14:textId="02863C59" w:rsidR="00F5581F" w:rsidRDefault="00F5581F" w:rsidP="008C2C85">
      <w:pPr>
        <w:spacing w:before="120" w:after="120" w:line="240" w:lineRule="auto"/>
        <w:ind w:right="90"/>
        <w:rPr>
          <w:rFonts w:ascii="Myriad Pro" w:hAnsi="Myriad Pro"/>
          <w:i/>
          <w:sz w:val="20"/>
          <w:szCs w:val="20"/>
          <w:lang w:val="en-US"/>
        </w:rPr>
      </w:pPr>
    </w:p>
    <w:p w14:paraId="72C5D308" w14:textId="2A3DDCA9" w:rsidR="00F5581F" w:rsidRDefault="00F5581F" w:rsidP="008C2C85">
      <w:pPr>
        <w:spacing w:before="120" w:after="120" w:line="240" w:lineRule="auto"/>
        <w:ind w:right="90"/>
        <w:rPr>
          <w:rFonts w:ascii="Myriad Pro" w:hAnsi="Myriad Pro"/>
          <w:i/>
          <w:sz w:val="20"/>
          <w:szCs w:val="20"/>
          <w:lang w:val="en-US"/>
        </w:rPr>
      </w:pPr>
    </w:p>
    <w:p w14:paraId="22470874" w14:textId="44887A20" w:rsidR="00F5581F" w:rsidRDefault="00F5581F" w:rsidP="008C2C85">
      <w:pPr>
        <w:spacing w:before="120" w:after="120" w:line="240" w:lineRule="auto"/>
        <w:ind w:right="90"/>
        <w:rPr>
          <w:rFonts w:ascii="Myriad Pro" w:hAnsi="Myriad Pro"/>
          <w:i/>
          <w:sz w:val="20"/>
          <w:szCs w:val="20"/>
          <w:lang w:val="en-US"/>
        </w:rPr>
      </w:pPr>
    </w:p>
    <w:p w14:paraId="42C20121" w14:textId="77777777" w:rsidR="006467AE" w:rsidRDefault="006467AE" w:rsidP="008C2C85">
      <w:pPr>
        <w:spacing w:before="120" w:after="120" w:line="240" w:lineRule="auto"/>
        <w:ind w:right="90"/>
        <w:rPr>
          <w:rFonts w:ascii="Myriad Pro" w:hAnsi="Myriad Pro"/>
          <w:i/>
          <w:sz w:val="20"/>
          <w:szCs w:val="20"/>
          <w:lang w:val="en-US"/>
        </w:rPr>
      </w:pPr>
    </w:p>
    <w:p w14:paraId="3F70017A" w14:textId="77777777" w:rsidR="00F5581F" w:rsidRDefault="00F5581F" w:rsidP="008C2C85">
      <w:pPr>
        <w:spacing w:before="120" w:after="120" w:line="240" w:lineRule="auto"/>
        <w:ind w:right="90"/>
        <w:rPr>
          <w:rFonts w:ascii="Myriad Pro" w:hAnsi="Myriad Pro"/>
          <w:i/>
          <w:sz w:val="20"/>
          <w:szCs w:val="20"/>
          <w:lang w:val="en-US"/>
        </w:rPr>
      </w:pPr>
    </w:p>
    <w:p w14:paraId="3042C4A8" w14:textId="77777777" w:rsidR="001B1A95" w:rsidRDefault="001B1A95" w:rsidP="008C2C85">
      <w:pPr>
        <w:spacing w:before="120" w:after="120" w:line="240" w:lineRule="auto"/>
        <w:ind w:right="90"/>
        <w:rPr>
          <w:rFonts w:ascii="Myriad Pro" w:hAnsi="Myriad Pro"/>
          <w:i/>
          <w:sz w:val="20"/>
          <w:szCs w:val="20"/>
          <w:lang w:val="en-US"/>
        </w:rPr>
      </w:pPr>
    </w:p>
    <w:p w14:paraId="0E67347F" w14:textId="2012737C" w:rsidR="008C2C85" w:rsidRPr="00FE61CB" w:rsidRDefault="008C2C85" w:rsidP="008C2C85">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 xml:space="preserve">Annex No </w:t>
      </w:r>
      <w:r w:rsidR="00F5581F">
        <w:rPr>
          <w:rFonts w:ascii="Myriad Pro" w:eastAsia="Times New Roman" w:hAnsi="Myriad Pro" w:cs="Times New Roman"/>
          <w:b/>
          <w:caps/>
          <w:color w:val="003787"/>
          <w:spacing w:val="20"/>
          <w:lang w:val="en-GB"/>
        </w:rPr>
        <w:t>10</w:t>
      </w:r>
      <w:r w:rsidRPr="00FE61CB">
        <w:rPr>
          <w:rFonts w:ascii="Myriad Pro" w:eastAsia="Times New Roman" w:hAnsi="Myriad Pro" w:cs="Times New Roman"/>
          <w:b/>
          <w:caps/>
          <w:color w:val="003787"/>
          <w:spacing w:val="20"/>
          <w:lang w:val="en-GB"/>
        </w:rPr>
        <w:t xml:space="preserve">: </w:t>
      </w:r>
      <w:r w:rsidR="00D5721A">
        <w:rPr>
          <w:rFonts w:ascii="Myriad Pro" w:eastAsia="Times New Roman" w:hAnsi="Myriad Pro" w:cs="Times New Roman"/>
          <w:b/>
          <w:caps/>
          <w:color w:val="003787"/>
          <w:spacing w:val="20"/>
          <w:lang w:val="en-GB"/>
        </w:rPr>
        <w:t>FINANCIAL</w:t>
      </w:r>
      <w:r>
        <w:rPr>
          <w:rFonts w:ascii="Myriad Pro" w:eastAsia="Times New Roman" w:hAnsi="Myriad Pro" w:cs="Times New Roman"/>
          <w:b/>
          <w:caps/>
          <w:color w:val="003787"/>
          <w:spacing w:val="20"/>
          <w:lang w:val="en-GB"/>
        </w:rPr>
        <w:t xml:space="preserve"> proposal</w:t>
      </w:r>
    </w:p>
    <w:p w14:paraId="354054B3" w14:textId="6668E96D" w:rsidR="00D5721A" w:rsidRDefault="00D5721A" w:rsidP="00D5721A">
      <w:pPr>
        <w:pStyle w:val="SLONormal"/>
        <w:rPr>
          <w:rFonts w:eastAsia="Myriad Pro"/>
        </w:rPr>
      </w:pPr>
    </w:p>
    <w:p w14:paraId="61CFDEF6" w14:textId="77777777" w:rsidR="00D5721A" w:rsidRPr="00D5721A" w:rsidRDefault="00D5721A" w:rsidP="00D5721A">
      <w:pPr>
        <w:pStyle w:val="SLONormal"/>
        <w:rPr>
          <w:rFonts w:eastAsia="Myriad Pro"/>
        </w:rPr>
      </w:pPr>
    </w:p>
    <w:p w14:paraId="77D63BD5" w14:textId="7E1CAC8C" w:rsidR="008C2C85" w:rsidRPr="00385CCF" w:rsidRDefault="008C2C85" w:rsidP="008C2C85">
      <w:pPr>
        <w:pStyle w:val="SLOAgreementTitle"/>
        <w:spacing w:before="0" w:after="60"/>
        <w:rPr>
          <w:rFonts w:ascii="Myriad Pro" w:eastAsia="Myriad Pro" w:hAnsi="Myriad Pro" w:cs="Myriad Pro"/>
          <w:sz w:val="24"/>
        </w:rPr>
      </w:pPr>
      <w:r w:rsidRPr="00385CCF">
        <w:rPr>
          <w:rFonts w:ascii="Myriad Pro" w:eastAsia="Myriad Pro" w:hAnsi="Myriad Pro" w:cs="Myriad Pro"/>
          <w:sz w:val="24"/>
        </w:rPr>
        <w:t xml:space="preserve">financial proposal </w:t>
      </w:r>
    </w:p>
    <w:p w14:paraId="70C25E40" w14:textId="77777777" w:rsidR="008C2C85" w:rsidRPr="00385CCF" w:rsidRDefault="008C2C85" w:rsidP="008C2C85">
      <w:pPr>
        <w:pStyle w:val="SLONormal"/>
        <w:jc w:val="center"/>
        <w:rPr>
          <w:rFonts w:ascii="Myriad Pro" w:eastAsia="Myriad Pro" w:hAnsi="Myriad Pro"/>
          <w:b/>
          <w:bCs/>
          <w:sz w:val="22"/>
          <w:szCs w:val="22"/>
        </w:rPr>
      </w:pPr>
      <w:r>
        <w:rPr>
          <w:rFonts w:ascii="Myriad Pro" w:eastAsia="Myriad Pro" w:hAnsi="Myriad Pro"/>
          <w:b/>
          <w:bCs/>
          <w:sz w:val="22"/>
          <w:szCs w:val="22"/>
        </w:rPr>
        <w:t>f</w:t>
      </w:r>
      <w:r w:rsidRPr="00385CCF">
        <w:rPr>
          <w:rFonts w:ascii="Myriad Pro" w:eastAsia="Myriad Pro" w:hAnsi="Myriad Pro"/>
          <w:b/>
          <w:bCs/>
          <w:sz w:val="22"/>
          <w:szCs w:val="22"/>
        </w:rPr>
        <w:t>or the open competition</w:t>
      </w:r>
    </w:p>
    <w:p w14:paraId="6BA6B176" w14:textId="77777777" w:rsidR="008C2C85" w:rsidRPr="00FE61CB" w:rsidRDefault="008C2C85" w:rsidP="008C2C85">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74F2F194" w14:textId="77777777" w:rsidR="008C2C85" w:rsidRDefault="008C2C85" w:rsidP="008C2C85">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p>
    <w:p w14:paraId="272AA265" w14:textId="77777777" w:rsidR="008C2C85" w:rsidRPr="00FE61CB" w:rsidRDefault="008C2C85" w:rsidP="008C2C85">
      <w:pPr>
        <w:spacing w:after="0" w:line="240" w:lineRule="auto"/>
        <w:jc w:val="center"/>
        <w:rPr>
          <w:rFonts w:ascii="Myriad Pro" w:eastAsia="Myriad Pro" w:hAnsi="Myriad Pro" w:cs="Myriad Pro"/>
          <w:b/>
          <w:caps/>
          <w:lang w:val="en-GB"/>
        </w:rPr>
      </w:pPr>
    </w:p>
    <w:p w14:paraId="411CB940" w14:textId="77777777" w:rsidR="00D5721A" w:rsidRPr="005D6623" w:rsidRDefault="00D5721A" w:rsidP="00D5721A">
      <w:pPr>
        <w:spacing w:after="120" w:line="240" w:lineRule="auto"/>
        <w:jc w:val="center"/>
        <w:rPr>
          <w:rFonts w:ascii="Myriad Pro" w:eastAsia="Calibri" w:hAnsi="Myriad Pro" w:cs="Times New Roman"/>
          <w:b/>
          <w:bCs/>
          <w:lang w:val="en-GB"/>
        </w:rPr>
      </w:pPr>
      <w:bookmarkStart w:id="1469" w:name="_Hlk80705237"/>
      <w:r w:rsidRPr="00FE61CB">
        <w:rPr>
          <w:rFonts w:ascii="Myriad Pro" w:eastAsia="Calibri" w:hAnsi="Myriad Pro" w:cs="Times New Roman"/>
          <w:b/>
          <w:bCs/>
          <w:lang w:val="en-GB"/>
        </w:rPr>
        <w:t xml:space="preserve">PART NO </w:t>
      </w:r>
      <w:r>
        <w:rPr>
          <w:rFonts w:ascii="Myriad Pro" w:eastAsia="Calibri" w:hAnsi="Myriad Pro" w:cs="Times New Roman"/>
          <w:b/>
          <w:bCs/>
          <w:lang w:val="en-GB"/>
        </w:rPr>
        <w:t>2</w:t>
      </w:r>
      <w:r w:rsidRPr="00FE61CB">
        <w:rPr>
          <w:rFonts w:ascii="Myriad Pro" w:eastAsia="Calibri" w:hAnsi="Myriad Pro" w:cs="Times New Roman"/>
          <w:b/>
          <w:bCs/>
          <w:lang w:val="en-GB"/>
        </w:rPr>
        <w:t xml:space="preserve"> </w:t>
      </w:r>
      <w:r>
        <w:rPr>
          <w:rFonts w:ascii="Myriad Pro" w:eastAsia="Calibri" w:hAnsi="Myriad Pro" w:cs="Times New Roman"/>
          <w:b/>
          <w:bCs/>
          <w:lang w:val="en-GB"/>
        </w:rPr>
        <w:t>“</w:t>
      </w:r>
      <w:r w:rsidRPr="00FE61CB">
        <w:rPr>
          <w:rFonts w:ascii="Myriad Pro" w:eastAsia="Calibri" w:hAnsi="Myriad Pro"/>
          <w:b/>
          <w:bCs/>
          <w:lang w:val="en-GB"/>
        </w:rPr>
        <w:t xml:space="preserve">Health insurance </w:t>
      </w:r>
      <w:r>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Lithuania</w:t>
      </w:r>
      <w:r w:rsidRPr="00FE61CB">
        <w:rPr>
          <w:rFonts w:ascii="Myriad Pro" w:eastAsia="Calibri" w:hAnsi="Myriad Pro" w:cs="Times New Roman"/>
          <w:b/>
          <w:bCs/>
          <w:lang w:val="en-GB"/>
        </w:rPr>
        <w:t>”</w:t>
      </w:r>
    </w:p>
    <w:p w14:paraId="40E84AA9" w14:textId="77777777" w:rsidR="008C5138" w:rsidRDefault="008C5138" w:rsidP="008C5138">
      <w:pPr>
        <w:spacing w:before="120"/>
        <w:ind w:right="29"/>
        <w:jc w:val="both"/>
        <w:rPr>
          <w:rFonts w:ascii="Myriad Pro" w:hAnsi="Myriad Pro"/>
          <w:b/>
          <w:bCs/>
          <w:color w:val="000000"/>
          <w:lang w:eastAsia="lv-LV"/>
        </w:rPr>
      </w:pPr>
    </w:p>
    <w:bookmarkEnd w:id="1469"/>
    <w:p w14:paraId="3EC8A514" w14:textId="3C122E99" w:rsidR="005D2A26" w:rsidRPr="002B3B26" w:rsidRDefault="005D2A26" w:rsidP="005D2A26">
      <w:pPr>
        <w:spacing w:before="120"/>
        <w:ind w:right="29"/>
        <w:jc w:val="both"/>
        <w:rPr>
          <w:rFonts w:ascii="Myriad Pro" w:hAnsi="Myriad Pro"/>
          <w:b/>
          <w:bCs/>
          <w:lang w:val="en-GB" w:bidi="en-GB"/>
        </w:rPr>
      </w:pPr>
      <w:proofErr w:type="spellStart"/>
      <w:r w:rsidRPr="002B3B26">
        <w:rPr>
          <w:rFonts w:ascii="Myriad Pro" w:hAnsi="Myriad Pro"/>
          <w:b/>
          <w:bCs/>
          <w:color w:val="000000"/>
          <w:lang w:eastAsia="lv-LV"/>
        </w:rPr>
        <w:t>The</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Tenderer’s</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offered</w:t>
      </w:r>
      <w:proofErr w:type="spellEnd"/>
      <w:r w:rsidRPr="002B3B26">
        <w:rPr>
          <w:rFonts w:ascii="Myriad Pro" w:hAnsi="Myriad Pro"/>
          <w:b/>
          <w:bCs/>
          <w:color w:val="000000"/>
          <w:lang w:eastAsia="lv-LV"/>
        </w:rPr>
        <w:t xml:space="preserve"> Insurance </w:t>
      </w:r>
      <w:proofErr w:type="spellStart"/>
      <w:r w:rsidRPr="002B3B26">
        <w:rPr>
          <w:rFonts w:ascii="Myriad Pro" w:hAnsi="Myriad Pro"/>
          <w:b/>
          <w:bCs/>
          <w:color w:val="000000"/>
          <w:lang w:eastAsia="lv-LV"/>
        </w:rPr>
        <w:t>program</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price</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in</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accordance</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with</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Technical</w:t>
      </w:r>
      <w:proofErr w:type="spellEnd"/>
      <w:r w:rsidRPr="002B3B26">
        <w:rPr>
          <w:rFonts w:ascii="Myriad Pro" w:hAnsi="Myriad Pro"/>
          <w:b/>
          <w:bCs/>
          <w:color w:val="000000"/>
          <w:lang w:eastAsia="lv-LV"/>
        </w:rPr>
        <w:t xml:space="preserve"> </w:t>
      </w:r>
      <w:proofErr w:type="spellStart"/>
      <w:r w:rsidRPr="002B3B26">
        <w:rPr>
          <w:rFonts w:ascii="Myriad Pro" w:hAnsi="Myriad Pro"/>
          <w:b/>
          <w:bCs/>
          <w:color w:val="000000"/>
          <w:lang w:eastAsia="lv-LV"/>
        </w:rPr>
        <w:t>Specification</w:t>
      </w:r>
      <w:proofErr w:type="spellEnd"/>
      <w:r w:rsidRPr="002B3B26">
        <w:rPr>
          <w:rFonts w:ascii="Myriad Pro" w:hAnsi="Myriad Pro"/>
          <w:b/>
          <w:bCs/>
          <w:color w:val="000000"/>
          <w:lang w:eastAsia="lv-LV"/>
        </w:rPr>
        <w:t xml:space="preserve"> </w:t>
      </w:r>
      <w:r w:rsidRPr="002B3B26">
        <w:rPr>
          <w:rFonts w:ascii="Myriad Pro" w:hAnsi="Myriad Pro"/>
          <w:b/>
          <w:bCs/>
          <w:lang w:val="en-GB" w:bidi="en-GB"/>
        </w:rPr>
        <w:t xml:space="preserve">which may not exceed EUR 426.00 (four hundred and twenty-six euros) per employee </w:t>
      </w:r>
      <w:r w:rsidR="009C4CF1" w:rsidRPr="002B3B26">
        <w:rPr>
          <w:rFonts w:ascii="Myriad Pro" w:hAnsi="Myriad Pro" w:cs="Segoe UI"/>
          <w:b/>
          <w:bCs/>
          <w:color w:val="FF0000"/>
          <w:shd w:val="clear" w:color="auto" w:fill="FFFFFF"/>
          <w:lang w:val="en-GB"/>
        </w:rPr>
        <w:t>annually and which is valid</w:t>
      </w:r>
      <w:r w:rsidR="009C4CF1" w:rsidRPr="002B3B26">
        <w:rPr>
          <w:rFonts w:ascii="Myriad Pro" w:hAnsi="Myriad Pro"/>
          <w:b/>
          <w:bCs/>
          <w:lang w:val="en-GB" w:bidi="en-GB"/>
        </w:rPr>
        <w:t xml:space="preserve"> </w:t>
      </w:r>
      <w:proofErr w:type="spellStart"/>
      <w:r w:rsidRPr="002B3B26">
        <w:rPr>
          <w:rFonts w:ascii="Myriad Pro" w:hAnsi="Myriad Pro"/>
          <w:b/>
          <w:bCs/>
          <w:iCs/>
        </w:rPr>
        <w:t>for</w:t>
      </w:r>
      <w:proofErr w:type="spellEnd"/>
      <w:r w:rsidRPr="002B3B26">
        <w:rPr>
          <w:rFonts w:ascii="Myriad Pro" w:hAnsi="Myriad Pro"/>
          <w:b/>
          <w:bCs/>
          <w:iCs/>
        </w:rPr>
        <w:t xml:space="preserve"> 2 (</w:t>
      </w:r>
      <w:proofErr w:type="spellStart"/>
      <w:r w:rsidRPr="002B3B26">
        <w:rPr>
          <w:rFonts w:ascii="Myriad Pro" w:hAnsi="Myriad Pro"/>
          <w:b/>
          <w:bCs/>
          <w:iCs/>
        </w:rPr>
        <w:t>two</w:t>
      </w:r>
      <w:proofErr w:type="spellEnd"/>
      <w:r w:rsidRPr="002B3B26">
        <w:rPr>
          <w:rFonts w:ascii="Myriad Pro" w:hAnsi="Myriad Pro"/>
          <w:b/>
          <w:bCs/>
          <w:iCs/>
        </w:rPr>
        <w:t xml:space="preserve">) </w:t>
      </w:r>
      <w:proofErr w:type="spellStart"/>
      <w:r w:rsidRPr="002B3B26">
        <w:rPr>
          <w:rFonts w:ascii="Myriad Pro" w:hAnsi="Myriad Pro"/>
          <w:b/>
          <w:bCs/>
          <w:iCs/>
        </w:rPr>
        <w:t>insurance</w:t>
      </w:r>
      <w:proofErr w:type="spellEnd"/>
      <w:r w:rsidRPr="002B3B26">
        <w:rPr>
          <w:rFonts w:ascii="Myriad Pro" w:hAnsi="Myriad Pro"/>
          <w:b/>
          <w:bCs/>
          <w:iCs/>
        </w:rPr>
        <w:t xml:space="preserve"> periods </w:t>
      </w:r>
      <w:r w:rsidRPr="002B3B26">
        <w:rPr>
          <w:rFonts w:ascii="Myriad Pro" w:hAnsi="Myriad Pro"/>
          <w:b/>
          <w:bCs/>
          <w:iCs/>
          <w:color w:val="FF0000"/>
        </w:rPr>
        <w:t>(</w:t>
      </w:r>
      <w:proofErr w:type="spellStart"/>
      <w:r w:rsidRPr="002B3B26">
        <w:rPr>
          <w:rFonts w:ascii="Myriad Pro" w:hAnsi="Myriad Pro"/>
          <w:b/>
          <w:bCs/>
          <w:iCs/>
        </w:rPr>
        <w:t>each</w:t>
      </w:r>
      <w:proofErr w:type="spellEnd"/>
      <w:r w:rsidRPr="002B3B26">
        <w:rPr>
          <w:rFonts w:ascii="Myriad Pro" w:hAnsi="Myriad Pro"/>
          <w:b/>
          <w:bCs/>
          <w:iCs/>
        </w:rPr>
        <w:t xml:space="preserve"> </w:t>
      </w:r>
      <w:proofErr w:type="spellStart"/>
      <w:r w:rsidRPr="002B3B26">
        <w:rPr>
          <w:rFonts w:ascii="Myriad Pro" w:hAnsi="Myriad Pro"/>
          <w:b/>
          <w:bCs/>
          <w:iCs/>
        </w:rPr>
        <w:t>for</w:t>
      </w:r>
      <w:proofErr w:type="spellEnd"/>
      <w:r w:rsidRPr="002B3B26">
        <w:rPr>
          <w:rFonts w:ascii="Myriad Pro" w:hAnsi="Myriad Pro"/>
          <w:b/>
          <w:bCs/>
          <w:iCs/>
        </w:rPr>
        <w:t xml:space="preserve"> a term </w:t>
      </w:r>
      <w:proofErr w:type="spellStart"/>
      <w:r w:rsidRPr="002B3B26">
        <w:rPr>
          <w:rFonts w:ascii="Myriad Pro" w:hAnsi="Myriad Pro"/>
          <w:b/>
          <w:bCs/>
          <w:iCs/>
        </w:rPr>
        <w:t>of</w:t>
      </w:r>
      <w:proofErr w:type="spellEnd"/>
      <w:r w:rsidRPr="002B3B26">
        <w:rPr>
          <w:rFonts w:ascii="Myriad Pro" w:hAnsi="Myriad Pro"/>
          <w:b/>
          <w:bCs/>
          <w:iCs/>
        </w:rPr>
        <w:t xml:space="preserve"> 12 (</w:t>
      </w:r>
      <w:proofErr w:type="spellStart"/>
      <w:r w:rsidRPr="002B3B26">
        <w:rPr>
          <w:rFonts w:ascii="Myriad Pro" w:hAnsi="Myriad Pro"/>
          <w:b/>
          <w:bCs/>
          <w:iCs/>
        </w:rPr>
        <w:t>twelve</w:t>
      </w:r>
      <w:proofErr w:type="spellEnd"/>
      <w:r w:rsidRPr="002B3B26">
        <w:rPr>
          <w:rFonts w:ascii="Myriad Pro" w:hAnsi="Myriad Pro"/>
          <w:b/>
          <w:bCs/>
          <w:iCs/>
        </w:rPr>
        <w:t xml:space="preserve">) </w:t>
      </w:r>
      <w:proofErr w:type="spellStart"/>
      <w:r w:rsidRPr="002B3B26">
        <w:rPr>
          <w:rFonts w:ascii="Myriad Pro" w:hAnsi="Myriad Pro"/>
          <w:b/>
          <w:bCs/>
          <w:iCs/>
        </w:rPr>
        <w:t>calendar</w:t>
      </w:r>
      <w:proofErr w:type="spellEnd"/>
      <w:r w:rsidRPr="002B3B26">
        <w:rPr>
          <w:rFonts w:ascii="Myriad Pro" w:hAnsi="Myriad Pro"/>
          <w:b/>
          <w:bCs/>
          <w:iCs/>
        </w:rPr>
        <w:t xml:space="preserve"> </w:t>
      </w:r>
      <w:proofErr w:type="spellStart"/>
      <w:r w:rsidRPr="002B3B26">
        <w:rPr>
          <w:rFonts w:ascii="Myriad Pro" w:hAnsi="Myriad Pro"/>
          <w:b/>
          <w:bCs/>
          <w:iCs/>
        </w:rPr>
        <w:t>months</w:t>
      </w:r>
      <w:proofErr w:type="spellEnd"/>
      <w:r w:rsidRPr="002B3B26">
        <w:rPr>
          <w:rFonts w:ascii="Myriad Pro" w:hAnsi="Myriad Pro"/>
          <w:b/>
          <w:bCs/>
          <w:iCs/>
          <w:color w:val="FF0000"/>
        </w:rPr>
        <w:t>)</w:t>
      </w:r>
      <w:r w:rsidRPr="002B3B26">
        <w:rPr>
          <w:rFonts w:ascii="Myriad Pro" w:hAnsi="Myriad Pro"/>
          <w:b/>
          <w:bCs/>
          <w:lang w:val="en-GB" w:bidi="en-GB"/>
        </w:rPr>
        <w:t>:</w:t>
      </w:r>
    </w:p>
    <w:tbl>
      <w:tblPr>
        <w:tblStyle w:val="ListTable3-Accent1"/>
        <w:tblW w:w="8784" w:type="dxa"/>
        <w:jc w:val="center"/>
        <w:tblLook w:val="04A0" w:firstRow="1" w:lastRow="0" w:firstColumn="1" w:lastColumn="0" w:noHBand="0" w:noVBand="1"/>
      </w:tblPr>
      <w:tblGrid>
        <w:gridCol w:w="4390"/>
        <w:gridCol w:w="4394"/>
      </w:tblGrid>
      <w:tr w:rsidR="008C2C85" w:rsidRPr="002A70D1" w14:paraId="25DC1AF7" w14:textId="77777777" w:rsidTr="00C6583F">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390" w:type="dxa"/>
            <w:tcBorders>
              <w:bottom w:val="single" w:sz="4" w:space="0" w:color="auto"/>
            </w:tcBorders>
            <w:vAlign w:val="center"/>
          </w:tcPr>
          <w:p w14:paraId="0B1F384F" w14:textId="77777777" w:rsidR="008C2C85" w:rsidRPr="002A70D1" w:rsidRDefault="008C2C85" w:rsidP="00C6583F">
            <w:pPr>
              <w:pStyle w:val="SLONormal"/>
              <w:jc w:val="center"/>
              <w:rPr>
                <w:rFonts w:ascii="Myriad Pro" w:hAnsi="Myriad Pro"/>
                <w:b w:val="0"/>
                <w:bCs w:val="0"/>
                <w:sz w:val="22"/>
                <w:szCs w:val="22"/>
                <w:lang w:val="lv-LV"/>
              </w:rPr>
            </w:pPr>
            <w:r w:rsidRPr="001B2573">
              <w:rPr>
                <w:rFonts w:ascii="Myriad Pro" w:hAnsi="Myriad Pro"/>
                <w:sz w:val="22"/>
                <w:szCs w:val="22"/>
                <w:lang w:val="en-US"/>
              </w:rPr>
              <w:t>Insurance program name</w:t>
            </w:r>
          </w:p>
        </w:tc>
        <w:tc>
          <w:tcPr>
            <w:tcW w:w="4394" w:type="dxa"/>
            <w:tcBorders>
              <w:bottom w:val="single" w:sz="4" w:space="0" w:color="auto"/>
            </w:tcBorders>
          </w:tcPr>
          <w:p w14:paraId="47BFD85C" w14:textId="03CC3CEB" w:rsidR="008C2C85" w:rsidRPr="002A70D1" w:rsidRDefault="00546A5C" w:rsidP="00C6583F">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lv-LV"/>
              </w:rPr>
            </w:pPr>
            <w:r>
              <w:rPr>
                <w:rFonts w:ascii="Myriad Pro" w:hAnsi="Myriad Pro"/>
                <w:sz w:val="22"/>
                <w:szCs w:val="22"/>
                <w:lang w:val="lv-LV"/>
              </w:rPr>
              <w:t xml:space="preserve">Insurance </w:t>
            </w:r>
            <w:proofErr w:type="spellStart"/>
            <w:r>
              <w:rPr>
                <w:rFonts w:ascii="Myriad Pro" w:hAnsi="Myriad Pro"/>
                <w:sz w:val="22"/>
                <w:szCs w:val="22"/>
                <w:lang w:val="lv-LV"/>
              </w:rPr>
              <w:t>policy</w:t>
            </w:r>
            <w:proofErr w:type="spellEnd"/>
            <w:r>
              <w:rPr>
                <w:rFonts w:ascii="Myriad Pro" w:hAnsi="Myriad Pro"/>
                <w:sz w:val="22"/>
                <w:szCs w:val="22"/>
                <w:lang w:val="lv-LV"/>
              </w:rPr>
              <w:t xml:space="preserve"> </w:t>
            </w:r>
            <w:proofErr w:type="spellStart"/>
            <w:r>
              <w:rPr>
                <w:rFonts w:ascii="Myriad Pro" w:hAnsi="Myriad Pro"/>
                <w:sz w:val="22"/>
                <w:szCs w:val="22"/>
                <w:lang w:val="lv-LV"/>
              </w:rPr>
              <w:t>price</w:t>
            </w:r>
            <w:proofErr w:type="spellEnd"/>
            <w:r>
              <w:rPr>
                <w:rFonts w:ascii="Myriad Pro" w:hAnsi="Myriad Pro"/>
                <w:sz w:val="22"/>
                <w:szCs w:val="22"/>
                <w:lang w:val="lv-LV"/>
              </w:rPr>
              <w:t xml:space="preserve"> (</w:t>
            </w:r>
            <w:proofErr w:type="spellStart"/>
            <w:r>
              <w:rPr>
                <w:rFonts w:ascii="Myriad Pro" w:hAnsi="Myriad Pro"/>
                <w:sz w:val="22"/>
                <w:szCs w:val="22"/>
                <w:lang w:val="lv-LV"/>
              </w:rPr>
              <w:t>premium</w:t>
            </w:r>
            <w:proofErr w:type="spellEnd"/>
            <w:r>
              <w:rPr>
                <w:rFonts w:ascii="Myriad Pro" w:hAnsi="Myriad Pro"/>
                <w:sz w:val="22"/>
                <w:szCs w:val="22"/>
                <w:lang w:val="lv-LV"/>
              </w:rPr>
              <w:t xml:space="preserve">) </w:t>
            </w:r>
            <w:proofErr w:type="spellStart"/>
            <w:r>
              <w:rPr>
                <w:rFonts w:ascii="Myriad Pro" w:hAnsi="Myriad Pro"/>
                <w:sz w:val="22"/>
                <w:szCs w:val="22"/>
                <w:lang w:val="lv-LV"/>
              </w:rPr>
              <w:t>for</w:t>
            </w:r>
            <w:proofErr w:type="spellEnd"/>
            <w:r>
              <w:rPr>
                <w:rFonts w:ascii="Myriad Pro" w:hAnsi="Myriad Pro"/>
                <w:sz w:val="22"/>
                <w:szCs w:val="22"/>
                <w:lang w:val="lv-LV"/>
              </w:rPr>
              <w:t xml:space="preserve"> </w:t>
            </w:r>
            <w:proofErr w:type="spellStart"/>
            <w:r>
              <w:rPr>
                <w:rFonts w:ascii="Myriad Pro" w:hAnsi="Myriad Pro"/>
                <w:sz w:val="22"/>
                <w:szCs w:val="22"/>
                <w:lang w:val="lv-LV"/>
              </w:rPr>
              <w:t>calendar</w:t>
            </w:r>
            <w:proofErr w:type="spellEnd"/>
            <w:r>
              <w:rPr>
                <w:rFonts w:ascii="Myriad Pro" w:hAnsi="Myriad Pro"/>
                <w:sz w:val="22"/>
                <w:szCs w:val="22"/>
                <w:lang w:val="lv-LV"/>
              </w:rPr>
              <w:t xml:space="preserve"> </w:t>
            </w:r>
            <w:r w:rsidR="00B77C73" w:rsidRPr="00B77C73">
              <w:rPr>
                <w:rFonts w:ascii="Myriad Pro" w:hAnsi="Myriad Pro"/>
                <w:color w:val="FF0000"/>
                <w:sz w:val="22"/>
                <w:szCs w:val="22"/>
                <w:lang w:val="lv-LV"/>
              </w:rPr>
              <w:t>12</w:t>
            </w:r>
            <w:r w:rsidRPr="00B77C73">
              <w:rPr>
                <w:rFonts w:ascii="Myriad Pro" w:hAnsi="Myriad Pro"/>
                <w:color w:val="FF0000"/>
                <w:sz w:val="22"/>
                <w:szCs w:val="22"/>
                <w:lang w:val="lv-LV"/>
              </w:rPr>
              <w:t xml:space="preserve"> (</w:t>
            </w:r>
            <w:proofErr w:type="spellStart"/>
            <w:r w:rsidRPr="00B77C73">
              <w:rPr>
                <w:rFonts w:ascii="Myriad Pro" w:hAnsi="Myriad Pro"/>
                <w:color w:val="FF0000"/>
                <w:sz w:val="22"/>
                <w:szCs w:val="22"/>
                <w:lang w:val="lv-LV"/>
              </w:rPr>
              <w:t>twe</w:t>
            </w:r>
            <w:r w:rsidR="00B77C73" w:rsidRPr="00B77C73">
              <w:rPr>
                <w:rFonts w:ascii="Myriad Pro" w:hAnsi="Myriad Pro"/>
                <w:color w:val="FF0000"/>
                <w:sz w:val="22"/>
                <w:szCs w:val="22"/>
                <w:lang w:val="lv-LV"/>
              </w:rPr>
              <w:t>lve</w:t>
            </w:r>
            <w:proofErr w:type="spellEnd"/>
            <w:r w:rsidRPr="00B77C73">
              <w:rPr>
                <w:rFonts w:ascii="Myriad Pro" w:hAnsi="Myriad Pro"/>
                <w:color w:val="FF0000"/>
                <w:sz w:val="22"/>
                <w:szCs w:val="22"/>
                <w:lang w:val="lv-LV"/>
              </w:rPr>
              <w:t xml:space="preserve">) </w:t>
            </w:r>
            <w:proofErr w:type="spellStart"/>
            <w:r w:rsidRPr="00B77C73">
              <w:rPr>
                <w:rFonts w:ascii="Myriad Pro" w:hAnsi="Myriad Pro"/>
                <w:color w:val="FF0000"/>
                <w:sz w:val="22"/>
                <w:szCs w:val="22"/>
                <w:lang w:val="lv-LV"/>
              </w:rPr>
              <w:t>months</w:t>
            </w:r>
            <w:proofErr w:type="spellEnd"/>
            <w:r w:rsidRPr="00B77C73">
              <w:rPr>
                <w:rFonts w:ascii="Myriad Pro" w:hAnsi="Myriad Pro"/>
                <w:color w:val="FF0000"/>
                <w:sz w:val="22"/>
                <w:szCs w:val="22"/>
                <w:lang w:val="lv-LV"/>
              </w:rPr>
              <w:t xml:space="preserve"> </w:t>
            </w:r>
            <w:proofErr w:type="spellStart"/>
            <w:r>
              <w:rPr>
                <w:rFonts w:ascii="Myriad Pro" w:hAnsi="Myriad Pro"/>
                <w:sz w:val="22"/>
                <w:szCs w:val="22"/>
                <w:lang w:val="lv-LV"/>
              </w:rPr>
              <w:t>for</w:t>
            </w:r>
            <w:proofErr w:type="spellEnd"/>
            <w:r>
              <w:rPr>
                <w:rFonts w:ascii="Myriad Pro" w:hAnsi="Myriad Pro"/>
                <w:sz w:val="22"/>
                <w:szCs w:val="22"/>
                <w:lang w:val="lv-LV"/>
              </w:rPr>
              <w:t xml:space="preserve"> 1 (</w:t>
            </w:r>
            <w:proofErr w:type="spellStart"/>
            <w:r>
              <w:rPr>
                <w:rFonts w:ascii="Myriad Pro" w:hAnsi="Myriad Pro"/>
                <w:sz w:val="22"/>
                <w:szCs w:val="22"/>
                <w:lang w:val="lv-LV"/>
              </w:rPr>
              <w:t>one</w:t>
            </w:r>
            <w:proofErr w:type="spellEnd"/>
            <w:r>
              <w:rPr>
                <w:rFonts w:ascii="Myriad Pro" w:hAnsi="Myriad Pro"/>
                <w:sz w:val="22"/>
                <w:szCs w:val="22"/>
                <w:lang w:val="lv-LV"/>
              </w:rPr>
              <w:t xml:space="preserve">) </w:t>
            </w:r>
            <w:proofErr w:type="spellStart"/>
            <w:r>
              <w:rPr>
                <w:rFonts w:ascii="Myriad Pro" w:hAnsi="Myriad Pro"/>
                <w:sz w:val="22"/>
                <w:szCs w:val="22"/>
                <w:lang w:val="lv-LV"/>
              </w:rPr>
              <w:t>employee</w:t>
            </w:r>
            <w:proofErr w:type="spellEnd"/>
            <w:r>
              <w:rPr>
                <w:rFonts w:ascii="Myriad Pro" w:hAnsi="Myriad Pro"/>
                <w:sz w:val="22"/>
                <w:szCs w:val="22"/>
                <w:lang w:val="lv-LV"/>
              </w:rPr>
              <w:t xml:space="preserve"> EUR </w:t>
            </w:r>
            <w:proofErr w:type="spellStart"/>
            <w:r>
              <w:rPr>
                <w:rFonts w:ascii="Myriad Pro" w:hAnsi="Myriad Pro"/>
                <w:sz w:val="22"/>
                <w:szCs w:val="22"/>
                <w:lang w:val="lv-LV"/>
              </w:rPr>
              <w:t>excl.VAT</w:t>
            </w:r>
            <w:proofErr w:type="spellEnd"/>
          </w:p>
        </w:tc>
      </w:tr>
      <w:tr w:rsidR="008C2C85" w:rsidRPr="002A70D1" w14:paraId="17CDDB1A" w14:textId="77777777" w:rsidTr="00C658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08032B88" w14:textId="77777777" w:rsidR="008C2C85" w:rsidRPr="002A70D1" w:rsidRDefault="008C2C85" w:rsidP="00C6583F">
            <w:pPr>
              <w:pStyle w:val="SLONormal"/>
              <w:jc w:val="center"/>
              <w:rPr>
                <w:rFonts w:ascii="Myriad Pro" w:hAnsi="Myriad Pro"/>
                <w:b w:val="0"/>
                <w:sz w:val="22"/>
                <w:szCs w:val="22"/>
                <w:lang w:val="lv-LV"/>
              </w:rPr>
            </w:pPr>
          </w:p>
        </w:tc>
        <w:tc>
          <w:tcPr>
            <w:tcW w:w="4394" w:type="dxa"/>
            <w:tcBorders>
              <w:top w:val="single" w:sz="4" w:space="0" w:color="auto"/>
              <w:left w:val="single" w:sz="4" w:space="0" w:color="auto"/>
              <w:bottom w:val="single" w:sz="4" w:space="0" w:color="auto"/>
              <w:right w:val="single" w:sz="4" w:space="0" w:color="auto"/>
            </w:tcBorders>
          </w:tcPr>
          <w:p w14:paraId="7CA9C3EA" w14:textId="77777777" w:rsidR="008C2C85" w:rsidRPr="002A70D1" w:rsidRDefault="008C2C85" w:rsidP="00C6583F">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2"/>
                <w:szCs w:val="22"/>
                <w:lang w:val="lv-LV"/>
              </w:rPr>
            </w:pPr>
          </w:p>
        </w:tc>
      </w:tr>
    </w:tbl>
    <w:p w14:paraId="1ACFFA80" w14:textId="61804558" w:rsidR="00D5721A" w:rsidRDefault="00D5721A" w:rsidP="008C2C85">
      <w:pPr>
        <w:spacing w:before="120" w:after="120" w:line="240" w:lineRule="auto"/>
        <w:ind w:right="90"/>
        <w:rPr>
          <w:rFonts w:ascii="Myriad Pro" w:hAnsi="Myriad Pro"/>
          <w:color w:val="000000"/>
        </w:rPr>
      </w:pPr>
    </w:p>
    <w:p w14:paraId="10F124A0" w14:textId="77777777" w:rsidR="00F5581F" w:rsidRDefault="00F5581F" w:rsidP="008C2C85">
      <w:pPr>
        <w:spacing w:before="120" w:after="120" w:line="240" w:lineRule="auto"/>
        <w:ind w:right="90"/>
        <w:rPr>
          <w:rFonts w:ascii="Myriad Pro" w:hAnsi="Myriad Pro"/>
          <w:color w:val="000000"/>
        </w:rPr>
      </w:pPr>
    </w:p>
    <w:p w14:paraId="696B90A3" w14:textId="77777777" w:rsidR="00D5721A" w:rsidRDefault="00D5721A" w:rsidP="00D5721A">
      <w:pPr>
        <w:spacing w:before="120" w:after="120" w:line="240" w:lineRule="auto"/>
        <w:ind w:right="90"/>
        <w:rPr>
          <w:rFonts w:ascii="Myriad Pro" w:hAnsi="Myriad Pro"/>
          <w:i/>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5E98A3A4" w14:textId="77777777" w:rsidR="00D5721A" w:rsidRDefault="00D5721A" w:rsidP="00D5721A">
      <w:pPr>
        <w:spacing w:before="120" w:after="120" w:line="240" w:lineRule="auto"/>
        <w:ind w:right="90"/>
        <w:rPr>
          <w:rFonts w:ascii="Myriad Pro" w:hAnsi="Myriad Pro"/>
          <w:i/>
          <w:sz w:val="20"/>
          <w:szCs w:val="20"/>
          <w:lang w:val="en-US"/>
        </w:rPr>
      </w:pPr>
    </w:p>
    <w:p w14:paraId="259E7623" w14:textId="77777777" w:rsidR="00D5721A" w:rsidRDefault="00D5721A" w:rsidP="008C2C85">
      <w:pPr>
        <w:spacing w:before="120" w:after="120" w:line="240" w:lineRule="auto"/>
        <w:ind w:right="90"/>
        <w:rPr>
          <w:rFonts w:ascii="Myriad Pro" w:hAnsi="Myriad Pro"/>
          <w:sz w:val="20"/>
          <w:szCs w:val="20"/>
          <w:lang w:val="en-US"/>
        </w:rPr>
      </w:pPr>
    </w:p>
    <w:p w14:paraId="479BEE8D"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6C1DC0DC"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6793B6AA"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54211C16"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3C6C24EF"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597526F4"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677E2558"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50785BAE"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2E3D4E54"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787D5318" w14:textId="77777777" w:rsidR="00D5721A"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4912EF86" w14:textId="7EE52F5D" w:rsidR="00D5721A" w:rsidRDefault="00D5721A" w:rsidP="00F5581F">
      <w:pPr>
        <w:keepNext/>
        <w:spacing w:before="120" w:after="120" w:line="240" w:lineRule="auto"/>
        <w:outlineLvl w:val="0"/>
        <w:rPr>
          <w:rFonts w:ascii="Myriad Pro" w:eastAsia="Times New Roman" w:hAnsi="Myriad Pro" w:cs="Times New Roman"/>
          <w:b/>
          <w:caps/>
          <w:color w:val="003787"/>
          <w:spacing w:val="20"/>
          <w:lang w:val="en-GB"/>
        </w:rPr>
      </w:pPr>
    </w:p>
    <w:p w14:paraId="56F71F80" w14:textId="77777777" w:rsidR="00F5581F" w:rsidRDefault="00F5581F" w:rsidP="00F5581F">
      <w:pPr>
        <w:keepNext/>
        <w:spacing w:before="120" w:after="120" w:line="240" w:lineRule="auto"/>
        <w:outlineLvl w:val="0"/>
        <w:rPr>
          <w:rFonts w:ascii="Myriad Pro" w:eastAsia="Times New Roman" w:hAnsi="Myriad Pro" w:cs="Times New Roman"/>
          <w:b/>
          <w:caps/>
          <w:color w:val="003787"/>
          <w:spacing w:val="20"/>
          <w:lang w:val="en-GB"/>
        </w:rPr>
      </w:pPr>
    </w:p>
    <w:p w14:paraId="2C6D1384" w14:textId="44E79C54" w:rsidR="00D5721A" w:rsidRPr="00FE61CB" w:rsidRDefault="00D5721A" w:rsidP="00D5721A">
      <w:pPr>
        <w:keepNext/>
        <w:spacing w:before="120" w:after="120" w:line="240" w:lineRule="auto"/>
        <w:jc w:val="right"/>
        <w:outlineLvl w:val="0"/>
        <w:rPr>
          <w:rFonts w:ascii="Myriad Pro" w:eastAsia="Times New Roman" w:hAnsi="Myriad Pro" w:cs="Times New Roman"/>
          <w:b/>
          <w:caps/>
          <w:color w:val="003787"/>
          <w:spacing w:val="20"/>
          <w:lang w:val="en-GB"/>
        </w:rPr>
      </w:pPr>
    </w:p>
    <w:p w14:paraId="6F92851E" w14:textId="77777777" w:rsidR="00D5721A" w:rsidRDefault="00D5721A" w:rsidP="00D5721A">
      <w:pPr>
        <w:pStyle w:val="SLOAgreementTitle"/>
        <w:spacing w:before="0" w:after="60"/>
        <w:jc w:val="left"/>
        <w:rPr>
          <w:rFonts w:ascii="Myriad Pro" w:eastAsia="Myriad Pro" w:hAnsi="Myriad Pro" w:cs="Myriad Pro"/>
          <w:sz w:val="22"/>
          <w:szCs w:val="22"/>
        </w:rPr>
      </w:pPr>
    </w:p>
    <w:p w14:paraId="6309CBC1" w14:textId="77777777" w:rsidR="00D5721A" w:rsidRPr="00D5721A" w:rsidRDefault="00D5721A" w:rsidP="00D5721A">
      <w:pPr>
        <w:pStyle w:val="SLONormal"/>
        <w:rPr>
          <w:rFonts w:eastAsia="Myriad Pro"/>
        </w:rPr>
      </w:pPr>
    </w:p>
    <w:p w14:paraId="4FB3341E" w14:textId="5A7C7168" w:rsidR="00F5581F" w:rsidRPr="00FE61CB" w:rsidRDefault="00F5581F" w:rsidP="00F5581F">
      <w:pPr>
        <w:keepNext/>
        <w:spacing w:before="120" w:after="120" w:line="240" w:lineRule="auto"/>
        <w:jc w:val="right"/>
        <w:outlineLvl w:val="0"/>
        <w:rPr>
          <w:rFonts w:ascii="Myriad Pro" w:eastAsia="Times New Roman" w:hAnsi="Myriad Pro" w:cs="Times New Roman"/>
          <w:b/>
          <w:caps/>
          <w:color w:val="003787"/>
          <w:spacing w:val="20"/>
          <w:lang w:val="en-GB"/>
        </w:rPr>
      </w:pPr>
      <w:r w:rsidRPr="00FE61CB">
        <w:rPr>
          <w:rFonts w:ascii="Myriad Pro" w:eastAsia="Times New Roman" w:hAnsi="Myriad Pro" w:cs="Times New Roman"/>
          <w:b/>
          <w:caps/>
          <w:color w:val="003787"/>
          <w:spacing w:val="20"/>
          <w:lang w:val="en-GB"/>
        </w:rPr>
        <w:lastRenderedPageBreak/>
        <w:t xml:space="preserve">Annex No </w:t>
      </w:r>
      <w:r>
        <w:rPr>
          <w:rFonts w:ascii="Myriad Pro" w:eastAsia="Times New Roman" w:hAnsi="Myriad Pro" w:cs="Times New Roman"/>
          <w:b/>
          <w:caps/>
          <w:color w:val="003787"/>
          <w:spacing w:val="20"/>
          <w:lang w:val="en-GB"/>
        </w:rPr>
        <w:t>11</w:t>
      </w:r>
      <w:r w:rsidRPr="00FE61CB">
        <w:rPr>
          <w:rFonts w:ascii="Myriad Pro" w:eastAsia="Times New Roman" w:hAnsi="Myriad Pro" w:cs="Times New Roman"/>
          <w:b/>
          <w:caps/>
          <w:color w:val="003787"/>
          <w:spacing w:val="20"/>
          <w:lang w:val="en-GB"/>
        </w:rPr>
        <w:t xml:space="preserve">: </w:t>
      </w:r>
      <w:r>
        <w:rPr>
          <w:rFonts w:ascii="Myriad Pro" w:eastAsia="Times New Roman" w:hAnsi="Myriad Pro" w:cs="Times New Roman"/>
          <w:b/>
          <w:caps/>
          <w:color w:val="003787"/>
          <w:spacing w:val="20"/>
          <w:lang w:val="en-GB"/>
        </w:rPr>
        <w:t>FINANCIAL proposal</w:t>
      </w:r>
    </w:p>
    <w:p w14:paraId="6D2C1875" w14:textId="77777777" w:rsidR="00F5581F" w:rsidRDefault="00F5581F" w:rsidP="00F5581F">
      <w:pPr>
        <w:pStyle w:val="SLOAgreementTitle"/>
        <w:spacing w:before="0" w:after="60"/>
        <w:jc w:val="left"/>
        <w:rPr>
          <w:rFonts w:ascii="Myriad Pro" w:eastAsia="Myriad Pro" w:hAnsi="Myriad Pro" w:cs="Myriad Pro"/>
          <w:sz w:val="24"/>
        </w:rPr>
      </w:pPr>
    </w:p>
    <w:p w14:paraId="09DA8EB2" w14:textId="0D0AAA18" w:rsidR="00D5721A" w:rsidRPr="00385CCF" w:rsidRDefault="00D5721A" w:rsidP="00D5721A">
      <w:pPr>
        <w:pStyle w:val="SLOAgreementTitle"/>
        <w:spacing w:before="0" w:after="60"/>
        <w:rPr>
          <w:rFonts w:ascii="Myriad Pro" w:eastAsia="Myriad Pro" w:hAnsi="Myriad Pro" w:cs="Myriad Pro"/>
          <w:sz w:val="24"/>
        </w:rPr>
      </w:pPr>
      <w:r w:rsidRPr="00385CCF">
        <w:rPr>
          <w:rFonts w:ascii="Myriad Pro" w:eastAsia="Myriad Pro" w:hAnsi="Myriad Pro" w:cs="Myriad Pro"/>
          <w:sz w:val="24"/>
        </w:rPr>
        <w:t xml:space="preserve">financial proposal </w:t>
      </w:r>
    </w:p>
    <w:p w14:paraId="20A10581" w14:textId="77777777" w:rsidR="00D5721A" w:rsidRPr="00385CCF" w:rsidRDefault="00D5721A" w:rsidP="00D5721A">
      <w:pPr>
        <w:pStyle w:val="SLONormal"/>
        <w:jc w:val="center"/>
        <w:rPr>
          <w:rFonts w:ascii="Myriad Pro" w:eastAsia="Myriad Pro" w:hAnsi="Myriad Pro"/>
          <w:b/>
          <w:bCs/>
          <w:sz w:val="22"/>
          <w:szCs w:val="22"/>
        </w:rPr>
      </w:pPr>
      <w:r>
        <w:rPr>
          <w:rFonts w:ascii="Myriad Pro" w:eastAsia="Myriad Pro" w:hAnsi="Myriad Pro"/>
          <w:b/>
          <w:bCs/>
          <w:sz w:val="22"/>
          <w:szCs w:val="22"/>
        </w:rPr>
        <w:t>f</w:t>
      </w:r>
      <w:r w:rsidRPr="00385CCF">
        <w:rPr>
          <w:rFonts w:ascii="Myriad Pro" w:eastAsia="Myriad Pro" w:hAnsi="Myriad Pro"/>
          <w:b/>
          <w:bCs/>
          <w:sz w:val="22"/>
          <w:szCs w:val="22"/>
        </w:rPr>
        <w:t>or the open competition</w:t>
      </w:r>
    </w:p>
    <w:p w14:paraId="5C5CDA3D" w14:textId="77777777" w:rsidR="00D5721A" w:rsidRPr="00FE61CB" w:rsidRDefault="00D5721A" w:rsidP="00D5721A">
      <w:pPr>
        <w:pStyle w:val="SLOAgreementTitle"/>
        <w:spacing w:before="60" w:after="60"/>
        <w:rPr>
          <w:rFonts w:ascii="Myriad Pro" w:eastAsia="Myriad Pro" w:hAnsi="Myriad Pro" w:cs="Myriad Pro"/>
          <w:sz w:val="22"/>
          <w:szCs w:val="22"/>
        </w:rPr>
      </w:pPr>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712D2EB9" w14:textId="77777777" w:rsidR="00D5721A" w:rsidRDefault="00D5721A" w:rsidP="00D5721A">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p>
    <w:p w14:paraId="6D6663DE" w14:textId="77777777" w:rsidR="00D5721A" w:rsidRPr="00FE61CB" w:rsidRDefault="00D5721A" w:rsidP="00D5721A">
      <w:pPr>
        <w:spacing w:after="0" w:line="240" w:lineRule="auto"/>
        <w:jc w:val="center"/>
        <w:rPr>
          <w:rFonts w:ascii="Myriad Pro" w:eastAsia="Myriad Pro" w:hAnsi="Myriad Pro" w:cs="Myriad Pro"/>
          <w:b/>
          <w:caps/>
          <w:lang w:val="en-GB"/>
        </w:rPr>
      </w:pPr>
    </w:p>
    <w:p w14:paraId="0C1234D0" w14:textId="1886564B" w:rsidR="00D5721A" w:rsidRDefault="00D5721A" w:rsidP="00D5721A">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 xml:space="preserve">PART NO </w:t>
      </w:r>
      <w:r w:rsidR="00F5581F">
        <w:rPr>
          <w:rFonts w:ascii="Myriad Pro" w:eastAsia="Calibri" w:hAnsi="Myriad Pro" w:cs="Times New Roman"/>
          <w:b/>
          <w:bCs/>
          <w:lang w:val="en-GB"/>
        </w:rPr>
        <w:t>3</w:t>
      </w:r>
      <w:r w:rsidRPr="00FE61CB">
        <w:rPr>
          <w:rFonts w:ascii="Myriad Pro" w:eastAsia="Calibri" w:hAnsi="Myriad Pro" w:cs="Times New Roman"/>
          <w:b/>
          <w:bCs/>
          <w:lang w:val="en-GB"/>
        </w:rPr>
        <w:t xml:space="preserve"> </w:t>
      </w:r>
      <w:r>
        <w:rPr>
          <w:rFonts w:ascii="Myriad Pro" w:eastAsia="Calibri" w:hAnsi="Myriad Pro" w:cs="Times New Roman"/>
          <w:b/>
          <w:bCs/>
          <w:lang w:val="en-GB"/>
        </w:rPr>
        <w:t>“</w:t>
      </w:r>
      <w:r w:rsidRPr="00FE61CB">
        <w:rPr>
          <w:rFonts w:ascii="Myriad Pro" w:eastAsia="Calibri" w:hAnsi="Myriad Pro"/>
          <w:b/>
          <w:bCs/>
          <w:lang w:val="en-GB"/>
        </w:rPr>
        <w:t xml:space="preserve">Health insurance </w:t>
      </w:r>
      <w:r>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Latvia</w:t>
      </w:r>
      <w:r w:rsidRPr="00FE61CB">
        <w:rPr>
          <w:rFonts w:ascii="Myriad Pro" w:eastAsia="Calibri" w:hAnsi="Myriad Pro" w:cs="Times New Roman"/>
          <w:b/>
          <w:bCs/>
          <w:lang w:val="en-GB"/>
        </w:rPr>
        <w:t>”</w:t>
      </w:r>
    </w:p>
    <w:p w14:paraId="74A94BA4" w14:textId="4DB883E1" w:rsidR="008C5138" w:rsidRDefault="008C5138" w:rsidP="00D5721A">
      <w:pPr>
        <w:spacing w:after="120" w:line="240" w:lineRule="auto"/>
        <w:jc w:val="center"/>
        <w:rPr>
          <w:rFonts w:ascii="Myriad Pro" w:eastAsia="Calibri" w:hAnsi="Myriad Pro" w:cs="Times New Roman"/>
          <w:b/>
          <w:bCs/>
          <w:lang w:val="en-GB"/>
        </w:rPr>
      </w:pPr>
    </w:p>
    <w:p w14:paraId="3AA81FAA" w14:textId="77777777" w:rsidR="008C5138" w:rsidRPr="00FE61CB" w:rsidRDefault="008C5138" w:rsidP="00D5721A">
      <w:pPr>
        <w:spacing w:after="120" w:line="240" w:lineRule="auto"/>
        <w:jc w:val="center"/>
        <w:rPr>
          <w:rFonts w:ascii="Myriad Pro" w:eastAsia="Calibri" w:hAnsi="Myriad Pro" w:cs="Times New Roman"/>
          <w:b/>
          <w:bCs/>
          <w:lang w:val="en-GB"/>
        </w:rPr>
      </w:pPr>
    </w:p>
    <w:p w14:paraId="6945C695" w14:textId="6BB9D41F" w:rsidR="005D2A26" w:rsidRPr="009D00CB" w:rsidRDefault="005D2A26" w:rsidP="005D2A26">
      <w:pPr>
        <w:spacing w:before="120"/>
        <w:ind w:right="29"/>
        <w:jc w:val="both"/>
        <w:rPr>
          <w:rFonts w:ascii="Myriad Pro" w:hAnsi="Myriad Pro"/>
          <w:b/>
          <w:bCs/>
          <w:lang w:val="en-GB" w:bidi="en-GB"/>
        </w:rPr>
      </w:pPr>
      <w:proofErr w:type="spellStart"/>
      <w:r w:rsidRPr="009D00CB">
        <w:rPr>
          <w:rFonts w:ascii="Myriad Pro" w:hAnsi="Myriad Pro"/>
          <w:b/>
          <w:bCs/>
          <w:color w:val="000000"/>
          <w:lang w:eastAsia="lv-LV"/>
        </w:rPr>
        <w:t>The</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Tenderer’s</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offered</w:t>
      </w:r>
      <w:proofErr w:type="spellEnd"/>
      <w:r w:rsidRPr="009D00CB">
        <w:rPr>
          <w:rFonts w:ascii="Myriad Pro" w:hAnsi="Myriad Pro"/>
          <w:b/>
          <w:bCs/>
          <w:color w:val="000000"/>
          <w:lang w:eastAsia="lv-LV"/>
        </w:rPr>
        <w:t xml:space="preserve"> Insurance </w:t>
      </w:r>
      <w:proofErr w:type="spellStart"/>
      <w:r w:rsidRPr="009D00CB">
        <w:rPr>
          <w:rFonts w:ascii="Myriad Pro" w:hAnsi="Myriad Pro"/>
          <w:b/>
          <w:bCs/>
          <w:color w:val="000000"/>
          <w:lang w:eastAsia="lv-LV"/>
        </w:rPr>
        <w:t>program</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price</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in</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accordance</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with</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Technical</w:t>
      </w:r>
      <w:proofErr w:type="spellEnd"/>
      <w:r w:rsidRPr="009D00CB">
        <w:rPr>
          <w:rFonts w:ascii="Myriad Pro" w:hAnsi="Myriad Pro"/>
          <w:b/>
          <w:bCs/>
          <w:color w:val="000000"/>
          <w:lang w:eastAsia="lv-LV"/>
        </w:rPr>
        <w:t xml:space="preserve"> </w:t>
      </w:r>
      <w:proofErr w:type="spellStart"/>
      <w:r w:rsidRPr="009D00CB">
        <w:rPr>
          <w:rFonts w:ascii="Myriad Pro" w:hAnsi="Myriad Pro"/>
          <w:b/>
          <w:bCs/>
          <w:color w:val="000000"/>
          <w:lang w:eastAsia="lv-LV"/>
        </w:rPr>
        <w:t>Specification</w:t>
      </w:r>
      <w:proofErr w:type="spellEnd"/>
      <w:r w:rsidRPr="009D00CB">
        <w:rPr>
          <w:rFonts w:ascii="Myriad Pro" w:hAnsi="Myriad Pro"/>
          <w:b/>
          <w:bCs/>
          <w:color w:val="000000"/>
          <w:lang w:eastAsia="lv-LV"/>
        </w:rPr>
        <w:t xml:space="preserve"> </w:t>
      </w:r>
      <w:r w:rsidRPr="009D00CB">
        <w:rPr>
          <w:rFonts w:ascii="Myriad Pro" w:hAnsi="Myriad Pro"/>
          <w:b/>
          <w:bCs/>
          <w:lang w:val="en-GB" w:bidi="en-GB"/>
        </w:rPr>
        <w:t>which may not exceed EUR 426.00 (four hundred and twenty-six euros) per employee</w:t>
      </w:r>
      <w:r w:rsidRPr="009D00CB">
        <w:rPr>
          <w:rFonts w:ascii="Myriad Pro" w:hAnsi="Myriad Pro"/>
          <w:b/>
          <w:bCs/>
          <w:color w:val="FF0000"/>
          <w:lang w:val="en-GB" w:bidi="en-GB"/>
        </w:rPr>
        <w:t xml:space="preserve"> </w:t>
      </w:r>
      <w:r w:rsidR="00B028AF" w:rsidRPr="009D00CB">
        <w:rPr>
          <w:rFonts w:ascii="Myriad Pro" w:hAnsi="Myriad Pro" w:cs="Segoe UI"/>
          <w:b/>
          <w:bCs/>
          <w:color w:val="FF0000"/>
          <w:shd w:val="clear" w:color="auto" w:fill="FFFFFF"/>
          <w:lang w:val="en-GB"/>
        </w:rPr>
        <w:t>annually and which is valid</w:t>
      </w:r>
      <w:r w:rsidRPr="009D00CB">
        <w:rPr>
          <w:rFonts w:ascii="Myriad Pro" w:hAnsi="Myriad Pro"/>
          <w:b/>
          <w:bCs/>
          <w:lang w:val="en-GB" w:bidi="en-GB"/>
        </w:rPr>
        <w:t xml:space="preserve"> </w:t>
      </w:r>
      <w:proofErr w:type="spellStart"/>
      <w:r w:rsidRPr="009D00CB">
        <w:rPr>
          <w:rFonts w:ascii="Myriad Pro" w:hAnsi="Myriad Pro"/>
          <w:b/>
          <w:bCs/>
          <w:iCs/>
        </w:rPr>
        <w:t>for</w:t>
      </w:r>
      <w:proofErr w:type="spellEnd"/>
      <w:r w:rsidRPr="009D00CB">
        <w:rPr>
          <w:rFonts w:ascii="Myriad Pro" w:hAnsi="Myriad Pro"/>
          <w:b/>
          <w:bCs/>
          <w:iCs/>
        </w:rPr>
        <w:t xml:space="preserve"> 2 (</w:t>
      </w:r>
      <w:proofErr w:type="spellStart"/>
      <w:r w:rsidRPr="009D00CB">
        <w:rPr>
          <w:rFonts w:ascii="Myriad Pro" w:hAnsi="Myriad Pro"/>
          <w:b/>
          <w:bCs/>
          <w:iCs/>
        </w:rPr>
        <w:t>two</w:t>
      </w:r>
      <w:proofErr w:type="spellEnd"/>
      <w:r w:rsidRPr="009D00CB">
        <w:rPr>
          <w:rFonts w:ascii="Myriad Pro" w:hAnsi="Myriad Pro"/>
          <w:b/>
          <w:bCs/>
          <w:iCs/>
        </w:rPr>
        <w:t xml:space="preserve">) </w:t>
      </w:r>
      <w:proofErr w:type="spellStart"/>
      <w:r w:rsidRPr="009D00CB">
        <w:rPr>
          <w:rFonts w:ascii="Myriad Pro" w:hAnsi="Myriad Pro"/>
          <w:b/>
          <w:bCs/>
          <w:iCs/>
        </w:rPr>
        <w:t>insurance</w:t>
      </w:r>
      <w:proofErr w:type="spellEnd"/>
      <w:r w:rsidRPr="009D00CB">
        <w:rPr>
          <w:rFonts w:ascii="Myriad Pro" w:hAnsi="Myriad Pro"/>
          <w:b/>
          <w:bCs/>
          <w:iCs/>
        </w:rPr>
        <w:t xml:space="preserve"> periods </w:t>
      </w:r>
      <w:r w:rsidRPr="009D00CB">
        <w:rPr>
          <w:rFonts w:ascii="Myriad Pro" w:hAnsi="Myriad Pro"/>
          <w:b/>
          <w:bCs/>
          <w:iCs/>
          <w:color w:val="FF0000"/>
        </w:rPr>
        <w:t>(</w:t>
      </w:r>
      <w:proofErr w:type="spellStart"/>
      <w:r w:rsidRPr="009D00CB">
        <w:rPr>
          <w:rFonts w:ascii="Myriad Pro" w:hAnsi="Myriad Pro"/>
          <w:b/>
          <w:bCs/>
          <w:iCs/>
        </w:rPr>
        <w:t>each</w:t>
      </w:r>
      <w:proofErr w:type="spellEnd"/>
      <w:r w:rsidRPr="009D00CB">
        <w:rPr>
          <w:rFonts w:ascii="Myriad Pro" w:hAnsi="Myriad Pro"/>
          <w:b/>
          <w:bCs/>
          <w:iCs/>
        </w:rPr>
        <w:t xml:space="preserve"> </w:t>
      </w:r>
      <w:proofErr w:type="spellStart"/>
      <w:r w:rsidRPr="009D00CB">
        <w:rPr>
          <w:rFonts w:ascii="Myriad Pro" w:hAnsi="Myriad Pro"/>
          <w:b/>
          <w:bCs/>
          <w:iCs/>
        </w:rPr>
        <w:t>for</w:t>
      </w:r>
      <w:proofErr w:type="spellEnd"/>
      <w:r w:rsidRPr="009D00CB">
        <w:rPr>
          <w:rFonts w:ascii="Myriad Pro" w:hAnsi="Myriad Pro"/>
          <w:b/>
          <w:bCs/>
          <w:iCs/>
        </w:rPr>
        <w:t xml:space="preserve"> a term </w:t>
      </w:r>
      <w:proofErr w:type="spellStart"/>
      <w:r w:rsidRPr="009D00CB">
        <w:rPr>
          <w:rFonts w:ascii="Myriad Pro" w:hAnsi="Myriad Pro"/>
          <w:b/>
          <w:bCs/>
          <w:iCs/>
        </w:rPr>
        <w:t>of</w:t>
      </w:r>
      <w:proofErr w:type="spellEnd"/>
      <w:r w:rsidRPr="009D00CB">
        <w:rPr>
          <w:rFonts w:ascii="Myriad Pro" w:hAnsi="Myriad Pro"/>
          <w:b/>
          <w:bCs/>
          <w:iCs/>
        </w:rPr>
        <w:t xml:space="preserve"> 12 (</w:t>
      </w:r>
      <w:proofErr w:type="spellStart"/>
      <w:r w:rsidRPr="009D00CB">
        <w:rPr>
          <w:rFonts w:ascii="Myriad Pro" w:hAnsi="Myriad Pro"/>
          <w:b/>
          <w:bCs/>
          <w:iCs/>
        </w:rPr>
        <w:t>twelve</w:t>
      </w:r>
      <w:proofErr w:type="spellEnd"/>
      <w:r w:rsidRPr="009D00CB">
        <w:rPr>
          <w:rFonts w:ascii="Myriad Pro" w:hAnsi="Myriad Pro"/>
          <w:b/>
          <w:bCs/>
          <w:iCs/>
        </w:rPr>
        <w:t xml:space="preserve">) </w:t>
      </w:r>
      <w:proofErr w:type="spellStart"/>
      <w:r w:rsidRPr="009D00CB">
        <w:rPr>
          <w:rFonts w:ascii="Myriad Pro" w:hAnsi="Myriad Pro"/>
          <w:b/>
          <w:bCs/>
          <w:iCs/>
        </w:rPr>
        <w:t>calendar</w:t>
      </w:r>
      <w:proofErr w:type="spellEnd"/>
      <w:r w:rsidRPr="009D00CB">
        <w:rPr>
          <w:rFonts w:ascii="Myriad Pro" w:hAnsi="Myriad Pro"/>
          <w:b/>
          <w:bCs/>
          <w:iCs/>
        </w:rPr>
        <w:t xml:space="preserve"> </w:t>
      </w:r>
      <w:proofErr w:type="spellStart"/>
      <w:r w:rsidRPr="009D00CB">
        <w:rPr>
          <w:rFonts w:ascii="Myriad Pro" w:hAnsi="Myriad Pro"/>
          <w:b/>
          <w:bCs/>
          <w:iCs/>
        </w:rPr>
        <w:t>months</w:t>
      </w:r>
      <w:proofErr w:type="spellEnd"/>
      <w:r w:rsidRPr="009D00CB">
        <w:rPr>
          <w:rFonts w:ascii="Myriad Pro" w:hAnsi="Myriad Pro"/>
          <w:b/>
          <w:bCs/>
          <w:iCs/>
          <w:color w:val="FF0000"/>
        </w:rPr>
        <w:t>)</w:t>
      </w:r>
      <w:r w:rsidRPr="009D00CB">
        <w:rPr>
          <w:rFonts w:ascii="Myriad Pro" w:hAnsi="Myriad Pro"/>
          <w:b/>
          <w:bCs/>
          <w:lang w:val="en-GB" w:bidi="en-GB"/>
        </w:rPr>
        <w:t>:</w:t>
      </w:r>
    </w:p>
    <w:tbl>
      <w:tblPr>
        <w:tblStyle w:val="ListTable3-Accent1"/>
        <w:tblW w:w="8784" w:type="dxa"/>
        <w:jc w:val="center"/>
        <w:tblLook w:val="04A0" w:firstRow="1" w:lastRow="0" w:firstColumn="1" w:lastColumn="0" w:noHBand="0" w:noVBand="1"/>
      </w:tblPr>
      <w:tblGrid>
        <w:gridCol w:w="4390"/>
        <w:gridCol w:w="4394"/>
      </w:tblGrid>
      <w:tr w:rsidR="00D5721A" w:rsidRPr="002A70D1" w14:paraId="6771BBFD" w14:textId="77777777" w:rsidTr="00A55491">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4390" w:type="dxa"/>
            <w:tcBorders>
              <w:bottom w:val="single" w:sz="4" w:space="0" w:color="auto"/>
            </w:tcBorders>
            <w:vAlign w:val="center"/>
          </w:tcPr>
          <w:p w14:paraId="1639ADB1" w14:textId="77777777" w:rsidR="00D5721A" w:rsidRPr="002A70D1" w:rsidRDefault="00D5721A" w:rsidP="00A55491">
            <w:pPr>
              <w:pStyle w:val="SLONormal"/>
              <w:jc w:val="center"/>
              <w:rPr>
                <w:rFonts w:ascii="Myriad Pro" w:hAnsi="Myriad Pro"/>
                <w:b w:val="0"/>
                <w:bCs w:val="0"/>
                <w:sz w:val="22"/>
                <w:szCs w:val="22"/>
                <w:lang w:val="lv-LV"/>
              </w:rPr>
            </w:pPr>
            <w:r w:rsidRPr="001B2573">
              <w:rPr>
                <w:rFonts w:ascii="Myriad Pro" w:hAnsi="Myriad Pro"/>
                <w:sz w:val="22"/>
                <w:szCs w:val="22"/>
                <w:lang w:val="en-US"/>
              </w:rPr>
              <w:t>Insurance program name</w:t>
            </w:r>
          </w:p>
        </w:tc>
        <w:tc>
          <w:tcPr>
            <w:tcW w:w="4394" w:type="dxa"/>
            <w:tcBorders>
              <w:bottom w:val="single" w:sz="4" w:space="0" w:color="auto"/>
            </w:tcBorders>
          </w:tcPr>
          <w:p w14:paraId="3DC91D31" w14:textId="34C84501" w:rsidR="00D5721A" w:rsidRPr="002A70D1" w:rsidRDefault="00546A5C" w:rsidP="00A5549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lv-LV"/>
              </w:rPr>
            </w:pPr>
            <w:r>
              <w:rPr>
                <w:rFonts w:ascii="Myriad Pro" w:hAnsi="Myriad Pro"/>
                <w:sz w:val="22"/>
                <w:szCs w:val="22"/>
                <w:lang w:val="lv-LV"/>
              </w:rPr>
              <w:t xml:space="preserve">Insurance </w:t>
            </w:r>
            <w:proofErr w:type="spellStart"/>
            <w:r>
              <w:rPr>
                <w:rFonts w:ascii="Myriad Pro" w:hAnsi="Myriad Pro"/>
                <w:sz w:val="22"/>
                <w:szCs w:val="22"/>
                <w:lang w:val="lv-LV"/>
              </w:rPr>
              <w:t>policy</w:t>
            </w:r>
            <w:proofErr w:type="spellEnd"/>
            <w:r>
              <w:rPr>
                <w:rFonts w:ascii="Myriad Pro" w:hAnsi="Myriad Pro"/>
                <w:sz w:val="22"/>
                <w:szCs w:val="22"/>
                <w:lang w:val="lv-LV"/>
              </w:rPr>
              <w:t xml:space="preserve"> </w:t>
            </w:r>
            <w:proofErr w:type="spellStart"/>
            <w:r>
              <w:rPr>
                <w:rFonts w:ascii="Myriad Pro" w:hAnsi="Myriad Pro"/>
                <w:sz w:val="22"/>
                <w:szCs w:val="22"/>
                <w:lang w:val="lv-LV"/>
              </w:rPr>
              <w:t>price</w:t>
            </w:r>
            <w:proofErr w:type="spellEnd"/>
            <w:r>
              <w:rPr>
                <w:rFonts w:ascii="Myriad Pro" w:hAnsi="Myriad Pro"/>
                <w:sz w:val="22"/>
                <w:szCs w:val="22"/>
                <w:lang w:val="lv-LV"/>
              </w:rPr>
              <w:t xml:space="preserve"> (</w:t>
            </w:r>
            <w:proofErr w:type="spellStart"/>
            <w:r>
              <w:rPr>
                <w:rFonts w:ascii="Myriad Pro" w:hAnsi="Myriad Pro"/>
                <w:sz w:val="22"/>
                <w:szCs w:val="22"/>
                <w:lang w:val="lv-LV"/>
              </w:rPr>
              <w:t>premium</w:t>
            </w:r>
            <w:proofErr w:type="spellEnd"/>
            <w:r>
              <w:rPr>
                <w:rFonts w:ascii="Myriad Pro" w:hAnsi="Myriad Pro"/>
                <w:sz w:val="22"/>
                <w:szCs w:val="22"/>
                <w:lang w:val="lv-LV"/>
              </w:rPr>
              <w:t xml:space="preserve">) </w:t>
            </w:r>
            <w:proofErr w:type="spellStart"/>
            <w:r>
              <w:rPr>
                <w:rFonts w:ascii="Myriad Pro" w:hAnsi="Myriad Pro"/>
                <w:sz w:val="22"/>
                <w:szCs w:val="22"/>
                <w:lang w:val="lv-LV"/>
              </w:rPr>
              <w:t>for</w:t>
            </w:r>
            <w:proofErr w:type="spellEnd"/>
            <w:r>
              <w:rPr>
                <w:rFonts w:ascii="Myriad Pro" w:hAnsi="Myriad Pro"/>
                <w:sz w:val="22"/>
                <w:szCs w:val="22"/>
                <w:lang w:val="lv-LV"/>
              </w:rPr>
              <w:t xml:space="preserve"> </w:t>
            </w:r>
            <w:proofErr w:type="spellStart"/>
            <w:r>
              <w:rPr>
                <w:rFonts w:ascii="Myriad Pro" w:hAnsi="Myriad Pro"/>
                <w:sz w:val="22"/>
                <w:szCs w:val="22"/>
                <w:lang w:val="lv-LV"/>
              </w:rPr>
              <w:t>calendar</w:t>
            </w:r>
            <w:proofErr w:type="spellEnd"/>
            <w:r>
              <w:rPr>
                <w:rFonts w:ascii="Myriad Pro" w:hAnsi="Myriad Pro"/>
                <w:sz w:val="22"/>
                <w:szCs w:val="22"/>
                <w:lang w:val="lv-LV"/>
              </w:rPr>
              <w:t xml:space="preserve"> </w:t>
            </w:r>
            <w:r w:rsidR="00B77C73" w:rsidRPr="00B77C73">
              <w:rPr>
                <w:rFonts w:ascii="Myriad Pro" w:hAnsi="Myriad Pro"/>
                <w:color w:val="FF0000"/>
                <w:sz w:val="22"/>
                <w:szCs w:val="22"/>
                <w:lang w:val="lv-LV"/>
              </w:rPr>
              <w:t>12</w:t>
            </w:r>
            <w:r w:rsidRPr="00B77C73">
              <w:rPr>
                <w:rFonts w:ascii="Myriad Pro" w:hAnsi="Myriad Pro"/>
                <w:color w:val="FF0000"/>
                <w:sz w:val="22"/>
                <w:szCs w:val="22"/>
                <w:lang w:val="lv-LV"/>
              </w:rPr>
              <w:t xml:space="preserve"> (</w:t>
            </w:r>
            <w:proofErr w:type="spellStart"/>
            <w:r w:rsidRPr="00B77C73">
              <w:rPr>
                <w:rFonts w:ascii="Myriad Pro" w:hAnsi="Myriad Pro"/>
                <w:color w:val="FF0000"/>
                <w:sz w:val="22"/>
                <w:szCs w:val="22"/>
                <w:lang w:val="lv-LV"/>
              </w:rPr>
              <w:t>twe</w:t>
            </w:r>
            <w:r w:rsidR="00B77C73" w:rsidRPr="00B77C73">
              <w:rPr>
                <w:rFonts w:ascii="Myriad Pro" w:hAnsi="Myriad Pro"/>
                <w:color w:val="FF0000"/>
                <w:sz w:val="22"/>
                <w:szCs w:val="22"/>
                <w:lang w:val="lv-LV"/>
              </w:rPr>
              <w:t>lve</w:t>
            </w:r>
            <w:proofErr w:type="spellEnd"/>
            <w:r w:rsidRPr="00B77C73">
              <w:rPr>
                <w:rFonts w:ascii="Myriad Pro" w:hAnsi="Myriad Pro"/>
                <w:color w:val="FF0000"/>
                <w:sz w:val="22"/>
                <w:szCs w:val="22"/>
                <w:lang w:val="lv-LV"/>
              </w:rPr>
              <w:t xml:space="preserve">) </w:t>
            </w:r>
            <w:proofErr w:type="spellStart"/>
            <w:r>
              <w:rPr>
                <w:rFonts w:ascii="Myriad Pro" w:hAnsi="Myriad Pro"/>
                <w:sz w:val="22"/>
                <w:szCs w:val="22"/>
                <w:lang w:val="lv-LV"/>
              </w:rPr>
              <w:t>months</w:t>
            </w:r>
            <w:proofErr w:type="spellEnd"/>
            <w:r>
              <w:rPr>
                <w:rFonts w:ascii="Myriad Pro" w:hAnsi="Myriad Pro"/>
                <w:sz w:val="22"/>
                <w:szCs w:val="22"/>
                <w:lang w:val="lv-LV"/>
              </w:rPr>
              <w:t xml:space="preserve"> </w:t>
            </w:r>
            <w:proofErr w:type="spellStart"/>
            <w:r>
              <w:rPr>
                <w:rFonts w:ascii="Myriad Pro" w:hAnsi="Myriad Pro"/>
                <w:sz w:val="22"/>
                <w:szCs w:val="22"/>
                <w:lang w:val="lv-LV"/>
              </w:rPr>
              <w:t>for</w:t>
            </w:r>
            <w:proofErr w:type="spellEnd"/>
            <w:r>
              <w:rPr>
                <w:rFonts w:ascii="Myriad Pro" w:hAnsi="Myriad Pro"/>
                <w:sz w:val="22"/>
                <w:szCs w:val="22"/>
                <w:lang w:val="lv-LV"/>
              </w:rPr>
              <w:t xml:space="preserve"> 1 (</w:t>
            </w:r>
            <w:proofErr w:type="spellStart"/>
            <w:r>
              <w:rPr>
                <w:rFonts w:ascii="Myriad Pro" w:hAnsi="Myriad Pro"/>
                <w:sz w:val="22"/>
                <w:szCs w:val="22"/>
                <w:lang w:val="lv-LV"/>
              </w:rPr>
              <w:t>one</w:t>
            </w:r>
            <w:proofErr w:type="spellEnd"/>
            <w:r>
              <w:rPr>
                <w:rFonts w:ascii="Myriad Pro" w:hAnsi="Myriad Pro"/>
                <w:sz w:val="22"/>
                <w:szCs w:val="22"/>
                <w:lang w:val="lv-LV"/>
              </w:rPr>
              <w:t xml:space="preserve">) </w:t>
            </w:r>
            <w:proofErr w:type="spellStart"/>
            <w:r>
              <w:rPr>
                <w:rFonts w:ascii="Myriad Pro" w:hAnsi="Myriad Pro"/>
                <w:sz w:val="22"/>
                <w:szCs w:val="22"/>
                <w:lang w:val="lv-LV"/>
              </w:rPr>
              <w:t>employee</w:t>
            </w:r>
            <w:proofErr w:type="spellEnd"/>
            <w:r>
              <w:rPr>
                <w:rFonts w:ascii="Myriad Pro" w:hAnsi="Myriad Pro"/>
                <w:sz w:val="22"/>
                <w:szCs w:val="22"/>
                <w:lang w:val="lv-LV"/>
              </w:rPr>
              <w:t xml:space="preserve"> EUR </w:t>
            </w:r>
            <w:proofErr w:type="spellStart"/>
            <w:r>
              <w:rPr>
                <w:rFonts w:ascii="Myriad Pro" w:hAnsi="Myriad Pro"/>
                <w:sz w:val="22"/>
                <w:szCs w:val="22"/>
                <w:lang w:val="lv-LV"/>
              </w:rPr>
              <w:t>excl.VAT</w:t>
            </w:r>
            <w:proofErr w:type="spellEnd"/>
          </w:p>
        </w:tc>
      </w:tr>
      <w:tr w:rsidR="00D5721A" w:rsidRPr="002A70D1" w14:paraId="75BFA473" w14:textId="77777777" w:rsidTr="00A554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1145B4ED" w14:textId="77777777" w:rsidR="00D5721A" w:rsidRPr="002A70D1" w:rsidRDefault="00D5721A" w:rsidP="00A55491">
            <w:pPr>
              <w:pStyle w:val="SLONormal"/>
              <w:jc w:val="center"/>
              <w:rPr>
                <w:rFonts w:ascii="Myriad Pro" w:hAnsi="Myriad Pro"/>
                <w:b w:val="0"/>
                <w:sz w:val="22"/>
                <w:szCs w:val="22"/>
                <w:lang w:val="lv-LV"/>
              </w:rPr>
            </w:pPr>
          </w:p>
        </w:tc>
        <w:tc>
          <w:tcPr>
            <w:tcW w:w="4394" w:type="dxa"/>
            <w:tcBorders>
              <w:top w:val="single" w:sz="4" w:space="0" w:color="auto"/>
              <w:left w:val="single" w:sz="4" w:space="0" w:color="auto"/>
              <w:bottom w:val="single" w:sz="4" w:space="0" w:color="auto"/>
              <w:right w:val="single" w:sz="4" w:space="0" w:color="auto"/>
            </w:tcBorders>
          </w:tcPr>
          <w:p w14:paraId="3A3A9DAC" w14:textId="77777777" w:rsidR="00D5721A" w:rsidRPr="002A70D1" w:rsidRDefault="00D5721A" w:rsidP="00A55491">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2"/>
                <w:szCs w:val="22"/>
                <w:lang w:val="lv-LV"/>
              </w:rPr>
            </w:pPr>
          </w:p>
        </w:tc>
      </w:tr>
    </w:tbl>
    <w:p w14:paraId="5414CF3B" w14:textId="1033E673" w:rsidR="00D5721A" w:rsidRDefault="00D5721A" w:rsidP="00D5721A">
      <w:pPr>
        <w:spacing w:before="120" w:after="120" w:line="240" w:lineRule="auto"/>
        <w:ind w:right="90"/>
        <w:rPr>
          <w:rFonts w:ascii="Myriad Pro" w:hAnsi="Myriad Pro"/>
          <w:color w:val="000000"/>
        </w:rPr>
      </w:pPr>
    </w:p>
    <w:p w14:paraId="321C78D5" w14:textId="77777777" w:rsidR="00F5581F" w:rsidRDefault="00F5581F" w:rsidP="00D5721A">
      <w:pPr>
        <w:spacing w:before="120" w:after="120" w:line="240" w:lineRule="auto"/>
        <w:ind w:right="90"/>
        <w:rPr>
          <w:rFonts w:ascii="Myriad Pro" w:hAnsi="Myriad Pro"/>
          <w:color w:val="000000"/>
        </w:rPr>
      </w:pPr>
    </w:p>
    <w:p w14:paraId="7C3FE4E9" w14:textId="77777777" w:rsidR="00D5721A" w:rsidRDefault="00D5721A" w:rsidP="00D5721A">
      <w:pPr>
        <w:spacing w:before="120" w:after="120" w:line="240" w:lineRule="auto"/>
        <w:ind w:right="90"/>
        <w:rPr>
          <w:rFonts w:ascii="Myriad Pro" w:hAnsi="Myriad Pro"/>
          <w:i/>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proofErr w:type="gramStart"/>
      <w:r w:rsidRPr="003B29EC">
        <w:rPr>
          <w:rFonts w:ascii="Myriad Pro" w:hAnsi="Myriad Pro"/>
          <w:i/>
          <w:sz w:val="20"/>
          <w:szCs w:val="20"/>
          <w:lang w:val="en-US"/>
        </w:rPr>
        <w:t>]</w:t>
      </w:r>
      <w:r w:rsidRPr="003B29EC">
        <w:rPr>
          <w:rFonts w:ascii="Myriad Pro" w:hAnsi="Myriad Pro"/>
          <w:sz w:val="20"/>
          <w:szCs w:val="20"/>
          <w:lang w:val="en-US"/>
        </w:rPr>
        <w:t>:_</w:t>
      </w:r>
      <w:proofErr w:type="gramEnd"/>
      <w:r w:rsidRPr="003B29EC">
        <w:rPr>
          <w:rFonts w:ascii="Myriad Pro" w:hAnsi="Myriad Pro"/>
          <w:sz w:val="20"/>
          <w:szCs w:val="20"/>
          <w:lang w:val="en-US"/>
        </w:rPr>
        <w:t>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3A3DAB5E" w14:textId="77777777" w:rsidR="00D5721A" w:rsidRDefault="00D5721A" w:rsidP="00D5721A">
      <w:pPr>
        <w:spacing w:before="120" w:after="120" w:line="240" w:lineRule="auto"/>
        <w:ind w:right="90"/>
        <w:rPr>
          <w:rFonts w:ascii="Myriad Pro" w:hAnsi="Myriad Pro"/>
          <w:i/>
          <w:sz w:val="20"/>
          <w:szCs w:val="20"/>
          <w:lang w:val="en-US"/>
        </w:rPr>
      </w:pPr>
    </w:p>
    <w:p w14:paraId="7AF2FF2A" w14:textId="5733E8B1" w:rsidR="00D5721A" w:rsidRDefault="00D5721A" w:rsidP="00D5721A">
      <w:pPr>
        <w:keepNext/>
        <w:spacing w:before="120" w:after="120" w:line="240" w:lineRule="auto"/>
        <w:jc w:val="right"/>
        <w:outlineLvl w:val="0"/>
        <w:rPr>
          <w:rFonts w:cstheme="minorHAnsi"/>
          <w:szCs w:val="24"/>
          <w:lang w:val="en-US"/>
        </w:rPr>
      </w:pPr>
    </w:p>
    <w:p w14:paraId="7D72A0A5" w14:textId="3189CBAF" w:rsidR="00D5721A" w:rsidRDefault="00D5721A" w:rsidP="00D5721A">
      <w:pPr>
        <w:keepNext/>
        <w:spacing w:before="120" w:after="120" w:line="240" w:lineRule="auto"/>
        <w:jc w:val="right"/>
        <w:outlineLvl w:val="0"/>
        <w:rPr>
          <w:rFonts w:cstheme="minorHAnsi"/>
          <w:szCs w:val="24"/>
          <w:lang w:val="en-US"/>
        </w:rPr>
      </w:pPr>
    </w:p>
    <w:p w14:paraId="0E57C83A" w14:textId="58A90FC4" w:rsidR="00D5721A" w:rsidRDefault="00D5721A" w:rsidP="00D5721A">
      <w:pPr>
        <w:keepNext/>
        <w:spacing w:before="120" w:after="120" w:line="240" w:lineRule="auto"/>
        <w:jc w:val="right"/>
        <w:outlineLvl w:val="0"/>
        <w:rPr>
          <w:rFonts w:cstheme="minorHAnsi"/>
          <w:szCs w:val="24"/>
          <w:lang w:val="en-US"/>
        </w:rPr>
      </w:pPr>
    </w:p>
    <w:p w14:paraId="68CEC2F8" w14:textId="5F1A8C18" w:rsidR="00D5721A" w:rsidRDefault="00D5721A" w:rsidP="00D5721A">
      <w:pPr>
        <w:keepNext/>
        <w:spacing w:before="120" w:after="120" w:line="240" w:lineRule="auto"/>
        <w:jc w:val="right"/>
        <w:outlineLvl w:val="0"/>
        <w:rPr>
          <w:rFonts w:cstheme="minorHAnsi"/>
          <w:szCs w:val="24"/>
          <w:lang w:val="en-US"/>
        </w:rPr>
      </w:pPr>
    </w:p>
    <w:p w14:paraId="187D530E" w14:textId="1AE80DDD" w:rsidR="00D5721A" w:rsidRDefault="00D5721A" w:rsidP="00D5721A">
      <w:pPr>
        <w:keepNext/>
        <w:spacing w:before="120" w:after="120" w:line="240" w:lineRule="auto"/>
        <w:jc w:val="right"/>
        <w:outlineLvl w:val="0"/>
        <w:rPr>
          <w:rFonts w:cstheme="minorHAnsi"/>
          <w:szCs w:val="24"/>
          <w:lang w:val="en-US"/>
        </w:rPr>
      </w:pPr>
    </w:p>
    <w:p w14:paraId="53689F97" w14:textId="6FBF488E" w:rsidR="00D5721A" w:rsidRDefault="00D5721A" w:rsidP="00D5721A">
      <w:pPr>
        <w:keepNext/>
        <w:spacing w:before="120" w:after="120" w:line="240" w:lineRule="auto"/>
        <w:jc w:val="right"/>
        <w:outlineLvl w:val="0"/>
        <w:rPr>
          <w:rFonts w:cstheme="minorHAnsi"/>
          <w:szCs w:val="24"/>
          <w:lang w:val="en-US"/>
        </w:rPr>
      </w:pPr>
    </w:p>
    <w:p w14:paraId="184F7496" w14:textId="3B3861DA" w:rsidR="00D5721A" w:rsidRDefault="00D5721A" w:rsidP="00D5721A">
      <w:pPr>
        <w:keepNext/>
        <w:spacing w:before="120" w:after="120" w:line="240" w:lineRule="auto"/>
        <w:jc w:val="right"/>
        <w:outlineLvl w:val="0"/>
        <w:rPr>
          <w:rFonts w:cstheme="minorHAnsi"/>
          <w:szCs w:val="24"/>
          <w:lang w:val="en-US"/>
        </w:rPr>
      </w:pPr>
    </w:p>
    <w:p w14:paraId="7D0ECD58" w14:textId="3BE8B16A" w:rsidR="00D5721A" w:rsidRDefault="00D5721A" w:rsidP="00D5721A">
      <w:pPr>
        <w:keepNext/>
        <w:spacing w:before="120" w:after="120" w:line="240" w:lineRule="auto"/>
        <w:jc w:val="right"/>
        <w:outlineLvl w:val="0"/>
        <w:rPr>
          <w:rFonts w:cstheme="minorHAnsi"/>
          <w:szCs w:val="24"/>
          <w:lang w:val="en-US"/>
        </w:rPr>
      </w:pPr>
    </w:p>
    <w:p w14:paraId="68EB0081" w14:textId="1A7F3C44" w:rsidR="00D5721A" w:rsidRDefault="00D5721A" w:rsidP="00D5721A">
      <w:pPr>
        <w:keepNext/>
        <w:spacing w:before="120" w:after="120" w:line="240" w:lineRule="auto"/>
        <w:jc w:val="right"/>
        <w:outlineLvl w:val="0"/>
        <w:rPr>
          <w:rFonts w:cstheme="minorHAnsi"/>
          <w:szCs w:val="24"/>
          <w:lang w:val="en-US"/>
        </w:rPr>
      </w:pPr>
    </w:p>
    <w:p w14:paraId="1E37C9A8" w14:textId="5D3FFA69" w:rsidR="00D5721A" w:rsidRDefault="00D5721A" w:rsidP="00D5721A">
      <w:pPr>
        <w:keepNext/>
        <w:spacing w:before="120" w:after="120" w:line="240" w:lineRule="auto"/>
        <w:jc w:val="right"/>
        <w:outlineLvl w:val="0"/>
        <w:rPr>
          <w:rFonts w:cstheme="minorHAnsi"/>
          <w:szCs w:val="24"/>
          <w:lang w:val="en-US"/>
        </w:rPr>
      </w:pPr>
    </w:p>
    <w:p w14:paraId="7A7679D0" w14:textId="0E16D7EF" w:rsidR="00D5721A" w:rsidRDefault="00D5721A" w:rsidP="00D5721A">
      <w:pPr>
        <w:keepNext/>
        <w:spacing w:before="120" w:after="120" w:line="240" w:lineRule="auto"/>
        <w:jc w:val="right"/>
        <w:outlineLvl w:val="0"/>
        <w:rPr>
          <w:rFonts w:cstheme="minorHAnsi"/>
          <w:szCs w:val="24"/>
          <w:lang w:val="en-US"/>
        </w:rPr>
      </w:pPr>
    </w:p>
    <w:p w14:paraId="1D669C15" w14:textId="047E8436" w:rsidR="00F5581F" w:rsidRDefault="00F5581F" w:rsidP="00D5721A">
      <w:pPr>
        <w:keepNext/>
        <w:spacing w:before="120" w:after="120" w:line="240" w:lineRule="auto"/>
        <w:jc w:val="right"/>
        <w:outlineLvl w:val="0"/>
        <w:rPr>
          <w:rFonts w:cstheme="minorHAnsi"/>
          <w:szCs w:val="24"/>
          <w:lang w:val="en-US"/>
        </w:rPr>
      </w:pPr>
    </w:p>
    <w:p w14:paraId="04A2B009" w14:textId="70480762" w:rsidR="00F5581F" w:rsidRDefault="00F5581F" w:rsidP="00D5721A">
      <w:pPr>
        <w:keepNext/>
        <w:spacing w:before="120" w:after="120" w:line="240" w:lineRule="auto"/>
        <w:jc w:val="right"/>
        <w:outlineLvl w:val="0"/>
        <w:rPr>
          <w:rFonts w:cstheme="minorHAnsi"/>
          <w:szCs w:val="24"/>
          <w:lang w:val="en-US"/>
        </w:rPr>
      </w:pPr>
    </w:p>
    <w:p w14:paraId="5ECBE01F" w14:textId="77777777" w:rsidR="00F5581F" w:rsidRDefault="00F5581F" w:rsidP="00D5721A">
      <w:pPr>
        <w:keepNext/>
        <w:spacing w:before="120" w:after="120" w:line="240" w:lineRule="auto"/>
        <w:jc w:val="right"/>
        <w:outlineLvl w:val="0"/>
        <w:rPr>
          <w:rFonts w:cstheme="minorHAnsi"/>
          <w:szCs w:val="24"/>
          <w:lang w:val="en-US"/>
        </w:rPr>
      </w:pPr>
    </w:p>
    <w:p w14:paraId="6E0BAFB5" w14:textId="5160B3C8" w:rsidR="00D5721A" w:rsidRDefault="00D5721A" w:rsidP="00D5721A">
      <w:pPr>
        <w:keepNext/>
        <w:spacing w:before="120" w:after="120" w:line="240" w:lineRule="auto"/>
        <w:jc w:val="right"/>
        <w:outlineLvl w:val="0"/>
        <w:rPr>
          <w:rFonts w:cstheme="minorHAnsi"/>
          <w:szCs w:val="24"/>
          <w:lang w:val="en-US"/>
        </w:rPr>
      </w:pPr>
    </w:p>
    <w:p w14:paraId="467A1C49" w14:textId="219B96AC" w:rsidR="00D5721A" w:rsidRPr="008C2C85" w:rsidRDefault="00D5721A" w:rsidP="008C2C85">
      <w:pPr>
        <w:spacing w:before="120" w:after="120" w:line="240" w:lineRule="auto"/>
        <w:ind w:right="90"/>
        <w:rPr>
          <w:rFonts w:ascii="Myriad Pro" w:hAnsi="Myriad Pro"/>
          <w:sz w:val="20"/>
          <w:szCs w:val="20"/>
          <w:lang w:val="en-US"/>
        </w:rPr>
        <w:sectPr w:rsidR="00D5721A" w:rsidRPr="008C2C85" w:rsidSect="003A0EB3">
          <w:pgSz w:w="11906" w:h="16838" w:code="9"/>
          <w:pgMar w:top="1134" w:right="1134" w:bottom="1134" w:left="1701" w:header="737" w:footer="709" w:gutter="0"/>
          <w:cols w:space="708"/>
          <w:titlePg/>
          <w:docGrid w:linePitch="360" w:charSpace="-2049"/>
        </w:sectPr>
      </w:pPr>
    </w:p>
    <w:p w14:paraId="6102F87D" w14:textId="6FF33E39" w:rsidR="009E7763" w:rsidRDefault="009E7763" w:rsidP="00821D7C">
      <w:pPr>
        <w:pStyle w:val="1stlevelheading"/>
        <w:numPr>
          <w:ilvl w:val="0"/>
          <w:numId w:val="0"/>
        </w:numPr>
        <w:jc w:val="right"/>
        <w:rPr>
          <w:color w:val="003787"/>
          <w:sz w:val="22"/>
          <w:szCs w:val="22"/>
        </w:rPr>
      </w:pPr>
      <w:bookmarkStart w:id="1470" w:name="_Toc524531413"/>
      <w:bookmarkStart w:id="1471" w:name="_Toc524602024"/>
      <w:bookmarkStart w:id="1472" w:name="_Toc51768160"/>
      <w:bookmarkStart w:id="1473" w:name="_Hlk52873539"/>
      <w:r w:rsidRPr="00FE61CB">
        <w:rPr>
          <w:color w:val="003787"/>
          <w:sz w:val="22"/>
          <w:szCs w:val="22"/>
        </w:rPr>
        <w:lastRenderedPageBreak/>
        <w:t xml:space="preserve">Annex no </w:t>
      </w:r>
      <w:r w:rsidR="00F5581F">
        <w:rPr>
          <w:color w:val="003787"/>
          <w:sz w:val="22"/>
          <w:szCs w:val="22"/>
        </w:rPr>
        <w:t>12</w:t>
      </w:r>
      <w:r w:rsidRPr="00FE61CB">
        <w:rPr>
          <w:color w:val="003787"/>
          <w:sz w:val="22"/>
          <w:szCs w:val="22"/>
        </w:rPr>
        <w:t xml:space="preserve">: </w:t>
      </w:r>
      <w:r w:rsidR="001C2E2A" w:rsidRPr="00FE61CB">
        <w:rPr>
          <w:color w:val="003787"/>
          <w:sz w:val="22"/>
          <w:szCs w:val="22"/>
        </w:rPr>
        <w:t xml:space="preserve">description </w:t>
      </w:r>
      <w:r w:rsidR="00F961D1" w:rsidRPr="00FE61CB">
        <w:rPr>
          <w:color w:val="003787"/>
          <w:sz w:val="22"/>
          <w:szCs w:val="22"/>
        </w:rPr>
        <w:t xml:space="preserve">of the </w:t>
      </w:r>
      <w:r w:rsidRPr="00FE61CB">
        <w:rPr>
          <w:color w:val="003787"/>
          <w:sz w:val="22"/>
          <w:szCs w:val="22"/>
        </w:rPr>
        <w:t>tenderer</w:t>
      </w:r>
      <w:bookmarkEnd w:id="1470"/>
      <w:bookmarkEnd w:id="1471"/>
      <w:r w:rsidR="00F961D1" w:rsidRPr="00FE61CB">
        <w:rPr>
          <w:color w:val="003787"/>
          <w:sz w:val="22"/>
          <w:szCs w:val="22"/>
        </w:rPr>
        <w:t>’s experience</w:t>
      </w:r>
      <w:bookmarkEnd w:id="1472"/>
    </w:p>
    <w:p w14:paraId="602C0FCC" w14:textId="77777777" w:rsidR="00497F8C" w:rsidRPr="00497F8C" w:rsidRDefault="00497F8C" w:rsidP="00497F8C">
      <w:pPr>
        <w:rPr>
          <w:lang w:val="en-GB"/>
        </w:rPr>
      </w:pPr>
    </w:p>
    <w:p w14:paraId="3D310E76" w14:textId="57D5960E" w:rsidR="00497F8C" w:rsidRPr="00FE61CB" w:rsidRDefault="00497F8C" w:rsidP="00497F8C">
      <w:pPr>
        <w:pStyle w:val="SLOAgreementTitle"/>
        <w:spacing w:before="60" w:after="60"/>
        <w:rPr>
          <w:rFonts w:ascii="Myriad Pro" w:eastAsia="Myriad Pro" w:hAnsi="Myriad Pro" w:cs="Myriad Pro"/>
          <w:sz w:val="22"/>
          <w:szCs w:val="22"/>
        </w:rPr>
      </w:pPr>
      <w:bookmarkStart w:id="1474" w:name="_Toc522631739"/>
      <w:bookmarkStart w:id="1475" w:name="_Toc522631872"/>
      <w:bookmarkStart w:id="1476" w:name="_Toc522894120"/>
      <w:bookmarkStart w:id="1477" w:name="_Toc524531414"/>
      <w:bookmarkStart w:id="1478" w:name="_Toc524602025"/>
      <w:bookmarkStart w:id="1479" w:name="_Toc534207530"/>
      <w:bookmarkStart w:id="1480" w:name="_Toc534207695"/>
      <w:bookmarkStart w:id="1481" w:name="_Toc536027235"/>
      <w:bookmarkStart w:id="1482" w:name="_Toc1123447"/>
      <w:bookmarkStart w:id="1483" w:name="_Toc1123951"/>
      <w:bookmarkStart w:id="1484" w:name="_Toc1123986"/>
      <w:bookmarkStart w:id="1485" w:name="_Toc32221754"/>
      <w:r w:rsidRPr="00FE61CB">
        <w:rPr>
          <w:rFonts w:ascii="Myriad Pro" w:eastAsia="Myriad Pro" w:hAnsi="Myriad Pro" w:cs="Myriad Pro"/>
          <w:sz w:val="22"/>
          <w:szCs w:val="22"/>
        </w:rPr>
        <w:t xml:space="preserve">“Health insurance </w:t>
      </w:r>
      <w:r w:rsidR="00CE787A">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1E04A035" w14:textId="302C4AB9" w:rsidR="00497F8C" w:rsidRPr="00FE61CB" w:rsidRDefault="00497F8C" w:rsidP="00497F8C">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sidR="00CE787A">
        <w:rPr>
          <w:rFonts w:ascii="Myriad Pro" w:eastAsia="Myriad Pro" w:hAnsi="Myriad Pro" w:cs="Myriad Pro"/>
          <w:b/>
          <w:caps/>
          <w:lang w:val="en-GB"/>
        </w:rPr>
        <w:t>20</w:t>
      </w:r>
      <w:r w:rsidRPr="00FE61CB">
        <w:rPr>
          <w:rFonts w:ascii="Myriad Pro" w:eastAsia="Myriad Pro" w:hAnsi="Myriad Pro" w:cs="Myriad Pro"/>
          <w:b/>
          <w:caps/>
          <w:lang w:val="en-GB"/>
        </w:rPr>
        <w:t>)</w:t>
      </w:r>
    </w:p>
    <w:p w14:paraId="3B9CA0B2" w14:textId="77777777" w:rsidR="004D47F1" w:rsidRPr="00FE61CB" w:rsidRDefault="004D47F1" w:rsidP="00821D7C">
      <w:pPr>
        <w:keepNext/>
        <w:spacing w:after="60" w:line="240" w:lineRule="auto"/>
        <w:jc w:val="center"/>
        <w:outlineLvl w:val="0"/>
        <w:rPr>
          <w:rFonts w:ascii="Myriad Pro" w:eastAsia="Myriad Pro" w:hAnsi="Myriad Pro" w:cs="Myriad Pro"/>
          <w:b/>
          <w:caps/>
          <w:lang w:val="en-GB"/>
        </w:rPr>
      </w:pPr>
    </w:p>
    <w:bookmarkEnd w:id="1474"/>
    <w:bookmarkEnd w:id="1475"/>
    <w:bookmarkEnd w:id="1476"/>
    <w:bookmarkEnd w:id="1477"/>
    <w:bookmarkEnd w:id="1478"/>
    <w:bookmarkEnd w:id="1479"/>
    <w:bookmarkEnd w:id="1480"/>
    <w:bookmarkEnd w:id="1481"/>
    <w:bookmarkEnd w:id="1482"/>
    <w:bookmarkEnd w:id="1483"/>
    <w:bookmarkEnd w:id="1484"/>
    <w:bookmarkEnd w:id="1485"/>
    <w:p w14:paraId="5CE1573C" w14:textId="4BDC8405" w:rsidR="005F253B" w:rsidRPr="00FE61CB" w:rsidRDefault="005F253B" w:rsidP="00D566EC">
      <w:pPr>
        <w:spacing w:after="120" w:line="240" w:lineRule="auto"/>
        <w:jc w:val="center"/>
        <w:rPr>
          <w:rFonts w:ascii="Myriad Pro" w:eastAsia="Myriad Pro" w:hAnsi="Myriad Pro" w:cs="Myriad Pro"/>
          <w:b/>
          <w:caps/>
          <w:lang w:val="en-GB"/>
        </w:rPr>
      </w:pPr>
    </w:p>
    <w:p w14:paraId="4CF9DC7D" w14:textId="5F534E13" w:rsidR="005F253B" w:rsidRPr="00FA3145" w:rsidRDefault="00306D3D" w:rsidP="00F5581F">
      <w:pPr>
        <w:spacing w:after="120"/>
        <w:rPr>
          <w:rFonts w:ascii="Myriad Pro" w:eastAsia="Times New Roman" w:hAnsi="Myriad Pro" w:cstheme="majorBidi"/>
          <w:lang w:val="en-GB"/>
        </w:rPr>
      </w:pPr>
      <w:r w:rsidRPr="00FA3145">
        <w:rPr>
          <w:rFonts w:ascii="Myriad Pro" w:eastAsia="Times New Roman" w:hAnsi="Myriad Pro" w:cstheme="majorBidi"/>
          <w:lang w:val="en-GB"/>
        </w:rPr>
        <w:t xml:space="preserve">The tenderer within the previous </w:t>
      </w:r>
      <w:r w:rsidR="003F17F7" w:rsidRPr="00FA3145">
        <w:rPr>
          <w:rFonts w:ascii="Myriad Pro" w:eastAsia="Times New Roman" w:hAnsi="Myriad Pro" w:cstheme="majorBidi"/>
          <w:lang w:val="en-GB"/>
        </w:rPr>
        <w:t>3</w:t>
      </w:r>
      <w:r w:rsidRPr="00FA3145">
        <w:rPr>
          <w:rFonts w:ascii="Myriad Pro" w:eastAsia="Times New Roman" w:hAnsi="Myriad Pro" w:cstheme="majorBidi"/>
          <w:lang w:val="en-GB"/>
        </w:rPr>
        <w:t xml:space="preserve"> (</w:t>
      </w:r>
      <w:r w:rsidR="003F17F7" w:rsidRPr="00FA3145">
        <w:rPr>
          <w:rFonts w:ascii="Myriad Pro" w:eastAsia="Times New Roman" w:hAnsi="Myriad Pro" w:cstheme="majorBidi"/>
          <w:lang w:val="en-GB"/>
        </w:rPr>
        <w:t>three</w:t>
      </w:r>
      <w:r w:rsidRPr="00FA3145">
        <w:rPr>
          <w:rFonts w:ascii="Myriad Pro" w:eastAsia="Times New Roman" w:hAnsi="Myriad Pro" w:cstheme="majorBidi"/>
          <w:lang w:val="en-GB"/>
        </w:rPr>
        <w:t xml:space="preserve">) years </w:t>
      </w:r>
      <w:r w:rsidR="003F17F7" w:rsidRPr="00FA3145">
        <w:rPr>
          <w:rFonts w:ascii="Myriad Pro" w:eastAsia="Times New Roman" w:hAnsi="Myriad Pro" w:cstheme="majorBidi"/>
          <w:lang w:val="en-GB"/>
        </w:rPr>
        <w:t>(201</w:t>
      </w:r>
      <w:r w:rsidR="00A26705" w:rsidRPr="00FA3145">
        <w:rPr>
          <w:rFonts w:ascii="Myriad Pro" w:eastAsia="Times New Roman" w:hAnsi="Myriad Pro" w:cstheme="majorBidi"/>
          <w:lang w:val="en-GB"/>
        </w:rPr>
        <w:t>8</w:t>
      </w:r>
      <w:r w:rsidR="003F17F7" w:rsidRPr="00FA3145">
        <w:rPr>
          <w:rFonts w:ascii="Myriad Pro" w:eastAsia="Times New Roman" w:hAnsi="Myriad Pro" w:cstheme="majorBidi"/>
          <w:lang w:val="en-GB"/>
        </w:rPr>
        <w:t xml:space="preserve"> to until the date of submission of proposals)</w:t>
      </w:r>
      <w:r w:rsidRPr="00FA3145">
        <w:rPr>
          <w:rFonts w:ascii="Myriad Pro" w:eastAsia="Times New Roman" w:hAnsi="Myriad Pro" w:cstheme="majorBidi"/>
          <w:lang w:val="en-GB"/>
        </w:rPr>
        <w:t xml:space="preserve"> has </w:t>
      </w:r>
      <w:r w:rsidR="003F17F7" w:rsidRPr="00FA3145">
        <w:rPr>
          <w:rFonts w:ascii="Myriad Pro" w:eastAsia="Times New Roman" w:hAnsi="Myriad Pro" w:cstheme="majorBidi"/>
          <w:lang w:val="en-GB"/>
        </w:rPr>
        <w:t>gained</w:t>
      </w:r>
      <w:r w:rsidRPr="00FA3145">
        <w:rPr>
          <w:rFonts w:ascii="Myriad Pro" w:eastAsia="Times New Roman" w:hAnsi="Myriad Pro" w:cstheme="majorBidi"/>
          <w:lang w:val="en-GB"/>
        </w:rPr>
        <w:t xml:space="preserve"> the following experience:</w:t>
      </w:r>
    </w:p>
    <w:p w14:paraId="47CC0839" w14:textId="2CB42ECA" w:rsidR="00E20F75" w:rsidRPr="006D32FF" w:rsidRDefault="00E20F75" w:rsidP="00E20F75">
      <w:pPr>
        <w:tabs>
          <w:tab w:val="left" w:pos="367"/>
        </w:tabs>
        <w:spacing w:before="120" w:after="120"/>
        <w:jc w:val="both"/>
        <w:rPr>
          <w:rFonts w:ascii="Myriad Pro" w:hAnsi="Myriad Pro"/>
          <w:b/>
          <w:bCs/>
          <w:color w:val="000000" w:themeColor="text1"/>
          <w:kern w:val="24"/>
          <w:lang w:val="en-GB"/>
        </w:rPr>
      </w:pPr>
      <w:bookmarkStart w:id="1486" w:name="_Hlk80969251"/>
      <w:r w:rsidRPr="006D32FF">
        <w:rPr>
          <w:rFonts w:ascii="Myriad Pro" w:hAnsi="Myriad Pro"/>
          <w:b/>
          <w:bCs/>
          <w:color w:val="000000" w:themeColor="text1"/>
          <w:kern w:val="24"/>
          <w:lang w:val="en-GB"/>
        </w:rPr>
        <w:t xml:space="preserve">The Tenderer is required to complete only the part of the </w:t>
      </w:r>
      <w:r w:rsidR="007B00BF" w:rsidRPr="006D32FF">
        <w:rPr>
          <w:rFonts w:ascii="Myriad Pro" w:hAnsi="Myriad Pro"/>
          <w:b/>
          <w:bCs/>
          <w:color w:val="000000" w:themeColor="text1"/>
          <w:kern w:val="24"/>
          <w:lang w:val="en-GB"/>
        </w:rPr>
        <w:t>procurement</w:t>
      </w:r>
      <w:r w:rsidRPr="006D32FF">
        <w:rPr>
          <w:rFonts w:ascii="Myriad Pro" w:hAnsi="Myriad Pro"/>
          <w:b/>
          <w:bCs/>
          <w:color w:val="000000" w:themeColor="text1"/>
          <w:kern w:val="24"/>
          <w:lang w:val="en-GB"/>
        </w:rPr>
        <w:t xml:space="preserve"> in which Tenderer is taking part.</w:t>
      </w:r>
    </w:p>
    <w:bookmarkEnd w:id="1486"/>
    <w:p w14:paraId="79643C5C" w14:textId="77777777" w:rsidR="00E20F75" w:rsidRDefault="00E20F75" w:rsidP="00E20F75">
      <w:pPr>
        <w:tabs>
          <w:tab w:val="left" w:pos="367"/>
        </w:tabs>
        <w:spacing w:before="120" w:after="120"/>
        <w:jc w:val="both"/>
        <w:rPr>
          <w:rFonts w:ascii="Myriad Pro" w:hAnsi="Myriad Pro"/>
          <w:color w:val="000000" w:themeColor="text1"/>
          <w:kern w:val="24"/>
          <w:lang w:val="en-GB"/>
        </w:rPr>
      </w:pPr>
    </w:p>
    <w:p w14:paraId="156C8478" w14:textId="6004D8BF" w:rsidR="00E20F75" w:rsidRPr="00695EF2" w:rsidRDefault="00E20F75" w:rsidP="00E20F75">
      <w:pPr>
        <w:tabs>
          <w:tab w:val="left" w:pos="367"/>
        </w:tabs>
        <w:spacing w:before="120" w:after="120"/>
        <w:jc w:val="center"/>
        <w:rPr>
          <w:rFonts w:ascii="Myriad Pro" w:hAnsi="Myriad Pro"/>
          <w:b/>
          <w:bCs/>
          <w:color w:val="000000" w:themeColor="text1"/>
          <w:kern w:val="24"/>
          <w:lang w:val="en-GB"/>
        </w:rPr>
      </w:pPr>
      <w:r w:rsidRPr="00695EF2">
        <w:rPr>
          <w:rFonts w:ascii="Myriad Pro" w:hAnsi="Myriad Pro"/>
          <w:b/>
          <w:bCs/>
          <w:color w:val="000000" w:themeColor="text1"/>
          <w:kern w:val="24"/>
          <w:lang w:val="en-GB"/>
        </w:rPr>
        <w:t xml:space="preserve">Part </w:t>
      </w:r>
      <w:r w:rsidR="00916815">
        <w:rPr>
          <w:rFonts w:ascii="Myriad Pro" w:hAnsi="Myriad Pro"/>
          <w:b/>
          <w:bCs/>
          <w:color w:val="000000" w:themeColor="text1"/>
          <w:kern w:val="24"/>
          <w:lang w:val="en-GB"/>
        </w:rPr>
        <w:t>No</w:t>
      </w:r>
      <w:r w:rsidRPr="00695EF2">
        <w:rPr>
          <w:rFonts w:ascii="Myriad Pro" w:hAnsi="Myriad Pro"/>
          <w:b/>
          <w:bCs/>
          <w:color w:val="000000" w:themeColor="text1"/>
          <w:kern w:val="24"/>
          <w:lang w:val="en-GB"/>
        </w:rPr>
        <w:t xml:space="preserve"> 1 </w:t>
      </w:r>
      <w:r w:rsidR="00506D10">
        <w:rPr>
          <w:rFonts w:ascii="Myriad Pro" w:hAnsi="Myriad Pro"/>
          <w:b/>
          <w:bCs/>
          <w:color w:val="000000" w:themeColor="text1"/>
          <w:kern w:val="24"/>
          <w:lang w:val="en-GB"/>
        </w:rPr>
        <w:t>“</w:t>
      </w:r>
      <w:r>
        <w:rPr>
          <w:rFonts w:ascii="Myriad Pro" w:hAnsi="Myriad Pro"/>
          <w:b/>
          <w:bCs/>
          <w:color w:val="000000" w:themeColor="text1"/>
          <w:kern w:val="24"/>
          <w:lang w:val="en-GB"/>
        </w:rPr>
        <w:t>Health insurance for RB Rail AS employees in Estonia</w:t>
      </w:r>
      <w:r w:rsidRPr="00695EF2">
        <w:rPr>
          <w:rFonts w:ascii="Myriad Pro" w:hAnsi="Myriad Pro"/>
          <w:b/>
          <w:bCs/>
          <w:color w:val="000000" w:themeColor="text1"/>
          <w:kern w:val="24"/>
          <w:lang w:val="en-GB"/>
        </w:rPr>
        <w:t>”</w:t>
      </w:r>
    </w:p>
    <w:p w14:paraId="7F22AA8F" w14:textId="6DA57FE7" w:rsidR="00E20F75" w:rsidRPr="00695EF2" w:rsidRDefault="00E20F75" w:rsidP="00E20F75">
      <w:pPr>
        <w:tabs>
          <w:tab w:val="left" w:pos="367"/>
        </w:tabs>
        <w:spacing w:before="120" w:after="120"/>
        <w:jc w:val="both"/>
        <w:rPr>
          <w:rFonts w:ascii="Myriad Pro" w:hAnsi="Myriad Pro"/>
          <w:b/>
          <w:bCs/>
          <w:color w:val="000000" w:themeColor="text1"/>
          <w:kern w:val="24"/>
          <w:lang w:val="en-GB"/>
        </w:rPr>
      </w:pPr>
      <w:r w:rsidRPr="00695EF2">
        <w:rPr>
          <w:rFonts w:ascii="Myriad Pro" w:hAnsi="Myriad Pro"/>
          <w:b/>
          <w:bCs/>
          <w:color w:val="000000" w:themeColor="text1"/>
          <w:kern w:val="24"/>
          <w:lang w:val="en-GB"/>
        </w:rPr>
        <w:t>Section 8.4.1.1 of the Regulations</w:t>
      </w:r>
    </w:p>
    <w:p w14:paraId="0B706357" w14:textId="463CC112" w:rsidR="00F73358" w:rsidRPr="00FE61CB" w:rsidRDefault="00F73358" w:rsidP="005F253B">
      <w:pPr>
        <w:spacing w:after="120"/>
        <w:jc w:val="center"/>
        <w:rPr>
          <w:rFonts w:ascii="Myriad Pro" w:eastAsia="Times New Roman" w:hAnsi="Myriad Pro" w:cstheme="majorBidi"/>
          <w:lang w:val="en-GB"/>
        </w:rPr>
      </w:pP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5F3ADC" w:rsidRPr="00FE61CB" w14:paraId="7ACEDD4C" w14:textId="78D9BD43" w:rsidTr="005F3ADC">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5D6E462C" w14:textId="77777777" w:rsidR="005F3ADC" w:rsidRPr="00FE61CB" w:rsidRDefault="005F3ADC" w:rsidP="00821D7C">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2FA05F49" w14:textId="6F946396" w:rsidR="005F3ADC" w:rsidRPr="00FE61CB" w:rsidRDefault="005F3ADC" w:rsidP="00821D7C">
            <w:pPr>
              <w:jc w:val="center"/>
              <w:rPr>
                <w:rFonts w:ascii="Myriad Pro" w:hAnsi="Myriad Pro"/>
                <w:lang w:val="en-GB"/>
              </w:rPr>
            </w:pPr>
            <w:r w:rsidRPr="00FE61CB">
              <w:rPr>
                <w:rFonts w:ascii="Myriad Pro" w:hAnsi="Myriad Pro"/>
                <w:lang w:val="en-GB"/>
              </w:rPr>
              <w:t>Client, client’s contact information for references (name of representative, phone, e-mail)</w:t>
            </w:r>
            <w:r w:rsidRPr="00FE61CB">
              <w:rPr>
                <w:rStyle w:val="FootnoteReference"/>
                <w:rFonts w:ascii="Myriad Pro" w:hAnsi="Myriad Pro"/>
                <w:lang w:val="en-GB"/>
              </w:rPr>
              <w:footnoteReference w:id="18"/>
            </w:r>
          </w:p>
        </w:tc>
        <w:tc>
          <w:tcPr>
            <w:tcW w:w="2839" w:type="dxa"/>
            <w:shd w:val="clear" w:color="auto" w:fill="003787"/>
            <w:vAlign w:val="center"/>
          </w:tcPr>
          <w:p w14:paraId="0570FD68" w14:textId="0B7D613C" w:rsidR="005F3ADC" w:rsidRPr="00FE61CB" w:rsidRDefault="005F3ADC" w:rsidP="00821D7C">
            <w:pPr>
              <w:jc w:val="center"/>
              <w:rPr>
                <w:rFonts w:ascii="Myriad Pro" w:hAnsi="Myriad Pro"/>
                <w:b w:val="0"/>
                <w:bCs w:val="0"/>
                <w:lang w:val="en-GB"/>
              </w:rPr>
            </w:pPr>
            <w:r w:rsidRPr="00FE61CB">
              <w:rPr>
                <w:rFonts w:ascii="Myriad Pro" w:hAnsi="Myriad Pro"/>
                <w:lang w:val="en-GB"/>
              </w:rPr>
              <w:t>Period of the contract/ project</w:t>
            </w:r>
          </w:p>
          <w:p w14:paraId="553F5C90" w14:textId="730DCF86" w:rsidR="005F3ADC" w:rsidRPr="00FE61CB" w:rsidRDefault="005F3ADC" w:rsidP="00821D7C">
            <w:pPr>
              <w:jc w:val="center"/>
              <w:rPr>
                <w:rFonts w:ascii="Myriad Pro" w:hAnsi="Myriad Pro"/>
                <w:lang w:val="en-GB"/>
              </w:rPr>
            </w:pPr>
            <w:r w:rsidRPr="00FE61CB">
              <w:rPr>
                <w:rFonts w:ascii="Myriad Pro" w:hAnsi="Myriad Pro"/>
                <w:lang w:val="en-GB"/>
              </w:rPr>
              <w:t>(month/year – month/year)</w:t>
            </w:r>
          </w:p>
        </w:tc>
        <w:tc>
          <w:tcPr>
            <w:tcW w:w="6662" w:type="dxa"/>
            <w:shd w:val="clear" w:color="auto" w:fill="003787"/>
            <w:vAlign w:val="center"/>
          </w:tcPr>
          <w:p w14:paraId="7DAB2A8A" w14:textId="2D984E49" w:rsidR="005F3ADC" w:rsidRPr="00FE61CB" w:rsidRDefault="005F3ADC" w:rsidP="00821D7C">
            <w:pPr>
              <w:jc w:val="center"/>
              <w:rPr>
                <w:rFonts w:ascii="Myriad Pro" w:hAnsi="Myriad Pro"/>
                <w:lang w:val="en-GB"/>
              </w:rPr>
            </w:pPr>
            <w:r w:rsidRPr="00FE61CB">
              <w:rPr>
                <w:rFonts w:ascii="Myriad Pro" w:hAnsi="Myriad Pro"/>
                <w:lang w:val="en-GB"/>
              </w:rPr>
              <w:t>Description of the services provided by the Tenderer what characterize required experience, stated in Section 8.</w:t>
            </w:r>
            <w:r w:rsidR="003F17F7">
              <w:rPr>
                <w:rFonts w:ascii="Myriad Pro" w:hAnsi="Myriad Pro"/>
                <w:lang w:val="en-GB"/>
              </w:rPr>
              <w:t>4.1.1</w:t>
            </w:r>
            <w:r w:rsidRPr="00FE61CB">
              <w:rPr>
                <w:rFonts w:ascii="Myriad Pro" w:hAnsi="Myriad Pro"/>
                <w:lang w:val="en-GB"/>
              </w:rPr>
              <w:t xml:space="preserve"> of the Regulations</w:t>
            </w:r>
          </w:p>
        </w:tc>
      </w:tr>
      <w:tr w:rsidR="005F3ADC" w:rsidRPr="00FE61CB" w14:paraId="33C04EE8" w14:textId="0AC0DAAD" w:rsidTr="005F3AD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6D0C9668" w14:textId="786E8282" w:rsidR="005F3ADC" w:rsidRPr="00FE61CB" w:rsidRDefault="005F3ADC" w:rsidP="00821D7C">
            <w:pPr>
              <w:rPr>
                <w:rFonts w:ascii="Myriad Pro" w:hAnsi="Myriad Pro"/>
                <w:lang w:val="en-GB"/>
              </w:rPr>
            </w:pPr>
            <w:r w:rsidRPr="00FE61CB">
              <w:rPr>
                <w:rFonts w:ascii="Myriad Pro" w:hAnsi="Myriad Pro"/>
                <w:lang w:val="en-GB"/>
              </w:rPr>
              <w:t>1.</w:t>
            </w:r>
          </w:p>
        </w:tc>
        <w:tc>
          <w:tcPr>
            <w:tcW w:w="3042" w:type="dxa"/>
            <w:vAlign w:val="center"/>
          </w:tcPr>
          <w:p w14:paraId="0DEE5351" w14:textId="77777777" w:rsidR="005F3ADC" w:rsidRPr="00FE61CB" w:rsidRDefault="005F3ADC" w:rsidP="00821D7C">
            <w:pPr>
              <w:rPr>
                <w:rFonts w:ascii="Myriad Pro" w:hAnsi="Myriad Pro"/>
                <w:lang w:val="en-GB"/>
              </w:rPr>
            </w:pPr>
          </w:p>
        </w:tc>
        <w:tc>
          <w:tcPr>
            <w:tcW w:w="2839" w:type="dxa"/>
            <w:vAlign w:val="center"/>
          </w:tcPr>
          <w:p w14:paraId="03501EF5" w14:textId="77777777" w:rsidR="005F3ADC" w:rsidRPr="00FE61CB" w:rsidRDefault="005F3ADC" w:rsidP="00821D7C">
            <w:pPr>
              <w:rPr>
                <w:rFonts w:ascii="Myriad Pro" w:hAnsi="Myriad Pro"/>
                <w:lang w:val="en-GB"/>
              </w:rPr>
            </w:pPr>
          </w:p>
        </w:tc>
        <w:tc>
          <w:tcPr>
            <w:tcW w:w="6662" w:type="dxa"/>
            <w:vAlign w:val="center"/>
          </w:tcPr>
          <w:p w14:paraId="5603148B" w14:textId="38368AF8" w:rsidR="005F3ADC" w:rsidRPr="00FE61CB" w:rsidRDefault="005F3ADC" w:rsidP="00821D7C">
            <w:pPr>
              <w:rPr>
                <w:rFonts w:ascii="Myriad Pro" w:hAnsi="Myriad Pro"/>
                <w:lang w:val="en-GB"/>
              </w:rPr>
            </w:pPr>
          </w:p>
        </w:tc>
      </w:tr>
      <w:tr w:rsidR="005F3ADC" w:rsidRPr="00FE61CB" w14:paraId="48D9B1AC" w14:textId="7DFB2BF9" w:rsidTr="005F3ADC">
        <w:tc>
          <w:tcPr>
            <w:tcW w:w="777" w:type="dxa"/>
            <w:vAlign w:val="center"/>
          </w:tcPr>
          <w:p w14:paraId="739FF312" w14:textId="030BD81D" w:rsidR="005F3ADC" w:rsidRPr="00FE61CB" w:rsidRDefault="005F3ADC" w:rsidP="00821D7C">
            <w:pPr>
              <w:rPr>
                <w:rFonts w:ascii="Myriad Pro" w:hAnsi="Myriad Pro"/>
                <w:lang w:val="en-GB"/>
              </w:rPr>
            </w:pPr>
            <w:r w:rsidRPr="00FE61CB">
              <w:rPr>
                <w:rFonts w:ascii="Myriad Pro" w:hAnsi="Myriad Pro"/>
                <w:lang w:val="en-GB"/>
              </w:rPr>
              <w:t>2.</w:t>
            </w:r>
          </w:p>
        </w:tc>
        <w:tc>
          <w:tcPr>
            <w:tcW w:w="3042" w:type="dxa"/>
            <w:vAlign w:val="center"/>
          </w:tcPr>
          <w:p w14:paraId="32D50720" w14:textId="77777777" w:rsidR="005F3ADC" w:rsidRPr="00FE61CB" w:rsidRDefault="005F3ADC" w:rsidP="00821D7C">
            <w:pPr>
              <w:rPr>
                <w:rFonts w:ascii="Myriad Pro" w:hAnsi="Myriad Pro"/>
                <w:lang w:val="en-GB"/>
              </w:rPr>
            </w:pPr>
          </w:p>
        </w:tc>
        <w:tc>
          <w:tcPr>
            <w:tcW w:w="2839" w:type="dxa"/>
            <w:vAlign w:val="center"/>
          </w:tcPr>
          <w:p w14:paraId="6F5FCA1D" w14:textId="77777777" w:rsidR="005F3ADC" w:rsidRPr="00FE61CB" w:rsidRDefault="005F3ADC" w:rsidP="00821D7C">
            <w:pPr>
              <w:rPr>
                <w:rFonts w:ascii="Myriad Pro" w:hAnsi="Myriad Pro"/>
                <w:lang w:val="en-GB"/>
              </w:rPr>
            </w:pPr>
          </w:p>
        </w:tc>
        <w:tc>
          <w:tcPr>
            <w:tcW w:w="6662" w:type="dxa"/>
            <w:vAlign w:val="center"/>
          </w:tcPr>
          <w:p w14:paraId="7E6352CF" w14:textId="639423B5" w:rsidR="005F3ADC" w:rsidRPr="00FE61CB" w:rsidRDefault="005F3ADC" w:rsidP="00821D7C">
            <w:pPr>
              <w:rPr>
                <w:rFonts w:ascii="Myriad Pro" w:hAnsi="Myriad Pro"/>
                <w:lang w:val="en-GB"/>
              </w:rPr>
            </w:pPr>
          </w:p>
        </w:tc>
      </w:tr>
      <w:tr w:rsidR="005F3ADC" w:rsidRPr="00FE61CB" w14:paraId="06EAA2C2" w14:textId="55F9BD4B" w:rsidTr="005F3ADC">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6281E621" w14:textId="3C48282C" w:rsidR="005F3ADC" w:rsidRPr="00FE61CB" w:rsidRDefault="005F3ADC" w:rsidP="00821D7C">
            <w:pPr>
              <w:rPr>
                <w:rFonts w:ascii="Myriad Pro" w:hAnsi="Myriad Pro"/>
                <w:lang w:val="en-GB"/>
              </w:rPr>
            </w:pPr>
            <w:r>
              <w:rPr>
                <w:rFonts w:ascii="Myriad Pro" w:hAnsi="Myriad Pro"/>
                <w:lang w:val="en-GB"/>
              </w:rPr>
              <w:t>3.</w:t>
            </w:r>
          </w:p>
        </w:tc>
        <w:tc>
          <w:tcPr>
            <w:tcW w:w="3042" w:type="dxa"/>
            <w:vAlign w:val="center"/>
          </w:tcPr>
          <w:p w14:paraId="5C2471F9" w14:textId="77777777" w:rsidR="005F3ADC" w:rsidRPr="00FE61CB" w:rsidRDefault="005F3ADC" w:rsidP="00821D7C">
            <w:pPr>
              <w:rPr>
                <w:rFonts w:ascii="Myriad Pro" w:hAnsi="Myriad Pro"/>
                <w:lang w:val="en-GB"/>
              </w:rPr>
            </w:pPr>
          </w:p>
        </w:tc>
        <w:tc>
          <w:tcPr>
            <w:tcW w:w="2839" w:type="dxa"/>
            <w:vAlign w:val="center"/>
          </w:tcPr>
          <w:p w14:paraId="6F937489" w14:textId="77777777" w:rsidR="005F3ADC" w:rsidRPr="00FE61CB" w:rsidRDefault="005F3ADC" w:rsidP="00821D7C">
            <w:pPr>
              <w:rPr>
                <w:rFonts w:ascii="Myriad Pro" w:hAnsi="Myriad Pro"/>
                <w:lang w:val="en-GB"/>
              </w:rPr>
            </w:pPr>
          </w:p>
        </w:tc>
        <w:tc>
          <w:tcPr>
            <w:tcW w:w="6662" w:type="dxa"/>
            <w:vAlign w:val="center"/>
          </w:tcPr>
          <w:p w14:paraId="3B1C92F8" w14:textId="69BCC97D" w:rsidR="005F3ADC" w:rsidRPr="00FE61CB" w:rsidRDefault="005F3ADC" w:rsidP="00821D7C">
            <w:pPr>
              <w:rPr>
                <w:rFonts w:ascii="Myriad Pro" w:hAnsi="Myriad Pro"/>
                <w:lang w:val="en-GB"/>
              </w:rPr>
            </w:pPr>
          </w:p>
        </w:tc>
      </w:tr>
      <w:tr w:rsidR="005F3ADC" w:rsidRPr="00FE61CB" w14:paraId="498CD28F" w14:textId="77777777" w:rsidTr="005F3ADC">
        <w:tc>
          <w:tcPr>
            <w:tcW w:w="777" w:type="dxa"/>
            <w:vAlign w:val="center"/>
          </w:tcPr>
          <w:p w14:paraId="7B7F9324" w14:textId="1196296F" w:rsidR="005F3ADC" w:rsidRDefault="005F3ADC" w:rsidP="00821D7C">
            <w:pPr>
              <w:rPr>
                <w:rFonts w:ascii="Myriad Pro" w:hAnsi="Myriad Pro"/>
                <w:lang w:val="en-GB"/>
              </w:rPr>
            </w:pPr>
            <w:r>
              <w:rPr>
                <w:rFonts w:ascii="Myriad Pro" w:hAnsi="Myriad Pro"/>
                <w:lang w:val="en-GB"/>
              </w:rPr>
              <w:t>[..]</w:t>
            </w:r>
          </w:p>
        </w:tc>
        <w:tc>
          <w:tcPr>
            <w:tcW w:w="3042" w:type="dxa"/>
            <w:vAlign w:val="center"/>
          </w:tcPr>
          <w:p w14:paraId="683CBC9E" w14:textId="77777777" w:rsidR="005F3ADC" w:rsidRPr="00FE61CB" w:rsidRDefault="005F3ADC" w:rsidP="00821D7C">
            <w:pPr>
              <w:rPr>
                <w:rFonts w:ascii="Myriad Pro" w:hAnsi="Myriad Pro"/>
                <w:lang w:val="en-GB"/>
              </w:rPr>
            </w:pPr>
          </w:p>
        </w:tc>
        <w:tc>
          <w:tcPr>
            <w:tcW w:w="2839" w:type="dxa"/>
            <w:vAlign w:val="center"/>
          </w:tcPr>
          <w:p w14:paraId="7D1CF301" w14:textId="77777777" w:rsidR="005F3ADC" w:rsidRPr="00FE61CB" w:rsidRDefault="005F3ADC" w:rsidP="00821D7C">
            <w:pPr>
              <w:rPr>
                <w:rFonts w:ascii="Myriad Pro" w:hAnsi="Myriad Pro"/>
                <w:lang w:val="en-GB"/>
              </w:rPr>
            </w:pPr>
          </w:p>
        </w:tc>
        <w:tc>
          <w:tcPr>
            <w:tcW w:w="6662" w:type="dxa"/>
            <w:vAlign w:val="center"/>
          </w:tcPr>
          <w:p w14:paraId="5AA365FF" w14:textId="77777777" w:rsidR="005F3ADC" w:rsidRPr="00FE61CB" w:rsidRDefault="005F3ADC" w:rsidP="00821D7C">
            <w:pPr>
              <w:rPr>
                <w:rFonts w:ascii="Myriad Pro" w:hAnsi="Myriad Pro"/>
                <w:lang w:val="en-GB"/>
              </w:rPr>
            </w:pPr>
          </w:p>
        </w:tc>
      </w:tr>
    </w:tbl>
    <w:p w14:paraId="69727C8B" w14:textId="309FB080" w:rsidR="006B667D" w:rsidRPr="00FE61CB" w:rsidRDefault="006B667D" w:rsidP="006B667D">
      <w:pPr>
        <w:spacing w:after="120" w:line="240" w:lineRule="auto"/>
        <w:rPr>
          <w:rFonts w:ascii="Myriad Pro" w:eastAsia="Myriad Pro" w:hAnsi="Myriad Pro" w:cs="Myriad Pro"/>
          <w:b/>
          <w:caps/>
          <w:lang w:val="en-GB"/>
        </w:rPr>
      </w:pPr>
    </w:p>
    <w:p w14:paraId="7942FCFB" w14:textId="77777777" w:rsidR="00D16422" w:rsidRPr="00FE61CB" w:rsidRDefault="00D16422" w:rsidP="006B667D">
      <w:pPr>
        <w:spacing w:after="120" w:line="240" w:lineRule="auto"/>
        <w:rPr>
          <w:rFonts w:ascii="Myriad Pro" w:eastAsia="Myriad Pro" w:hAnsi="Myriad Pro" w:cs="Myriad Pro"/>
          <w:b/>
          <w:caps/>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9859D9" w:rsidRPr="00FE61CB" w14:paraId="7C2EECA2" w14:textId="77777777" w:rsidTr="6E59BA97">
        <w:trPr>
          <w:jc w:val="center"/>
        </w:trPr>
        <w:tc>
          <w:tcPr>
            <w:tcW w:w="2830" w:type="dxa"/>
          </w:tcPr>
          <w:p w14:paraId="372E4227" w14:textId="77777777" w:rsidR="009859D9" w:rsidRPr="00FE61CB" w:rsidRDefault="00B5651B" w:rsidP="00821D7C">
            <w:pPr>
              <w:spacing w:before="120" w:after="120"/>
              <w:jc w:val="both"/>
              <w:outlineLvl w:val="2"/>
              <w:rPr>
                <w:rFonts w:ascii="Myriad Pro" w:hAnsi="Myriad Pro"/>
                <w:kern w:val="24"/>
                <w:shd w:val="clear" w:color="auto" w:fill="FFFFFF"/>
                <w:lang w:val="en-GB"/>
              </w:rPr>
            </w:pPr>
            <w:bookmarkStart w:id="1487" w:name="_Toc524531415"/>
            <w:bookmarkStart w:id="1488" w:name="_Toc524602026"/>
            <w:r>
              <w:rPr>
                <w:rFonts w:ascii="Myriad Pro" w:eastAsiaTheme="minorHAnsi" w:hAnsi="Myriad Pro" w:cstheme="minorBidi"/>
                <w:kern w:val="24"/>
                <w:sz w:val="22"/>
                <w:szCs w:val="22"/>
                <w:shd w:val="clear" w:color="auto" w:fill="FFFFFF"/>
                <w:lang w:val="en-GB"/>
              </w:rPr>
              <w:pict w14:anchorId="579D64BE">
                <v:rect id="_x0000_i1026" style="width:0;height:1.5pt" o:hralign="center" o:hrstd="t" o:hr="t" fillcolor="#a0a0a0" stroked="f"/>
              </w:pict>
            </w:r>
            <w:bookmarkEnd w:id="1487"/>
            <w:bookmarkEnd w:id="1488"/>
          </w:p>
          <w:p w14:paraId="04ACA7E4" w14:textId="77777777" w:rsidR="009859D9" w:rsidRPr="00FE61CB" w:rsidRDefault="009859D9" w:rsidP="00821D7C">
            <w:pPr>
              <w:spacing w:before="120" w:after="120"/>
              <w:jc w:val="both"/>
              <w:outlineLvl w:val="2"/>
              <w:rPr>
                <w:rFonts w:ascii="Myriad Pro" w:hAnsi="Myriad Pro"/>
                <w:kern w:val="24"/>
                <w:shd w:val="clear" w:color="auto" w:fill="FFFFFF"/>
                <w:lang w:val="en-GB"/>
              </w:rPr>
            </w:pPr>
            <w:bookmarkStart w:id="1489" w:name="_Toc524531416"/>
            <w:bookmarkStart w:id="1490" w:name="_Toc524602027"/>
            <w:r w:rsidRPr="00FE61CB">
              <w:rPr>
                <w:rFonts w:ascii="Myriad Pro" w:eastAsia="Myriad Pro" w:hAnsi="Myriad Pro" w:cs="Myriad Pro"/>
                <w:kern w:val="24"/>
                <w:shd w:val="clear" w:color="auto" w:fill="FFFFFF"/>
                <w:lang w:val="en-GB"/>
              </w:rPr>
              <w:t>[date of signing]</w:t>
            </w:r>
            <w:bookmarkEnd w:id="1489"/>
            <w:bookmarkEnd w:id="1490"/>
          </w:p>
        </w:tc>
        <w:tc>
          <w:tcPr>
            <w:tcW w:w="6514" w:type="dxa"/>
          </w:tcPr>
          <w:p w14:paraId="6EB18182" w14:textId="77777777" w:rsidR="009859D9" w:rsidRPr="00FE61CB" w:rsidRDefault="00B5651B" w:rsidP="00821D7C">
            <w:pPr>
              <w:spacing w:before="120" w:after="120"/>
              <w:jc w:val="both"/>
              <w:outlineLvl w:val="2"/>
              <w:rPr>
                <w:rFonts w:ascii="Myriad Pro" w:eastAsia="Myriad Pro" w:hAnsi="Myriad Pro" w:cs="Myriad Pro"/>
                <w:kern w:val="24"/>
                <w:shd w:val="clear" w:color="auto" w:fill="FFFFFF"/>
                <w:lang w:val="en-GB"/>
              </w:rPr>
            </w:pPr>
            <w:bookmarkStart w:id="1491" w:name="_Toc524531417"/>
            <w:bookmarkStart w:id="1492" w:name="_Toc524602028"/>
            <w:r>
              <w:rPr>
                <w:rFonts w:ascii="Myriad Pro" w:eastAsia="Myriad Pro" w:hAnsi="Myriad Pro" w:cs="Myriad Pro"/>
                <w:kern w:val="24"/>
                <w:sz w:val="22"/>
                <w:szCs w:val="22"/>
                <w:shd w:val="clear" w:color="auto" w:fill="FFFFFF"/>
                <w:lang w:val="en-GB"/>
              </w:rPr>
              <w:pict w14:anchorId="4C2EB6F9">
                <v:rect id="_x0000_i1027" style="width:0;height:1.5pt" o:hralign="center" o:hrstd="t" o:hr="t" fillcolor="#a0a0a0" stroked="f"/>
              </w:pict>
            </w:r>
            <w:bookmarkEnd w:id="1491"/>
            <w:bookmarkEnd w:id="1492"/>
          </w:p>
          <w:p w14:paraId="2AC25476" w14:textId="77777777" w:rsidR="009859D9" w:rsidRPr="00FE61CB" w:rsidRDefault="009859D9" w:rsidP="00821D7C">
            <w:pPr>
              <w:spacing w:before="120" w:after="120"/>
              <w:jc w:val="both"/>
              <w:outlineLvl w:val="2"/>
              <w:rPr>
                <w:rFonts w:ascii="Myriad Pro" w:eastAsia="Myriad Pro" w:hAnsi="Myriad Pro" w:cs="Myriad Pro"/>
                <w:kern w:val="24"/>
                <w:shd w:val="clear" w:color="auto" w:fill="FFFFFF"/>
                <w:lang w:val="en-GB"/>
              </w:rPr>
            </w:pPr>
            <w:bookmarkStart w:id="1493" w:name="_Toc524531418"/>
            <w:bookmarkStart w:id="1494" w:name="_Toc524602029"/>
            <w:r w:rsidRPr="00FE61CB">
              <w:rPr>
                <w:rFonts w:ascii="Myriad Pro" w:eastAsia="Myriad Pro" w:hAnsi="Myriad Pro" w:cs="Myriad Pro"/>
                <w:kern w:val="24"/>
                <w:shd w:val="clear" w:color="auto" w:fill="FFFFFF"/>
                <w:lang w:val="en-GB"/>
              </w:rPr>
              <w:t>[name and position of the representative of the Tenderer]</w:t>
            </w:r>
            <w:bookmarkEnd w:id="1493"/>
            <w:bookmarkEnd w:id="1494"/>
          </w:p>
        </w:tc>
      </w:tr>
      <w:bookmarkEnd w:id="1473"/>
    </w:tbl>
    <w:p w14:paraId="1DAA96BF" w14:textId="77777777" w:rsidR="00E20F75" w:rsidRDefault="00E20F75" w:rsidP="00E20F75">
      <w:pPr>
        <w:tabs>
          <w:tab w:val="left" w:pos="367"/>
        </w:tabs>
        <w:spacing w:before="120" w:after="120"/>
        <w:jc w:val="center"/>
        <w:rPr>
          <w:rFonts w:ascii="Myriad Pro" w:hAnsi="Myriad Pro"/>
          <w:b/>
          <w:bCs/>
          <w:color w:val="000000" w:themeColor="text1"/>
          <w:kern w:val="24"/>
          <w:lang w:val="en-GB"/>
        </w:rPr>
      </w:pPr>
    </w:p>
    <w:p w14:paraId="7FB7A880" w14:textId="7497895F" w:rsidR="00E20F75" w:rsidRPr="00695EF2" w:rsidRDefault="00E20F75" w:rsidP="00E20F75">
      <w:pPr>
        <w:tabs>
          <w:tab w:val="left" w:pos="367"/>
        </w:tabs>
        <w:spacing w:before="120" w:after="120"/>
        <w:jc w:val="center"/>
        <w:rPr>
          <w:rFonts w:ascii="Myriad Pro" w:hAnsi="Myriad Pro"/>
          <w:b/>
          <w:bCs/>
          <w:color w:val="000000" w:themeColor="text1"/>
          <w:kern w:val="24"/>
          <w:lang w:val="en-GB"/>
        </w:rPr>
      </w:pPr>
      <w:r w:rsidRPr="00695EF2">
        <w:rPr>
          <w:rFonts w:ascii="Myriad Pro" w:hAnsi="Myriad Pro"/>
          <w:b/>
          <w:bCs/>
          <w:color w:val="000000" w:themeColor="text1"/>
          <w:kern w:val="24"/>
          <w:lang w:val="en-GB"/>
        </w:rPr>
        <w:lastRenderedPageBreak/>
        <w:t xml:space="preserve">Part </w:t>
      </w:r>
      <w:r w:rsidR="00916815">
        <w:rPr>
          <w:rFonts w:ascii="Myriad Pro" w:hAnsi="Myriad Pro"/>
          <w:b/>
          <w:bCs/>
          <w:color w:val="000000" w:themeColor="text1"/>
          <w:kern w:val="24"/>
          <w:lang w:val="en-GB"/>
        </w:rPr>
        <w:t>No</w:t>
      </w:r>
      <w:r w:rsidRPr="00695EF2">
        <w:rPr>
          <w:rFonts w:ascii="Myriad Pro" w:hAnsi="Myriad Pro"/>
          <w:b/>
          <w:bCs/>
          <w:color w:val="000000" w:themeColor="text1"/>
          <w:kern w:val="24"/>
          <w:lang w:val="en-GB"/>
        </w:rPr>
        <w:t xml:space="preserve"> </w:t>
      </w:r>
      <w:r>
        <w:rPr>
          <w:rFonts w:ascii="Myriad Pro" w:hAnsi="Myriad Pro"/>
          <w:b/>
          <w:bCs/>
          <w:color w:val="000000" w:themeColor="text1"/>
          <w:kern w:val="24"/>
          <w:lang w:val="en-GB"/>
        </w:rPr>
        <w:t>2</w:t>
      </w:r>
      <w:r w:rsidRPr="00695EF2">
        <w:rPr>
          <w:rFonts w:ascii="Myriad Pro" w:hAnsi="Myriad Pro"/>
          <w:b/>
          <w:bCs/>
          <w:color w:val="000000" w:themeColor="text1"/>
          <w:kern w:val="24"/>
          <w:lang w:val="en-GB"/>
        </w:rPr>
        <w:t xml:space="preserve"> </w:t>
      </w:r>
      <w:r w:rsidR="001F245C">
        <w:rPr>
          <w:rFonts w:ascii="Myriad Pro" w:hAnsi="Myriad Pro"/>
          <w:b/>
          <w:bCs/>
          <w:color w:val="000000" w:themeColor="text1"/>
          <w:kern w:val="24"/>
          <w:lang w:val="en-GB"/>
        </w:rPr>
        <w:t>“</w:t>
      </w:r>
      <w:r>
        <w:rPr>
          <w:rFonts w:ascii="Myriad Pro" w:hAnsi="Myriad Pro"/>
          <w:b/>
          <w:bCs/>
          <w:color w:val="000000" w:themeColor="text1"/>
          <w:kern w:val="24"/>
          <w:lang w:val="en-GB"/>
        </w:rPr>
        <w:t>Health insurance for RB Rail AS employees in Lithuania</w:t>
      </w:r>
      <w:r w:rsidRPr="00695EF2">
        <w:rPr>
          <w:rFonts w:ascii="Myriad Pro" w:hAnsi="Myriad Pro"/>
          <w:b/>
          <w:bCs/>
          <w:color w:val="000000" w:themeColor="text1"/>
          <w:kern w:val="24"/>
          <w:lang w:val="en-GB"/>
        </w:rPr>
        <w:t>”</w:t>
      </w:r>
    </w:p>
    <w:p w14:paraId="43C83B46" w14:textId="52944106" w:rsidR="00E20F75" w:rsidRPr="00695EF2" w:rsidRDefault="00E20F75" w:rsidP="00E20F75">
      <w:pPr>
        <w:tabs>
          <w:tab w:val="left" w:pos="367"/>
        </w:tabs>
        <w:spacing w:before="120" w:after="120"/>
        <w:jc w:val="both"/>
        <w:rPr>
          <w:rFonts w:ascii="Myriad Pro" w:hAnsi="Myriad Pro"/>
          <w:b/>
          <w:bCs/>
          <w:color w:val="000000" w:themeColor="text1"/>
          <w:kern w:val="24"/>
          <w:lang w:val="en-GB"/>
        </w:rPr>
      </w:pPr>
      <w:r w:rsidRPr="00695EF2">
        <w:rPr>
          <w:rFonts w:ascii="Myriad Pro" w:hAnsi="Myriad Pro"/>
          <w:b/>
          <w:bCs/>
          <w:color w:val="000000" w:themeColor="text1"/>
          <w:kern w:val="24"/>
          <w:lang w:val="en-GB"/>
        </w:rPr>
        <w:t>Section 8.4.</w:t>
      </w:r>
      <w:r>
        <w:rPr>
          <w:rFonts w:ascii="Myriad Pro" w:hAnsi="Myriad Pro"/>
          <w:b/>
          <w:bCs/>
          <w:color w:val="000000" w:themeColor="text1"/>
          <w:kern w:val="24"/>
          <w:lang w:val="en-GB"/>
        </w:rPr>
        <w:t>2</w:t>
      </w:r>
      <w:r w:rsidRPr="00695EF2">
        <w:rPr>
          <w:rFonts w:ascii="Myriad Pro" w:hAnsi="Myriad Pro"/>
          <w:b/>
          <w:bCs/>
          <w:color w:val="000000" w:themeColor="text1"/>
          <w:kern w:val="24"/>
          <w:lang w:val="en-GB"/>
        </w:rPr>
        <w:t>.1 of the Regulations</w:t>
      </w:r>
    </w:p>
    <w:p w14:paraId="7396C12C" w14:textId="77777777" w:rsidR="00E20F75" w:rsidRPr="00FE61CB" w:rsidRDefault="00E20F75" w:rsidP="00E20F75">
      <w:pPr>
        <w:spacing w:after="120"/>
        <w:jc w:val="center"/>
        <w:rPr>
          <w:rFonts w:ascii="Myriad Pro" w:eastAsia="Times New Roman" w:hAnsi="Myriad Pro" w:cstheme="majorBidi"/>
          <w:lang w:val="en-GB"/>
        </w:rPr>
      </w:pP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E20F75" w:rsidRPr="00FE61CB" w14:paraId="5388696C" w14:textId="77777777" w:rsidTr="000A46E0">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797D9F87" w14:textId="77777777" w:rsidR="00E20F75" w:rsidRPr="00FE61CB" w:rsidRDefault="00E20F75" w:rsidP="000A46E0">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635E09A2" w14:textId="77777777" w:rsidR="00E20F75" w:rsidRPr="00FE61CB" w:rsidRDefault="00E20F75" w:rsidP="000A46E0">
            <w:pPr>
              <w:jc w:val="center"/>
              <w:rPr>
                <w:rFonts w:ascii="Myriad Pro" w:hAnsi="Myriad Pro"/>
                <w:lang w:val="en-GB"/>
              </w:rPr>
            </w:pPr>
            <w:r w:rsidRPr="00FE61CB">
              <w:rPr>
                <w:rFonts w:ascii="Myriad Pro" w:hAnsi="Myriad Pro"/>
                <w:lang w:val="en-GB"/>
              </w:rPr>
              <w:t>Client, client’s contact information for references (name of representative, phone, e-mail)</w:t>
            </w:r>
            <w:r w:rsidRPr="00FE61CB">
              <w:rPr>
                <w:rStyle w:val="FootnoteReference"/>
                <w:rFonts w:ascii="Myriad Pro" w:hAnsi="Myriad Pro"/>
                <w:lang w:val="en-GB"/>
              </w:rPr>
              <w:footnoteReference w:id="19"/>
            </w:r>
          </w:p>
        </w:tc>
        <w:tc>
          <w:tcPr>
            <w:tcW w:w="2839" w:type="dxa"/>
            <w:shd w:val="clear" w:color="auto" w:fill="003787"/>
            <w:vAlign w:val="center"/>
          </w:tcPr>
          <w:p w14:paraId="29A474FA" w14:textId="77777777" w:rsidR="00E20F75" w:rsidRPr="00FE61CB" w:rsidRDefault="00E20F75" w:rsidP="000A46E0">
            <w:pPr>
              <w:jc w:val="center"/>
              <w:rPr>
                <w:rFonts w:ascii="Myriad Pro" w:hAnsi="Myriad Pro"/>
                <w:b w:val="0"/>
                <w:bCs w:val="0"/>
                <w:lang w:val="en-GB"/>
              </w:rPr>
            </w:pPr>
            <w:r w:rsidRPr="00FE61CB">
              <w:rPr>
                <w:rFonts w:ascii="Myriad Pro" w:hAnsi="Myriad Pro"/>
                <w:lang w:val="en-GB"/>
              </w:rPr>
              <w:t>Period of the contract/ project</w:t>
            </w:r>
          </w:p>
          <w:p w14:paraId="25286E98" w14:textId="77777777" w:rsidR="00E20F75" w:rsidRPr="00FE61CB" w:rsidRDefault="00E20F75" w:rsidP="000A46E0">
            <w:pPr>
              <w:jc w:val="center"/>
              <w:rPr>
                <w:rFonts w:ascii="Myriad Pro" w:hAnsi="Myriad Pro"/>
                <w:lang w:val="en-GB"/>
              </w:rPr>
            </w:pPr>
            <w:r w:rsidRPr="00FE61CB">
              <w:rPr>
                <w:rFonts w:ascii="Myriad Pro" w:hAnsi="Myriad Pro"/>
                <w:lang w:val="en-GB"/>
              </w:rPr>
              <w:t>(month/year – month/year)</w:t>
            </w:r>
          </w:p>
        </w:tc>
        <w:tc>
          <w:tcPr>
            <w:tcW w:w="6662" w:type="dxa"/>
            <w:shd w:val="clear" w:color="auto" w:fill="003787"/>
            <w:vAlign w:val="center"/>
          </w:tcPr>
          <w:p w14:paraId="1B27738B" w14:textId="4993D7E5" w:rsidR="00E20F75" w:rsidRPr="00FE61CB" w:rsidRDefault="00E20F75" w:rsidP="000A46E0">
            <w:pPr>
              <w:jc w:val="center"/>
              <w:rPr>
                <w:rFonts w:ascii="Myriad Pro" w:hAnsi="Myriad Pro"/>
                <w:lang w:val="en-GB"/>
              </w:rPr>
            </w:pPr>
            <w:r w:rsidRPr="00FE61CB">
              <w:rPr>
                <w:rFonts w:ascii="Myriad Pro" w:hAnsi="Myriad Pro"/>
                <w:lang w:val="en-GB"/>
              </w:rPr>
              <w:t>Description of the services provided by the Tenderer what characterize required experience, stated in Section 8.</w:t>
            </w:r>
            <w:r>
              <w:rPr>
                <w:rFonts w:ascii="Myriad Pro" w:hAnsi="Myriad Pro"/>
                <w:lang w:val="en-GB"/>
              </w:rPr>
              <w:t>4.</w:t>
            </w:r>
            <w:r w:rsidR="00AC1D34">
              <w:rPr>
                <w:rFonts w:ascii="Myriad Pro" w:hAnsi="Myriad Pro"/>
                <w:lang w:val="en-GB"/>
              </w:rPr>
              <w:t>2</w:t>
            </w:r>
            <w:r>
              <w:rPr>
                <w:rFonts w:ascii="Myriad Pro" w:hAnsi="Myriad Pro"/>
                <w:lang w:val="en-GB"/>
              </w:rPr>
              <w:t>.1</w:t>
            </w:r>
            <w:r w:rsidRPr="00FE61CB">
              <w:rPr>
                <w:rFonts w:ascii="Myriad Pro" w:hAnsi="Myriad Pro"/>
                <w:lang w:val="en-GB"/>
              </w:rPr>
              <w:t xml:space="preserve"> of the Regulations</w:t>
            </w:r>
          </w:p>
        </w:tc>
      </w:tr>
      <w:tr w:rsidR="00E20F75" w:rsidRPr="00FE61CB" w14:paraId="07CC2F80" w14:textId="77777777" w:rsidTr="000A46E0">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33412A7A" w14:textId="77777777" w:rsidR="00E20F75" w:rsidRPr="00FE61CB" w:rsidRDefault="00E20F75" w:rsidP="000A46E0">
            <w:pPr>
              <w:rPr>
                <w:rFonts w:ascii="Myriad Pro" w:hAnsi="Myriad Pro"/>
                <w:lang w:val="en-GB"/>
              </w:rPr>
            </w:pPr>
            <w:r w:rsidRPr="00FE61CB">
              <w:rPr>
                <w:rFonts w:ascii="Myriad Pro" w:hAnsi="Myriad Pro"/>
                <w:lang w:val="en-GB"/>
              </w:rPr>
              <w:t>1.</w:t>
            </w:r>
          </w:p>
        </w:tc>
        <w:tc>
          <w:tcPr>
            <w:tcW w:w="3042" w:type="dxa"/>
            <w:vAlign w:val="center"/>
          </w:tcPr>
          <w:p w14:paraId="660766C8" w14:textId="77777777" w:rsidR="00E20F75" w:rsidRPr="00FE61CB" w:rsidRDefault="00E20F75" w:rsidP="000A46E0">
            <w:pPr>
              <w:rPr>
                <w:rFonts w:ascii="Myriad Pro" w:hAnsi="Myriad Pro"/>
                <w:lang w:val="en-GB"/>
              </w:rPr>
            </w:pPr>
          </w:p>
        </w:tc>
        <w:tc>
          <w:tcPr>
            <w:tcW w:w="2839" w:type="dxa"/>
            <w:vAlign w:val="center"/>
          </w:tcPr>
          <w:p w14:paraId="44FEE60A" w14:textId="77777777" w:rsidR="00E20F75" w:rsidRPr="00FE61CB" w:rsidRDefault="00E20F75" w:rsidP="000A46E0">
            <w:pPr>
              <w:rPr>
                <w:rFonts w:ascii="Myriad Pro" w:hAnsi="Myriad Pro"/>
                <w:lang w:val="en-GB"/>
              </w:rPr>
            </w:pPr>
          </w:p>
        </w:tc>
        <w:tc>
          <w:tcPr>
            <w:tcW w:w="6662" w:type="dxa"/>
            <w:vAlign w:val="center"/>
          </w:tcPr>
          <w:p w14:paraId="01CBF03E" w14:textId="77777777" w:rsidR="00E20F75" w:rsidRPr="00FE61CB" w:rsidRDefault="00E20F75" w:rsidP="000A46E0">
            <w:pPr>
              <w:rPr>
                <w:rFonts w:ascii="Myriad Pro" w:hAnsi="Myriad Pro"/>
                <w:lang w:val="en-GB"/>
              </w:rPr>
            </w:pPr>
          </w:p>
        </w:tc>
      </w:tr>
      <w:tr w:rsidR="00E20F75" w:rsidRPr="00FE61CB" w14:paraId="6DE801A5" w14:textId="77777777" w:rsidTr="000A46E0">
        <w:tc>
          <w:tcPr>
            <w:tcW w:w="777" w:type="dxa"/>
            <w:vAlign w:val="center"/>
          </w:tcPr>
          <w:p w14:paraId="3F470517" w14:textId="77777777" w:rsidR="00E20F75" w:rsidRPr="00FE61CB" w:rsidRDefault="00E20F75" w:rsidP="000A46E0">
            <w:pPr>
              <w:rPr>
                <w:rFonts w:ascii="Myriad Pro" w:hAnsi="Myriad Pro"/>
                <w:lang w:val="en-GB"/>
              </w:rPr>
            </w:pPr>
            <w:r w:rsidRPr="00FE61CB">
              <w:rPr>
                <w:rFonts w:ascii="Myriad Pro" w:hAnsi="Myriad Pro"/>
                <w:lang w:val="en-GB"/>
              </w:rPr>
              <w:t>2.</w:t>
            </w:r>
          </w:p>
        </w:tc>
        <w:tc>
          <w:tcPr>
            <w:tcW w:w="3042" w:type="dxa"/>
            <w:vAlign w:val="center"/>
          </w:tcPr>
          <w:p w14:paraId="229B07AF" w14:textId="77777777" w:rsidR="00E20F75" w:rsidRPr="00FE61CB" w:rsidRDefault="00E20F75" w:rsidP="000A46E0">
            <w:pPr>
              <w:rPr>
                <w:rFonts w:ascii="Myriad Pro" w:hAnsi="Myriad Pro"/>
                <w:lang w:val="en-GB"/>
              </w:rPr>
            </w:pPr>
          </w:p>
        </w:tc>
        <w:tc>
          <w:tcPr>
            <w:tcW w:w="2839" w:type="dxa"/>
            <w:vAlign w:val="center"/>
          </w:tcPr>
          <w:p w14:paraId="308281F1" w14:textId="77777777" w:rsidR="00E20F75" w:rsidRPr="00FE61CB" w:rsidRDefault="00E20F75" w:rsidP="000A46E0">
            <w:pPr>
              <w:rPr>
                <w:rFonts w:ascii="Myriad Pro" w:hAnsi="Myriad Pro"/>
                <w:lang w:val="en-GB"/>
              </w:rPr>
            </w:pPr>
          </w:p>
        </w:tc>
        <w:tc>
          <w:tcPr>
            <w:tcW w:w="6662" w:type="dxa"/>
            <w:vAlign w:val="center"/>
          </w:tcPr>
          <w:p w14:paraId="19BFCB53" w14:textId="77777777" w:rsidR="00E20F75" w:rsidRPr="00FE61CB" w:rsidRDefault="00E20F75" w:rsidP="000A46E0">
            <w:pPr>
              <w:rPr>
                <w:rFonts w:ascii="Myriad Pro" w:hAnsi="Myriad Pro"/>
                <w:lang w:val="en-GB"/>
              </w:rPr>
            </w:pPr>
          </w:p>
        </w:tc>
      </w:tr>
      <w:tr w:rsidR="00E20F75" w:rsidRPr="00FE61CB" w14:paraId="558B9D36" w14:textId="77777777" w:rsidTr="000A46E0">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7894169E" w14:textId="77777777" w:rsidR="00E20F75" w:rsidRPr="00FE61CB" w:rsidRDefault="00E20F75" w:rsidP="000A46E0">
            <w:pPr>
              <w:rPr>
                <w:rFonts w:ascii="Myriad Pro" w:hAnsi="Myriad Pro"/>
                <w:lang w:val="en-GB"/>
              </w:rPr>
            </w:pPr>
            <w:r>
              <w:rPr>
                <w:rFonts w:ascii="Myriad Pro" w:hAnsi="Myriad Pro"/>
                <w:lang w:val="en-GB"/>
              </w:rPr>
              <w:t>3.</w:t>
            </w:r>
          </w:p>
        </w:tc>
        <w:tc>
          <w:tcPr>
            <w:tcW w:w="3042" w:type="dxa"/>
            <w:vAlign w:val="center"/>
          </w:tcPr>
          <w:p w14:paraId="64349904" w14:textId="77777777" w:rsidR="00E20F75" w:rsidRPr="00FE61CB" w:rsidRDefault="00E20F75" w:rsidP="000A46E0">
            <w:pPr>
              <w:rPr>
                <w:rFonts w:ascii="Myriad Pro" w:hAnsi="Myriad Pro"/>
                <w:lang w:val="en-GB"/>
              </w:rPr>
            </w:pPr>
          </w:p>
        </w:tc>
        <w:tc>
          <w:tcPr>
            <w:tcW w:w="2839" w:type="dxa"/>
            <w:vAlign w:val="center"/>
          </w:tcPr>
          <w:p w14:paraId="50DF24C4" w14:textId="77777777" w:rsidR="00E20F75" w:rsidRPr="00FE61CB" w:rsidRDefault="00E20F75" w:rsidP="000A46E0">
            <w:pPr>
              <w:rPr>
                <w:rFonts w:ascii="Myriad Pro" w:hAnsi="Myriad Pro"/>
                <w:lang w:val="en-GB"/>
              </w:rPr>
            </w:pPr>
          </w:p>
        </w:tc>
        <w:tc>
          <w:tcPr>
            <w:tcW w:w="6662" w:type="dxa"/>
            <w:vAlign w:val="center"/>
          </w:tcPr>
          <w:p w14:paraId="1B9245C7" w14:textId="77777777" w:rsidR="00E20F75" w:rsidRPr="00FE61CB" w:rsidRDefault="00E20F75" w:rsidP="000A46E0">
            <w:pPr>
              <w:rPr>
                <w:rFonts w:ascii="Myriad Pro" w:hAnsi="Myriad Pro"/>
                <w:lang w:val="en-GB"/>
              </w:rPr>
            </w:pPr>
          </w:p>
        </w:tc>
      </w:tr>
      <w:tr w:rsidR="00E20F75" w:rsidRPr="00FE61CB" w14:paraId="63956F14" w14:textId="77777777" w:rsidTr="000A46E0">
        <w:tc>
          <w:tcPr>
            <w:tcW w:w="777" w:type="dxa"/>
            <w:vAlign w:val="center"/>
          </w:tcPr>
          <w:p w14:paraId="681B0A1D" w14:textId="77777777" w:rsidR="00E20F75" w:rsidRDefault="00E20F75" w:rsidP="000A46E0">
            <w:pPr>
              <w:rPr>
                <w:rFonts w:ascii="Myriad Pro" w:hAnsi="Myriad Pro"/>
                <w:lang w:val="en-GB"/>
              </w:rPr>
            </w:pPr>
            <w:r>
              <w:rPr>
                <w:rFonts w:ascii="Myriad Pro" w:hAnsi="Myriad Pro"/>
                <w:lang w:val="en-GB"/>
              </w:rPr>
              <w:t>[..]</w:t>
            </w:r>
          </w:p>
        </w:tc>
        <w:tc>
          <w:tcPr>
            <w:tcW w:w="3042" w:type="dxa"/>
            <w:vAlign w:val="center"/>
          </w:tcPr>
          <w:p w14:paraId="705FF125" w14:textId="77777777" w:rsidR="00E20F75" w:rsidRPr="00FE61CB" w:rsidRDefault="00E20F75" w:rsidP="000A46E0">
            <w:pPr>
              <w:rPr>
                <w:rFonts w:ascii="Myriad Pro" w:hAnsi="Myriad Pro"/>
                <w:lang w:val="en-GB"/>
              </w:rPr>
            </w:pPr>
          </w:p>
        </w:tc>
        <w:tc>
          <w:tcPr>
            <w:tcW w:w="2839" w:type="dxa"/>
            <w:vAlign w:val="center"/>
          </w:tcPr>
          <w:p w14:paraId="2BB306E3" w14:textId="77777777" w:rsidR="00E20F75" w:rsidRPr="00FE61CB" w:rsidRDefault="00E20F75" w:rsidP="000A46E0">
            <w:pPr>
              <w:rPr>
                <w:rFonts w:ascii="Myriad Pro" w:hAnsi="Myriad Pro"/>
                <w:lang w:val="en-GB"/>
              </w:rPr>
            </w:pPr>
          </w:p>
        </w:tc>
        <w:tc>
          <w:tcPr>
            <w:tcW w:w="6662" w:type="dxa"/>
            <w:vAlign w:val="center"/>
          </w:tcPr>
          <w:p w14:paraId="0E1C026B" w14:textId="77777777" w:rsidR="00E20F75" w:rsidRPr="00FE61CB" w:rsidRDefault="00E20F75" w:rsidP="000A46E0">
            <w:pPr>
              <w:rPr>
                <w:rFonts w:ascii="Myriad Pro" w:hAnsi="Myriad Pro"/>
                <w:lang w:val="en-GB"/>
              </w:rPr>
            </w:pPr>
          </w:p>
        </w:tc>
      </w:tr>
    </w:tbl>
    <w:p w14:paraId="76D3328C" w14:textId="77777777" w:rsidR="00E20F75" w:rsidRPr="00FE61CB" w:rsidRDefault="00E20F75" w:rsidP="00E20F75">
      <w:pPr>
        <w:spacing w:after="120" w:line="240" w:lineRule="auto"/>
        <w:rPr>
          <w:rFonts w:ascii="Myriad Pro" w:eastAsia="Myriad Pro" w:hAnsi="Myriad Pro" w:cs="Myriad Pro"/>
          <w:b/>
          <w:caps/>
          <w:lang w:val="en-GB"/>
        </w:rPr>
      </w:pPr>
    </w:p>
    <w:p w14:paraId="1F470E5C" w14:textId="77777777" w:rsidR="00E20F75" w:rsidRPr="00FE61CB" w:rsidRDefault="00E20F75" w:rsidP="00E20F75">
      <w:pPr>
        <w:spacing w:after="120" w:line="240" w:lineRule="auto"/>
        <w:rPr>
          <w:rFonts w:ascii="Myriad Pro" w:eastAsia="Myriad Pro" w:hAnsi="Myriad Pro" w:cs="Myriad Pro"/>
          <w:b/>
          <w:caps/>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E20F75" w:rsidRPr="00FE61CB" w14:paraId="2147D42B" w14:textId="77777777" w:rsidTr="000A46E0">
        <w:trPr>
          <w:jc w:val="center"/>
        </w:trPr>
        <w:tc>
          <w:tcPr>
            <w:tcW w:w="2830" w:type="dxa"/>
          </w:tcPr>
          <w:p w14:paraId="03FEAFAD" w14:textId="77777777" w:rsidR="00E20F75" w:rsidRPr="00FE61CB" w:rsidRDefault="00B5651B" w:rsidP="000A46E0">
            <w:pPr>
              <w:spacing w:before="120" w:after="120"/>
              <w:jc w:val="both"/>
              <w:outlineLvl w:val="2"/>
              <w:rPr>
                <w:rFonts w:ascii="Myriad Pro" w:hAnsi="Myriad Pro"/>
                <w:kern w:val="24"/>
                <w:shd w:val="clear" w:color="auto" w:fill="FFFFFF"/>
                <w:lang w:val="en-GB"/>
              </w:rPr>
            </w:pPr>
            <w:r>
              <w:rPr>
                <w:rFonts w:ascii="Myriad Pro" w:eastAsiaTheme="minorHAnsi" w:hAnsi="Myriad Pro" w:cstheme="minorBidi"/>
                <w:kern w:val="24"/>
                <w:sz w:val="22"/>
                <w:szCs w:val="22"/>
                <w:shd w:val="clear" w:color="auto" w:fill="FFFFFF"/>
                <w:lang w:val="en-GB"/>
              </w:rPr>
              <w:pict w14:anchorId="3329D6DC">
                <v:rect id="_x0000_i1028" style="width:0;height:1.5pt" o:hralign="center" o:hrstd="t" o:hr="t" fillcolor="#a0a0a0" stroked="f"/>
              </w:pict>
            </w:r>
          </w:p>
          <w:p w14:paraId="5CA62190" w14:textId="77777777" w:rsidR="00E20F75" w:rsidRPr="00FE61CB" w:rsidRDefault="00E20F75" w:rsidP="000A46E0">
            <w:pPr>
              <w:spacing w:before="120" w:after="120"/>
              <w:jc w:val="both"/>
              <w:outlineLvl w:val="2"/>
              <w:rPr>
                <w:rFonts w:ascii="Myriad Pro" w:hAnsi="Myriad Pro"/>
                <w:kern w:val="24"/>
                <w:shd w:val="clear" w:color="auto" w:fill="FFFFFF"/>
                <w:lang w:val="en-GB"/>
              </w:rPr>
            </w:pPr>
            <w:r w:rsidRPr="00FE61CB">
              <w:rPr>
                <w:rFonts w:ascii="Myriad Pro" w:eastAsia="Myriad Pro" w:hAnsi="Myriad Pro" w:cs="Myriad Pro"/>
                <w:kern w:val="24"/>
                <w:shd w:val="clear" w:color="auto" w:fill="FFFFFF"/>
                <w:lang w:val="en-GB"/>
              </w:rPr>
              <w:t>[date of signing]</w:t>
            </w:r>
          </w:p>
        </w:tc>
        <w:tc>
          <w:tcPr>
            <w:tcW w:w="6514" w:type="dxa"/>
          </w:tcPr>
          <w:p w14:paraId="6C628779" w14:textId="77777777" w:rsidR="00E20F75" w:rsidRPr="00FE61CB" w:rsidRDefault="00B5651B" w:rsidP="000A46E0">
            <w:pPr>
              <w:spacing w:before="120" w:after="120"/>
              <w:jc w:val="both"/>
              <w:outlineLvl w:val="2"/>
              <w:rPr>
                <w:rFonts w:ascii="Myriad Pro" w:eastAsia="Myriad Pro" w:hAnsi="Myriad Pro" w:cs="Myriad Pro"/>
                <w:kern w:val="24"/>
                <w:shd w:val="clear" w:color="auto" w:fill="FFFFFF"/>
                <w:lang w:val="en-GB"/>
              </w:rPr>
            </w:pPr>
            <w:r>
              <w:rPr>
                <w:rFonts w:ascii="Myriad Pro" w:eastAsia="Myriad Pro" w:hAnsi="Myriad Pro" w:cs="Myriad Pro"/>
                <w:kern w:val="24"/>
                <w:sz w:val="22"/>
                <w:szCs w:val="22"/>
                <w:shd w:val="clear" w:color="auto" w:fill="FFFFFF"/>
                <w:lang w:val="en-GB"/>
              </w:rPr>
              <w:pict w14:anchorId="67248964">
                <v:rect id="_x0000_i1029" style="width:0;height:1.5pt" o:hralign="center" o:hrstd="t" o:hr="t" fillcolor="#a0a0a0" stroked="f"/>
              </w:pict>
            </w:r>
          </w:p>
          <w:p w14:paraId="1AF417F5" w14:textId="77777777" w:rsidR="00E20F75" w:rsidRPr="00FE61CB" w:rsidRDefault="00E20F75" w:rsidP="000A46E0">
            <w:pPr>
              <w:spacing w:before="120" w:after="120"/>
              <w:jc w:val="both"/>
              <w:outlineLvl w:val="2"/>
              <w:rPr>
                <w:rFonts w:ascii="Myriad Pro" w:eastAsia="Myriad Pro" w:hAnsi="Myriad Pro" w:cs="Myriad Pro"/>
                <w:kern w:val="24"/>
                <w:shd w:val="clear" w:color="auto" w:fill="FFFFFF"/>
                <w:lang w:val="en-GB"/>
              </w:rPr>
            </w:pPr>
            <w:r w:rsidRPr="00FE61CB">
              <w:rPr>
                <w:rFonts w:ascii="Myriad Pro" w:eastAsia="Myriad Pro" w:hAnsi="Myriad Pro" w:cs="Myriad Pro"/>
                <w:kern w:val="24"/>
                <w:shd w:val="clear" w:color="auto" w:fill="FFFFFF"/>
                <w:lang w:val="en-GB"/>
              </w:rPr>
              <w:t>[name and position of the representative of the Tenderer]</w:t>
            </w:r>
          </w:p>
        </w:tc>
      </w:tr>
    </w:tbl>
    <w:p w14:paraId="2E49828B" w14:textId="67491719" w:rsidR="009E7763" w:rsidRDefault="009E7763" w:rsidP="00821D7C">
      <w:pPr>
        <w:pStyle w:val="1stlevelheading"/>
        <w:numPr>
          <w:ilvl w:val="0"/>
          <w:numId w:val="0"/>
        </w:numPr>
        <w:rPr>
          <w:sz w:val="22"/>
          <w:szCs w:val="22"/>
        </w:rPr>
      </w:pPr>
    </w:p>
    <w:p w14:paraId="7A0803F4" w14:textId="208C9ABC" w:rsidR="00F5581F" w:rsidRDefault="00F5581F" w:rsidP="00F5581F">
      <w:pPr>
        <w:rPr>
          <w:lang w:val="en-GB"/>
        </w:rPr>
      </w:pPr>
    </w:p>
    <w:p w14:paraId="4D18D1C6" w14:textId="4C346A9A" w:rsidR="00F5581F" w:rsidRDefault="00F5581F" w:rsidP="00F5581F">
      <w:pPr>
        <w:rPr>
          <w:lang w:val="en-GB"/>
        </w:rPr>
      </w:pPr>
    </w:p>
    <w:p w14:paraId="11EA6F57" w14:textId="69BE0477" w:rsidR="00F5581F" w:rsidRDefault="00F5581F" w:rsidP="00F5581F">
      <w:pPr>
        <w:rPr>
          <w:lang w:val="en-GB"/>
        </w:rPr>
      </w:pPr>
    </w:p>
    <w:p w14:paraId="39BE3B59" w14:textId="51F7914F" w:rsidR="00F5581F" w:rsidRDefault="00F5581F" w:rsidP="00F5581F">
      <w:pPr>
        <w:rPr>
          <w:lang w:val="en-GB"/>
        </w:rPr>
      </w:pPr>
    </w:p>
    <w:p w14:paraId="218E6495" w14:textId="6EB57CA5" w:rsidR="00F5581F" w:rsidRDefault="00F5581F" w:rsidP="00F5581F">
      <w:pPr>
        <w:rPr>
          <w:lang w:val="en-GB"/>
        </w:rPr>
      </w:pPr>
    </w:p>
    <w:p w14:paraId="437BC1F3" w14:textId="77777777" w:rsidR="00F5581F" w:rsidRPr="00F5581F" w:rsidRDefault="00F5581F" w:rsidP="00F5581F">
      <w:pPr>
        <w:rPr>
          <w:lang w:val="en-GB"/>
        </w:rPr>
      </w:pPr>
    </w:p>
    <w:p w14:paraId="451007AF" w14:textId="5E3B5855" w:rsidR="00916815" w:rsidRPr="00FE61CB" w:rsidRDefault="00916815" w:rsidP="00916815">
      <w:pPr>
        <w:spacing w:after="120" w:line="240" w:lineRule="auto"/>
        <w:jc w:val="center"/>
        <w:rPr>
          <w:rFonts w:ascii="Myriad Pro" w:eastAsia="Calibri" w:hAnsi="Myriad Pro" w:cs="Times New Roman"/>
          <w:b/>
          <w:bCs/>
          <w:lang w:val="en-GB"/>
        </w:rPr>
      </w:pPr>
      <w:r w:rsidRPr="00FE61CB">
        <w:rPr>
          <w:rFonts w:ascii="Myriad Pro" w:eastAsia="Calibri" w:hAnsi="Myriad Pro" w:cs="Times New Roman"/>
          <w:b/>
          <w:bCs/>
          <w:lang w:val="en-GB"/>
        </w:rPr>
        <w:t>PART N</w:t>
      </w:r>
      <w:r>
        <w:rPr>
          <w:rFonts w:ascii="Myriad Pro" w:eastAsia="Calibri" w:hAnsi="Myriad Pro" w:cs="Times New Roman"/>
          <w:b/>
          <w:bCs/>
          <w:lang w:val="en-GB"/>
        </w:rPr>
        <w:t>o</w:t>
      </w:r>
      <w:r w:rsidRPr="00FE61CB">
        <w:rPr>
          <w:rFonts w:ascii="Myriad Pro" w:eastAsia="Calibri" w:hAnsi="Myriad Pro" w:cs="Times New Roman"/>
          <w:b/>
          <w:bCs/>
          <w:lang w:val="en-GB"/>
        </w:rPr>
        <w:t xml:space="preserve"> </w:t>
      </w:r>
      <w:r>
        <w:rPr>
          <w:rFonts w:ascii="Myriad Pro" w:eastAsia="Calibri" w:hAnsi="Myriad Pro" w:cs="Times New Roman"/>
          <w:b/>
          <w:bCs/>
          <w:lang w:val="en-GB"/>
        </w:rPr>
        <w:t>3</w:t>
      </w:r>
      <w:r w:rsidRPr="00FE61CB">
        <w:rPr>
          <w:rFonts w:ascii="Myriad Pro" w:eastAsia="Calibri" w:hAnsi="Myriad Pro" w:cs="Times New Roman"/>
          <w:b/>
          <w:bCs/>
          <w:lang w:val="en-GB"/>
        </w:rPr>
        <w:t xml:space="preserve"> </w:t>
      </w:r>
      <w:r>
        <w:rPr>
          <w:rFonts w:ascii="Myriad Pro" w:eastAsia="Calibri" w:hAnsi="Myriad Pro" w:cs="Times New Roman"/>
          <w:b/>
          <w:bCs/>
          <w:lang w:val="en-GB"/>
        </w:rPr>
        <w:t>“</w:t>
      </w:r>
      <w:r w:rsidRPr="00FE61CB">
        <w:rPr>
          <w:rFonts w:ascii="Myriad Pro" w:eastAsia="Calibri" w:hAnsi="Myriad Pro"/>
          <w:b/>
          <w:bCs/>
          <w:lang w:val="en-GB"/>
        </w:rPr>
        <w:t xml:space="preserve">Health insurance </w:t>
      </w:r>
      <w:r>
        <w:rPr>
          <w:rFonts w:ascii="Myriad Pro" w:eastAsia="Calibri" w:hAnsi="Myriad Pro"/>
          <w:b/>
          <w:bCs/>
          <w:lang w:val="en-GB"/>
        </w:rPr>
        <w:t xml:space="preserve">policies </w:t>
      </w:r>
      <w:r w:rsidRPr="00FE61CB">
        <w:rPr>
          <w:rFonts w:ascii="Myriad Pro" w:eastAsia="Calibri" w:hAnsi="Myriad Pro"/>
          <w:b/>
          <w:bCs/>
          <w:lang w:val="en-GB"/>
        </w:rPr>
        <w:t xml:space="preserve">for RB Rail AS employees in </w:t>
      </w:r>
      <w:r>
        <w:rPr>
          <w:rFonts w:ascii="Myriad Pro" w:eastAsia="Calibri" w:hAnsi="Myriad Pro"/>
          <w:b/>
          <w:bCs/>
          <w:lang w:val="en-GB"/>
        </w:rPr>
        <w:t>Latvia</w:t>
      </w:r>
      <w:r w:rsidRPr="00FE61CB">
        <w:rPr>
          <w:rFonts w:ascii="Myriad Pro" w:eastAsia="Calibri" w:hAnsi="Myriad Pro" w:cs="Times New Roman"/>
          <w:b/>
          <w:bCs/>
          <w:lang w:val="en-GB"/>
        </w:rPr>
        <w:t>”</w:t>
      </w:r>
    </w:p>
    <w:p w14:paraId="0737028B" w14:textId="6AECCBB7" w:rsidR="00F5581F" w:rsidRPr="00695EF2" w:rsidRDefault="00F5581F" w:rsidP="00F5581F">
      <w:pPr>
        <w:tabs>
          <w:tab w:val="left" w:pos="367"/>
        </w:tabs>
        <w:spacing w:before="120" w:after="120"/>
        <w:jc w:val="both"/>
        <w:rPr>
          <w:rFonts w:ascii="Myriad Pro" w:hAnsi="Myriad Pro"/>
          <w:b/>
          <w:bCs/>
          <w:color w:val="000000" w:themeColor="text1"/>
          <w:kern w:val="24"/>
          <w:lang w:val="en-GB"/>
        </w:rPr>
      </w:pPr>
      <w:r w:rsidRPr="00695EF2">
        <w:rPr>
          <w:rFonts w:ascii="Myriad Pro" w:hAnsi="Myriad Pro"/>
          <w:b/>
          <w:bCs/>
          <w:color w:val="000000" w:themeColor="text1"/>
          <w:kern w:val="24"/>
          <w:lang w:val="en-GB"/>
        </w:rPr>
        <w:t>Section 8.4.</w:t>
      </w:r>
      <w:r w:rsidR="00E27445">
        <w:rPr>
          <w:rFonts w:ascii="Myriad Pro" w:hAnsi="Myriad Pro"/>
          <w:b/>
          <w:bCs/>
          <w:color w:val="000000" w:themeColor="text1"/>
          <w:kern w:val="24"/>
          <w:lang w:val="en-GB"/>
        </w:rPr>
        <w:t>3</w:t>
      </w:r>
      <w:r w:rsidRPr="00695EF2">
        <w:rPr>
          <w:rFonts w:ascii="Myriad Pro" w:hAnsi="Myriad Pro"/>
          <w:b/>
          <w:bCs/>
          <w:color w:val="000000" w:themeColor="text1"/>
          <w:kern w:val="24"/>
          <w:lang w:val="en-GB"/>
        </w:rPr>
        <w:t>.1 of the Regulations</w:t>
      </w:r>
    </w:p>
    <w:p w14:paraId="646935E8" w14:textId="77777777" w:rsidR="00F5581F" w:rsidRPr="00FE61CB" w:rsidRDefault="00F5581F" w:rsidP="00F5581F">
      <w:pPr>
        <w:spacing w:after="120"/>
        <w:jc w:val="center"/>
        <w:rPr>
          <w:rFonts w:ascii="Myriad Pro" w:eastAsia="Times New Roman" w:hAnsi="Myriad Pro" w:cstheme="majorBidi"/>
          <w:lang w:val="en-GB"/>
        </w:rPr>
      </w:pPr>
    </w:p>
    <w:tbl>
      <w:tblPr>
        <w:tblStyle w:val="ListTable3-Accent1"/>
        <w:tblW w:w="1332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839"/>
        <w:gridCol w:w="6662"/>
      </w:tblGrid>
      <w:tr w:rsidR="00F5581F" w:rsidRPr="00FE61CB" w14:paraId="4A04FC28" w14:textId="77777777" w:rsidTr="00894289">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3345F3F4" w14:textId="77777777" w:rsidR="00F5581F" w:rsidRPr="00FE61CB" w:rsidRDefault="00F5581F" w:rsidP="00894289">
            <w:pPr>
              <w:jc w:val="center"/>
              <w:rPr>
                <w:rFonts w:ascii="Myriad Pro" w:hAnsi="Myriad Pro"/>
                <w:lang w:val="en-GB"/>
              </w:rPr>
            </w:pPr>
            <w:r w:rsidRPr="00FE61CB">
              <w:rPr>
                <w:rFonts w:ascii="Myriad Pro" w:hAnsi="Myriad Pro"/>
                <w:lang w:val="en-GB"/>
              </w:rPr>
              <w:t>No</w:t>
            </w:r>
          </w:p>
        </w:tc>
        <w:tc>
          <w:tcPr>
            <w:tcW w:w="3042" w:type="dxa"/>
            <w:shd w:val="clear" w:color="auto" w:fill="003787"/>
            <w:vAlign w:val="center"/>
          </w:tcPr>
          <w:p w14:paraId="1DAC95FC" w14:textId="77777777" w:rsidR="00F5581F" w:rsidRPr="00FE61CB" w:rsidRDefault="00F5581F" w:rsidP="00894289">
            <w:pPr>
              <w:jc w:val="center"/>
              <w:rPr>
                <w:rFonts w:ascii="Myriad Pro" w:hAnsi="Myriad Pro"/>
                <w:lang w:val="en-GB"/>
              </w:rPr>
            </w:pPr>
            <w:r w:rsidRPr="00FE61CB">
              <w:rPr>
                <w:rFonts w:ascii="Myriad Pro" w:hAnsi="Myriad Pro"/>
                <w:lang w:val="en-GB"/>
              </w:rPr>
              <w:t>Client, client’s contact information for references (name of representative, phone, e-mail)</w:t>
            </w:r>
            <w:r w:rsidRPr="00FE61CB">
              <w:rPr>
                <w:rStyle w:val="FootnoteReference"/>
                <w:rFonts w:ascii="Myriad Pro" w:hAnsi="Myriad Pro"/>
                <w:lang w:val="en-GB"/>
              </w:rPr>
              <w:footnoteReference w:id="20"/>
            </w:r>
          </w:p>
        </w:tc>
        <w:tc>
          <w:tcPr>
            <w:tcW w:w="2839" w:type="dxa"/>
            <w:shd w:val="clear" w:color="auto" w:fill="003787"/>
            <w:vAlign w:val="center"/>
          </w:tcPr>
          <w:p w14:paraId="01029CD2" w14:textId="77777777" w:rsidR="00F5581F" w:rsidRPr="00FE61CB" w:rsidRDefault="00F5581F" w:rsidP="00894289">
            <w:pPr>
              <w:jc w:val="center"/>
              <w:rPr>
                <w:rFonts w:ascii="Myriad Pro" w:hAnsi="Myriad Pro"/>
                <w:b w:val="0"/>
                <w:bCs w:val="0"/>
                <w:lang w:val="en-GB"/>
              </w:rPr>
            </w:pPr>
            <w:r w:rsidRPr="00FE61CB">
              <w:rPr>
                <w:rFonts w:ascii="Myriad Pro" w:hAnsi="Myriad Pro"/>
                <w:lang w:val="en-GB"/>
              </w:rPr>
              <w:t>Period of the contract/ project</w:t>
            </w:r>
          </w:p>
          <w:p w14:paraId="5C46E793" w14:textId="77777777" w:rsidR="00F5581F" w:rsidRPr="00FE61CB" w:rsidRDefault="00F5581F" w:rsidP="00894289">
            <w:pPr>
              <w:jc w:val="center"/>
              <w:rPr>
                <w:rFonts w:ascii="Myriad Pro" w:hAnsi="Myriad Pro"/>
                <w:lang w:val="en-GB"/>
              </w:rPr>
            </w:pPr>
            <w:r w:rsidRPr="00FE61CB">
              <w:rPr>
                <w:rFonts w:ascii="Myriad Pro" w:hAnsi="Myriad Pro"/>
                <w:lang w:val="en-GB"/>
              </w:rPr>
              <w:t>(month/year – month/year)</w:t>
            </w:r>
          </w:p>
        </w:tc>
        <w:tc>
          <w:tcPr>
            <w:tcW w:w="6662" w:type="dxa"/>
            <w:shd w:val="clear" w:color="auto" w:fill="003787"/>
            <w:vAlign w:val="center"/>
          </w:tcPr>
          <w:p w14:paraId="272ED097" w14:textId="4F93EDBC" w:rsidR="00F5581F" w:rsidRPr="00FE61CB" w:rsidRDefault="00F5581F" w:rsidP="00894289">
            <w:pPr>
              <w:jc w:val="center"/>
              <w:rPr>
                <w:rFonts w:ascii="Myriad Pro" w:hAnsi="Myriad Pro"/>
                <w:lang w:val="en-GB"/>
              </w:rPr>
            </w:pPr>
            <w:r w:rsidRPr="00FE61CB">
              <w:rPr>
                <w:rFonts w:ascii="Myriad Pro" w:hAnsi="Myriad Pro"/>
                <w:lang w:val="en-GB"/>
              </w:rPr>
              <w:t xml:space="preserve">Description of the services provided by the Tenderer what characterize required experience, stated in Section </w:t>
            </w:r>
            <w:r w:rsidRPr="00D02C38">
              <w:rPr>
                <w:rFonts w:ascii="Myriad Pro" w:hAnsi="Myriad Pro"/>
                <w:color w:val="FF0000"/>
                <w:lang w:val="en-GB"/>
              </w:rPr>
              <w:t>8.4.</w:t>
            </w:r>
            <w:r w:rsidR="00D02C38" w:rsidRPr="00D02C38">
              <w:rPr>
                <w:rFonts w:ascii="Myriad Pro" w:hAnsi="Myriad Pro"/>
                <w:color w:val="FF0000"/>
                <w:lang w:val="en-GB"/>
              </w:rPr>
              <w:t>3</w:t>
            </w:r>
            <w:r w:rsidRPr="00D02C38">
              <w:rPr>
                <w:rFonts w:ascii="Myriad Pro" w:hAnsi="Myriad Pro"/>
                <w:color w:val="FF0000"/>
                <w:lang w:val="en-GB"/>
              </w:rPr>
              <w:t xml:space="preserve">.1 </w:t>
            </w:r>
            <w:r w:rsidRPr="00FE61CB">
              <w:rPr>
                <w:rFonts w:ascii="Myriad Pro" w:hAnsi="Myriad Pro"/>
                <w:lang w:val="en-GB"/>
              </w:rPr>
              <w:t>of the Regulations</w:t>
            </w:r>
          </w:p>
        </w:tc>
      </w:tr>
      <w:tr w:rsidR="00F5581F" w:rsidRPr="00FE61CB" w14:paraId="315EDFF2" w14:textId="77777777" w:rsidTr="00894289">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3C4A796D" w14:textId="77777777" w:rsidR="00F5581F" w:rsidRPr="00FE61CB" w:rsidRDefault="00F5581F" w:rsidP="00894289">
            <w:pPr>
              <w:rPr>
                <w:rFonts w:ascii="Myriad Pro" w:hAnsi="Myriad Pro"/>
                <w:lang w:val="en-GB"/>
              </w:rPr>
            </w:pPr>
            <w:r w:rsidRPr="00FE61CB">
              <w:rPr>
                <w:rFonts w:ascii="Myriad Pro" w:hAnsi="Myriad Pro"/>
                <w:lang w:val="en-GB"/>
              </w:rPr>
              <w:t>1.</w:t>
            </w:r>
          </w:p>
        </w:tc>
        <w:tc>
          <w:tcPr>
            <w:tcW w:w="3042" w:type="dxa"/>
            <w:vAlign w:val="center"/>
          </w:tcPr>
          <w:p w14:paraId="10211DD9" w14:textId="77777777" w:rsidR="00F5581F" w:rsidRPr="00FE61CB" w:rsidRDefault="00F5581F" w:rsidP="00894289">
            <w:pPr>
              <w:rPr>
                <w:rFonts w:ascii="Myriad Pro" w:hAnsi="Myriad Pro"/>
                <w:lang w:val="en-GB"/>
              </w:rPr>
            </w:pPr>
          </w:p>
        </w:tc>
        <w:tc>
          <w:tcPr>
            <w:tcW w:w="2839" w:type="dxa"/>
            <w:vAlign w:val="center"/>
          </w:tcPr>
          <w:p w14:paraId="6182B9BD" w14:textId="77777777" w:rsidR="00F5581F" w:rsidRPr="00FE61CB" w:rsidRDefault="00F5581F" w:rsidP="00894289">
            <w:pPr>
              <w:rPr>
                <w:rFonts w:ascii="Myriad Pro" w:hAnsi="Myriad Pro"/>
                <w:lang w:val="en-GB"/>
              </w:rPr>
            </w:pPr>
          </w:p>
        </w:tc>
        <w:tc>
          <w:tcPr>
            <w:tcW w:w="6662" w:type="dxa"/>
            <w:vAlign w:val="center"/>
          </w:tcPr>
          <w:p w14:paraId="6F1C726E" w14:textId="77777777" w:rsidR="00F5581F" w:rsidRPr="00FE61CB" w:rsidRDefault="00F5581F" w:rsidP="00894289">
            <w:pPr>
              <w:rPr>
                <w:rFonts w:ascii="Myriad Pro" w:hAnsi="Myriad Pro"/>
                <w:lang w:val="en-GB"/>
              </w:rPr>
            </w:pPr>
          </w:p>
        </w:tc>
      </w:tr>
      <w:tr w:rsidR="00F5581F" w:rsidRPr="00FE61CB" w14:paraId="64A51086" w14:textId="77777777" w:rsidTr="00894289">
        <w:tc>
          <w:tcPr>
            <w:tcW w:w="777" w:type="dxa"/>
            <w:vAlign w:val="center"/>
          </w:tcPr>
          <w:p w14:paraId="1FC215AA" w14:textId="77777777" w:rsidR="00F5581F" w:rsidRPr="00FE61CB" w:rsidRDefault="00F5581F" w:rsidP="00894289">
            <w:pPr>
              <w:rPr>
                <w:rFonts w:ascii="Myriad Pro" w:hAnsi="Myriad Pro"/>
                <w:lang w:val="en-GB"/>
              </w:rPr>
            </w:pPr>
            <w:r w:rsidRPr="00FE61CB">
              <w:rPr>
                <w:rFonts w:ascii="Myriad Pro" w:hAnsi="Myriad Pro"/>
                <w:lang w:val="en-GB"/>
              </w:rPr>
              <w:t>2.</w:t>
            </w:r>
          </w:p>
        </w:tc>
        <w:tc>
          <w:tcPr>
            <w:tcW w:w="3042" w:type="dxa"/>
            <w:vAlign w:val="center"/>
          </w:tcPr>
          <w:p w14:paraId="73C5F0EC" w14:textId="77777777" w:rsidR="00F5581F" w:rsidRPr="00FE61CB" w:rsidRDefault="00F5581F" w:rsidP="00894289">
            <w:pPr>
              <w:rPr>
                <w:rFonts w:ascii="Myriad Pro" w:hAnsi="Myriad Pro"/>
                <w:lang w:val="en-GB"/>
              </w:rPr>
            </w:pPr>
          </w:p>
        </w:tc>
        <w:tc>
          <w:tcPr>
            <w:tcW w:w="2839" w:type="dxa"/>
            <w:vAlign w:val="center"/>
          </w:tcPr>
          <w:p w14:paraId="0BB88998" w14:textId="77777777" w:rsidR="00F5581F" w:rsidRPr="00FE61CB" w:rsidRDefault="00F5581F" w:rsidP="00894289">
            <w:pPr>
              <w:rPr>
                <w:rFonts w:ascii="Myriad Pro" w:hAnsi="Myriad Pro"/>
                <w:lang w:val="en-GB"/>
              </w:rPr>
            </w:pPr>
          </w:p>
        </w:tc>
        <w:tc>
          <w:tcPr>
            <w:tcW w:w="6662" w:type="dxa"/>
            <w:vAlign w:val="center"/>
          </w:tcPr>
          <w:p w14:paraId="4183496F" w14:textId="77777777" w:rsidR="00F5581F" w:rsidRPr="00FE61CB" w:rsidRDefault="00F5581F" w:rsidP="00894289">
            <w:pPr>
              <w:rPr>
                <w:rFonts w:ascii="Myriad Pro" w:hAnsi="Myriad Pro"/>
                <w:lang w:val="en-GB"/>
              </w:rPr>
            </w:pPr>
          </w:p>
        </w:tc>
      </w:tr>
      <w:tr w:rsidR="00F5581F" w:rsidRPr="00FE61CB" w14:paraId="256874B6" w14:textId="77777777" w:rsidTr="00894289">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2B77BF6B" w14:textId="77777777" w:rsidR="00F5581F" w:rsidRPr="00FE61CB" w:rsidRDefault="00F5581F" w:rsidP="00894289">
            <w:pPr>
              <w:rPr>
                <w:rFonts w:ascii="Myriad Pro" w:hAnsi="Myriad Pro"/>
                <w:lang w:val="en-GB"/>
              </w:rPr>
            </w:pPr>
            <w:r>
              <w:rPr>
                <w:rFonts w:ascii="Myriad Pro" w:hAnsi="Myriad Pro"/>
                <w:lang w:val="en-GB"/>
              </w:rPr>
              <w:t>3.</w:t>
            </w:r>
          </w:p>
        </w:tc>
        <w:tc>
          <w:tcPr>
            <w:tcW w:w="3042" w:type="dxa"/>
            <w:vAlign w:val="center"/>
          </w:tcPr>
          <w:p w14:paraId="2BF74470" w14:textId="77777777" w:rsidR="00F5581F" w:rsidRPr="00FE61CB" w:rsidRDefault="00F5581F" w:rsidP="00894289">
            <w:pPr>
              <w:rPr>
                <w:rFonts w:ascii="Myriad Pro" w:hAnsi="Myriad Pro"/>
                <w:lang w:val="en-GB"/>
              </w:rPr>
            </w:pPr>
          </w:p>
        </w:tc>
        <w:tc>
          <w:tcPr>
            <w:tcW w:w="2839" w:type="dxa"/>
            <w:vAlign w:val="center"/>
          </w:tcPr>
          <w:p w14:paraId="48094AFD" w14:textId="77777777" w:rsidR="00F5581F" w:rsidRPr="00FE61CB" w:rsidRDefault="00F5581F" w:rsidP="00894289">
            <w:pPr>
              <w:rPr>
                <w:rFonts w:ascii="Myriad Pro" w:hAnsi="Myriad Pro"/>
                <w:lang w:val="en-GB"/>
              </w:rPr>
            </w:pPr>
          </w:p>
        </w:tc>
        <w:tc>
          <w:tcPr>
            <w:tcW w:w="6662" w:type="dxa"/>
            <w:vAlign w:val="center"/>
          </w:tcPr>
          <w:p w14:paraId="278E9EA2" w14:textId="77777777" w:rsidR="00F5581F" w:rsidRPr="00FE61CB" w:rsidRDefault="00F5581F" w:rsidP="00894289">
            <w:pPr>
              <w:rPr>
                <w:rFonts w:ascii="Myriad Pro" w:hAnsi="Myriad Pro"/>
                <w:lang w:val="en-GB"/>
              </w:rPr>
            </w:pPr>
          </w:p>
        </w:tc>
      </w:tr>
      <w:tr w:rsidR="00F5581F" w:rsidRPr="00FE61CB" w14:paraId="5F79E965" w14:textId="77777777" w:rsidTr="00894289">
        <w:tc>
          <w:tcPr>
            <w:tcW w:w="777" w:type="dxa"/>
            <w:vAlign w:val="center"/>
          </w:tcPr>
          <w:p w14:paraId="33522503" w14:textId="77777777" w:rsidR="00F5581F" w:rsidRDefault="00F5581F" w:rsidP="00894289">
            <w:pPr>
              <w:rPr>
                <w:rFonts w:ascii="Myriad Pro" w:hAnsi="Myriad Pro"/>
                <w:lang w:val="en-GB"/>
              </w:rPr>
            </w:pPr>
            <w:r>
              <w:rPr>
                <w:rFonts w:ascii="Myriad Pro" w:hAnsi="Myriad Pro"/>
                <w:lang w:val="en-GB"/>
              </w:rPr>
              <w:t>[..]</w:t>
            </w:r>
          </w:p>
        </w:tc>
        <w:tc>
          <w:tcPr>
            <w:tcW w:w="3042" w:type="dxa"/>
            <w:vAlign w:val="center"/>
          </w:tcPr>
          <w:p w14:paraId="7162B516" w14:textId="77777777" w:rsidR="00F5581F" w:rsidRPr="00FE61CB" w:rsidRDefault="00F5581F" w:rsidP="00894289">
            <w:pPr>
              <w:rPr>
                <w:rFonts w:ascii="Myriad Pro" w:hAnsi="Myriad Pro"/>
                <w:lang w:val="en-GB"/>
              </w:rPr>
            </w:pPr>
          </w:p>
        </w:tc>
        <w:tc>
          <w:tcPr>
            <w:tcW w:w="2839" w:type="dxa"/>
            <w:vAlign w:val="center"/>
          </w:tcPr>
          <w:p w14:paraId="72C9F464" w14:textId="77777777" w:rsidR="00F5581F" w:rsidRPr="00FE61CB" w:rsidRDefault="00F5581F" w:rsidP="00894289">
            <w:pPr>
              <w:rPr>
                <w:rFonts w:ascii="Myriad Pro" w:hAnsi="Myriad Pro"/>
                <w:lang w:val="en-GB"/>
              </w:rPr>
            </w:pPr>
          </w:p>
        </w:tc>
        <w:tc>
          <w:tcPr>
            <w:tcW w:w="6662" w:type="dxa"/>
            <w:vAlign w:val="center"/>
          </w:tcPr>
          <w:p w14:paraId="48B193A4" w14:textId="77777777" w:rsidR="00F5581F" w:rsidRPr="00FE61CB" w:rsidRDefault="00F5581F" w:rsidP="00894289">
            <w:pPr>
              <w:rPr>
                <w:rFonts w:ascii="Myriad Pro" w:hAnsi="Myriad Pro"/>
                <w:lang w:val="en-GB"/>
              </w:rPr>
            </w:pPr>
          </w:p>
        </w:tc>
      </w:tr>
    </w:tbl>
    <w:p w14:paraId="62FBBA54" w14:textId="77777777" w:rsidR="00F5581F" w:rsidRPr="00FE61CB" w:rsidRDefault="00F5581F" w:rsidP="00F5581F">
      <w:pPr>
        <w:spacing w:after="120" w:line="240" w:lineRule="auto"/>
        <w:rPr>
          <w:rFonts w:ascii="Myriad Pro" w:eastAsia="Myriad Pro" w:hAnsi="Myriad Pro" w:cs="Myriad Pro"/>
          <w:b/>
          <w:caps/>
          <w:lang w:val="en-GB"/>
        </w:rPr>
      </w:pPr>
    </w:p>
    <w:p w14:paraId="6E282545" w14:textId="77777777" w:rsidR="00F5581F" w:rsidRPr="00FE61CB" w:rsidRDefault="00F5581F" w:rsidP="00F5581F">
      <w:pPr>
        <w:spacing w:after="120" w:line="240" w:lineRule="auto"/>
        <w:rPr>
          <w:rFonts w:ascii="Myriad Pro" w:eastAsia="Myriad Pro" w:hAnsi="Myriad Pro" w:cs="Myriad Pro"/>
          <w:b/>
          <w:caps/>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F5581F" w:rsidRPr="00FE61CB" w14:paraId="3920C1BA" w14:textId="77777777" w:rsidTr="00894289">
        <w:trPr>
          <w:jc w:val="center"/>
        </w:trPr>
        <w:tc>
          <w:tcPr>
            <w:tcW w:w="2830" w:type="dxa"/>
          </w:tcPr>
          <w:p w14:paraId="152AB278" w14:textId="77777777" w:rsidR="00F5581F" w:rsidRPr="00FE61CB" w:rsidRDefault="00B5651B" w:rsidP="00894289">
            <w:pPr>
              <w:spacing w:before="120" w:after="120"/>
              <w:jc w:val="both"/>
              <w:outlineLvl w:val="2"/>
              <w:rPr>
                <w:rFonts w:ascii="Myriad Pro" w:hAnsi="Myriad Pro"/>
                <w:kern w:val="24"/>
                <w:shd w:val="clear" w:color="auto" w:fill="FFFFFF"/>
                <w:lang w:val="en-GB"/>
              </w:rPr>
            </w:pPr>
            <w:r>
              <w:rPr>
                <w:rFonts w:ascii="Myriad Pro" w:eastAsiaTheme="minorHAnsi" w:hAnsi="Myriad Pro" w:cstheme="minorBidi"/>
                <w:kern w:val="24"/>
                <w:sz w:val="22"/>
                <w:szCs w:val="22"/>
                <w:shd w:val="clear" w:color="auto" w:fill="FFFFFF"/>
                <w:lang w:val="en-GB"/>
              </w:rPr>
              <w:pict w14:anchorId="4C318610">
                <v:rect id="_x0000_i1030" style="width:0;height:1.5pt" o:hralign="center" o:hrstd="t" o:hr="t" fillcolor="#a0a0a0" stroked="f"/>
              </w:pict>
            </w:r>
          </w:p>
          <w:p w14:paraId="220D5660" w14:textId="77777777" w:rsidR="00F5581F" w:rsidRPr="00FE61CB" w:rsidRDefault="00F5581F" w:rsidP="00894289">
            <w:pPr>
              <w:spacing w:before="120" w:after="120"/>
              <w:jc w:val="both"/>
              <w:outlineLvl w:val="2"/>
              <w:rPr>
                <w:rFonts w:ascii="Myriad Pro" w:hAnsi="Myriad Pro"/>
                <w:kern w:val="24"/>
                <w:shd w:val="clear" w:color="auto" w:fill="FFFFFF"/>
                <w:lang w:val="en-GB"/>
              </w:rPr>
            </w:pPr>
            <w:r w:rsidRPr="00FE61CB">
              <w:rPr>
                <w:rFonts w:ascii="Myriad Pro" w:eastAsia="Myriad Pro" w:hAnsi="Myriad Pro" w:cs="Myriad Pro"/>
                <w:kern w:val="24"/>
                <w:shd w:val="clear" w:color="auto" w:fill="FFFFFF"/>
                <w:lang w:val="en-GB"/>
              </w:rPr>
              <w:t>[date of signing]</w:t>
            </w:r>
          </w:p>
        </w:tc>
        <w:tc>
          <w:tcPr>
            <w:tcW w:w="6514" w:type="dxa"/>
          </w:tcPr>
          <w:p w14:paraId="74B75DDD" w14:textId="77777777" w:rsidR="00F5581F" w:rsidRPr="00FE61CB" w:rsidRDefault="00B5651B" w:rsidP="00894289">
            <w:pPr>
              <w:spacing w:before="120" w:after="120"/>
              <w:jc w:val="both"/>
              <w:outlineLvl w:val="2"/>
              <w:rPr>
                <w:rFonts w:ascii="Myriad Pro" w:eastAsia="Myriad Pro" w:hAnsi="Myriad Pro" w:cs="Myriad Pro"/>
                <w:kern w:val="24"/>
                <w:shd w:val="clear" w:color="auto" w:fill="FFFFFF"/>
                <w:lang w:val="en-GB"/>
              </w:rPr>
            </w:pPr>
            <w:r>
              <w:rPr>
                <w:rFonts w:ascii="Myriad Pro" w:eastAsia="Myriad Pro" w:hAnsi="Myriad Pro" w:cs="Myriad Pro"/>
                <w:kern w:val="24"/>
                <w:sz w:val="22"/>
                <w:szCs w:val="22"/>
                <w:shd w:val="clear" w:color="auto" w:fill="FFFFFF"/>
                <w:lang w:val="en-GB"/>
              </w:rPr>
              <w:pict w14:anchorId="22F10495">
                <v:rect id="_x0000_i1031" style="width:0;height:1.5pt" o:hralign="center" o:hrstd="t" o:hr="t" fillcolor="#a0a0a0" stroked="f"/>
              </w:pict>
            </w:r>
          </w:p>
          <w:p w14:paraId="3998E1F2" w14:textId="77777777" w:rsidR="00F5581F" w:rsidRPr="00FE61CB" w:rsidRDefault="00F5581F" w:rsidP="00894289">
            <w:pPr>
              <w:spacing w:before="120" w:after="120"/>
              <w:jc w:val="both"/>
              <w:outlineLvl w:val="2"/>
              <w:rPr>
                <w:rFonts w:ascii="Myriad Pro" w:eastAsia="Myriad Pro" w:hAnsi="Myriad Pro" w:cs="Myriad Pro"/>
                <w:kern w:val="24"/>
                <w:shd w:val="clear" w:color="auto" w:fill="FFFFFF"/>
                <w:lang w:val="en-GB"/>
              </w:rPr>
            </w:pPr>
            <w:r w:rsidRPr="00FE61CB">
              <w:rPr>
                <w:rFonts w:ascii="Myriad Pro" w:eastAsia="Myriad Pro" w:hAnsi="Myriad Pro" w:cs="Myriad Pro"/>
                <w:kern w:val="24"/>
                <w:shd w:val="clear" w:color="auto" w:fill="FFFFFF"/>
                <w:lang w:val="en-GB"/>
              </w:rPr>
              <w:t>[name and position of the representative of the Tenderer]</w:t>
            </w:r>
          </w:p>
        </w:tc>
      </w:tr>
    </w:tbl>
    <w:p w14:paraId="397BF91B" w14:textId="641053AD" w:rsidR="00433502" w:rsidRPr="00FE61CB" w:rsidRDefault="00433502" w:rsidP="00433502">
      <w:pPr>
        <w:rPr>
          <w:rFonts w:ascii="Myriad Pro" w:hAnsi="Myriad Pro"/>
          <w:lang w:val="en-GB"/>
        </w:rPr>
      </w:pPr>
    </w:p>
    <w:p w14:paraId="78BF7A62" w14:textId="77777777" w:rsidR="00433502" w:rsidRPr="00FE61CB" w:rsidRDefault="00433502" w:rsidP="00433502">
      <w:pPr>
        <w:rPr>
          <w:rFonts w:ascii="Myriad Pro" w:hAnsi="Myriad Pro"/>
          <w:lang w:val="en-GB"/>
        </w:rPr>
      </w:pPr>
    </w:p>
    <w:p w14:paraId="4FB5E516" w14:textId="4A3A4517" w:rsidR="00636860" w:rsidRDefault="00636860" w:rsidP="00821D7C">
      <w:pPr>
        <w:pStyle w:val="SLONormal"/>
        <w:rPr>
          <w:rFonts w:ascii="Myriad Pro" w:hAnsi="Myriad Pro"/>
          <w:sz w:val="22"/>
          <w:szCs w:val="22"/>
        </w:rPr>
      </w:pPr>
    </w:p>
    <w:p w14:paraId="49FA68EF" w14:textId="45675362" w:rsidR="00F5581F" w:rsidRDefault="00F5581F" w:rsidP="00821D7C">
      <w:pPr>
        <w:spacing w:line="240" w:lineRule="auto"/>
        <w:rPr>
          <w:rFonts w:ascii="Myriad Pro" w:hAnsi="Myriad Pro"/>
          <w:lang w:val="en-GB"/>
        </w:rPr>
      </w:pPr>
    </w:p>
    <w:p w14:paraId="27F6C353" w14:textId="77777777" w:rsidR="0058380E" w:rsidRPr="00FE61CB" w:rsidRDefault="0058380E" w:rsidP="00821D7C">
      <w:pPr>
        <w:spacing w:line="240" w:lineRule="auto"/>
        <w:rPr>
          <w:rFonts w:ascii="Myriad Pro" w:hAnsi="Myriad Pro"/>
          <w:lang w:val="en-GB"/>
        </w:rPr>
      </w:pPr>
    </w:p>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14:paraId="7416B577" w14:textId="53B4A42A" w:rsidR="006D32FF" w:rsidRPr="006D32FF" w:rsidRDefault="00E727FF" w:rsidP="006D32FF">
      <w:pPr>
        <w:pStyle w:val="1stlevelheading"/>
        <w:numPr>
          <w:ilvl w:val="0"/>
          <w:numId w:val="0"/>
        </w:numPr>
        <w:jc w:val="right"/>
        <w:rPr>
          <w:color w:val="003787"/>
          <w:sz w:val="22"/>
          <w:szCs w:val="22"/>
        </w:rPr>
      </w:pPr>
      <w:r w:rsidRPr="00FE61CB">
        <w:rPr>
          <w:color w:val="003787"/>
          <w:sz w:val="22"/>
          <w:szCs w:val="22"/>
        </w:rPr>
        <w:lastRenderedPageBreak/>
        <w:t xml:space="preserve">Annex no </w:t>
      </w:r>
      <w:r w:rsidR="006D32FF">
        <w:rPr>
          <w:color w:val="003787"/>
          <w:sz w:val="22"/>
          <w:szCs w:val="22"/>
        </w:rPr>
        <w:t>13</w:t>
      </w:r>
      <w:r w:rsidRPr="00FE61CB">
        <w:rPr>
          <w:color w:val="003787"/>
          <w:sz w:val="22"/>
          <w:szCs w:val="22"/>
        </w:rPr>
        <w:t xml:space="preserve">: </w:t>
      </w:r>
      <w:r w:rsidR="00AE26E5">
        <w:rPr>
          <w:color w:val="003787"/>
          <w:sz w:val="22"/>
          <w:szCs w:val="22"/>
        </w:rPr>
        <w:t>INFORMATION ABOUT</w:t>
      </w:r>
      <w:r w:rsidRPr="00FE61CB">
        <w:rPr>
          <w:color w:val="003787"/>
          <w:sz w:val="22"/>
          <w:szCs w:val="22"/>
        </w:rPr>
        <w:t xml:space="preserve"> the </w:t>
      </w:r>
      <w:r w:rsidR="003A480D">
        <w:rPr>
          <w:color w:val="003787"/>
          <w:sz w:val="22"/>
          <w:szCs w:val="22"/>
        </w:rPr>
        <w:t>contract</w:t>
      </w:r>
      <w:r>
        <w:rPr>
          <w:color w:val="003787"/>
          <w:sz w:val="22"/>
          <w:szCs w:val="22"/>
        </w:rPr>
        <w:t xml:space="preserve"> manager</w:t>
      </w:r>
    </w:p>
    <w:p w14:paraId="5B59A465" w14:textId="5F63007D" w:rsidR="006D32FF" w:rsidRPr="00FE61CB" w:rsidRDefault="006D32FF" w:rsidP="006D32FF">
      <w:pPr>
        <w:pStyle w:val="SLOAgreementTitle"/>
        <w:spacing w:before="60" w:after="60"/>
        <w:rPr>
          <w:rFonts w:ascii="Myriad Pro" w:eastAsia="Myriad Pro" w:hAnsi="Myriad Pro" w:cs="Myriad Pro"/>
          <w:sz w:val="22"/>
          <w:szCs w:val="22"/>
        </w:rPr>
      </w:pPr>
      <w:bookmarkStart w:id="1495" w:name="_Hlk80958184"/>
      <w:r w:rsidRPr="00FE61CB">
        <w:rPr>
          <w:rFonts w:ascii="Myriad Pro" w:eastAsia="Myriad Pro" w:hAnsi="Myriad Pro" w:cs="Myriad Pro"/>
          <w:sz w:val="22"/>
          <w:szCs w:val="22"/>
        </w:rPr>
        <w:t xml:space="preserve">“Health insurance </w:t>
      </w:r>
      <w:r>
        <w:rPr>
          <w:rFonts w:ascii="Myriad Pro" w:eastAsia="Myriad Pro" w:hAnsi="Myriad Pro" w:cs="Myriad Pro"/>
          <w:sz w:val="22"/>
          <w:szCs w:val="22"/>
        </w:rPr>
        <w:t xml:space="preserve">POLICIES </w:t>
      </w:r>
      <w:r w:rsidRPr="00FE61CB">
        <w:rPr>
          <w:rFonts w:ascii="Myriad Pro" w:eastAsia="Myriad Pro" w:hAnsi="Myriad Pro" w:cs="Myriad Pro"/>
          <w:sz w:val="22"/>
          <w:szCs w:val="22"/>
        </w:rPr>
        <w:t>for RB Rail AS employees”</w:t>
      </w:r>
    </w:p>
    <w:p w14:paraId="13BE3B4C" w14:textId="13407FB7" w:rsidR="001E5901" w:rsidRPr="004414B1" w:rsidRDefault="006D32FF" w:rsidP="004414B1">
      <w:pPr>
        <w:spacing w:after="0" w:line="240" w:lineRule="auto"/>
        <w:jc w:val="center"/>
        <w:rPr>
          <w:rFonts w:ascii="Myriad Pro" w:eastAsia="Myriad Pro" w:hAnsi="Myriad Pro" w:cs="Myriad Pro"/>
          <w:b/>
          <w:caps/>
          <w:lang w:val="en-GB"/>
        </w:rPr>
      </w:pPr>
      <w:r w:rsidRPr="00FE61CB">
        <w:rPr>
          <w:rFonts w:ascii="Myriad Pro" w:eastAsia="Myriad Pro" w:hAnsi="Myriad Pro" w:cs="Myriad Pro"/>
          <w:b/>
          <w:caps/>
          <w:lang w:val="en-GB"/>
        </w:rPr>
        <w:t>(ID No. RBR 2021/</w:t>
      </w:r>
      <w:r>
        <w:rPr>
          <w:rFonts w:ascii="Myriad Pro" w:eastAsia="Myriad Pro" w:hAnsi="Myriad Pro" w:cs="Myriad Pro"/>
          <w:b/>
          <w:caps/>
          <w:lang w:val="en-GB"/>
        </w:rPr>
        <w:t>20</w:t>
      </w:r>
      <w:r w:rsidRPr="00FE61CB">
        <w:rPr>
          <w:rFonts w:ascii="Myriad Pro" w:eastAsia="Myriad Pro" w:hAnsi="Myriad Pro" w:cs="Myriad Pro"/>
          <w:b/>
          <w:caps/>
          <w:lang w:val="en-GB"/>
        </w:rPr>
        <w:t>)</w:t>
      </w:r>
      <w:bookmarkEnd w:id="1495"/>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14175"/>
      </w:tblGrid>
      <w:tr w:rsidR="00FA1375" w:rsidRPr="000660C1" w14:paraId="634EF195" w14:textId="77777777" w:rsidTr="006C5604">
        <w:trPr>
          <w:trHeight w:val="848"/>
        </w:trPr>
        <w:tc>
          <w:tcPr>
            <w:tcW w:w="709" w:type="dxa"/>
            <w:shd w:val="clear" w:color="auto" w:fill="003787"/>
            <w:vAlign w:val="center"/>
          </w:tcPr>
          <w:p w14:paraId="03F580FE" w14:textId="5A6F9A72" w:rsidR="001E5901" w:rsidRPr="000660C1" w:rsidRDefault="001E5901" w:rsidP="006C5604">
            <w:pPr>
              <w:pStyle w:val="BodyText4"/>
              <w:shd w:val="clear" w:color="auto" w:fill="auto"/>
              <w:spacing w:before="0" w:after="0" w:line="240" w:lineRule="auto"/>
              <w:ind w:right="84" w:firstLine="0"/>
              <w:rPr>
                <w:rFonts w:ascii="Myriad Pro" w:hAnsi="Myriad Pro"/>
                <w:b/>
                <w:color w:val="FFFFFF" w:themeColor="background1"/>
                <w:sz w:val="20"/>
                <w:szCs w:val="20"/>
                <w:lang w:val="en-GB"/>
              </w:rPr>
            </w:pPr>
          </w:p>
        </w:tc>
        <w:tc>
          <w:tcPr>
            <w:tcW w:w="14175" w:type="dxa"/>
            <w:shd w:val="clear" w:color="auto" w:fill="003787"/>
            <w:vAlign w:val="center"/>
          </w:tcPr>
          <w:p w14:paraId="037D2248" w14:textId="5A3966DB" w:rsidR="004838E3" w:rsidRDefault="001E5901" w:rsidP="00310962">
            <w:pPr>
              <w:pStyle w:val="BodyText4"/>
              <w:shd w:val="clear" w:color="auto" w:fill="auto"/>
              <w:spacing w:before="0" w:after="0" w:line="240" w:lineRule="auto"/>
              <w:ind w:right="84" w:firstLine="0"/>
              <w:rPr>
                <w:rFonts w:ascii="Myriad Pro" w:eastAsia="Myriad Pro" w:hAnsi="Myriad Pro" w:cs="Myriad Pro"/>
                <w:b/>
                <w:bCs/>
                <w:color w:val="FFFFFF" w:themeColor="background1"/>
                <w:sz w:val="20"/>
                <w:szCs w:val="20"/>
                <w:lang w:val="en-GB"/>
              </w:rPr>
            </w:pPr>
            <w:r w:rsidRPr="000660C1">
              <w:rPr>
                <w:rFonts w:ascii="Myriad Pro" w:eastAsia="Myriad Pro" w:hAnsi="Myriad Pro" w:cs="Myriad Pro"/>
                <w:b/>
                <w:bCs/>
                <w:color w:val="FFFFFF" w:themeColor="background1"/>
                <w:sz w:val="20"/>
                <w:szCs w:val="20"/>
                <w:lang w:val="en-GB"/>
              </w:rPr>
              <w:t>______________</w:t>
            </w:r>
            <w:proofErr w:type="gramStart"/>
            <w:r w:rsidRPr="000660C1">
              <w:rPr>
                <w:rFonts w:ascii="Myriad Pro" w:eastAsia="Myriad Pro" w:hAnsi="Myriad Pro" w:cs="Myriad Pro"/>
                <w:b/>
                <w:bCs/>
                <w:color w:val="FFFFFF" w:themeColor="background1"/>
                <w:sz w:val="20"/>
                <w:szCs w:val="20"/>
                <w:lang w:val="en-GB"/>
              </w:rPr>
              <w:t>_(</w:t>
            </w:r>
            <w:proofErr w:type="gramEnd"/>
            <w:r w:rsidRPr="000660C1">
              <w:rPr>
                <w:rFonts w:ascii="Myriad Pro" w:eastAsia="Myriad Pro" w:hAnsi="Myriad Pro" w:cs="Myriad Pro"/>
                <w:b/>
                <w:bCs/>
                <w:color w:val="FFFFFF" w:themeColor="background1"/>
                <w:sz w:val="20"/>
                <w:szCs w:val="20"/>
                <w:lang w:val="en-GB"/>
              </w:rPr>
              <w:t>Name, Surname), ________________________(phone, e-mail)</w:t>
            </w:r>
          </w:p>
          <w:p w14:paraId="7C625474" w14:textId="7EF2AC68" w:rsidR="003421DF" w:rsidRPr="000660C1" w:rsidRDefault="003421DF" w:rsidP="00310962">
            <w:pPr>
              <w:pStyle w:val="BodyText4"/>
              <w:shd w:val="clear" w:color="auto" w:fill="auto"/>
              <w:spacing w:before="0" w:after="0" w:line="240" w:lineRule="auto"/>
              <w:ind w:right="84" w:firstLine="0"/>
              <w:rPr>
                <w:rFonts w:ascii="Myriad Pro" w:hAnsi="Myriad Pro"/>
                <w:b/>
                <w:color w:val="FFFFFF" w:themeColor="background1"/>
                <w:sz w:val="20"/>
                <w:szCs w:val="20"/>
                <w:lang w:val="en-GB"/>
              </w:rPr>
            </w:pPr>
          </w:p>
        </w:tc>
      </w:tr>
      <w:tr w:rsidR="00CE398F" w:rsidRPr="000660C1" w14:paraId="3FC34B70" w14:textId="77777777" w:rsidTr="00D84FED">
        <w:tc>
          <w:tcPr>
            <w:tcW w:w="14884" w:type="dxa"/>
            <w:gridSpan w:val="2"/>
            <w:shd w:val="clear" w:color="auto" w:fill="003787"/>
            <w:vAlign w:val="center"/>
          </w:tcPr>
          <w:p w14:paraId="7298D8C1" w14:textId="1F1DEDD2" w:rsidR="004838E3" w:rsidRPr="004414B1" w:rsidRDefault="006C5604" w:rsidP="006C5604">
            <w:pPr>
              <w:pStyle w:val="BodyText4"/>
              <w:shd w:val="clear" w:color="auto" w:fill="auto"/>
              <w:spacing w:before="0" w:after="0" w:line="240" w:lineRule="auto"/>
              <w:ind w:right="84" w:firstLine="0"/>
              <w:rPr>
                <w:rFonts w:ascii="Myriad Pro" w:eastAsia="Myriad Pro" w:hAnsi="Myriad Pro" w:cs="Myriad Pro"/>
                <w:b/>
                <w:bCs/>
                <w:color w:val="FFFFFF" w:themeColor="background1"/>
                <w:sz w:val="22"/>
                <w:szCs w:val="22"/>
                <w:lang w:val="en-GB"/>
              </w:rPr>
            </w:pPr>
            <w:r w:rsidRPr="004414B1">
              <w:rPr>
                <w:rFonts w:ascii="Myriad Pro" w:eastAsia="Myriad Pro" w:hAnsi="Myriad Pro" w:cs="Myriad Pro"/>
                <w:b/>
                <w:bCs/>
                <w:color w:val="FFFFFF" w:themeColor="background1"/>
                <w:sz w:val="22"/>
                <w:szCs w:val="22"/>
                <w:lang w:val="en-GB"/>
              </w:rPr>
              <w:t>Contract Manager is offered in</w:t>
            </w:r>
            <w:r w:rsidRPr="004414B1">
              <w:rPr>
                <w:rStyle w:val="FootnoteReference"/>
                <w:rFonts w:ascii="Myriad Pro" w:eastAsia="Myriad Pro" w:hAnsi="Myriad Pro" w:cs="Myriad Pro"/>
                <w:b/>
                <w:bCs/>
                <w:color w:val="FFFFFF" w:themeColor="background1"/>
                <w:sz w:val="22"/>
                <w:szCs w:val="22"/>
                <w:lang w:val="en-GB"/>
              </w:rPr>
              <w:footnoteReference w:id="21"/>
            </w:r>
          </w:p>
          <w:tbl>
            <w:tblPr>
              <w:tblStyle w:val="TableGrid"/>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3"/>
              <w:gridCol w:w="1545"/>
            </w:tblGrid>
            <w:tr w:rsidR="004838E3" w:rsidRPr="004414B1" w14:paraId="7FA194BF" w14:textId="77777777" w:rsidTr="004414B1">
              <w:trPr>
                <w:trHeight w:val="176"/>
              </w:trPr>
              <w:tc>
                <w:tcPr>
                  <w:tcW w:w="6973" w:type="dxa"/>
                </w:tcPr>
                <w:p w14:paraId="6CC05195" w14:textId="77777777" w:rsidR="004838E3" w:rsidRPr="004414B1" w:rsidRDefault="004838E3" w:rsidP="004838E3">
                  <w:pPr>
                    <w:spacing w:before="120" w:after="120"/>
                    <w:jc w:val="both"/>
                    <w:rPr>
                      <w:rFonts w:ascii="Myriad Pro" w:eastAsia="Myriad Pro" w:hAnsi="Myriad Pro" w:cs="Myriad Pro"/>
                      <w:sz w:val="22"/>
                      <w:szCs w:val="22"/>
                      <w:lang w:val="en-GB"/>
                    </w:rPr>
                  </w:pPr>
                  <w:r w:rsidRPr="004414B1">
                    <w:rPr>
                      <w:rFonts w:ascii="Myriad Pro" w:eastAsia="Myriad Pro" w:hAnsi="Myriad Pro" w:cs="Myriad Pro"/>
                      <w:sz w:val="22"/>
                      <w:szCs w:val="22"/>
                      <w:lang w:val="en-GB"/>
                    </w:rPr>
                    <w:t>Part No 1 “Health insurance policies for RB Rail AS employees in Estonia”</w:t>
                  </w:r>
                </w:p>
              </w:tc>
              <w:tc>
                <w:tcPr>
                  <w:tcW w:w="1545" w:type="dxa"/>
                </w:tcPr>
                <w:p w14:paraId="2906A981" w14:textId="21CA596C" w:rsidR="004838E3" w:rsidRPr="004414B1" w:rsidRDefault="00475862" w:rsidP="004838E3">
                  <w:pPr>
                    <w:spacing w:before="120" w:after="120"/>
                    <w:jc w:val="center"/>
                    <w:rPr>
                      <w:rFonts w:ascii="Myriad Pro" w:eastAsia="Myriad Pro,Times New Roman" w:hAnsi="Myriad Pro" w:cs="Myriad Pro,Times New Roman"/>
                      <w:sz w:val="22"/>
                      <w:szCs w:val="22"/>
                      <w:lang w:val="en-GB"/>
                    </w:rPr>
                  </w:pPr>
                  <w:r w:rsidRPr="0082672A">
                    <w:rPr>
                      <w:rFonts w:ascii="Wingdings" w:eastAsia="Wingdings" w:hAnsi="Wingdings" w:cs="Wingdings"/>
                      <w:shd w:val="clear" w:color="auto" w:fill="FFFFFF"/>
                      <w:lang w:val="en-GB"/>
                    </w:rPr>
                    <w:t></w:t>
                  </w:r>
                </w:p>
              </w:tc>
            </w:tr>
            <w:tr w:rsidR="004838E3" w:rsidRPr="004414B1" w14:paraId="559546EE" w14:textId="77777777" w:rsidTr="00475862">
              <w:trPr>
                <w:trHeight w:val="860"/>
              </w:trPr>
              <w:tc>
                <w:tcPr>
                  <w:tcW w:w="6973" w:type="dxa"/>
                </w:tcPr>
                <w:p w14:paraId="74D47040" w14:textId="77777777" w:rsidR="004838E3" w:rsidRPr="004414B1" w:rsidRDefault="004838E3" w:rsidP="004838E3">
                  <w:pPr>
                    <w:spacing w:before="120" w:after="120"/>
                    <w:jc w:val="both"/>
                    <w:rPr>
                      <w:rFonts w:ascii="Myriad Pro" w:eastAsia="Myriad Pro" w:hAnsi="Myriad Pro" w:cs="Myriad Pro"/>
                      <w:sz w:val="22"/>
                      <w:szCs w:val="22"/>
                      <w:lang w:val="en-GB"/>
                    </w:rPr>
                  </w:pPr>
                  <w:r w:rsidRPr="004414B1">
                    <w:rPr>
                      <w:rFonts w:ascii="Myriad Pro" w:eastAsia="Myriad Pro" w:hAnsi="Myriad Pro" w:cs="Myriad Pro"/>
                      <w:sz w:val="22"/>
                      <w:szCs w:val="22"/>
                      <w:lang w:val="en-GB"/>
                    </w:rPr>
                    <w:t>Part No 2 “Health insurance policies for RB Rail AS employees in Lithuania”</w:t>
                  </w:r>
                </w:p>
                <w:p w14:paraId="14E333AD" w14:textId="77777777" w:rsidR="004838E3" w:rsidRPr="004414B1" w:rsidRDefault="004838E3" w:rsidP="004838E3">
                  <w:pPr>
                    <w:spacing w:before="120" w:after="120"/>
                    <w:jc w:val="both"/>
                    <w:rPr>
                      <w:rFonts w:ascii="Myriad Pro" w:eastAsia="Myriad Pro" w:hAnsi="Myriad Pro" w:cs="Myriad Pro"/>
                      <w:sz w:val="22"/>
                      <w:szCs w:val="22"/>
                      <w:lang w:val="en-GB"/>
                    </w:rPr>
                  </w:pPr>
                  <w:r w:rsidRPr="004414B1">
                    <w:rPr>
                      <w:rFonts w:ascii="Myriad Pro" w:eastAsia="Myriad Pro" w:hAnsi="Myriad Pro" w:cs="Myriad Pro"/>
                      <w:sz w:val="22"/>
                      <w:szCs w:val="22"/>
                      <w:lang w:val="en-GB"/>
                    </w:rPr>
                    <w:t>Past No 3 “Health insurance policies for RB Rail AS employees in Latvia</w:t>
                  </w:r>
                </w:p>
              </w:tc>
              <w:tc>
                <w:tcPr>
                  <w:tcW w:w="1545" w:type="dxa"/>
                </w:tcPr>
                <w:p w14:paraId="1E1FEC31" w14:textId="77777777" w:rsidR="00475862" w:rsidRDefault="00475862" w:rsidP="00475862">
                  <w:pPr>
                    <w:spacing w:before="120" w:after="120"/>
                    <w:jc w:val="center"/>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p w14:paraId="2A9FF561" w14:textId="0463CE31" w:rsidR="004838E3" w:rsidRPr="00475862" w:rsidRDefault="00475862" w:rsidP="00475862">
                  <w:pPr>
                    <w:spacing w:before="120" w:after="120"/>
                    <w:jc w:val="center"/>
                    <w:rPr>
                      <w:rFonts w:ascii="Wingdings" w:eastAsia="Wingdings" w:hAnsi="Wingdings" w:cs="Wingdings"/>
                      <w:shd w:val="clear" w:color="auto" w:fill="FFFFFF"/>
                      <w:lang w:val="en-GB"/>
                    </w:rPr>
                  </w:pPr>
                  <w:r w:rsidRPr="0082672A">
                    <w:rPr>
                      <w:rFonts w:ascii="Wingdings" w:eastAsia="Wingdings" w:hAnsi="Wingdings" w:cs="Wingdings"/>
                      <w:shd w:val="clear" w:color="auto" w:fill="FFFFFF"/>
                      <w:lang w:val="en-GB"/>
                    </w:rPr>
                    <w:t></w:t>
                  </w:r>
                </w:p>
              </w:tc>
            </w:tr>
          </w:tbl>
          <w:p w14:paraId="6696BC51" w14:textId="2AE6532D" w:rsidR="001E5901" w:rsidRPr="000660C1" w:rsidRDefault="001E5901" w:rsidP="00D84FED">
            <w:pPr>
              <w:pStyle w:val="BodyText4"/>
              <w:shd w:val="clear" w:color="auto" w:fill="auto"/>
              <w:spacing w:before="0" w:after="0" w:line="240" w:lineRule="auto"/>
              <w:ind w:right="84" w:firstLine="0"/>
              <w:jc w:val="center"/>
              <w:rPr>
                <w:rFonts w:ascii="Myriad Pro" w:hAnsi="Myriad Pro"/>
                <w:b/>
                <w:color w:val="FFFFFF" w:themeColor="background1"/>
                <w:sz w:val="20"/>
                <w:szCs w:val="20"/>
                <w:lang w:val="en-GB"/>
              </w:rPr>
            </w:pPr>
          </w:p>
        </w:tc>
      </w:tr>
    </w:tbl>
    <w:p w14:paraId="44EEC29D" w14:textId="77777777" w:rsidR="004414B1" w:rsidRDefault="004414B1" w:rsidP="001E5901">
      <w:pPr>
        <w:pStyle w:val="Numatytasis"/>
        <w:spacing w:line="240" w:lineRule="auto"/>
        <w:rPr>
          <w:rFonts w:ascii="Myriad Pro" w:hAnsi="Myriad Pro" w:cs="Courier New"/>
          <w:sz w:val="22"/>
          <w:szCs w:val="22"/>
          <w:highlight w:val="yellow"/>
          <w:lang w:val="en" w:eastAsia="lv-LV"/>
        </w:rPr>
      </w:pPr>
    </w:p>
    <w:p w14:paraId="3A441902" w14:textId="508CCF05" w:rsidR="00AE26E5" w:rsidRPr="004414B1" w:rsidRDefault="004414B1" w:rsidP="001E5901">
      <w:pPr>
        <w:pStyle w:val="Numatytasis"/>
        <w:spacing w:line="240" w:lineRule="auto"/>
        <w:rPr>
          <w:rFonts w:ascii="Myriad Pro" w:eastAsia="Myriad Pro" w:hAnsi="Myriad Pro" w:cs="Myriad Pro"/>
          <w:sz w:val="22"/>
          <w:szCs w:val="22"/>
        </w:rPr>
      </w:pPr>
      <w:r w:rsidRPr="00F001EB">
        <w:rPr>
          <w:rFonts w:ascii="Myriad Pro" w:hAnsi="Myriad Pro" w:cs="Courier New"/>
          <w:sz w:val="22"/>
          <w:szCs w:val="22"/>
          <w:lang w:val="en" w:eastAsia="lv-LV"/>
        </w:rPr>
        <w:t xml:space="preserve">I, the undersigned confirm that I have English language skills at least at </w:t>
      </w:r>
      <w:r w:rsidRPr="00F001EB">
        <w:rPr>
          <w:rFonts w:ascii="Myriad Pro" w:eastAsia="Myriad Pro" w:hAnsi="Myriad Pro" w:cs="Myriad Pro"/>
          <w:b/>
          <w:bCs/>
          <w:sz w:val="22"/>
          <w:szCs w:val="22"/>
        </w:rPr>
        <w:t>B</w:t>
      </w:r>
      <w:r w:rsidRPr="00F001EB">
        <w:rPr>
          <w:rFonts w:ascii="Myriad Pro" w:eastAsia="Myriad Pro" w:hAnsi="Myriad Pro" w:cs="Myriad Pro"/>
          <w:b/>
          <w:bCs/>
          <w:sz w:val="22"/>
          <w:szCs w:val="22"/>
          <w:vertAlign w:val="subscript"/>
        </w:rPr>
        <w:t>2</w:t>
      </w:r>
      <w:r w:rsidRPr="00F001EB">
        <w:rPr>
          <w:rFonts w:ascii="Myriad Pro" w:eastAsia="Myriad Pro" w:hAnsi="Myriad Pro" w:cs="Myriad Pro"/>
          <w:b/>
          <w:bCs/>
          <w:sz w:val="22"/>
          <w:szCs w:val="22"/>
        </w:rPr>
        <w:t xml:space="preserve"> Level</w:t>
      </w:r>
      <w:r w:rsidRPr="00F001EB">
        <w:rPr>
          <w:rFonts w:ascii="Myriad Pro" w:eastAsia="Myriad Pro" w:hAnsi="Myriad Pro" w:cs="Myriad Pro"/>
          <w:sz w:val="22"/>
          <w:szCs w:val="22"/>
        </w:rPr>
        <w:t xml:space="preserve"> - based on Common European Framework of Reference for Languages</w:t>
      </w:r>
      <w:r w:rsidRPr="00F001EB">
        <w:rPr>
          <w:rStyle w:val="FootnoteReference"/>
          <w:rFonts w:ascii="Myriad Pro" w:eastAsia="Myriad Pro" w:hAnsi="Myriad Pro" w:cs="Myriad Pro"/>
          <w:sz w:val="22"/>
          <w:szCs w:val="22"/>
        </w:rPr>
        <w:footnoteReference w:id="22"/>
      </w:r>
      <w:r w:rsidRPr="00F001EB">
        <w:rPr>
          <w:rFonts w:ascii="Myriad Pro" w:eastAsia="Myriad Pro" w:hAnsi="Myriad Pro" w:cs="Myriad Pro"/>
          <w:sz w:val="22"/>
          <w:szCs w:val="22"/>
        </w:rPr>
        <w:t>:</w:t>
      </w:r>
    </w:p>
    <w:p w14:paraId="31CAA981" w14:textId="58CFFA6C" w:rsidR="003421DF" w:rsidRPr="003421DF" w:rsidRDefault="003421DF" w:rsidP="003421DF">
      <w:pPr>
        <w:spacing w:after="0" w:line="240" w:lineRule="auto"/>
        <w:jc w:val="both"/>
        <w:textAlignment w:val="baseline"/>
        <w:rPr>
          <w:rFonts w:ascii="Segoe UI" w:eastAsia="Times New Roman" w:hAnsi="Segoe UI" w:cs="Segoe UI"/>
          <w:sz w:val="18"/>
          <w:szCs w:val="18"/>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15"/>
        <w:gridCol w:w="2175"/>
        <w:gridCol w:w="2220"/>
        <w:gridCol w:w="1605"/>
      </w:tblGrid>
      <w:tr w:rsidR="003421DF" w:rsidRPr="003421DF" w14:paraId="6A67D50B" w14:textId="77777777" w:rsidTr="003421DF">
        <w:tc>
          <w:tcPr>
            <w:tcW w:w="3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D58D5F"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Understanding</w:t>
            </w:r>
            <w:r w:rsidRPr="003421DF">
              <w:rPr>
                <w:rFonts w:ascii="Myriad Pro" w:eastAsia="Times New Roman" w:hAnsi="Myriad Pro" w:cs="Times New Roman"/>
                <w:sz w:val="20"/>
                <w:szCs w:val="20"/>
                <w:lang w:eastAsia="lv-LV"/>
              </w:rPr>
              <w:t> </w:t>
            </w:r>
          </w:p>
        </w:tc>
        <w:tc>
          <w:tcPr>
            <w:tcW w:w="4395" w:type="dxa"/>
            <w:gridSpan w:val="2"/>
            <w:tcBorders>
              <w:top w:val="single" w:sz="6" w:space="0" w:color="auto"/>
              <w:left w:val="nil"/>
              <w:bottom w:val="single" w:sz="6" w:space="0" w:color="auto"/>
              <w:right w:val="single" w:sz="6" w:space="0" w:color="auto"/>
            </w:tcBorders>
            <w:shd w:val="clear" w:color="auto" w:fill="auto"/>
            <w:vAlign w:val="center"/>
            <w:hideMark/>
          </w:tcPr>
          <w:p w14:paraId="099D4CFF"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Speaking</w:t>
            </w:r>
            <w:r w:rsidRPr="003421DF">
              <w:rPr>
                <w:rFonts w:ascii="Myriad Pro" w:eastAsia="Times New Roman" w:hAnsi="Myriad Pro" w:cs="Times New Roman"/>
                <w:sz w:val="20"/>
                <w:szCs w:val="20"/>
                <w:lang w:eastAsia="lv-LV"/>
              </w:rPr>
              <w:t> </w:t>
            </w:r>
          </w:p>
        </w:tc>
        <w:tc>
          <w:tcPr>
            <w:tcW w:w="1605" w:type="dxa"/>
            <w:vMerge w:val="restart"/>
            <w:tcBorders>
              <w:top w:val="single" w:sz="6" w:space="0" w:color="auto"/>
              <w:left w:val="nil"/>
              <w:bottom w:val="single" w:sz="6" w:space="0" w:color="auto"/>
              <w:right w:val="single" w:sz="6" w:space="0" w:color="auto"/>
            </w:tcBorders>
            <w:shd w:val="clear" w:color="auto" w:fill="auto"/>
            <w:vAlign w:val="center"/>
            <w:hideMark/>
          </w:tcPr>
          <w:p w14:paraId="729F7567"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Writing</w:t>
            </w:r>
            <w:r w:rsidRPr="003421DF">
              <w:rPr>
                <w:rFonts w:ascii="Myriad Pro" w:eastAsia="Times New Roman" w:hAnsi="Myriad Pro" w:cs="Times New Roman"/>
                <w:sz w:val="20"/>
                <w:szCs w:val="20"/>
                <w:lang w:eastAsia="lv-LV"/>
              </w:rPr>
              <w:t> </w:t>
            </w:r>
          </w:p>
        </w:tc>
      </w:tr>
      <w:tr w:rsidR="003421DF" w:rsidRPr="003421DF" w14:paraId="14A7C1D8" w14:textId="77777777" w:rsidTr="003421DF">
        <w:tc>
          <w:tcPr>
            <w:tcW w:w="1800" w:type="dxa"/>
            <w:tcBorders>
              <w:top w:val="nil"/>
              <w:left w:val="single" w:sz="6" w:space="0" w:color="auto"/>
              <w:bottom w:val="single" w:sz="6" w:space="0" w:color="auto"/>
              <w:right w:val="single" w:sz="6" w:space="0" w:color="auto"/>
            </w:tcBorders>
            <w:shd w:val="clear" w:color="auto" w:fill="auto"/>
            <w:vAlign w:val="center"/>
            <w:hideMark/>
          </w:tcPr>
          <w:p w14:paraId="2C65051A"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Listening</w:t>
            </w:r>
            <w:r w:rsidRPr="003421DF">
              <w:rPr>
                <w:rFonts w:ascii="Myriad Pro" w:eastAsia="Times New Roman" w:hAnsi="Myriad Pro" w:cs="Times New Roman"/>
                <w:sz w:val="20"/>
                <w:szCs w:val="20"/>
                <w:lang w:eastAsia="lv-LV"/>
              </w:rPr>
              <w:t> </w:t>
            </w:r>
          </w:p>
        </w:tc>
        <w:tc>
          <w:tcPr>
            <w:tcW w:w="1800" w:type="dxa"/>
            <w:tcBorders>
              <w:top w:val="nil"/>
              <w:left w:val="nil"/>
              <w:bottom w:val="single" w:sz="6" w:space="0" w:color="auto"/>
              <w:right w:val="single" w:sz="6" w:space="0" w:color="auto"/>
            </w:tcBorders>
            <w:shd w:val="clear" w:color="auto" w:fill="auto"/>
            <w:vAlign w:val="center"/>
            <w:hideMark/>
          </w:tcPr>
          <w:p w14:paraId="3A8184D2"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Reading</w:t>
            </w:r>
            <w:r w:rsidRPr="003421DF">
              <w:rPr>
                <w:rFonts w:ascii="Myriad Pro" w:eastAsia="Times New Roman" w:hAnsi="Myriad Pro" w:cs="Times New Roman"/>
                <w:sz w:val="20"/>
                <w:szCs w:val="20"/>
                <w:lang w:eastAsia="lv-LV"/>
              </w:rPr>
              <w:t> </w:t>
            </w:r>
          </w:p>
        </w:tc>
        <w:tc>
          <w:tcPr>
            <w:tcW w:w="2175" w:type="dxa"/>
            <w:tcBorders>
              <w:top w:val="nil"/>
              <w:left w:val="nil"/>
              <w:bottom w:val="single" w:sz="6" w:space="0" w:color="auto"/>
              <w:right w:val="single" w:sz="6" w:space="0" w:color="auto"/>
            </w:tcBorders>
            <w:shd w:val="clear" w:color="auto" w:fill="auto"/>
            <w:vAlign w:val="center"/>
            <w:hideMark/>
          </w:tcPr>
          <w:p w14:paraId="15D145FB"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Spoken interaction</w:t>
            </w:r>
            <w:r w:rsidRPr="003421DF">
              <w:rPr>
                <w:rFonts w:ascii="Myriad Pro" w:eastAsia="Times New Roman" w:hAnsi="Myriad Pro" w:cs="Times New Roman"/>
                <w:sz w:val="20"/>
                <w:szCs w:val="20"/>
                <w:lang w:eastAsia="lv-LV"/>
              </w:rPr>
              <w:t> </w:t>
            </w:r>
          </w:p>
        </w:tc>
        <w:tc>
          <w:tcPr>
            <w:tcW w:w="2205" w:type="dxa"/>
            <w:tcBorders>
              <w:top w:val="nil"/>
              <w:left w:val="nil"/>
              <w:bottom w:val="single" w:sz="6" w:space="0" w:color="auto"/>
              <w:right w:val="single" w:sz="6" w:space="0" w:color="auto"/>
            </w:tcBorders>
            <w:shd w:val="clear" w:color="auto" w:fill="auto"/>
            <w:vAlign w:val="center"/>
            <w:hideMark/>
          </w:tcPr>
          <w:p w14:paraId="187671EC"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sz w:val="20"/>
                <w:szCs w:val="20"/>
                <w:lang w:val="en-GB" w:eastAsia="lv-LV"/>
              </w:rPr>
              <w:t>Spoken production</w:t>
            </w:r>
            <w:r w:rsidRPr="003421DF">
              <w:rPr>
                <w:rFonts w:ascii="Myriad Pro" w:eastAsia="Times New Roman" w:hAnsi="Myriad Pro" w:cs="Times New Roman"/>
                <w:sz w:val="20"/>
                <w:szCs w:val="20"/>
                <w:lang w:eastAsia="lv-LV"/>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2FD2601" w14:textId="77777777" w:rsidR="003421DF" w:rsidRPr="003421DF" w:rsidRDefault="003421DF" w:rsidP="003421DF">
            <w:pPr>
              <w:spacing w:after="0" w:line="240" w:lineRule="auto"/>
              <w:rPr>
                <w:rFonts w:ascii="Times New Roman" w:eastAsia="Times New Roman" w:hAnsi="Times New Roman" w:cs="Times New Roman"/>
                <w:sz w:val="24"/>
                <w:szCs w:val="24"/>
                <w:lang w:eastAsia="lv-LV"/>
              </w:rPr>
            </w:pPr>
          </w:p>
        </w:tc>
      </w:tr>
      <w:tr w:rsidR="003421DF" w:rsidRPr="003421DF" w14:paraId="02D58E47" w14:textId="77777777" w:rsidTr="003421DF">
        <w:trPr>
          <w:trHeight w:val="510"/>
        </w:trPr>
        <w:tc>
          <w:tcPr>
            <w:tcW w:w="1800" w:type="dxa"/>
            <w:tcBorders>
              <w:top w:val="nil"/>
              <w:left w:val="single" w:sz="6" w:space="0" w:color="auto"/>
              <w:bottom w:val="single" w:sz="6" w:space="0" w:color="auto"/>
              <w:right w:val="single" w:sz="6" w:space="0" w:color="auto"/>
            </w:tcBorders>
            <w:shd w:val="clear" w:color="auto" w:fill="auto"/>
            <w:vAlign w:val="center"/>
            <w:hideMark/>
          </w:tcPr>
          <w:p w14:paraId="02C427E8"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i/>
                <w:iCs/>
                <w:sz w:val="20"/>
                <w:szCs w:val="20"/>
                <w:lang w:val="en-GB" w:eastAsia="lv-LV"/>
              </w:rPr>
              <w:t>Enter level…</w:t>
            </w:r>
            <w:proofErr w:type="gramStart"/>
            <w:r w:rsidRPr="003421DF">
              <w:rPr>
                <w:rFonts w:ascii="Myriad Pro" w:eastAsia="Times New Roman" w:hAnsi="Myriad Pro" w:cs="Times New Roman"/>
                <w:i/>
                <w:iCs/>
                <w:sz w:val="20"/>
                <w:szCs w:val="20"/>
                <w:lang w:val="en-GB" w:eastAsia="lv-LV"/>
              </w:rPr>
              <w:t>…..</w:t>
            </w:r>
            <w:proofErr w:type="gramEnd"/>
            <w:r w:rsidRPr="003421DF">
              <w:rPr>
                <w:rFonts w:ascii="Myriad Pro" w:eastAsia="Times New Roman" w:hAnsi="Myriad Pro" w:cs="Times New Roman"/>
                <w:sz w:val="20"/>
                <w:szCs w:val="20"/>
                <w:lang w:eastAsia="lv-LV"/>
              </w:rPr>
              <w:t> </w:t>
            </w:r>
          </w:p>
        </w:tc>
        <w:tc>
          <w:tcPr>
            <w:tcW w:w="1800" w:type="dxa"/>
            <w:tcBorders>
              <w:top w:val="nil"/>
              <w:left w:val="nil"/>
              <w:bottom w:val="single" w:sz="6" w:space="0" w:color="auto"/>
              <w:right w:val="single" w:sz="6" w:space="0" w:color="auto"/>
            </w:tcBorders>
            <w:shd w:val="clear" w:color="auto" w:fill="auto"/>
            <w:vAlign w:val="center"/>
            <w:hideMark/>
          </w:tcPr>
          <w:p w14:paraId="3A3B97BE"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i/>
                <w:iCs/>
                <w:sz w:val="20"/>
                <w:szCs w:val="20"/>
                <w:lang w:val="en-GB" w:eastAsia="lv-LV"/>
              </w:rPr>
              <w:t>Enter level…</w:t>
            </w:r>
            <w:proofErr w:type="gramStart"/>
            <w:r w:rsidRPr="003421DF">
              <w:rPr>
                <w:rFonts w:ascii="Myriad Pro" w:eastAsia="Times New Roman" w:hAnsi="Myriad Pro" w:cs="Times New Roman"/>
                <w:i/>
                <w:iCs/>
                <w:sz w:val="20"/>
                <w:szCs w:val="20"/>
                <w:lang w:val="en-GB" w:eastAsia="lv-LV"/>
              </w:rPr>
              <w:t>…..</w:t>
            </w:r>
            <w:proofErr w:type="gramEnd"/>
            <w:r w:rsidRPr="003421DF">
              <w:rPr>
                <w:rFonts w:ascii="Myriad Pro" w:eastAsia="Times New Roman" w:hAnsi="Myriad Pro" w:cs="Times New Roman"/>
                <w:sz w:val="20"/>
                <w:szCs w:val="20"/>
                <w:lang w:eastAsia="lv-LV"/>
              </w:rPr>
              <w:t> </w:t>
            </w:r>
          </w:p>
        </w:tc>
        <w:tc>
          <w:tcPr>
            <w:tcW w:w="2175" w:type="dxa"/>
            <w:tcBorders>
              <w:top w:val="nil"/>
              <w:left w:val="nil"/>
              <w:bottom w:val="single" w:sz="6" w:space="0" w:color="auto"/>
              <w:right w:val="single" w:sz="6" w:space="0" w:color="auto"/>
            </w:tcBorders>
            <w:shd w:val="clear" w:color="auto" w:fill="auto"/>
            <w:vAlign w:val="center"/>
            <w:hideMark/>
          </w:tcPr>
          <w:p w14:paraId="1B39312A"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i/>
                <w:iCs/>
                <w:sz w:val="20"/>
                <w:szCs w:val="20"/>
                <w:lang w:val="en-GB" w:eastAsia="lv-LV"/>
              </w:rPr>
              <w:t>Enter level……</w:t>
            </w:r>
            <w:r w:rsidRPr="003421DF">
              <w:rPr>
                <w:rFonts w:ascii="Myriad Pro" w:eastAsia="Times New Roman" w:hAnsi="Myriad Pro" w:cs="Times New Roman"/>
                <w:sz w:val="20"/>
                <w:szCs w:val="20"/>
                <w:lang w:eastAsia="lv-LV"/>
              </w:rPr>
              <w:t> </w:t>
            </w:r>
          </w:p>
        </w:tc>
        <w:tc>
          <w:tcPr>
            <w:tcW w:w="2205" w:type="dxa"/>
            <w:tcBorders>
              <w:top w:val="nil"/>
              <w:left w:val="nil"/>
              <w:bottom w:val="single" w:sz="6" w:space="0" w:color="auto"/>
              <w:right w:val="single" w:sz="6" w:space="0" w:color="auto"/>
            </w:tcBorders>
            <w:shd w:val="clear" w:color="auto" w:fill="auto"/>
            <w:vAlign w:val="center"/>
            <w:hideMark/>
          </w:tcPr>
          <w:p w14:paraId="7C1FDA44"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i/>
                <w:iCs/>
                <w:sz w:val="20"/>
                <w:szCs w:val="20"/>
                <w:lang w:val="en-GB" w:eastAsia="lv-LV"/>
              </w:rPr>
              <w:t>Enter level…….</w:t>
            </w:r>
            <w:r w:rsidRPr="003421DF">
              <w:rPr>
                <w:rFonts w:ascii="Myriad Pro" w:eastAsia="Times New Roman" w:hAnsi="Myriad Pro" w:cs="Times New Roman"/>
                <w:sz w:val="20"/>
                <w:szCs w:val="20"/>
                <w:lang w:eastAsia="lv-LV"/>
              </w:rPr>
              <w:t> </w:t>
            </w:r>
          </w:p>
        </w:tc>
        <w:tc>
          <w:tcPr>
            <w:tcW w:w="1605" w:type="dxa"/>
            <w:tcBorders>
              <w:top w:val="nil"/>
              <w:left w:val="nil"/>
              <w:bottom w:val="single" w:sz="6" w:space="0" w:color="auto"/>
              <w:right w:val="single" w:sz="6" w:space="0" w:color="auto"/>
            </w:tcBorders>
            <w:shd w:val="clear" w:color="auto" w:fill="auto"/>
            <w:vAlign w:val="center"/>
            <w:hideMark/>
          </w:tcPr>
          <w:p w14:paraId="6D0563E1" w14:textId="77777777" w:rsidR="003421DF" w:rsidRPr="003421DF" w:rsidRDefault="003421DF" w:rsidP="003421DF">
            <w:pPr>
              <w:spacing w:after="0" w:line="240" w:lineRule="auto"/>
              <w:jc w:val="center"/>
              <w:textAlignment w:val="baseline"/>
              <w:rPr>
                <w:rFonts w:ascii="Times New Roman" w:eastAsia="Times New Roman" w:hAnsi="Times New Roman" w:cs="Times New Roman"/>
                <w:sz w:val="24"/>
                <w:szCs w:val="24"/>
                <w:lang w:eastAsia="lv-LV"/>
              </w:rPr>
            </w:pPr>
            <w:r w:rsidRPr="003421DF">
              <w:rPr>
                <w:rFonts w:ascii="Myriad Pro" w:eastAsia="Times New Roman" w:hAnsi="Myriad Pro" w:cs="Times New Roman"/>
                <w:i/>
                <w:iCs/>
                <w:sz w:val="20"/>
                <w:szCs w:val="20"/>
                <w:lang w:val="en-GB" w:eastAsia="lv-LV"/>
              </w:rPr>
              <w:t>Enter level……</w:t>
            </w:r>
            <w:r w:rsidRPr="003421DF">
              <w:rPr>
                <w:rFonts w:ascii="Myriad Pro" w:eastAsia="Times New Roman" w:hAnsi="Myriad Pro" w:cs="Times New Roman"/>
                <w:sz w:val="20"/>
                <w:szCs w:val="20"/>
                <w:lang w:eastAsia="lv-LV"/>
              </w:rPr>
              <w:t> </w:t>
            </w:r>
          </w:p>
        </w:tc>
      </w:tr>
    </w:tbl>
    <w:p w14:paraId="55BFDDAF" w14:textId="77777777" w:rsidR="003421DF" w:rsidRPr="003421DF" w:rsidRDefault="003421DF" w:rsidP="003421DF">
      <w:pPr>
        <w:spacing w:after="0" w:line="240" w:lineRule="auto"/>
        <w:textAlignment w:val="baseline"/>
        <w:rPr>
          <w:rFonts w:ascii="Segoe UI" w:eastAsia="Times New Roman" w:hAnsi="Segoe UI" w:cs="Segoe UI"/>
          <w:sz w:val="18"/>
          <w:szCs w:val="18"/>
          <w:lang w:eastAsia="lv-LV"/>
        </w:rPr>
      </w:pPr>
      <w:r w:rsidRPr="003421DF">
        <w:rPr>
          <w:rFonts w:ascii="Myriad Pro" w:eastAsia="Times New Roman" w:hAnsi="Myriad Pro" w:cs="Segoe UI"/>
          <w:sz w:val="20"/>
          <w:szCs w:val="20"/>
          <w:lang w:eastAsia="lv-LV"/>
        </w:rPr>
        <w:t> </w:t>
      </w:r>
    </w:p>
    <w:p w14:paraId="3CA85CA4" w14:textId="77777777" w:rsidR="003421DF" w:rsidRPr="003421DF" w:rsidRDefault="003421DF" w:rsidP="003421DF">
      <w:pPr>
        <w:spacing w:after="0" w:line="240" w:lineRule="auto"/>
        <w:textAlignment w:val="baseline"/>
        <w:rPr>
          <w:rFonts w:ascii="Segoe UI" w:eastAsia="Times New Roman" w:hAnsi="Segoe UI" w:cs="Segoe UI"/>
          <w:sz w:val="18"/>
          <w:szCs w:val="18"/>
          <w:lang w:eastAsia="lv-LV"/>
        </w:rPr>
      </w:pPr>
      <w:r w:rsidRPr="003421DF">
        <w:rPr>
          <w:rFonts w:ascii="Myriad Pro" w:eastAsia="Times New Roman" w:hAnsi="Myriad Pro" w:cs="Segoe UI"/>
          <w:sz w:val="20"/>
          <w:szCs w:val="20"/>
          <w:lang w:val="en-GB" w:eastAsia="lv-LV"/>
        </w:rPr>
        <w:t>Levels: A1/A2 - Basic user; B1/B2 - Independent user; C1/C2 - Proficient user.</w:t>
      </w:r>
      <w:r w:rsidRPr="003421DF">
        <w:rPr>
          <w:rFonts w:ascii="Myriad Pro" w:eastAsia="Times New Roman" w:hAnsi="Myriad Pro" w:cs="Segoe UI"/>
          <w:sz w:val="20"/>
          <w:szCs w:val="20"/>
          <w:lang w:eastAsia="lv-LV"/>
        </w:rPr>
        <w:t> </w:t>
      </w:r>
    </w:p>
    <w:p w14:paraId="3B909C59" w14:textId="77777777" w:rsidR="003421DF" w:rsidRPr="000660C1" w:rsidRDefault="003421DF" w:rsidP="001E5901">
      <w:pPr>
        <w:pStyle w:val="SLONormal"/>
        <w:spacing w:before="0" w:after="0"/>
        <w:rPr>
          <w:rFonts w:ascii="Myriad Pro" w:eastAsiaTheme="minorEastAsia" w:hAnsi="Myriad Pro"/>
          <w:color w:val="000000" w:themeColor="text1"/>
          <w:sz w:val="20"/>
          <w:szCs w:val="20"/>
        </w:rPr>
      </w:pPr>
    </w:p>
    <w:p w14:paraId="4558AF78" w14:textId="738E1599" w:rsidR="001E5901" w:rsidRPr="001B5655" w:rsidRDefault="001E5901" w:rsidP="001E5901">
      <w:pPr>
        <w:pStyle w:val="SLONormal"/>
        <w:rPr>
          <w:rFonts w:ascii="Myriad Pro" w:eastAsiaTheme="minorEastAsia" w:hAnsi="Myriad Pro"/>
          <w:b/>
          <w:bCs/>
          <w:color w:val="000000" w:themeColor="text1"/>
          <w:sz w:val="20"/>
          <w:szCs w:val="20"/>
          <w:highlight w:val="yellow"/>
          <w:u w:val="single"/>
        </w:rPr>
      </w:pPr>
      <w:r w:rsidRPr="003B1085">
        <w:rPr>
          <w:rFonts w:ascii="Myriad Pro" w:eastAsiaTheme="minorEastAsia" w:hAnsi="Myriad Pro"/>
          <w:b/>
          <w:bCs/>
          <w:color w:val="000000" w:themeColor="text1"/>
          <w:sz w:val="20"/>
          <w:szCs w:val="20"/>
          <w:u w:val="single"/>
        </w:rPr>
        <w:t xml:space="preserve">I confirm that I have consented that my candidature is </w:t>
      </w:r>
      <w:r w:rsidRPr="001B5655">
        <w:rPr>
          <w:rFonts w:ascii="Myriad Pro" w:eastAsiaTheme="minorEastAsia" w:hAnsi="Myriad Pro"/>
          <w:b/>
          <w:bCs/>
          <w:color w:val="000000" w:themeColor="text1"/>
          <w:sz w:val="20"/>
          <w:szCs w:val="20"/>
          <w:u w:val="single"/>
        </w:rPr>
        <w:t xml:space="preserve">proposed in the </w:t>
      </w:r>
      <w:r w:rsidR="001B5655" w:rsidRPr="001B5655">
        <w:rPr>
          <w:rFonts w:ascii="Myriad Pro" w:eastAsiaTheme="minorEastAsia" w:hAnsi="Myriad Pro"/>
          <w:b/>
          <w:bCs/>
          <w:color w:val="000000" w:themeColor="text1"/>
          <w:sz w:val="20"/>
          <w:szCs w:val="20"/>
          <w:u w:val="single"/>
        </w:rPr>
        <w:t>open competition</w:t>
      </w:r>
      <w:r w:rsidRPr="001B5655">
        <w:rPr>
          <w:rFonts w:ascii="Myriad Pro" w:eastAsiaTheme="minorEastAsia" w:hAnsi="Myriad Pro"/>
          <w:b/>
          <w:bCs/>
          <w:color w:val="000000" w:themeColor="text1"/>
          <w:sz w:val="20"/>
          <w:szCs w:val="20"/>
          <w:u w:val="single"/>
        </w:rPr>
        <w:t xml:space="preserve"> </w:t>
      </w:r>
      <w:r w:rsidR="001B5655" w:rsidRPr="001B5655">
        <w:rPr>
          <w:rFonts w:ascii="Myriad Pro" w:eastAsia="Myriad Pro" w:hAnsi="Myriad Pro" w:cs="Myriad Pro"/>
          <w:b/>
          <w:bCs/>
          <w:sz w:val="20"/>
          <w:szCs w:val="20"/>
        </w:rPr>
        <w:t xml:space="preserve">“Health insurance </w:t>
      </w:r>
      <w:r w:rsidR="001B5655">
        <w:rPr>
          <w:rFonts w:ascii="Myriad Pro" w:eastAsia="Myriad Pro" w:hAnsi="Myriad Pro" w:cs="Myriad Pro"/>
          <w:b/>
          <w:bCs/>
          <w:sz w:val="20"/>
          <w:szCs w:val="20"/>
        </w:rPr>
        <w:t>policies</w:t>
      </w:r>
      <w:r w:rsidR="001B5655" w:rsidRPr="001B5655">
        <w:rPr>
          <w:rFonts w:ascii="Myriad Pro" w:eastAsia="Myriad Pro" w:hAnsi="Myriad Pro" w:cs="Myriad Pro"/>
          <w:b/>
          <w:bCs/>
          <w:sz w:val="20"/>
          <w:szCs w:val="20"/>
        </w:rPr>
        <w:t xml:space="preserve"> for RB Rail AS employees”, </w:t>
      </w:r>
      <w:r w:rsidR="001B5655" w:rsidRPr="001B5655">
        <w:rPr>
          <w:rFonts w:ascii="Myriad Pro" w:eastAsia="Myriad Pro" w:hAnsi="Myriad Pro" w:cs="Myriad Pro"/>
          <w:b/>
          <w:bCs/>
          <w:caps/>
          <w:sz w:val="20"/>
          <w:szCs w:val="20"/>
        </w:rPr>
        <w:t>ID No. RBR 2021/20</w:t>
      </w:r>
      <w:r w:rsidRPr="001B5655">
        <w:rPr>
          <w:rFonts w:ascii="Myriad Pro" w:eastAsiaTheme="minorEastAsia" w:hAnsi="Myriad Pro"/>
          <w:b/>
          <w:bCs/>
          <w:color w:val="000000" w:themeColor="text1"/>
          <w:sz w:val="20"/>
          <w:szCs w:val="20"/>
          <w:u w:val="single"/>
        </w:rPr>
        <w:t>.</w:t>
      </w:r>
    </w:p>
    <w:p w14:paraId="28BD44C0" w14:textId="77777777" w:rsidR="004414B1" w:rsidRPr="003421DF" w:rsidRDefault="004414B1" w:rsidP="004414B1">
      <w:pPr>
        <w:spacing w:after="0" w:line="240" w:lineRule="auto"/>
        <w:jc w:val="both"/>
        <w:textAlignment w:val="baseline"/>
        <w:rPr>
          <w:rFonts w:ascii="Segoe UI" w:eastAsia="Times New Roman" w:hAnsi="Segoe UI" w:cs="Segoe UI"/>
          <w:sz w:val="18"/>
          <w:szCs w:val="18"/>
          <w:lang w:eastAsia="lv-LV"/>
        </w:rPr>
      </w:pPr>
      <w:r w:rsidRPr="003421DF">
        <w:rPr>
          <w:rFonts w:ascii="Myriad Pro" w:eastAsia="Times New Roman" w:hAnsi="Myriad Pro" w:cs="Segoe UI"/>
          <w:sz w:val="20"/>
          <w:szCs w:val="20"/>
          <w:lang w:val="en-GB" w:eastAsia="lv-LV"/>
        </w:rPr>
        <w:t>I confirm that in case the Tenderer [____________________</w:t>
      </w:r>
      <w:r w:rsidRPr="003421DF">
        <w:rPr>
          <w:rFonts w:ascii="Myriad Pro" w:eastAsia="Times New Roman" w:hAnsi="Myriad Pro" w:cs="Segoe UI"/>
          <w:i/>
          <w:iCs/>
          <w:sz w:val="20"/>
          <w:szCs w:val="20"/>
          <w:lang w:val="en-GB" w:eastAsia="lv-LV"/>
        </w:rPr>
        <w:t>name of the tenderer or members of the partnership</w:t>
      </w:r>
      <w:r w:rsidRPr="003421DF">
        <w:rPr>
          <w:rFonts w:ascii="Myriad Pro" w:eastAsia="Times New Roman" w:hAnsi="Myriad Pro" w:cs="Segoe UI"/>
          <w:sz w:val="20"/>
          <w:szCs w:val="20"/>
          <w:lang w:val="en-GB" w:eastAsia="lv-LV"/>
        </w:rPr>
        <w:t>] will conclude the contract as the result of the open competition, I will participate in the execution of the contract.</w:t>
      </w:r>
      <w:r w:rsidRPr="003421DF">
        <w:rPr>
          <w:rFonts w:ascii="Myriad Pro" w:eastAsia="Times New Roman" w:hAnsi="Myriad Pro" w:cs="Segoe UI"/>
          <w:sz w:val="20"/>
          <w:szCs w:val="20"/>
          <w:lang w:eastAsia="lv-LV"/>
        </w:rPr>
        <w:t> </w:t>
      </w:r>
    </w:p>
    <w:p w14:paraId="1A21FE6A" w14:textId="77777777" w:rsidR="004414B1" w:rsidRDefault="004414B1" w:rsidP="004414B1">
      <w:pPr>
        <w:spacing w:after="0" w:line="240" w:lineRule="auto"/>
        <w:ind w:right="-315"/>
        <w:jc w:val="both"/>
        <w:textAlignment w:val="baseline"/>
        <w:rPr>
          <w:rFonts w:ascii="Myriad Pro" w:eastAsia="Times New Roman" w:hAnsi="Myriad Pro" w:cs="Segoe UI"/>
          <w:sz w:val="20"/>
          <w:szCs w:val="20"/>
          <w:lang w:val="en-US" w:eastAsia="lv-LV"/>
        </w:rPr>
      </w:pPr>
    </w:p>
    <w:p w14:paraId="0755A9E5" w14:textId="7F494148" w:rsidR="001E5901" w:rsidRPr="004414B1" w:rsidRDefault="004414B1" w:rsidP="004414B1">
      <w:pPr>
        <w:spacing w:after="0" w:line="240" w:lineRule="auto"/>
        <w:ind w:right="-315"/>
        <w:jc w:val="both"/>
        <w:textAlignment w:val="baseline"/>
        <w:rPr>
          <w:rFonts w:ascii="Segoe UI" w:eastAsia="Times New Roman" w:hAnsi="Segoe UI" w:cs="Segoe UI"/>
          <w:sz w:val="18"/>
          <w:szCs w:val="18"/>
          <w:lang w:eastAsia="lv-LV"/>
        </w:rPr>
      </w:pPr>
      <w:r w:rsidRPr="003421DF">
        <w:rPr>
          <w:rFonts w:ascii="Myriad Pro" w:eastAsia="Times New Roman" w:hAnsi="Myriad Pro" w:cs="Segoe UI"/>
          <w:sz w:val="20"/>
          <w:szCs w:val="20"/>
          <w:lang w:val="en-US" w:eastAsia="lv-LV"/>
        </w:rPr>
        <w:t xml:space="preserve">In addition, I confirm that I have consented that my personal data (name, </w:t>
      </w:r>
      <w:proofErr w:type="gramStart"/>
      <w:r w:rsidRPr="003421DF">
        <w:rPr>
          <w:rFonts w:ascii="Myriad Pro" w:eastAsia="Times New Roman" w:hAnsi="Myriad Pro" w:cs="Segoe UI"/>
          <w:sz w:val="20"/>
          <w:szCs w:val="20"/>
          <w:lang w:val="en-US" w:eastAsia="lv-LV"/>
        </w:rPr>
        <w:t>surname</w:t>
      </w:r>
      <w:proofErr w:type="gramEnd"/>
      <w:r w:rsidRPr="003421DF">
        <w:rPr>
          <w:rFonts w:ascii="Myriad Pro" w:eastAsia="Times New Roman" w:hAnsi="Myriad Pro" w:cs="Segoe UI"/>
          <w:sz w:val="20"/>
          <w:szCs w:val="20"/>
          <w:lang w:val="en-US" w:eastAsia="lv-LV"/>
        </w:rPr>
        <w:t xml:space="preserve"> and signature) are processed by the Contracting Authority during this open competition.</w:t>
      </w:r>
      <w:r w:rsidRPr="003421DF">
        <w:rPr>
          <w:rFonts w:ascii="Myriad Pro" w:eastAsia="Times New Roman" w:hAnsi="Myriad Pro" w:cs="Segoe UI"/>
          <w:sz w:val="20"/>
          <w:szCs w:val="20"/>
          <w:lang w:eastAsia="lv-LV"/>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1E5901" w:rsidRPr="000660C1" w14:paraId="4489F4FA" w14:textId="77777777" w:rsidTr="00D84FED">
        <w:trPr>
          <w:jc w:val="center"/>
        </w:trPr>
        <w:tc>
          <w:tcPr>
            <w:tcW w:w="2835" w:type="dxa"/>
          </w:tcPr>
          <w:p w14:paraId="7C6367DE" w14:textId="77777777" w:rsidR="001E5901" w:rsidRPr="000660C1" w:rsidRDefault="00B5651B" w:rsidP="00D84FED">
            <w:pPr>
              <w:spacing w:before="120" w:after="120"/>
              <w:jc w:val="both"/>
              <w:outlineLvl w:val="2"/>
              <w:rPr>
                <w:rFonts w:ascii="Myriad Pro" w:hAnsi="Myriad Pro"/>
                <w:kern w:val="24"/>
                <w:sz w:val="20"/>
                <w:szCs w:val="20"/>
                <w:shd w:val="clear" w:color="auto" w:fill="FFFFFF"/>
                <w:lang w:val="en-GB"/>
              </w:rPr>
            </w:pPr>
            <w:bookmarkStart w:id="1496" w:name="_Toc524531421"/>
            <w:bookmarkStart w:id="1497" w:name="_Toc524602032"/>
            <w:r>
              <w:rPr>
                <w:rFonts w:ascii="Myriad Pro" w:eastAsiaTheme="minorHAnsi" w:hAnsi="Myriad Pro" w:cstheme="minorBidi"/>
                <w:kern w:val="24"/>
                <w:sz w:val="20"/>
                <w:szCs w:val="20"/>
                <w:shd w:val="clear" w:color="auto" w:fill="FFFFFF"/>
                <w:lang w:val="en-GB"/>
              </w:rPr>
              <w:pict w14:anchorId="6070AEDC">
                <v:rect id="_x0000_i1032" style="width:0;height:1.5pt" o:hralign="center" o:hrstd="t" o:hr="t" fillcolor="#a0a0a0" stroked="f"/>
              </w:pict>
            </w:r>
            <w:bookmarkEnd w:id="1496"/>
            <w:bookmarkEnd w:id="1497"/>
          </w:p>
          <w:p w14:paraId="0C9499E6" w14:textId="77777777" w:rsidR="001E5901" w:rsidRPr="00BF5588" w:rsidRDefault="001E5901" w:rsidP="00D84FED">
            <w:pPr>
              <w:spacing w:before="120" w:after="120"/>
              <w:jc w:val="both"/>
              <w:outlineLvl w:val="2"/>
              <w:rPr>
                <w:rFonts w:ascii="Myriad Pro" w:hAnsi="Myriad Pro"/>
                <w:b/>
                <w:bCs/>
                <w:kern w:val="24"/>
                <w:sz w:val="20"/>
                <w:szCs w:val="20"/>
                <w:shd w:val="clear" w:color="auto" w:fill="FFFFFF"/>
                <w:lang w:val="en-GB"/>
              </w:rPr>
            </w:pPr>
            <w:bookmarkStart w:id="1498" w:name="_Toc524531422"/>
            <w:bookmarkStart w:id="1499" w:name="_Toc524602033"/>
            <w:r w:rsidRPr="00BF5588">
              <w:rPr>
                <w:rFonts w:ascii="Myriad Pro" w:eastAsia="Myriad Pro" w:hAnsi="Myriad Pro" w:cs="Myriad Pro"/>
                <w:b/>
                <w:bCs/>
                <w:kern w:val="24"/>
                <w:sz w:val="20"/>
                <w:szCs w:val="20"/>
                <w:shd w:val="clear" w:color="auto" w:fill="FFFFFF"/>
                <w:lang w:val="en-GB"/>
              </w:rPr>
              <w:t>[date of signing]</w:t>
            </w:r>
            <w:bookmarkEnd w:id="1498"/>
            <w:bookmarkEnd w:id="1499"/>
          </w:p>
        </w:tc>
        <w:tc>
          <w:tcPr>
            <w:tcW w:w="3280" w:type="dxa"/>
          </w:tcPr>
          <w:p w14:paraId="3BE0D5E9" w14:textId="77777777" w:rsidR="001E5901" w:rsidRPr="000660C1" w:rsidRDefault="00B5651B" w:rsidP="00D84FED">
            <w:pPr>
              <w:spacing w:before="120" w:after="120"/>
              <w:jc w:val="both"/>
              <w:outlineLvl w:val="2"/>
              <w:rPr>
                <w:rFonts w:ascii="Myriad Pro" w:hAnsi="Myriad Pro"/>
                <w:kern w:val="24"/>
                <w:sz w:val="20"/>
                <w:szCs w:val="20"/>
                <w:shd w:val="clear" w:color="auto" w:fill="FFFFFF"/>
                <w:lang w:val="en-GB"/>
              </w:rPr>
            </w:pPr>
            <w:bookmarkStart w:id="1500" w:name="_Toc524531423"/>
            <w:bookmarkStart w:id="1501" w:name="_Toc524602034"/>
            <w:r>
              <w:rPr>
                <w:rFonts w:ascii="Myriad Pro" w:eastAsiaTheme="minorHAnsi" w:hAnsi="Myriad Pro" w:cstheme="minorBidi"/>
                <w:kern w:val="24"/>
                <w:sz w:val="20"/>
                <w:szCs w:val="20"/>
                <w:shd w:val="clear" w:color="auto" w:fill="FFFFFF"/>
                <w:lang w:val="en-GB"/>
              </w:rPr>
              <w:pict w14:anchorId="5DF127C1">
                <v:rect id="_x0000_i1033" style="width:0;height:1.5pt" o:hralign="center" o:hrstd="t" o:hr="t" fillcolor="#a0a0a0" stroked="f"/>
              </w:pict>
            </w:r>
            <w:bookmarkEnd w:id="1500"/>
            <w:bookmarkEnd w:id="1501"/>
          </w:p>
          <w:p w14:paraId="3B7B1ED1" w14:textId="77777777" w:rsidR="001E5901" w:rsidRPr="00BF5588" w:rsidRDefault="001E5901" w:rsidP="00D84FED">
            <w:pPr>
              <w:spacing w:before="120" w:after="120"/>
              <w:jc w:val="center"/>
              <w:outlineLvl w:val="2"/>
              <w:rPr>
                <w:rFonts w:ascii="Myriad Pro" w:eastAsia="Myriad Pro" w:hAnsi="Myriad Pro" w:cs="Myriad Pro"/>
                <w:b/>
                <w:bCs/>
                <w:kern w:val="24"/>
                <w:sz w:val="20"/>
                <w:szCs w:val="20"/>
                <w:shd w:val="clear" w:color="auto" w:fill="FFFFFF"/>
                <w:lang w:val="en-GB"/>
              </w:rPr>
            </w:pPr>
            <w:bookmarkStart w:id="1502" w:name="_Toc524531424"/>
            <w:bookmarkStart w:id="1503" w:name="_Toc524602035"/>
            <w:r w:rsidRPr="00BF5588">
              <w:rPr>
                <w:rFonts w:ascii="Myriad Pro" w:eastAsia="Myriad Pro" w:hAnsi="Myriad Pro" w:cs="Myriad Pro"/>
                <w:b/>
                <w:bCs/>
                <w:kern w:val="24"/>
                <w:sz w:val="20"/>
                <w:szCs w:val="20"/>
                <w:shd w:val="clear" w:color="auto" w:fill="FFFFFF"/>
                <w:lang w:val="en-GB"/>
              </w:rPr>
              <w:t>[signature]</w:t>
            </w:r>
            <w:bookmarkEnd w:id="1502"/>
            <w:bookmarkEnd w:id="1503"/>
          </w:p>
        </w:tc>
        <w:tc>
          <w:tcPr>
            <w:tcW w:w="4942" w:type="dxa"/>
          </w:tcPr>
          <w:p w14:paraId="7D5A033A" w14:textId="77777777" w:rsidR="001E5901" w:rsidRPr="000660C1" w:rsidRDefault="00B5651B" w:rsidP="00D84FED">
            <w:pPr>
              <w:spacing w:before="120" w:after="120"/>
              <w:jc w:val="both"/>
              <w:outlineLvl w:val="2"/>
              <w:rPr>
                <w:rFonts w:ascii="Myriad Pro" w:eastAsia="Myriad Pro" w:hAnsi="Myriad Pro" w:cs="Myriad Pro"/>
                <w:kern w:val="24"/>
                <w:sz w:val="20"/>
                <w:szCs w:val="20"/>
                <w:shd w:val="clear" w:color="auto" w:fill="FFFFFF"/>
                <w:lang w:val="en-GB"/>
              </w:rPr>
            </w:pPr>
            <w:bookmarkStart w:id="1504" w:name="_Toc524531425"/>
            <w:bookmarkStart w:id="1505" w:name="_Toc524602036"/>
            <w:r>
              <w:rPr>
                <w:rFonts w:ascii="Myriad Pro" w:eastAsia="Myriad Pro" w:hAnsi="Myriad Pro" w:cs="Myriad Pro"/>
                <w:kern w:val="24"/>
                <w:sz w:val="20"/>
                <w:szCs w:val="20"/>
                <w:shd w:val="clear" w:color="auto" w:fill="FFFFFF"/>
                <w:lang w:val="en-GB"/>
              </w:rPr>
              <w:pict w14:anchorId="078EFE4B">
                <v:rect id="_x0000_i1034" style="width:0;height:1.5pt" o:hralign="center" o:hrstd="t" o:hr="t" fillcolor="#a0a0a0" stroked="f"/>
              </w:pict>
            </w:r>
            <w:bookmarkEnd w:id="1504"/>
            <w:bookmarkEnd w:id="1505"/>
          </w:p>
          <w:p w14:paraId="013AB6F8" w14:textId="091A6A25" w:rsidR="001E5901" w:rsidRPr="00BF5588" w:rsidRDefault="001E5901" w:rsidP="00D84FED">
            <w:pPr>
              <w:spacing w:before="120" w:after="120"/>
              <w:jc w:val="both"/>
              <w:outlineLvl w:val="2"/>
              <w:rPr>
                <w:rFonts w:ascii="Myriad Pro" w:eastAsia="Myriad Pro" w:hAnsi="Myriad Pro" w:cs="Myriad Pro"/>
                <w:b/>
                <w:bCs/>
                <w:kern w:val="24"/>
                <w:sz w:val="20"/>
                <w:szCs w:val="20"/>
                <w:shd w:val="clear" w:color="auto" w:fill="FFFFFF"/>
                <w:lang w:val="en-GB"/>
              </w:rPr>
            </w:pPr>
            <w:bookmarkStart w:id="1506" w:name="_Toc524531426"/>
            <w:bookmarkStart w:id="1507" w:name="_Toc524602037"/>
            <w:r w:rsidRPr="00BF5588">
              <w:rPr>
                <w:rFonts w:ascii="Myriad Pro" w:eastAsia="Myriad Pro" w:hAnsi="Myriad Pro" w:cs="Myriad Pro"/>
                <w:b/>
                <w:bCs/>
                <w:kern w:val="24"/>
                <w:sz w:val="20"/>
                <w:szCs w:val="20"/>
                <w:shd w:val="clear" w:color="auto" w:fill="FFFFFF"/>
                <w:lang w:val="en-GB"/>
              </w:rPr>
              <w:t>[name</w:t>
            </w:r>
            <w:r w:rsidR="00EA5F4E">
              <w:rPr>
                <w:rFonts w:ascii="Myriad Pro" w:eastAsia="Myriad Pro" w:hAnsi="Myriad Pro" w:cs="Myriad Pro"/>
                <w:b/>
                <w:bCs/>
                <w:kern w:val="24"/>
                <w:sz w:val="20"/>
                <w:szCs w:val="20"/>
                <w:shd w:val="clear" w:color="auto" w:fill="FFFFFF"/>
                <w:lang w:val="en-GB"/>
              </w:rPr>
              <w:t xml:space="preserve">, surname of the </w:t>
            </w:r>
            <w:r w:rsidR="00F86ECF">
              <w:rPr>
                <w:rFonts w:ascii="Myriad Pro" w:eastAsia="Myriad Pro" w:hAnsi="Myriad Pro" w:cs="Myriad Pro"/>
                <w:b/>
                <w:bCs/>
                <w:kern w:val="24"/>
                <w:sz w:val="20"/>
                <w:szCs w:val="20"/>
                <w:shd w:val="clear" w:color="auto" w:fill="FFFFFF"/>
                <w:lang w:val="en-GB"/>
              </w:rPr>
              <w:t>Contract</w:t>
            </w:r>
            <w:r w:rsidR="00EA5F4E">
              <w:rPr>
                <w:rFonts w:ascii="Myriad Pro" w:eastAsia="Myriad Pro" w:hAnsi="Myriad Pro" w:cs="Myriad Pro"/>
                <w:b/>
                <w:bCs/>
                <w:kern w:val="24"/>
                <w:sz w:val="20"/>
                <w:szCs w:val="20"/>
                <w:shd w:val="clear" w:color="auto" w:fill="FFFFFF"/>
                <w:lang w:val="en-GB"/>
              </w:rPr>
              <w:t xml:space="preserve"> Manager</w:t>
            </w:r>
            <w:r w:rsidRPr="00BF5588">
              <w:rPr>
                <w:rFonts w:ascii="Myriad Pro" w:eastAsia="Myriad Pro" w:hAnsi="Myriad Pro" w:cs="Myriad Pro"/>
                <w:b/>
                <w:bCs/>
                <w:kern w:val="24"/>
                <w:sz w:val="20"/>
                <w:szCs w:val="20"/>
                <w:shd w:val="clear" w:color="auto" w:fill="FFFFFF"/>
                <w:lang w:val="en-GB"/>
              </w:rPr>
              <w:t>]</w:t>
            </w:r>
            <w:bookmarkEnd w:id="1506"/>
            <w:bookmarkEnd w:id="1507"/>
          </w:p>
        </w:tc>
      </w:tr>
    </w:tbl>
    <w:p w14:paraId="19B2D5B8" w14:textId="0C49973E" w:rsidR="006D32FF" w:rsidRPr="006D32FF" w:rsidRDefault="006D32FF" w:rsidP="006D32FF">
      <w:pPr>
        <w:rPr>
          <w:rFonts w:ascii="Myriad Pro" w:hAnsi="Myriad Pro"/>
          <w:lang w:val="en-GB"/>
        </w:rPr>
        <w:sectPr w:rsidR="006D32FF" w:rsidRPr="006D32FF" w:rsidSect="00C87E88">
          <w:headerReference w:type="first" r:id="rId46"/>
          <w:pgSz w:w="16838" w:h="11906" w:orient="landscape"/>
          <w:pgMar w:top="1440" w:right="1134" w:bottom="284" w:left="992" w:header="996" w:footer="709" w:gutter="0"/>
          <w:cols w:space="708"/>
          <w:titlePg/>
          <w:docGrid w:linePitch="360" w:charSpace="-2049"/>
        </w:sectPr>
      </w:pPr>
    </w:p>
    <w:p w14:paraId="69119D1B" w14:textId="087248D3" w:rsidR="005B043A" w:rsidRPr="005B043A" w:rsidRDefault="005B043A" w:rsidP="005B043A">
      <w:pPr>
        <w:pStyle w:val="1stlevelheading"/>
        <w:numPr>
          <w:ilvl w:val="0"/>
          <w:numId w:val="0"/>
        </w:numPr>
        <w:tabs>
          <w:tab w:val="left" w:pos="720"/>
        </w:tabs>
        <w:jc w:val="right"/>
        <w:rPr>
          <w:color w:val="003787"/>
          <w:sz w:val="22"/>
          <w:szCs w:val="22"/>
        </w:rPr>
      </w:pPr>
      <w:bookmarkStart w:id="1508" w:name="_Toc48315834"/>
      <w:bookmarkStart w:id="1509" w:name="_Toc67952824"/>
      <w:bookmarkStart w:id="1510" w:name="_Toc68027894"/>
      <w:bookmarkStart w:id="1511" w:name="_Toc524531427"/>
      <w:bookmarkStart w:id="1512" w:name="_Toc524602038"/>
      <w:bookmarkStart w:id="1513" w:name="_Toc51768163"/>
      <w:bookmarkStart w:id="1514" w:name="_Hlk518460209"/>
      <w:bookmarkStart w:id="1515" w:name="_Hlk52874113"/>
      <w:bookmarkStart w:id="1516" w:name="_Toc485744707"/>
      <w:bookmarkStart w:id="1517" w:name="_Toc485809607"/>
      <w:bookmarkStart w:id="1518" w:name="_Toc490559520"/>
      <w:bookmarkStart w:id="1519" w:name="_Toc491169256"/>
      <w:bookmarkStart w:id="1520" w:name="_Toc491172531"/>
      <w:bookmarkStart w:id="1521" w:name="_Toc491174592"/>
      <w:bookmarkStart w:id="1522" w:name="_Toc515956668"/>
      <w:bookmarkStart w:id="1523" w:name="_Toc516041738"/>
      <w:bookmarkStart w:id="1524" w:name="_Toc516043287"/>
      <w:bookmarkStart w:id="1525" w:name="_Toc516045351"/>
      <w:bookmarkStart w:id="1526" w:name="_Toc516045927"/>
      <w:bookmarkStart w:id="1527" w:name="_Toc516047079"/>
      <w:bookmarkStart w:id="1528" w:name="_Toc516047367"/>
      <w:bookmarkStart w:id="1529" w:name="_Toc516047693"/>
      <w:bookmarkStart w:id="1530" w:name="_Toc516047746"/>
      <w:bookmarkStart w:id="1531" w:name="_Hlk515008425"/>
      <w:r w:rsidRPr="005B043A">
        <w:rPr>
          <w:color w:val="003787"/>
          <w:sz w:val="22"/>
          <w:szCs w:val="22"/>
        </w:rPr>
        <w:lastRenderedPageBreak/>
        <w:t xml:space="preserve">Annex No </w:t>
      </w:r>
      <w:r>
        <w:rPr>
          <w:color w:val="003787"/>
          <w:sz w:val="22"/>
          <w:szCs w:val="22"/>
        </w:rPr>
        <w:t>14</w:t>
      </w:r>
      <w:r w:rsidRPr="005B043A">
        <w:rPr>
          <w:color w:val="003787"/>
          <w:sz w:val="22"/>
          <w:szCs w:val="22"/>
        </w:rPr>
        <w:t>: other Entities on whose capacity tenderer relies</w:t>
      </w:r>
      <w:bookmarkEnd w:id="1508"/>
      <w:bookmarkEnd w:id="1509"/>
      <w:bookmarkEnd w:id="1510"/>
    </w:p>
    <w:p w14:paraId="63C4FCA8" w14:textId="77777777" w:rsidR="005B043A" w:rsidRDefault="005B043A" w:rsidP="005B043A">
      <w:pPr>
        <w:keepNext/>
        <w:spacing w:after="60" w:line="240" w:lineRule="auto"/>
        <w:jc w:val="center"/>
        <w:outlineLvl w:val="0"/>
        <w:rPr>
          <w:rFonts w:ascii="Myriad Pro" w:eastAsia="Myriad Pro" w:hAnsi="Myriad Pro" w:cs="Myriad Pro"/>
          <w:b/>
          <w:caps/>
          <w:sz w:val="20"/>
          <w:szCs w:val="20"/>
          <w:lang w:val="en-GB"/>
        </w:rPr>
      </w:pPr>
    </w:p>
    <w:p w14:paraId="171DAFCC" w14:textId="77777777" w:rsidR="005B043A" w:rsidRPr="0069642A" w:rsidRDefault="005B043A" w:rsidP="005B043A">
      <w:pPr>
        <w:keepNext/>
        <w:spacing w:after="60" w:line="240" w:lineRule="auto"/>
        <w:jc w:val="center"/>
        <w:outlineLvl w:val="0"/>
        <w:rPr>
          <w:rFonts w:ascii="Myriad Pro" w:eastAsia="Myriad Pro" w:hAnsi="Myriad Pro" w:cs="Myriad Pro"/>
          <w:b/>
          <w:caps/>
          <w:lang w:val="en-GB"/>
        </w:rPr>
      </w:pPr>
      <w:bookmarkStart w:id="1532" w:name="_Toc522631742"/>
      <w:bookmarkStart w:id="1533" w:name="_Toc522631875"/>
      <w:bookmarkStart w:id="1534" w:name="_Toc522894124"/>
      <w:bookmarkStart w:id="1535" w:name="_Toc524531428"/>
      <w:bookmarkStart w:id="1536" w:name="_Toc524602039"/>
      <w:bookmarkStart w:id="1537" w:name="_Toc534207534"/>
      <w:bookmarkStart w:id="1538" w:name="_Toc534207699"/>
      <w:bookmarkStart w:id="1539" w:name="_Toc12627721"/>
      <w:bookmarkStart w:id="1540" w:name="_Toc12954303"/>
      <w:bookmarkStart w:id="1541" w:name="_Toc19546949"/>
      <w:bookmarkStart w:id="1542" w:name="_Toc47706171"/>
      <w:bookmarkStart w:id="1543" w:name="_Toc48315835"/>
      <w:bookmarkStart w:id="1544" w:name="_Toc67952825"/>
      <w:bookmarkStart w:id="1545" w:name="_Toc68027895"/>
      <w:r w:rsidRPr="0069642A">
        <w:rPr>
          <w:rFonts w:ascii="Myriad Pro" w:eastAsia="Myriad Pro" w:hAnsi="Myriad Pro" w:cs="Myriad Pro"/>
          <w:b/>
          <w:caps/>
          <w:lang w:val="en-GB"/>
        </w:rPr>
        <w:t xml:space="preserve">a list of other entities on whose capacity tenderer relies to meet the requirements of the open </w:t>
      </w:r>
      <w:bookmarkEnd w:id="1532"/>
      <w:bookmarkEnd w:id="1533"/>
      <w:bookmarkEnd w:id="1534"/>
      <w:bookmarkEnd w:id="1535"/>
      <w:bookmarkEnd w:id="1536"/>
      <w:bookmarkEnd w:id="1537"/>
      <w:bookmarkEnd w:id="1538"/>
      <w:bookmarkEnd w:id="1539"/>
      <w:bookmarkEnd w:id="1540"/>
      <w:r w:rsidRPr="0069642A">
        <w:rPr>
          <w:rFonts w:ascii="Myriad Pro" w:eastAsia="Myriad Pro" w:hAnsi="Myriad Pro" w:cs="Myriad Pro"/>
          <w:b/>
          <w:caps/>
          <w:lang w:val="en-GB"/>
        </w:rPr>
        <w:t>COMPETITION</w:t>
      </w:r>
      <w:bookmarkEnd w:id="1541"/>
      <w:bookmarkEnd w:id="1542"/>
      <w:bookmarkEnd w:id="1543"/>
      <w:bookmarkEnd w:id="1544"/>
      <w:bookmarkEnd w:id="1545"/>
    </w:p>
    <w:p w14:paraId="6812A1D9" w14:textId="77777777" w:rsidR="0069642A" w:rsidRPr="0069642A" w:rsidRDefault="0069642A" w:rsidP="0069642A">
      <w:pPr>
        <w:pStyle w:val="SLOAgreementTitle"/>
        <w:spacing w:before="60" w:after="60"/>
        <w:rPr>
          <w:rFonts w:ascii="Myriad Pro" w:eastAsia="Myriad Pro" w:hAnsi="Myriad Pro" w:cs="Myriad Pro"/>
          <w:sz w:val="22"/>
          <w:szCs w:val="22"/>
        </w:rPr>
      </w:pPr>
      <w:r w:rsidRPr="0069642A">
        <w:rPr>
          <w:rFonts w:ascii="Myriad Pro" w:eastAsia="Myriad Pro" w:hAnsi="Myriad Pro" w:cs="Myriad Pro"/>
          <w:sz w:val="22"/>
          <w:szCs w:val="22"/>
        </w:rPr>
        <w:t>“Health insurance POLICIES for RB Rail AS employees”</w:t>
      </w:r>
    </w:p>
    <w:p w14:paraId="2DD7EDF4" w14:textId="77777777" w:rsidR="0069642A" w:rsidRPr="0069642A" w:rsidRDefault="0069642A" w:rsidP="0069642A">
      <w:pPr>
        <w:spacing w:after="0" w:line="240" w:lineRule="auto"/>
        <w:jc w:val="center"/>
        <w:rPr>
          <w:rFonts w:ascii="Myriad Pro" w:eastAsia="Myriad Pro" w:hAnsi="Myriad Pro" w:cs="Myriad Pro"/>
          <w:b/>
          <w:caps/>
          <w:lang w:val="en-GB"/>
        </w:rPr>
      </w:pPr>
      <w:r w:rsidRPr="0069642A">
        <w:rPr>
          <w:rFonts w:ascii="Myriad Pro" w:eastAsia="Myriad Pro" w:hAnsi="Myriad Pro" w:cs="Myriad Pro"/>
          <w:b/>
          <w:caps/>
          <w:lang w:val="en-GB"/>
        </w:rPr>
        <w:t>(ID No. RBR 2021/20)</w:t>
      </w:r>
    </w:p>
    <w:p w14:paraId="1775AC31" w14:textId="77777777" w:rsidR="005B043A" w:rsidRDefault="005B043A" w:rsidP="005B043A">
      <w:pPr>
        <w:spacing w:line="240" w:lineRule="auto"/>
        <w:rPr>
          <w:rFonts w:ascii="Myriad Pro" w:hAnsi="Myriad Pro"/>
          <w:lang w:val="en-GB"/>
        </w:rPr>
      </w:pPr>
    </w:p>
    <w:tbl>
      <w:tblPr>
        <w:tblStyle w:val="ListTable3-Accent1"/>
        <w:tblW w:w="925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5"/>
        <w:gridCol w:w="3085"/>
        <w:gridCol w:w="3085"/>
      </w:tblGrid>
      <w:tr w:rsidR="005B043A" w14:paraId="3829C8A2" w14:textId="77777777" w:rsidTr="005B043A">
        <w:trPr>
          <w:cnfStyle w:val="100000000000" w:firstRow="1" w:lastRow="0" w:firstColumn="0" w:lastColumn="0" w:oddVBand="0" w:evenVBand="0" w:oddHBand="0" w:evenHBand="0" w:firstRowFirstColumn="0" w:firstRowLastColumn="0" w:lastRowFirstColumn="0" w:lastRowLastColumn="0"/>
          <w:trHeight w:val="1364"/>
        </w:trPr>
        <w:tc>
          <w:tcPr>
            <w:tcW w:w="6" w:type="dxa"/>
            <w:tcBorders>
              <w:top w:val="single" w:sz="4" w:space="0" w:color="003787"/>
              <w:left w:val="single" w:sz="4" w:space="0" w:color="003787"/>
              <w:bottom w:val="single" w:sz="4" w:space="0" w:color="003787"/>
              <w:right w:val="single" w:sz="4" w:space="0" w:color="003787"/>
            </w:tcBorders>
            <w:shd w:val="clear" w:color="auto" w:fill="003787"/>
            <w:vAlign w:val="center"/>
            <w:hideMark/>
          </w:tcPr>
          <w:p w14:paraId="185B9358" w14:textId="77777777" w:rsidR="005B043A" w:rsidRDefault="005B043A">
            <w:pPr>
              <w:jc w:val="center"/>
              <w:rPr>
                <w:rFonts w:ascii="Myriad Pro" w:hAnsi="Myriad Pro"/>
                <w:sz w:val="20"/>
                <w:szCs w:val="20"/>
                <w:lang w:val="en-GB"/>
              </w:rPr>
            </w:pPr>
            <w:r>
              <w:rPr>
                <w:rFonts w:ascii="Myriad Pro" w:hAnsi="Myriad Pro"/>
                <w:sz w:val="20"/>
                <w:szCs w:val="20"/>
                <w:lang w:val="en-GB"/>
              </w:rPr>
              <w:t>No</w:t>
            </w:r>
          </w:p>
        </w:tc>
        <w:tc>
          <w:tcPr>
            <w:tcW w:w="6" w:type="dxa"/>
            <w:tcBorders>
              <w:top w:val="single" w:sz="4" w:space="0" w:color="003787"/>
              <w:left w:val="single" w:sz="4" w:space="0" w:color="003787"/>
              <w:bottom w:val="single" w:sz="4" w:space="0" w:color="003787"/>
              <w:right w:val="single" w:sz="4" w:space="0" w:color="003787"/>
            </w:tcBorders>
            <w:shd w:val="clear" w:color="auto" w:fill="003787"/>
            <w:vAlign w:val="center"/>
            <w:hideMark/>
          </w:tcPr>
          <w:p w14:paraId="0C304BA6" w14:textId="77777777" w:rsidR="005B043A" w:rsidRDefault="005B043A">
            <w:pPr>
              <w:jc w:val="center"/>
              <w:rPr>
                <w:rFonts w:ascii="Myriad Pro" w:hAnsi="Myriad Pro"/>
                <w:sz w:val="20"/>
                <w:szCs w:val="20"/>
                <w:lang w:val="en-GB"/>
              </w:rPr>
            </w:pPr>
            <w:r>
              <w:rPr>
                <w:rFonts w:ascii="Myriad Pro" w:hAnsi="Myriad Pro"/>
                <w:sz w:val="20"/>
                <w:szCs w:val="20"/>
                <w:lang w:val="en-GB"/>
              </w:rPr>
              <w:t>Name of the entity (registration No., legal address)</w:t>
            </w:r>
          </w:p>
        </w:tc>
        <w:tc>
          <w:tcPr>
            <w:tcW w:w="6" w:type="dxa"/>
            <w:tcBorders>
              <w:top w:val="single" w:sz="4" w:space="0" w:color="003787"/>
              <w:left w:val="single" w:sz="4" w:space="0" w:color="003787"/>
              <w:bottom w:val="single" w:sz="4" w:space="0" w:color="003787"/>
              <w:right w:val="single" w:sz="4" w:space="0" w:color="003787"/>
            </w:tcBorders>
            <w:shd w:val="clear" w:color="auto" w:fill="003787"/>
            <w:vAlign w:val="center"/>
            <w:hideMark/>
          </w:tcPr>
          <w:p w14:paraId="33D2C705" w14:textId="77777777" w:rsidR="005B043A" w:rsidRDefault="005B043A">
            <w:pPr>
              <w:jc w:val="center"/>
              <w:rPr>
                <w:rFonts w:ascii="Myriad Pro" w:hAnsi="Myriad Pro"/>
                <w:sz w:val="20"/>
                <w:szCs w:val="20"/>
                <w:lang w:val="en-GB"/>
              </w:rPr>
            </w:pPr>
            <w:r>
              <w:rPr>
                <w:rFonts w:ascii="Myriad Pro" w:hAnsi="Myriad Pro"/>
                <w:sz w:val="20"/>
                <w:szCs w:val="20"/>
                <w:lang w:val="en-GB"/>
              </w:rPr>
              <w:t xml:space="preserve">Description of the </w:t>
            </w:r>
            <w:r>
              <w:rPr>
                <w:rFonts w:ascii="Myriad Pro" w:eastAsia="Myriad Pro" w:hAnsi="Myriad Pro" w:cs="Myriad Pro"/>
                <w:sz w:val="20"/>
                <w:szCs w:val="20"/>
                <w:lang w:val="en-GB"/>
              </w:rPr>
              <w:t>capacity</w:t>
            </w:r>
          </w:p>
        </w:tc>
      </w:tr>
      <w:tr w:rsidR="005B043A" w14:paraId="4F8CEFD9" w14:textId="77777777" w:rsidTr="005B043A">
        <w:trPr>
          <w:cnfStyle w:val="000000100000" w:firstRow="0" w:lastRow="0" w:firstColumn="0" w:lastColumn="0" w:oddVBand="0" w:evenVBand="0" w:oddHBand="1" w:evenHBand="0" w:firstRowFirstColumn="0" w:firstRowLastColumn="0" w:lastRowFirstColumn="0" w:lastRowLastColumn="0"/>
        </w:trPr>
        <w:tc>
          <w:tcPr>
            <w:tcW w:w="6" w:type="dxa"/>
            <w:tcBorders>
              <w:left w:val="single" w:sz="4" w:space="0" w:color="003787"/>
              <w:right w:val="single" w:sz="4" w:space="0" w:color="003787"/>
            </w:tcBorders>
            <w:vAlign w:val="center"/>
            <w:hideMark/>
          </w:tcPr>
          <w:p w14:paraId="3602C312" w14:textId="77777777" w:rsidR="005B043A" w:rsidRDefault="005B043A">
            <w:pPr>
              <w:rPr>
                <w:rFonts w:ascii="Myriad Pro" w:hAnsi="Myriad Pro"/>
                <w:sz w:val="20"/>
                <w:szCs w:val="20"/>
                <w:lang w:val="en-GB"/>
              </w:rPr>
            </w:pPr>
            <w:r>
              <w:rPr>
                <w:rFonts w:ascii="Myriad Pro" w:hAnsi="Myriad Pro"/>
                <w:sz w:val="20"/>
                <w:szCs w:val="20"/>
                <w:lang w:val="en-GB"/>
              </w:rPr>
              <w:t>1</w:t>
            </w:r>
          </w:p>
        </w:tc>
        <w:tc>
          <w:tcPr>
            <w:tcW w:w="6" w:type="dxa"/>
            <w:tcBorders>
              <w:left w:val="single" w:sz="4" w:space="0" w:color="003787"/>
              <w:right w:val="single" w:sz="4" w:space="0" w:color="003787"/>
            </w:tcBorders>
            <w:vAlign w:val="center"/>
          </w:tcPr>
          <w:p w14:paraId="230269AD" w14:textId="77777777" w:rsidR="005B043A" w:rsidRDefault="005B043A">
            <w:pPr>
              <w:rPr>
                <w:rFonts w:ascii="Myriad Pro" w:hAnsi="Myriad Pro"/>
                <w:sz w:val="20"/>
                <w:lang w:val="en-GB"/>
              </w:rPr>
            </w:pPr>
          </w:p>
        </w:tc>
        <w:tc>
          <w:tcPr>
            <w:tcW w:w="6" w:type="dxa"/>
            <w:tcBorders>
              <w:left w:val="single" w:sz="4" w:space="0" w:color="003787"/>
              <w:right w:val="single" w:sz="4" w:space="0" w:color="003787"/>
            </w:tcBorders>
            <w:vAlign w:val="center"/>
          </w:tcPr>
          <w:p w14:paraId="2E9CC70C" w14:textId="77777777" w:rsidR="005B043A" w:rsidRDefault="005B043A">
            <w:pPr>
              <w:rPr>
                <w:rFonts w:ascii="Myriad Pro" w:hAnsi="Myriad Pro"/>
                <w:sz w:val="20"/>
                <w:lang w:val="en-GB"/>
              </w:rPr>
            </w:pPr>
          </w:p>
        </w:tc>
      </w:tr>
      <w:tr w:rsidR="005B043A" w14:paraId="58047990" w14:textId="77777777" w:rsidTr="005B043A">
        <w:tc>
          <w:tcPr>
            <w:tcW w:w="6" w:type="dxa"/>
            <w:tcBorders>
              <w:top w:val="single" w:sz="4" w:space="0" w:color="003787"/>
              <w:left w:val="single" w:sz="4" w:space="0" w:color="003787"/>
              <w:bottom w:val="single" w:sz="4" w:space="0" w:color="003787"/>
              <w:right w:val="single" w:sz="4" w:space="0" w:color="003787"/>
            </w:tcBorders>
            <w:vAlign w:val="center"/>
            <w:hideMark/>
          </w:tcPr>
          <w:p w14:paraId="6CDA4586" w14:textId="77777777" w:rsidR="005B043A" w:rsidRDefault="005B043A">
            <w:pPr>
              <w:rPr>
                <w:rFonts w:ascii="Myriad Pro" w:hAnsi="Myriad Pro"/>
                <w:sz w:val="20"/>
                <w:szCs w:val="20"/>
                <w:lang w:val="en-GB"/>
              </w:rPr>
            </w:pPr>
            <w:r>
              <w:rPr>
                <w:rFonts w:ascii="Myriad Pro" w:hAnsi="Myriad Pro"/>
                <w:sz w:val="20"/>
                <w:szCs w:val="20"/>
                <w:lang w:val="en-GB"/>
              </w:rPr>
              <w:t>2</w:t>
            </w:r>
          </w:p>
        </w:tc>
        <w:tc>
          <w:tcPr>
            <w:tcW w:w="6" w:type="dxa"/>
            <w:tcBorders>
              <w:top w:val="single" w:sz="4" w:space="0" w:color="003787"/>
              <w:left w:val="single" w:sz="4" w:space="0" w:color="003787"/>
              <w:bottom w:val="single" w:sz="4" w:space="0" w:color="003787"/>
              <w:right w:val="single" w:sz="4" w:space="0" w:color="003787"/>
            </w:tcBorders>
            <w:vAlign w:val="center"/>
          </w:tcPr>
          <w:p w14:paraId="0CAA22E3" w14:textId="77777777" w:rsidR="005B043A" w:rsidRDefault="005B043A">
            <w:pPr>
              <w:rPr>
                <w:rFonts w:ascii="Myriad Pro" w:hAnsi="Myriad Pro"/>
                <w:sz w:val="20"/>
                <w:lang w:val="en-GB"/>
              </w:rPr>
            </w:pPr>
          </w:p>
        </w:tc>
        <w:tc>
          <w:tcPr>
            <w:tcW w:w="6" w:type="dxa"/>
            <w:tcBorders>
              <w:top w:val="single" w:sz="4" w:space="0" w:color="003787"/>
              <w:left w:val="single" w:sz="4" w:space="0" w:color="003787"/>
              <w:bottom w:val="single" w:sz="4" w:space="0" w:color="003787"/>
              <w:right w:val="single" w:sz="4" w:space="0" w:color="003787"/>
            </w:tcBorders>
            <w:vAlign w:val="center"/>
          </w:tcPr>
          <w:p w14:paraId="76092605" w14:textId="77777777" w:rsidR="005B043A" w:rsidRDefault="005B043A">
            <w:pPr>
              <w:rPr>
                <w:rFonts w:ascii="Myriad Pro" w:hAnsi="Myriad Pro"/>
                <w:sz w:val="20"/>
                <w:lang w:val="en-GB"/>
              </w:rPr>
            </w:pPr>
          </w:p>
        </w:tc>
      </w:tr>
      <w:tr w:rsidR="005B043A" w14:paraId="01633874" w14:textId="77777777" w:rsidTr="005B043A">
        <w:trPr>
          <w:cnfStyle w:val="000000100000" w:firstRow="0" w:lastRow="0" w:firstColumn="0" w:lastColumn="0" w:oddVBand="0" w:evenVBand="0" w:oddHBand="1" w:evenHBand="0" w:firstRowFirstColumn="0" w:firstRowLastColumn="0" w:lastRowFirstColumn="0" w:lastRowLastColumn="0"/>
        </w:trPr>
        <w:tc>
          <w:tcPr>
            <w:tcW w:w="6" w:type="dxa"/>
            <w:tcBorders>
              <w:left w:val="single" w:sz="4" w:space="0" w:color="003787"/>
              <w:right w:val="single" w:sz="4" w:space="0" w:color="003787"/>
            </w:tcBorders>
            <w:vAlign w:val="center"/>
            <w:hideMark/>
          </w:tcPr>
          <w:p w14:paraId="3EB86AF2" w14:textId="5C0C4E0B" w:rsidR="005B043A" w:rsidRDefault="0061070E">
            <w:pPr>
              <w:rPr>
                <w:rFonts w:ascii="Myriad Pro" w:hAnsi="Myriad Pro"/>
                <w:sz w:val="20"/>
                <w:szCs w:val="20"/>
                <w:lang w:val="en-GB"/>
              </w:rPr>
            </w:pPr>
            <w:r>
              <w:rPr>
                <w:rStyle w:val="normaltextrun"/>
                <w:rFonts w:ascii="Myriad Pro" w:hAnsi="Myriad Pro"/>
                <w:color w:val="000000"/>
                <w:sz w:val="20"/>
                <w:szCs w:val="20"/>
                <w:shd w:val="clear" w:color="auto" w:fill="FFFFFF"/>
              </w:rPr>
              <w:t>[..]</w:t>
            </w:r>
            <w:r>
              <w:rPr>
                <w:rStyle w:val="eop"/>
                <w:rFonts w:ascii="Myriad Pro" w:hAnsi="Myriad Pro"/>
                <w:color w:val="000000"/>
                <w:sz w:val="20"/>
                <w:szCs w:val="20"/>
                <w:shd w:val="clear" w:color="auto" w:fill="FFFFFF"/>
              </w:rPr>
              <w:t> </w:t>
            </w:r>
          </w:p>
        </w:tc>
        <w:tc>
          <w:tcPr>
            <w:tcW w:w="6" w:type="dxa"/>
            <w:tcBorders>
              <w:left w:val="single" w:sz="4" w:space="0" w:color="003787"/>
              <w:right w:val="single" w:sz="4" w:space="0" w:color="003787"/>
            </w:tcBorders>
            <w:vAlign w:val="center"/>
          </w:tcPr>
          <w:p w14:paraId="43EB9364" w14:textId="77777777" w:rsidR="005B043A" w:rsidRDefault="005B043A">
            <w:pPr>
              <w:rPr>
                <w:rFonts w:ascii="Myriad Pro" w:hAnsi="Myriad Pro"/>
                <w:sz w:val="20"/>
                <w:lang w:val="en-GB"/>
              </w:rPr>
            </w:pPr>
          </w:p>
        </w:tc>
        <w:tc>
          <w:tcPr>
            <w:tcW w:w="6" w:type="dxa"/>
            <w:tcBorders>
              <w:left w:val="single" w:sz="4" w:space="0" w:color="003787"/>
              <w:right w:val="single" w:sz="4" w:space="0" w:color="003787"/>
            </w:tcBorders>
            <w:vAlign w:val="center"/>
          </w:tcPr>
          <w:p w14:paraId="3F823620" w14:textId="77777777" w:rsidR="005B043A" w:rsidRDefault="005B043A">
            <w:pPr>
              <w:rPr>
                <w:rFonts w:ascii="Myriad Pro" w:hAnsi="Myriad Pro"/>
                <w:sz w:val="20"/>
                <w:lang w:val="en-GB"/>
              </w:rPr>
            </w:pPr>
          </w:p>
        </w:tc>
      </w:tr>
    </w:tbl>
    <w:p w14:paraId="567970EA" w14:textId="77777777" w:rsidR="005B043A" w:rsidRDefault="005B043A" w:rsidP="005B043A">
      <w:pPr>
        <w:pStyle w:val="SLONormal"/>
        <w:rPr>
          <w:rFonts w:ascii="Myriad Pro" w:hAnsi="Myriad Pro"/>
          <w:sz w:val="20"/>
          <w:szCs w:val="20"/>
        </w:rPr>
      </w:pPr>
    </w:p>
    <w:p w14:paraId="754C51A5"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NB! </w:t>
      </w:r>
      <w:r>
        <w:rPr>
          <w:rStyle w:val="eop"/>
          <w:rFonts w:ascii="Myriad Pro" w:hAnsi="Myriad Pro" w:cs="Segoe UI"/>
          <w:sz w:val="20"/>
          <w:szCs w:val="20"/>
        </w:rPr>
        <w:t> </w:t>
      </w:r>
    </w:p>
    <w:p w14:paraId="0BE52DF7"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In case the Tenderer relies on abilities of other entities to certify its </w:t>
      </w:r>
      <w:r>
        <w:rPr>
          <w:rStyle w:val="normaltextrun"/>
          <w:rFonts w:ascii="Myriad Pro" w:hAnsi="Myriad Pro" w:cs="Segoe UI"/>
          <w:b/>
          <w:bCs/>
          <w:sz w:val="20"/>
          <w:szCs w:val="20"/>
          <w:u w:val="single"/>
          <w:lang w:val="en-US"/>
        </w:rPr>
        <w:t>compliance with the qualification requirements</w:t>
      </w:r>
      <w:r>
        <w:rPr>
          <w:rStyle w:val="normaltextrun"/>
          <w:rFonts w:ascii="Myriad Pro" w:hAnsi="Myriad Pro" w:cs="Segoe UI"/>
          <w:b/>
          <w:bCs/>
          <w:sz w:val="20"/>
          <w:szCs w:val="20"/>
          <w:lang w:val="en-US"/>
        </w:rPr>
        <w:t>, this Annex must be accompanied with documents evidencing that all the </w:t>
      </w:r>
      <w:proofErr w:type="spellStart"/>
      <w:r>
        <w:rPr>
          <w:rStyle w:val="normaltextrun"/>
          <w:rFonts w:ascii="Myriad Pro" w:hAnsi="Myriad Pro" w:cs="Segoe UI"/>
          <w:b/>
          <w:bCs/>
          <w:sz w:val="20"/>
          <w:szCs w:val="20"/>
        </w:rPr>
        <w:t>necessary</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resources</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will</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be</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passed</w:t>
      </w:r>
      <w:proofErr w:type="spellEnd"/>
      <w:r>
        <w:rPr>
          <w:rStyle w:val="normaltextrun"/>
          <w:rFonts w:ascii="Myriad Pro" w:hAnsi="Myriad Pro" w:cs="Segoe UI"/>
          <w:b/>
          <w:bCs/>
          <w:sz w:val="20"/>
          <w:szCs w:val="20"/>
        </w:rPr>
        <w:t xml:space="preserve"> to </w:t>
      </w:r>
      <w:proofErr w:type="spellStart"/>
      <w:r>
        <w:rPr>
          <w:rStyle w:val="normaltextrun"/>
          <w:rFonts w:ascii="Myriad Pro" w:hAnsi="Myriad Pro" w:cs="Segoe UI"/>
          <w:b/>
          <w:bCs/>
          <w:sz w:val="20"/>
          <w:szCs w:val="20"/>
        </w:rPr>
        <w:t>the</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Tenderer</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as</w:t>
      </w:r>
      <w:proofErr w:type="spellEnd"/>
      <w:r>
        <w:rPr>
          <w:rStyle w:val="normaltextrun"/>
          <w:rFonts w:ascii="Myriad Pro" w:hAnsi="Myriad Pro" w:cs="Segoe UI"/>
          <w:b/>
          <w:bCs/>
          <w:sz w:val="20"/>
          <w:szCs w:val="20"/>
        </w:rPr>
        <w:t xml:space="preserve"> set per </w:t>
      </w:r>
      <w:proofErr w:type="spellStart"/>
      <w:r>
        <w:rPr>
          <w:rStyle w:val="normaltextrun"/>
          <w:rFonts w:ascii="Myriad Pro" w:hAnsi="Myriad Pro" w:cs="Segoe UI"/>
          <w:b/>
          <w:bCs/>
          <w:sz w:val="20"/>
          <w:szCs w:val="20"/>
        </w:rPr>
        <w:t>Section</w:t>
      </w:r>
      <w:proofErr w:type="spellEnd"/>
      <w:r>
        <w:rPr>
          <w:rStyle w:val="normaltextrun"/>
          <w:rFonts w:ascii="Myriad Pro" w:hAnsi="Myriad Pro" w:cs="Segoe UI"/>
          <w:b/>
          <w:bCs/>
          <w:sz w:val="20"/>
          <w:szCs w:val="20"/>
        </w:rPr>
        <w:t> 8 </w:t>
      </w:r>
      <w:proofErr w:type="spellStart"/>
      <w:r>
        <w:rPr>
          <w:rStyle w:val="normaltextrun"/>
          <w:rFonts w:ascii="Myriad Pro" w:hAnsi="Myriad Pro" w:cs="Segoe UI"/>
          <w:b/>
          <w:bCs/>
          <w:sz w:val="20"/>
          <w:szCs w:val="20"/>
        </w:rPr>
        <w:t>and</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Section</w:t>
      </w:r>
      <w:proofErr w:type="spellEnd"/>
      <w:r>
        <w:rPr>
          <w:rStyle w:val="normaltextrun"/>
          <w:rFonts w:ascii="Myriad Pro" w:hAnsi="Myriad Pro" w:cs="Segoe UI"/>
          <w:b/>
          <w:bCs/>
          <w:sz w:val="20"/>
          <w:szCs w:val="20"/>
        </w:rPr>
        <w:t> 9 </w:t>
      </w:r>
      <w:proofErr w:type="spellStart"/>
      <w:r>
        <w:rPr>
          <w:rStyle w:val="normaltextrun"/>
          <w:rFonts w:ascii="Myriad Pro" w:hAnsi="Myriad Pro" w:cs="Segoe UI"/>
          <w:b/>
          <w:bCs/>
          <w:sz w:val="20"/>
          <w:szCs w:val="20"/>
        </w:rPr>
        <w:t>of</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the</w:t>
      </w:r>
      <w:proofErr w:type="spellEnd"/>
      <w:r>
        <w:rPr>
          <w:rStyle w:val="normaltextrun"/>
          <w:rFonts w:ascii="Myriad Pro" w:hAnsi="Myriad Pro" w:cs="Segoe UI"/>
          <w:b/>
          <w:bCs/>
          <w:sz w:val="20"/>
          <w:szCs w:val="20"/>
        </w:rPr>
        <w:t> </w:t>
      </w:r>
      <w:proofErr w:type="spellStart"/>
      <w:r>
        <w:rPr>
          <w:rStyle w:val="normaltextrun"/>
          <w:rFonts w:ascii="Myriad Pro" w:hAnsi="Myriad Pro" w:cs="Segoe UI"/>
          <w:b/>
          <w:bCs/>
          <w:sz w:val="20"/>
          <w:szCs w:val="20"/>
        </w:rPr>
        <w:t>Regulations</w:t>
      </w:r>
      <w:proofErr w:type="spellEnd"/>
      <w:r>
        <w:rPr>
          <w:rStyle w:val="normaltextrun"/>
          <w:rFonts w:ascii="Myriad Pro" w:hAnsi="Myriad Pro" w:cs="Segoe UI"/>
          <w:b/>
          <w:bCs/>
          <w:sz w:val="20"/>
          <w:szCs w:val="20"/>
        </w:rPr>
        <w:t>.</w:t>
      </w:r>
      <w:r>
        <w:rPr>
          <w:rStyle w:val="eop"/>
          <w:rFonts w:ascii="Myriad Pro" w:hAnsi="Myriad Pro" w:cs="Segoe UI"/>
          <w:sz w:val="20"/>
          <w:szCs w:val="20"/>
        </w:rPr>
        <w:t> </w:t>
      </w:r>
    </w:p>
    <w:p w14:paraId="07FA84EC" w14:textId="77777777" w:rsidR="004A1FA9" w:rsidRDefault="004A1FA9" w:rsidP="004A1FA9">
      <w:pPr>
        <w:pStyle w:val="paragraph"/>
        <w:spacing w:before="0" w:beforeAutospacing="0" w:after="0" w:afterAutospacing="0"/>
        <w:jc w:val="both"/>
        <w:textAlignment w:val="baseline"/>
        <w:rPr>
          <w:rStyle w:val="normaltextrun"/>
          <w:rFonts w:ascii="Myriad Pro" w:hAnsi="Myriad Pro" w:cs="Segoe UI"/>
          <w:b/>
          <w:bCs/>
          <w:sz w:val="20"/>
          <w:szCs w:val="20"/>
          <w:lang w:val="en-US"/>
        </w:rPr>
      </w:pPr>
    </w:p>
    <w:p w14:paraId="07398D10" w14:textId="45E547A6" w:rsidR="004A1FA9" w:rsidRDefault="004A1FA9" w:rsidP="004A1FA9">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Documents attached: _____________</w:t>
      </w:r>
      <w:proofErr w:type="gramStart"/>
      <w:r>
        <w:rPr>
          <w:rStyle w:val="normaltextrun"/>
          <w:rFonts w:ascii="Myriad Pro" w:hAnsi="Myriad Pro" w:cs="Segoe UI"/>
          <w:b/>
          <w:bCs/>
          <w:sz w:val="20"/>
          <w:szCs w:val="20"/>
          <w:lang w:val="en-US"/>
        </w:rPr>
        <w:t>_</w:t>
      </w:r>
      <w:r>
        <w:rPr>
          <w:rStyle w:val="normaltextrun"/>
          <w:rFonts w:ascii="Myriad Pro" w:hAnsi="Myriad Pro" w:cs="Segoe UI"/>
          <w:b/>
          <w:bCs/>
          <w:i/>
          <w:iCs/>
          <w:sz w:val="20"/>
          <w:szCs w:val="20"/>
        </w:rPr>
        <w:t>[</w:t>
      </w:r>
      <w:proofErr w:type="spellStart"/>
      <w:proofErr w:type="gramEnd"/>
      <w:r>
        <w:rPr>
          <w:rStyle w:val="normaltextrun"/>
          <w:rFonts w:ascii="Myriad Pro" w:hAnsi="Myriad Pro" w:cs="Segoe UI"/>
          <w:b/>
          <w:bCs/>
          <w:i/>
          <w:iCs/>
          <w:sz w:val="20"/>
          <w:szCs w:val="20"/>
        </w:rPr>
        <w:t>Please</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fill</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in</w:t>
      </w:r>
      <w:proofErr w:type="spellEnd"/>
      <w:r>
        <w:rPr>
          <w:rStyle w:val="normaltextrun"/>
          <w:rFonts w:ascii="Myriad Pro" w:hAnsi="Myriad Pro" w:cs="Segoe UI"/>
          <w:b/>
          <w:bCs/>
          <w:i/>
          <w:iCs/>
          <w:sz w:val="20"/>
          <w:szCs w:val="20"/>
        </w:rPr>
        <w:t>]</w:t>
      </w:r>
      <w:r>
        <w:rPr>
          <w:rStyle w:val="normaltextrun"/>
          <w:rFonts w:ascii="Myriad Pro" w:hAnsi="Myriad Pro" w:cs="Segoe UI"/>
          <w:b/>
          <w:bCs/>
          <w:sz w:val="20"/>
          <w:szCs w:val="20"/>
          <w:lang w:val="en-US"/>
        </w:rPr>
        <w:t> _______________ on __</w:t>
      </w:r>
      <w:r>
        <w:rPr>
          <w:rStyle w:val="normaltextrun"/>
          <w:rFonts w:ascii="Myriad Pro" w:hAnsi="Myriad Pro" w:cs="Segoe UI"/>
          <w:b/>
          <w:bCs/>
          <w:i/>
          <w:iCs/>
          <w:sz w:val="20"/>
          <w:szCs w:val="20"/>
        </w:rPr>
        <w:t> [</w:t>
      </w:r>
      <w:proofErr w:type="spellStart"/>
      <w:r>
        <w:rPr>
          <w:rStyle w:val="normaltextrun"/>
          <w:rFonts w:ascii="Myriad Pro" w:hAnsi="Myriad Pro" w:cs="Segoe UI"/>
          <w:b/>
          <w:bCs/>
          <w:i/>
          <w:iCs/>
          <w:sz w:val="20"/>
          <w:szCs w:val="20"/>
        </w:rPr>
        <w:t>Please</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fill</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in</w:t>
      </w:r>
      <w:proofErr w:type="spellEnd"/>
      <w:r>
        <w:rPr>
          <w:rStyle w:val="normaltextrun"/>
          <w:rFonts w:ascii="Myriad Pro" w:hAnsi="Myriad Pro" w:cs="Segoe UI"/>
          <w:b/>
          <w:bCs/>
          <w:i/>
          <w:iCs/>
          <w:sz w:val="20"/>
          <w:szCs w:val="20"/>
        </w:rPr>
        <w:t>]</w:t>
      </w:r>
      <w:r>
        <w:rPr>
          <w:rStyle w:val="normaltextrun"/>
          <w:rFonts w:ascii="Myriad Pro" w:hAnsi="Myriad Pro" w:cs="Segoe UI"/>
          <w:b/>
          <w:bCs/>
          <w:sz w:val="20"/>
          <w:szCs w:val="20"/>
          <w:lang w:val="en-US"/>
        </w:rPr>
        <w:t> _____pages.</w:t>
      </w:r>
      <w:r>
        <w:rPr>
          <w:rStyle w:val="eop"/>
          <w:rFonts w:ascii="Myriad Pro" w:hAnsi="Myriad Pro" w:cs="Segoe UI"/>
          <w:sz w:val="20"/>
          <w:szCs w:val="20"/>
        </w:rPr>
        <w:t> </w:t>
      </w:r>
    </w:p>
    <w:p w14:paraId="3078C56B" w14:textId="77777777" w:rsidR="005B043A" w:rsidRDefault="005B043A" w:rsidP="005B043A">
      <w:pPr>
        <w:pStyle w:val="1stlevelheading"/>
        <w:numPr>
          <w:ilvl w:val="0"/>
          <w:numId w:val="0"/>
        </w:numPr>
        <w:tabs>
          <w:tab w:val="left" w:pos="720"/>
        </w:tabs>
        <w:rPr>
          <w:sz w:val="22"/>
          <w:szCs w:val="22"/>
        </w:rPr>
      </w:pPr>
    </w:p>
    <w:p w14:paraId="243A792F" w14:textId="2F9F0153" w:rsidR="005B043A" w:rsidRDefault="0061070E" w:rsidP="005B043A">
      <w:pPr>
        <w:spacing w:after="0" w:line="240" w:lineRule="auto"/>
        <w:rPr>
          <w:rFonts w:ascii="Myriad Pro" w:eastAsia="Times New Roman" w:hAnsi="Myriad Pro" w:cs="Times New Roman"/>
          <w:b/>
          <w:caps/>
          <w:spacing w:val="20"/>
          <w:lang w:val="en-GB"/>
        </w:rPr>
      </w:pPr>
      <w:r>
        <w:rPr>
          <w:rStyle w:val="normaltextrun"/>
          <w:rFonts w:ascii="Myriad Pro" w:hAnsi="Myriad Pro"/>
          <w:color w:val="000000"/>
          <w:sz w:val="20"/>
          <w:szCs w:val="20"/>
          <w:shd w:val="clear" w:color="auto" w:fill="FFFFFF"/>
          <w:lang w:val="en-US"/>
        </w:rPr>
        <w:t>Signature </w:t>
      </w:r>
      <w:r>
        <w:rPr>
          <w:rStyle w:val="normaltextrun"/>
          <w:rFonts w:ascii="Myriad Pro" w:hAnsi="Myriad Pro"/>
          <w:i/>
          <w:iCs/>
          <w:color w:val="000000"/>
          <w:sz w:val="20"/>
          <w:szCs w:val="20"/>
          <w:shd w:val="clear" w:color="auto" w:fill="FFFFFF"/>
          <w:lang w:val="en-US"/>
        </w:rPr>
        <w:t>[signature of the representative of the Tenderer</w:t>
      </w:r>
      <w:proofErr w:type="gramStart"/>
      <w:r>
        <w:rPr>
          <w:rStyle w:val="normaltextrun"/>
          <w:rFonts w:ascii="Myriad Pro" w:hAnsi="Myriad Pro"/>
          <w:i/>
          <w:iCs/>
          <w:color w:val="000000"/>
          <w:sz w:val="20"/>
          <w:szCs w:val="20"/>
          <w:shd w:val="clear" w:color="auto" w:fill="FFFFFF"/>
          <w:lang w:val="en-US"/>
        </w:rPr>
        <w:t>]</w:t>
      </w:r>
      <w:r>
        <w:rPr>
          <w:rStyle w:val="normaltextrun"/>
          <w:rFonts w:ascii="Myriad Pro" w:hAnsi="Myriad Pro"/>
          <w:color w:val="000000"/>
          <w:sz w:val="20"/>
          <w:szCs w:val="20"/>
          <w:shd w:val="clear" w:color="auto" w:fill="FFFFFF"/>
          <w:lang w:val="en-US"/>
        </w:rPr>
        <w:t>:_</w:t>
      </w:r>
      <w:proofErr w:type="gramEnd"/>
      <w:r>
        <w:rPr>
          <w:rStyle w:val="normaltextrun"/>
          <w:rFonts w:ascii="Myriad Pro" w:hAnsi="Myriad Pro"/>
          <w:color w:val="000000"/>
          <w:sz w:val="20"/>
          <w:szCs w:val="20"/>
          <w:shd w:val="clear" w:color="auto" w:fill="FFFFFF"/>
          <w:lang w:val="en-US"/>
        </w:rPr>
        <w:t>_____________________________</w:t>
      </w:r>
      <w:r>
        <w:rPr>
          <w:rStyle w:val="scxw220246989"/>
          <w:rFonts w:ascii="Myriad Pro" w:hAnsi="Myriad Pro"/>
          <w:color w:val="000000"/>
          <w:sz w:val="20"/>
          <w:szCs w:val="20"/>
          <w:shd w:val="clear" w:color="auto" w:fill="FFFFFF"/>
        </w:rPr>
        <w:t> </w:t>
      </w:r>
      <w:r>
        <w:rPr>
          <w:rFonts w:ascii="Myriad Pro" w:hAnsi="Myriad Pro"/>
          <w:color w:val="000000"/>
          <w:sz w:val="20"/>
          <w:szCs w:val="20"/>
          <w:shd w:val="clear" w:color="auto" w:fill="FFFFFF"/>
        </w:rPr>
        <w:br/>
      </w:r>
      <w:r>
        <w:rPr>
          <w:rStyle w:val="normaltextrun"/>
          <w:rFonts w:ascii="Myriad Pro" w:hAnsi="Myriad Pro"/>
          <w:color w:val="000000"/>
          <w:sz w:val="20"/>
          <w:szCs w:val="20"/>
          <w:shd w:val="clear" w:color="auto" w:fill="FFFFFF"/>
          <w:lang w:val="en-US"/>
        </w:rPr>
        <w:t>Date: </w:t>
      </w:r>
      <w:r>
        <w:rPr>
          <w:rStyle w:val="normaltextrun"/>
          <w:rFonts w:ascii="Myriad Pro" w:hAnsi="Myriad Pro"/>
          <w:i/>
          <w:iCs/>
          <w:color w:val="000000"/>
          <w:sz w:val="20"/>
          <w:szCs w:val="20"/>
          <w:shd w:val="clear" w:color="auto" w:fill="FFFFFF"/>
          <w:lang w:val="en-US"/>
        </w:rPr>
        <w:t>[date of signing]</w:t>
      </w:r>
      <w:r>
        <w:rPr>
          <w:rStyle w:val="scxw220246989"/>
          <w:rFonts w:ascii="Myriad Pro" w:hAnsi="Myriad Pro"/>
          <w:color w:val="000000"/>
          <w:sz w:val="20"/>
          <w:szCs w:val="20"/>
          <w:shd w:val="clear" w:color="auto" w:fill="FFFFFF"/>
        </w:rPr>
        <w:t> </w:t>
      </w:r>
      <w:r>
        <w:rPr>
          <w:rFonts w:ascii="Myriad Pro" w:hAnsi="Myriad Pro"/>
          <w:color w:val="000000"/>
          <w:sz w:val="20"/>
          <w:szCs w:val="20"/>
          <w:shd w:val="clear" w:color="auto" w:fill="FFFFFF"/>
        </w:rPr>
        <w:br/>
      </w:r>
      <w:r>
        <w:rPr>
          <w:rStyle w:val="normaltextrun"/>
          <w:rFonts w:ascii="Myriad Pro" w:hAnsi="Myriad Pro"/>
          <w:color w:val="000000"/>
          <w:sz w:val="20"/>
          <w:szCs w:val="20"/>
          <w:shd w:val="clear" w:color="auto" w:fill="FFFFFF"/>
          <w:lang w:val="en-US"/>
        </w:rPr>
        <w:t>Name: </w:t>
      </w:r>
      <w:r>
        <w:rPr>
          <w:rStyle w:val="normaltextrun"/>
          <w:rFonts w:ascii="Myriad Pro" w:hAnsi="Myriad Pro"/>
          <w:i/>
          <w:iCs/>
          <w:color w:val="000000"/>
          <w:sz w:val="20"/>
          <w:szCs w:val="20"/>
          <w:shd w:val="clear" w:color="auto" w:fill="FFFFFF"/>
          <w:lang w:val="en-US"/>
        </w:rPr>
        <w:t>[name of the representative of the Tenderer]</w:t>
      </w:r>
      <w:r>
        <w:rPr>
          <w:rStyle w:val="scxw220246989"/>
          <w:rFonts w:ascii="Myriad Pro" w:hAnsi="Myriad Pro"/>
          <w:color w:val="000000"/>
          <w:sz w:val="20"/>
          <w:szCs w:val="20"/>
          <w:shd w:val="clear" w:color="auto" w:fill="FFFFFF"/>
        </w:rPr>
        <w:t> </w:t>
      </w:r>
      <w:r>
        <w:rPr>
          <w:rFonts w:ascii="Myriad Pro" w:hAnsi="Myriad Pro"/>
          <w:color w:val="000000"/>
          <w:sz w:val="20"/>
          <w:szCs w:val="20"/>
          <w:shd w:val="clear" w:color="auto" w:fill="FFFFFF"/>
        </w:rPr>
        <w:br/>
      </w:r>
      <w:r>
        <w:rPr>
          <w:rStyle w:val="normaltextrun"/>
          <w:rFonts w:ascii="Myriad Pro" w:hAnsi="Myriad Pro"/>
          <w:color w:val="000000"/>
          <w:sz w:val="20"/>
          <w:szCs w:val="20"/>
          <w:shd w:val="clear" w:color="auto" w:fill="FFFFFF"/>
          <w:lang w:val="en-US"/>
        </w:rPr>
        <w:t>Position: </w:t>
      </w:r>
      <w:r>
        <w:rPr>
          <w:rStyle w:val="normaltextrun"/>
          <w:rFonts w:ascii="Myriad Pro" w:hAnsi="Myriad Pro"/>
          <w:i/>
          <w:iCs/>
          <w:color w:val="000000"/>
          <w:sz w:val="20"/>
          <w:szCs w:val="20"/>
          <w:shd w:val="clear" w:color="auto" w:fill="FFFFFF"/>
          <w:lang w:val="en-US"/>
        </w:rPr>
        <w:t>[position of the representative of the Tenderer]</w:t>
      </w:r>
      <w:r>
        <w:rPr>
          <w:rStyle w:val="eop"/>
          <w:rFonts w:ascii="Myriad Pro" w:hAnsi="Myriad Pro"/>
          <w:color w:val="000000"/>
          <w:sz w:val="20"/>
          <w:szCs w:val="20"/>
          <w:shd w:val="clear" w:color="auto" w:fill="FFFFFF"/>
        </w:rPr>
        <w:t> </w:t>
      </w:r>
    </w:p>
    <w:p w14:paraId="7247B558" w14:textId="77777777" w:rsidR="005B043A" w:rsidRDefault="005B043A" w:rsidP="005B043A">
      <w:pPr>
        <w:pStyle w:val="1stlevelheading"/>
        <w:numPr>
          <w:ilvl w:val="0"/>
          <w:numId w:val="0"/>
        </w:numPr>
        <w:tabs>
          <w:tab w:val="left" w:pos="720"/>
        </w:tabs>
        <w:rPr>
          <w:sz w:val="22"/>
          <w:szCs w:val="22"/>
        </w:rPr>
      </w:pPr>
    </w:p>
    <w:p w14:paraId="4D7AA91F" w14:textId="77777777" w:rsidR="005B043A" w:rsidRDefault="005B043A" w:rsidP="00DF7821">
      <w:pPr>
        <w:pStyle w:val="1stlevelheading"/>
        <w:numPr>
          <w:ilvl w:val="0"/>
          <w:numId w:val="0"/>
        </w:numPr>
        <w:jc w:val="right"/>
        <w:rPr>
          <w:color w:val="003787"/>
          <w:sz w:val="22"/>
          <w:szCs w:val="22"/>
        </w:rPr>
      </w:pPr>
    </w:p>
    <w:p w14:paraId="03739578" w14:textId="77777777" w:rsidR="005B043A" w:rsidRDefault="005B043A" w:rsidP="00DF7821">
      <w:pPr>
        <w:pStyle w:val="1stlevelheading"/>
        <w:numPr>
          <w:ilvl w:val="0"/>
          <w:numId w:val="0"/>
        </w:numPr>
        <w:jc w:val="right"/>
        <w:rPr>
          <w:color w:val="003787"/>
          <w:sz w:val="22"/>
          <w:szCs w:val="22"/>
        </w:rPr>
      </w:pPr>
    </w:p>
    <w:p w14:paraId="368EAFA1" w14:textId="1373CFEB" w:rsidR="005B043A" w:rsidRDefault="005B043A" w:rsidP="00DF7821">
      <w:pPr>
        <w:pStyle w:val="1stlevelheading"/>
        <w:numPr>
          <w:ilvl w:val="0"/>
          <w:numId w:val="0"/>
        </w:numPr>
        <w:jc w:val="right"/>
        <w:rPr>
          <w:color w:val="003787"/>
          <w:sz w:val="22"/>
          <w:szCs w:val="22"/>
        </w:rPr>
      </w:pPr>
    </w:p>
    <w:p w14:paraId="5CFC35BF" w14:textId="52A6D640" w:rsidR="005B043A" w:rsidRDefault="005B043A" w:rsidP="005B043A">
      <w:pPr>
        <w:rPr>
          <w:lang w:val="en-GB"/>
        </w:rPr>
      </w:pPr>
    </w:p>
    <w:p w14:paraId="317FF0F7" w14:textId="329A520E" w:rsidR="005B043A" w:rsidRDefault="005B043A" w:rsidP="00DF7821">
      <w:pPr>
        <w:pStyle w:val="1stlevelheading"/>
        <w:numPr>
          <w:ilvl w:val="0"/>
          <w:numId w:val="0"/>
        </w:numPr>
        <w:jc w:val="right"/>
        <w:rPr>
          <w:color w:val="003787"/>
          <w:sz w:val="22"/>
          <w:szCs w:val="22"/>
        </w:rPr>
      </w:pPr>
    </w:p>
    <w:p w14:paraId="654AC218" w14:textId="1D26339F" w:rsidR="005B043A" w:rsidRDefault="005B043A" w:rsidP="005B043A">
      <w:pPr>
        <w:rPr>
          <w:lang w:val="en-GB"/>
        </w:rPr>
      </w:pPr>
    </w:p>
    <w:p w14:paraId="5D97131B" w14:textId="22835770" w:rsidR="00427650" w:rsidRDefault="00427650" w:rsidP="005B043A">
      <w:pPr>
        <w:rPr>
          <w:lang w:val="en-GB"/>
        </w:rPr>
      </w:pPr>
    </w:p>
    <w:p w14:paraId="23BE2028" w14:textId="78760F7C" w:rsidR="0069642A" w:rsidRDefault="0069642A" w:rsidP="005B043A">
      <w:pPr>
        <w:rPr>
          <w:lang w:val="en-GB"/>
        </w:rPr>
      </w:pPr>
    </w:p>
    <w:p w14:paraId="643CF810" w14:textId="77777777" w:rsidR="0058380E" w:rsidRPr="005B043A" w:rsidRDefault="0058380E" w:rsidP="005B043A">
      <w:pPr>
        <w:rPr>
          <w:lang w:val="en-GB"/>
        </w:rPr>
      </w:pPr>
    </w:p>
    <w:p w14:paraId="23A46182" w14:textId="59CB6669" w:rsidR="00DF7821" w:rsidRPr="00DF7821" w:rsidRDefault="009E7763" w:rsidP="00DF7821">
      <w:pPr>
        <w:pStyle w:val="1stlevelheading"/>
        <w:numPr>
          <w:ilvl w:val="0"/>
          <w:numId w:val="0"/>
        </w:numPr>
        <w:jc w:val="right"/>
        <w:rPr>
          <w:color w:val="003787"/>
          <w:sz w:val="22"/>
          <w:szCs w:val="22"/>
        </w:rPr>
      </w:pPr>
      <w:r w:rsidRPr="00DF7821">
        <w:rPr>
          <w:color w:val="003787"/>
          <w:sz w:val="22"/>
          <w:szCs w:val="22"/>
        </w:rPr>
        <w:lastRenderedPageBreak/>
        <w:t xml:space="preserve">Annex No </w:t>
      </w:r>
      <w:r w:rsidR="00DF7821" w:rsidRPr="00DF7821">
        <w:rPr>
          <w:color w:val="003787"/>
          <w:sz w:val="22"/>
          <w:szCs w:val="22"/>
        </w:rPr>
        <w:t>1</w:t>
      </w:r>
      <w:r w:rsidR="005B043A">
        <w:rPr>
          <w:color w:val="003787"/>
          <w:sz w:val="22"/>
          <w:szCs w:val="22"/>
        </w:rPr>
        <w:t>5</w:t>
      </w:r>
      <w:r w:rsidRPr="00DF7821">
        <w:rPr>
          <w:color w:val="003787"/>
          <w:sz w:val="22"/>
          <w:szCs w:val="22"/>
        </w:rPr>
        <w:t xml:space="preserve">: </w:t>
      </w:r>
      <w:r w:rsidR="005269E5" w:rsidRPr="00DF7821">
        <w:rPr>
          <w:color w:val="003787"/>
          <w:sz w:val="22"/>
          <w:szCs w:val="22"/>
        </w:rPr>
        <w:t>Subcontractor</w:t>
      </w:r>
      <w:bookmarkStart w:id="1546" w:name="_Toc501563744"/>
      <w:bookmarkStart w:id="1547" w:name="_Toc504552494"/>
      <w:bookmarkStart w:id="1548" w:name="_Toc516127917"/>
      <w:bookmarkStart w:id="1549" w:name="_Toc516742722"/>
      <w:bookmarkStart w:id="1550" w:name="_Toc516838077"/>
      <w:bookmarkStart w:id="1551" w:name="_Toc516839776"/>
      <w:bookmarkStart w:id="1552" w:name="_Hlk501630421"/>
      <w:bookmarkEnd w:id="1511"/>
      <w:bookmarkEnd w:id="1512"/>
      <w:bookmarkEnd w:id="1513"/>
      <w:bookmarkEnd w:id="1546"/>
      <w:bookmarkEnd w:id="1547"/>
      <w:bookmarkEnd w:id="1548"/>
      <w:bookmarkEnd w:id="1549"/>
      <w:bookmarkEnd w:id="1550"/>
      <w:bookmarkEnd w:id="1551"/>
      <w:r w:rsidR="00DF7821" w:rsidRPr="00DF7821">
        <w:rPr>
          <w:color w:val="003787"/>
          <w:sz w:val="22"/>
          <w:szCs w:val="22"/>
        </w:rPr>
        <w:t>S</w:t>
      </w:r>
      <w:bookmarkStart w:id="1553" w:name="_Toc522631744"/>
      <w:bookmarkStart w:id="1554" w:name="_Toc522631877"/>
      <w:bookmarkStart w:id="1555" w:name="_Toc522894126"/>
      <w:bookmarkStart w:id="1556" w:name="_Toc524531434"/>
      <w:bookmarkStart w:id="1557" w:name="_Toc524602045"/>
      <w:bookmarkStart w:id="1558" w:name="_Toc534207536"/>
      <w:bookmarkStart w:id="1559" w:name="_Toc534207701"/>
      <w:bookmarkStart w:id="1560" w:name="_Toc12627723"/>
      <w:bookmarkStart w:id="1561" w:name="_Toc12954305"/>
      <w:bookmarkStart w:id="1562" w:name="_Hlk501630483"/>
      <w:bookmarkStart w:id="1563" w:name="_Hlk518460246"/>
    </w:p>
    <w:p w14:paraId="673C82F7" w14:textId="77777777" w:rsidR="00DF7821" w:rsidRPr="0069642A" w:rsidRDefault="00DF7821" w:rsidP="00DF7821">
      <w:pPr>
        <w:keepNext/>
        <w:spacing w:after="60" w:line="240" w:lineRule="auto"/>
        <w:jc w:val="center"/>
        <w:outlineLvl w:val="0"/>
        <w:rPr>
          <w:rFonts w:ascii="Myriad Pro" w:eastAsia="Myriad Pro" w:hAnsi="Myriad Pro" w:cs="Myriad Pro"/>
          <w:b/>
          <w:caps/>
          <w:lang w:val="en-GB"/>
        </w:rPr>
      </w:pPr>
      <w:bookmarkStart w:id="1564" w:name="_Toc19546951"/>
      <w:bookmarkStart w:id="1565" w:name="_Toc47706173"/>
      <w:bookmarkStart w:id="1566" w:name="_Toc48315841"/>
      <w:bookmarkStart w:id="1567" w:name="_Toc67952831"/>
      <w:bookmarkStart w:id="1568" w:name="_Toc68027897"/>
      <w:r w:rsidRPr="0069642A">
        <w:rPr>
          <w:rFonts w:ascii="Myriad Pro" w:eastAsia="Myriad Pro" w:hAnsi="Myriad Pro" w:cs="Myriad Pro"/>
          <w:b/>
          <w:caps/>
          <w:lang w:val="en-GB"/>
        </w:rPr>
        <w:t xml:space="preserve">a list of the subcontractors for the open </w:t>
      </w:r>
      <w:bookmarkEnd w:id="1553"/>
      <w:bookmarkEnd w:id="1554"/>
      <w:bookmarkEnd w:id="1555"/>
      <w:bookmarkEnd w:id="1556"/>
      <w:bookmarkEnd w:id="1557"/>
      <w:bookmarkEnd w:id="1558"/>
      <w:bookmarkEnd w:id="1559"/>
      <w:bookmarkEnd w:id="1560"/>
      <w:bookmarkEnd w:id="1561"/>
      <w:r w:rsidRPr="0069642A">
        <w:rPr>
          <w:rFonts w:ascii="Myriad Pro" w:eastAsia="Myriad Pro" w:hAnsi="Myriad Pro" w:cs="Myriad Pro"/>
          <w:b/>
          <w:caps/>
          <w:lang w:val="en-GB"/>
        </w:rPr>
        <w:t>COMPETITION</w:t>
      </w:r>
      <w:bookmarkEnd w:id="1564"/>
      <w:bookmarkEnd w:id="1565"/>
      <w:bookmarkEnd w:id="1566"/>
      <w:bookmarkEnd w:id="1567"/>
      <w:bookmarkEnd w:id="1568"/>
    </w:p>
    <w:p w14:paraId="266017C1" w14:textId="77777777" w:rsidR="0069642A" w:rsidRPr="0069642A" w:rsidRDefault="0069642A" w:rsidP="0069642A">
      <w:pPr>
        <w:pStyle w:val="SLOAgreementTitle"/>
        <w:spacing w:before="60" w:after="60"/>
        <w:rPr>
          <w:rFonts w:ascii="Myriad Pro" w:eastAsia="Myriad Pro" w:hAnsi="Myriad Pro" w:cs="Myriad Pro"/>
          <w:sz w:val="22"/>
          <w:szCs w:val="22"/>
        </w:rPr>
      </w:pPr>
      <w:r w:rsidRPr="0069642A">
        <w:rPr>
          <w:rFonts w:ascii="Myriad Pro" w:eastAsia="Myriad Pro" w:hAnsi="Myriad Pro" w:cs="Myriad Pro"/>
          <w:sz w:val="22"/>
          <w:szCs w:val="22"/>
        </w:rPr>
        <w:t>“Health insurance POLICIES for RB Rail AS employees”</w:t>
      </w:r>
    </w:p>
    <w:p w14:paraId="4F7C1244" w14:textId="77777777" w:rsidR="0069642A" w:rsidRPr="0069642A" w:rsidRDefault="0069642A" w:rsidP="0069642A">
      <w:pPr>
        <w:spacing w:after="0" w:line="240" w:lineRule="auto"/>
        <w:jc w:val="center"/>
        <w:rPr>
          <w:rFonts w:ascii="Myriad Pro" w:eastAsia="Myriad Pro" w:hAnsi="Myriad Pro" w:cs="Myriad Pro"/>
          <w:b/>
          <w:caps/>
          <w:lang w:val="en-GB"/>
        </w:rPr>
      </w:pPr>
      <w:r w:rsidRPr="0069642A">
        <w:rPr>
          <w:rFonts w:ascii="Myriad Pro" w:eastAsia="Myriad Pro" w:hAnsi="Myriad Pro" w:cs="Myriad Pro"/>
          <w:b/>
          <w:caps/>
          <w:lang w:val="en-GB"/>
        </w:rPr>
        <w:t>(ID No. RBR 2021/20)</w:t>
      </w:r>
    </w:p>
    <w:p w14:paraId="5482B57E" w14:textId="77777777" w:rsidR="00DF7821" w:rsidRDefault="00DF7821" w:rsidP="00DF7821">
      <w:pPr>
        <w:spacing w:line="240" w:lineRule="auto"/>
        <w:rPr>
          <w:rFonts w:ascii="Myriad Pro" w:hAnsi="Myriad Pro"/>
          <w:lang w:val="en-GB"/>
        </w:rPr>
      </w:pPr>
    </w:p>
    <w:tbl>
      <w:tblPr>
        <w:tblStyle w:val="ListTable3-Accent1"/>
        <w:tblW w:w="9060"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562"/>
        <w:gridCol w:w="2974"/>
        <w:gridCol w:w="1700"/>
        <w:gridCol w:w="1275"/>
        <w:gridCol w:w="1416"/>
        <w:gridCol w:w="1133"/>
      </w:tblGrid>
      <w:tr w:rsidR="00DF7821" w14:paraId="2D81B7EC" w14:textId="77777777" w:rsidTr="00DF7821">
        <w:trPr>
          <w:cnfStyle w:val="100000000000" w:firstRow="1" w:lastRow="0" w:firstColumn="0" w:lastColumn="0" w:oddVBand="0" w:evenVBand="0" w:oddHBand="0" w:evenHBand="0" w:firstRowFirstColumn="0" w:firstRowLastColumn="0" w:lastRowFirstColumn="0" w:lastRowLastColumn="0"/>
          <w:jc w:val="center"/>
        </w:trPr>
        <w:tc>
          <w:tcPr>
            <w:tcW w:w="562" w:type="dxa"/>
            <w:vMerge w:val="restart"/>
            <w:tcBorders>
              <w:top w:val="single" w:sz="4" w:space="0" w:color="003787"/>
              <w:left w:val="single" w:sz="4" w:space="0" w:color="003787"/>
              <w:bottom w:val="single" w:sz="4" w:space="0" w:color="4472C4" w:themeColor="accent1"/>
              <w:right w:val="single" w:sz="4" w:space="0" w:color="003787"/>
            </w:tcBorders>
            <w:shd w:val="clear" w:color="auto" w:fill="003787"/>
            <w:vAlign w:val="center"/>
            <w:hideMark/>
          </w:tcPr>
          <w:p w14:paraId="357978A4" w14:textId="77777777" w:rsidR="00DF7821" w:rsidRDefault="00DF7821">
            <w:pPr>
              <w:jc w:val="center"/>
              <w:rPr>
                <w:rFonts w:ascii="Myriad Pro" w:hAnsi="Myriad Pro"/>
                <w:sz w:val="20"/>
                <w:szCs w:val="20"/>
                <w:lang w:val="en-GB"/>
              </w:rPr>
            </w:pPr>
            <w:r>
              <w:rPr>
                <w:rFonts w:ascii="Myriad Pro" w:hAnsi="Myriad Pro"/>
                <w:sz w:val="20"/>
                <w:szCs w:val="20"/>
                <w:lang w:val="en-GB"/>
              </w:rPr>
              <w:t>No</w:t>
            </w:r>
          </w:p>
        </w:tc>
        <w:tc>
          <w:tcPr>
            <w:tcW w:w="2977" w:type="dxa"/>
            <w:vMerge w:val="restart"/>
            <w:tcBorders>
              <w:top w:val="single" w:sz="4" w:space="0" w:color="003787"/>
              <w:left w:val="single" w:sz="4" w:space="0" w:color="003787"/>
              <w:bottom w:val="single" w:sz="4" w:space="0" w:color="4472C4" w:themeColor="accent1"/>
              <w:right w:val="single" w:sz="4" w:space="0" w:color="003787"/>
            </w:tcBorders>
            <w:shd w:val="clear" w:color="auto" w:fill="003787"/>
            <w:vAlign w:val="center"/>
            <w:hideMark/>
          </w:tcPr>
          <w:p w14:paraId="10160B91" w14:textId="77777777" w:rsidR="00DF7821" w:rsidRDefault="00DF7821">
            <w:pPr>
              <w:jc w:val="center"/>
              <w:rPr>
                <w:rFonts w:ascii="Myriad Pro" w:hAnsi="Myriad Pro"/>
                <w:sz w:val="20"/>
                <w:szCs w:val="20"/>
                <w:lang w:val="en-GB"/>
              </w:rPr>
            </w:pPr>
            <w:r>
              <w:rPr>
                <w:rFonts w:ascii="Myriad Pro" w:hAnsi="Myriad Pro"/>
                <w:sz w:val="20"/>
                <w:szCs w:val="20"/>
                <w:lang w:val="en-GB"/>
              </w:rPr>
              <w:t>Name of the subcontractor (registration No., legal address)</w:t>
            </w:r>
          </w:p>
        </w:tc>
        <w:tc>
          <w:tcPr>
            <w:tcW w:w="5528" w:type="dxa"/>
            <w:gridSpan w:val="4"/>
            <w:tcBorders>
              <w:top w:val="single" w:sz="4" w:space="0" w:color="003787"/>
              <w:left w:val="single" w:sz="4" w:space="0" w:color="003787"/>
              <w:bottom w:val="single" w:sz="4" w:space="0" w:color="003787"/>
              <w:right w:val="single" w:sz="4" w:space="0" w:color="003787"/>
            </w:tcBorders>
            <w:shd w:val="clear" w:color="auto" w:fill="003787"/>
            <w:vAlign w:val="center"/>
            <w:hideMark/>
          </w:tcPr>
          <w:p w14:paraId="38C660F0" w14:textId="77777777" w:rsidR="00DF7821" w:rsidRDefault="00DF7821">
            <w:pPr>
              <w:jc w:val="center"/>
              <w:rPr>
                <w:rFonts w:ascii="Myriad Pro" w:hAnsi="Myriad Pro"/>
                <w:sz w:val="20"/>
                <w:szCs w:val="20"/>
                <w:lang w:val="en-GB"/>
              </w:rPr>
            </w:pPr>
            <w:r>
              <w:rPr>
                <w:rFonts w:ascii="Myriad Pro" w:hAnsi="Myriad Pro"/>
                <w:sz w:val="20"/>
                <w:szCs w:val="20"/>
                <w:lang w:val="en-GB"/>
              </w:rPr>
              <w:t>Subcontracted tasks</w:t>
            </w:r>
          </w:p>
        </w:tc>
      </w:tr>
      <w:tr w:rsidR="00DF7821" w14:paraId="259D6ACC"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240" w:type="dxa"/>
            <w:vMerge/>
            <w:tcBorders>
              <w:top w:val="single" w:sz="4" w:space="0" w:color="003787"/>
              <w:left w:val="single" w:sz="4" w:space="0" w:color="003787"/>
              <w:right w:val="single" w:sz="4" w:space="0" w:color="003787"/>
            </w:tcBorders>
            <w:vAlign w:val="center"/>
            <w:hideMark/>
          </w:tcPr>
          <w:p w14:paraId="64799F51" w14:textId="77777777" w:rsidR="00DF7821" w:rsidRDefault="00DF7821">
            <w:pPr>
              <w:rPr>
                <w:rFonts w:ascii="Myriad Pro" w:hAnsi="Myriad Pro"/>
                <w:b/>
                <w:bCs/>
                <w:color w:val="FFFFFF" w:themeColor="background1"/>
                <w:sz w:val="20"/>
                <w:szCs w:val="20"/>
                <w:lang w:val="en-GB"/>
              </w:rPr>
            </w:pPr>
          </w:p>
        </w:tc>
        <w:tc>
          <w:tcPr>
            <w:tcW w:w="2977" w:type="dxa"/>
            <w:vMerge/>
            <w:tcBorders>
              <w:top w:val="single" w:sz="4" w:space="0" w:color="003787"/>
              <w:left w:val="single" w:sz="4" w:space="0" w:color="003787"/>
              <w:right w:val="single" w:sz="4" w:space="0" w:color="003787"/>
            </w:tcBorders>
            <w:vAlign w:val="center"/>
            <w:hideMark/>
          </w:tcPr>
          <w:p w14:paraId="28E1C450" w14:textId="77777777" w:rsidR="00DF7821" w:rsidRDefault="00DF7821">
            <w:pPr>
              <w:rPr>
                <w:rFonts w:ascii="Myriad Pro" w:hAnsi="Myriad Pro"/>
                <w:b/>
                <w:bCs/>
                <w:color w:val="FFFFFF" w:themeColor="background1"/>
                <w:sz w:val="20"/>
                <w:szCs w:val="20"/>
                <w:lang w:val="en-GB"/>
              </w:rPr>
            </w:pPr>
          </w:p>
        </w:tc>
        <w:tc>
          <w:tcPr>
            <w:tcW w:w="1701" w:type="dxa"/>
            <w:tcBorders>
              <w:left w:val="single" w:sz="4" w:space="0" w:color="003787"/>
              <w:right w:val="single" w:sz="4" w:space="0" w:color="003787"/>
            </w:tcBorders>
            <w:shd w:val="clear" w:color="auto" w:fill="003787"/>
            <w:vAlign w:val="center"/>
            <w:hideMark/>
          </w:tcPr>
          <w:p w14:paraId="7834FB63" w14:textId="77777777" w:rsidR="00DF7821" w:rsidRDefault="00DF7821">
            <w:pPr>
              <w:jc w:val="center"/>
              <w:rPr>
                <w:rFonts w:ascii="Myriad Pro" w:hAnsi="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Description of the sub-contracted task</w:t>
            </w:r>
          </w:p>
        </w:tc>
        <w:tc>
          <w:tcPr>
            <w:tcW w:w="1276" w:type="dxa"/>
            <w:tcBorders>
              <w:left w:val="single" w:sz="4" w:space="0" w:color="003787"/>
              <w:right w:val="single" w:sz="4" w:space="0" w:color="003787"/>
            </w:tcBorders>
            <w:shd w:val="clear" w:color="auto" w:fill="003787"/>
            <w:vAlign w:val="center"/>
            <w:hideMark/>
          </w:tcPr>
          <w:p w14:paraId="239D0C5D" w14:textId="77777777" w:rsidR="00DF7821" w:rsidRDefault="00DF7821">
            <w:pPr>
              <w:jc w:val="center"/>
              <w:rPr>
                <w:rFonts w:ascii="Myriad Pro" w:hAnsi="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Amount, EUR (without VAT)</w:t>
            </w:r>
          </w:p>
        </w:tc>
        <w:tc>
          <w:tcPr>
            <w:tcW w:w="1417" w:type="dxa"/>
            <w:tcBorders>
              <w:left w:val="single" w:sz="4" w:space="0" w:color="003787"/>
              <w:right w:val="single" w:sz="4" w:space="0" w:color="003787"/>
            </w:tcBorders>
            <w:shd w:val="clear" w:color="auto" w:fill="003787"/>
            <w:vAlign w:val="center"/>
            <w:hideMark/>
          </w:tcPr>
          <w:p w14:paraId="5AF007F4" w14:textId="77777777" w:rsidR="00DF7821" w:rsidRDefault="00DF7821">
            <w:pPr>
              <w:jc w:val="center"/>
              <w:rPr>
                <w:rFonts w:ascii="Myriad Pro" w:hAnsi="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 from the proposed contract price</w:t>
            </w:r>
          </w:p>
        </w:tc>
        <w:tc>
          <w:tcPr>
            <w:tcW w:w="1134" w:type="dxa"/>
            <w:tcBorders>
              <w:left w:val="single" w:sz="4" w:space="0" w:color="003787"/>
              <w:right w:val="single" w:sz="4" w:space="0" w:color="003787"/>
            </w:tcBorders>
            <w:shd w:val="clear" w:color="auto" w:fill="003787"/>
            <w:hideMark/>
          </w:tcPr>
          <w:p w14:paraId="456DF003" w14:textId="77777777" w:rsidR="00DF7821" w:rsidRDefault="00DF7821">
            <w:pPr>
              <w:jc w:val="center"/>
              <w:rPr>
                <w:rFonts w:ascii="Myriad Pro" w:eastAsia="Myriad Pro" w:hAnsi="Myriad Pro" w:cs="Myriad Pro"/>
                <w:b/>
                <w:bCs/>
                <w:color w:val="FFFFFF" w:themeColor="background1"/>
                <w:sz w:val="20"/>
                <w:szCs w:val="20"/>
                <w:lang w:val="en-GB"/>
              </w:rPr>
            </w:pPr>
            <w:r>
              <w:rPr>
                <w:rFonts w:ascii="Myriad Pro" w:eastAsia="Myriad Pro" w:hAnsi="Myriad Pro" w:cs="Myriad Pro"/>
                <w:b/>
                <w:bCs/>
                <w:color w:val="FFFFFF" w:themeColor="background1"/>
                <w:sz w:val="20"/>
                <w:szCs w:val="20"/>
                <w:lang w:val="en-GB"/>
              </w:rPr>
              <w:t>Size of the enter-prise</w:t>
            </w:r>
            <w:r>
              <w:rPr>
                <w:rStyle w:val="FootnoteReference"/>
                <w:rFonts w:ascii="Myriad Pro" w:eastAsia="Myriad Pro" w:hAnsi="Myriad Pro" w:cs="Myriad Pro"/>
                <w:b/>
                <w:bCs/>
                <w:color w:val="FFFFFF" w:themeColor="background1"/>
                <w:sz w:val="20"/>
                <w:szCs w:val="20"/>
                <w:lang w:val="en-GB"/>
              </w:rPr>
              <w:footnoteReference w:id="23"/>
            </w:r>
          </w:p>
        </w:tc>
      </w:tr>
      <w:tr w:rsidR="00DF7821" w14:paraId="2997678A"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2316E76F" w14:textId="77777777" w:rsidR="00DF7821" w:rsidRDefault="00DF7821">
            <w:pPr>
              <w:rPr>
                <w:rFonts w:ascii="Myriad Pro" w:hAnsi="Myriad Pro"/>
                <w:b/>
                <w:bCs/>
                <w:sz w:val="20"/>
                <w:szCs w:val="20"/>
                <w:lang w:val="en-GB"/>
              </w:rPr>
            </w:pPr>
            <w:r>
              <w:rPr>
                <w:rFonts w:ascii="Myriad Pro" w:hAnsi="Myriad Pro"/>
                <w:b/>
                <w:bCs/>
                <w:sz w:val="20"/>
                <w:szCs w:val="20"/>
                <w:lang w:val="en-GB"/>
              </w:rPr>
              <w:t>I</w:t>
            </w:r>
          </w:p>
        </w:tc>
        <w:tc>
          <w:tcPr>
            <w:tcW w:w="2977" w:type="dxa"/>
            <w:tcBorders>
              <w:top w:val="single" w:sz="4" w:space="0" w:color="003787"/>
              <w:left w:val="single" w:sz="4" w:space="0" w:color="003787"/>
              <w:bottom w:val="single" w:sz="4" w:space="0" w:color="003787"/>
              <w:right w:val="single" w:sz="4" w:space="0" w:color="003787"/>
            </w:tcBorders>
            <w:vAlign w:val="center"/>
            <w:hideMark/>
          </w:tcPr>
          <w:p w14:paraId="40B94033" w14:textId="77777777" w:rsidR="00DF7821" w:rsidRDefault="00DF7821">
            <w:pPr>
              <w:rPr>
                <w:rFonts w:ascii="Myriad Pro" w:hAnsi="Myriad Pro"/>
                <w:b/>
                <w:bCs/>
                <w:sz w:val="20"/>
                <w:szCs w:val="20"/>
                <w:lang w:val="en-GB"/>
              </w:rPr>
            </w:pPr>
            <w:r>
              <w:rPr>
                <w:rFonts w:ascii="Myriad Pro" w:hAnsi="Myriad Pro"/>
                <w:b/>
                <w:bCs/>
                <w:sz w:val="20"/>
                <w:szCs w:val="20"/>
                <w:lang w:val="en-GB"/>
              </w:rPr>
              <w:t>Total amount of the sub-contracted tasks is equal to or exceeds 10% from the proposed contract price</w:t>
            </w:r>
          </w:p>
        </w:tc>
        <w:tc>
          <w:tcPr>
            <w:tcW w:w="1701" w:type="dxa"/>
            <w:tcBorders>
              <w:top w:val="single" w:sz="4" w:space="0" w:color="003787"/>
              <w:left w:val="single" w:sz="4" w:space="0" w:color="003787"/>
              <w:bottom w:val="single" w:sz="4" w:space="0" w:color="003787"/>
              <w:right w:val="single" w:sz="4" w:space="0" w:color="003787"/>
            </w:tcBorders>
            <w:vAlign w:val="center"/>
          </w:tcPr>
          <w:p w14:paraId="1DE0CB2E" w14:textId="77777777" w:rsidR="00DF7821" w:rsidRDefault="00DF7821">
            <w:pPr>
              <w:rPr>
                <w:rFonts w:ascii="Myriad Pro" w:hAnsi="Myriad Pro"/>
                <w:b/>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53DF77B4" w14:textId="77777777" w:rsidR="00DF7821" w:rsidRDefault="00DF7821">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3F0025FB" w14:textId="77777777" w:rsidR="00DF7821" w:rsidRDefault="00DF7821">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03BDF61D" w14:textId="77777777" w:rsidR="00DF7821" w:rsidRDefault="00DF7821">
            <w:pPr>
              <w:rPr>
                <w:rFonts w:ascii="Myriad Pro" w:hAnsi="Myriad Pro"/>
                <w:b/>
                <w:sz w:val="20"/>
                <w:szCs w:val="20"/>
                <w:lang w:val="en-GB"/>
              </w:rPr>
            </w:pPr>
          </w:p>
        </w:tc>
      </w:tr>
      <w:tr w:rsidR="00DF7821" w14:paraId="4C8D8230"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306BEB08" w14:textId="77777777" w:rsidR="00DF7821" w:rsidRDefault="00DF7821">
            <w:pPr>
              <w:rPr>
                <w:rFonts w:ascii="Myriad Pro" w:hAnsi="Myriad Pro"/>
                <w:sz w:val="20"/>
                <w:szCs w:val="20"/>
                <w:lang w:val="en-GB"/>
              </w:rPr>
            </w:pPr>
            <w:r>
              <w:rPr>
                <w:rFonts w:ascii="Myriad Pro" w:hAnsi="Myriad Pro"/>
                <w:sz w:val="20"/>
                <w:szCs w:val="20"/>
                <w:lang w:val="en-GB"/>
              </w:rPr>
              <w:t>1</w:t>
            </w:r>
          </w:p>
        </w:tc>
        <w:tc>
          <w:tcPr>
            <w:tcW w:w="2977" w:type="dxa"/>
            <w:tcBorders>
              <w:left w:val="single" w:sz="4" w:space="0" w:color="003787"/>
              <w:right w:val="single" w:sz="4" w:space="0" w:color="003787"/>
            </w:tcBorders>
            <w:vAlign w:val="center"/>
          </w:tcPr>
          <w:p w14:paraId="372459D7" w14:textId="77777777" w:rsidR="00DF7821" w:rsidRDefault="00DF7821">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08974EF9" w14:textId="77777777" w:rsidR="00DF7821" w:rsidRDefault="00DF7821">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2FBD4CF9" w14:textId="77777777" w:rsidR="00DF7821" w:rsidRDefault="00DF7821">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0C3EADDF" w14:textId="77777777" w:rsidR="00DF7821" w:rsidRDefault="00DF7821">
            <w:pPr>
              <w:rPr>
                <w:rFonts w:ascii="Myriad Pro" w:hAnsi="Myriad Pro"/>
                <w:sz w:val="20"/>
                <w:szCs w:val="20"/>
                <w:lang w:val="en-GB"/>
              </w:rPr>
            </w:pPr>
          </w:p>
        </w:tc>
        <w:tc>
          <w:tcPr>
            <w:tcW w:w="1134" w:type="dxa"/>
            <w:tcBorders>
              <w:left w:val="single" w:sz="4" w:space="0" w:color="003787"/>
              <w:right w:val="single" w:sz="4" w:space="0" w:color="003787"/>
            </w:tcBorders>
          </w:tcPr>
          <w:p w14:paraId="5BA10D71" w14:textId="77777777" w:rsidR="00DF7821" w:rsidRDefault="00DF7821">
            <w:pPr>
              <w:rPr>
                <w:rFonts w:ascii="Myriad Pro" w:hAnsi="Myriad Pro"/>
                <w:sz w:val="20"/>
                <w:szCs w:val="20"/>
                <w:lang w:val="en-GB"/>
              </w:rPr>
            </w:pPr>
          </w:p>
        </w:tc>
      </w:tr>
      <w:tr w:rsidR="00DF7821" w14:paraId="5B900445"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6BC858FB" w14:textId="77777777" w:rsidR="00DF7821" w:rsidRDefault="00DF7821">
            <w:pPr>
              <w:rPr>
                <w:rFonts w:ascii="Myriad Pro" w:hAnsi="Myriad Pro"/>
                <w:sz w:val="20"/>
                <w:szCs w:val="20"/>
                <w:lang w:val="en-GB"/>
              </w:rPr>
            </w:pPr>
            <w:r>
              <w:rPr>
                <w:rFonts w:ascii="Myriad Pro" w:hAnsi="Myriad Pro"/>
                <w:sz w:val="20"/>
                <w:szCs w:val="20"/>
                <w:lang w:val="en-GB"/>
              </w:rPr>
              <w:t>2</w:t>
            </w:r>
          </w:p>
        </w:tc>
        <w:tc>
          <w:tcPr>
            <w:tcW w:w="2977" w:type="dxa"/>
            <w:tcBorders>
              <w:top w:val="single" w:sz="4" w:space="0" w:color="003787"/>
              <w:left w:val="single" w:sz="4" w:space="0" w:color="003787"/>
              <w:bottom w:val="single" w:sz="4" w:space="0" w:color="003787"/>
              <w:right w:val="single" w:sz="4" w:space="0" w:color="003787"/>
            </w:tcBorders>
            <w:vAlign w:val="center"/>
          </w:tcPr>
          <w:p w14:paraId="000A8475" w14:textId="77777777" w:rsidR="00DF7821" w:rsidRDefault="00DF7821">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2E8825F1" w14:textId="77777777" w:rsidR="00DF7821" w:rsidRDefault="00DF7821">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38245330" w14:textId="77777777" w:rsidR="00DF7821" w:rsidRDefault="00DF7821">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6498283C" w14:textId="77777777" w:rsidR="00DF7821" w:rsidRDefault="00DF7821">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3C4C70CC" w14:textId="77777777" w:rsidR="00DF7821" w:rsidRDefault="00DF7821">
            <w:pPr>
              <w:rPr>
                <w:rFonts w:ascii="Myriad Pro" w:hAnsi="Myriad Pro"/>
                <w:sz w:val="20"/>
                <w:szCs w:val="20"/>
                <w:lang w:val="en-GB"/>
              </w:rPr>
            </w:pPr>
          </w:p>
        </w:tc>
      </w:tr>
      <w:tr w:rsidR="00DF7821" w14:paraId="128EC162"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3F00B3D1" w14:textId="77777777" w:rsidR="00DF7821" w:rsidRDefault="00DF7821">
            <w:pPr>
              <w:rPr>
                <w:rFonts w:ascii="Myriad Pro" w:hAnsi="Myriad Pro"/>
                <w:sz w:val="20"/>
                <w:szCs w:val="20"/>
                <w:lang w:val="en-GB"/>
              </w:rPr>
            </w:pPr>
            <w:r>
              <w:rPr>
                <w:rFonts w:ascii="Myriad Pro" w:hAnsi="Myriad Pro"/>
                <w:sz w:val="20"/>
                <w:szCs w:val="20"/>
                <w:lang w:val="en-GB"/>
              </w:rPr>
              <w:t>n+1</w:t>
            </w:r>
          </w:p>
        </w:tc>
        <w:tc>
          <w:tcPr>
            <w:tcW w:w="2977" w:type="dxa"/>
            <w:tcBorders>
              <w:left w:val="single" w:sz="4" w:space="0" w:color="003787"/>
              <w:right w:val="single" w:sz="4" w:space="0" w:color="003787"/>
            </w:tcBorders>
            <w:vAlign w:val="center"/>
          </w:tcPr>
          <w:p w14:paraId="18FF3038" w14:textId="77777777" w:rsidR="00DF7821" w:rsidRDefault="00DF7821">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10E99F46" w14:textId="77777777" w:rsidR="00DF7821" w:rsidRDefault="00DF7821">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6D900C7B" w14:textId="77777777" w:rsidR="00DF7821" w:rsidRDefault="00DF7821">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4A3BB289" w14:textId="77777777" w:rsidR="00DF7821" w:rsidRDefault="00DF7821">
            <w:pPr>
              <w:rPr>
                <w:rFonts w:ascii="Myriad Pro" w:hAnsi="Myriad Pro"/>
                <w:sz w:val="20"/>
                <w:szCs w:val="20"/>
                <w:lang w:val="en-GB"/>
              </w:rPr>
            </w:pPr>
          </w:p>
        </w:tc>
        <w:tc>
          <w:tcPr>
            <w:tcW w:w="1134" w:type="dxa"/>
            <w:tcBorders>
              <w:left w:val="single" w:sz="4" w:space="0" w:color="003787"/>
              <w:right w:val="single" w:sz="4" w:space="0" w:color="003787"/>
            </w:tcBorders>
          </w:tcPr>
          <w:p w14:paraId="6F3D0251" w14:textId="77777777" w:rsidR="00DF7821" w:rsidRDefault="00DF7821">
            <w:pPr>
              <w:rPr>
                <w:rFonts w:ascii="Myriad Pro" w:hAnsi="Myriad Pro"/>
                <w:sz w:val="20"/>
                <w:szCs w:val="20"/>
                <w:lang w:val="en-GB"/>
              </w:rPr>
            </w:pPr>
          </w:p>
        </w:tc>
      </w:tr>
      <w:tr w:rsidR="00DF7821" w14:paraId="7EED331C"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tcPr>
          <w:p w14:paraId="099D8C12" w14:textId="77777777" w:rsidR="00DF7821" w:rsidRDefault="00DF7821">
            <w:pPr>
              <w:rPr>
                <w:rFonts w:ascii="Myriad Pro" w:hAnsi="Myriad Pro"/>
                <w:sz w:val="20"/>
                <w:szCs w:val="20"/>
                <w:lang w:val="en-GB"/>
              </w:rPr>
            </w:pPr>
          </w:p>
        </w:tc>
        <w:tc>
          <w:tcPr>
            <w:tcW w:w="2977" w:type="dxa"/>
            <w:tcBorders>
              <w:top w:val="single" w:sz="4" w:space="0" w:color="003787"/>
              <w:left w:val="single" w:sz="4" w:space="0" w:color="003787"/>
              <w:bottom w:val="single" w:sz="4" w:space="0" w:color="003787"/>
              <w:right w:val="single" w:sz="4" w:space="0" w:color="003787"/>
            </w:tcBorders>
            <w:vAlign w:val="center"/>
          </w:tcPr>
          <w:p w14:paraId="7C133C3E" w14:textId="77777777" w:rsidR="00DF7821" w:rsidRDefault="00DF7821">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08FB0F16" w14:textId="77777777" w:rsidR="00DF7821" w:rsidRDefault="00DF7821">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227E7C83" w14:textId="77777777" w:rsidR="00DF7821" w:rsidRDefault="00DF7821">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697B65EF" w14:textId="77777777" w:rsidR="00DF7821" w:rsidRDefault="00DF7821">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3E027271" w14:textId="77777777" w:rsidR="00DF7821" w:rsidRDefault="00DF7821">
            <w:pPr>
              <w:rPr>
                <w:rFonts w:ascii="Myriad Pro" w:hAnsi="Myriad Pro"/>
                <w:sz w:val="20"/>
                <w:szCs w:val="20"/>
                <w:lang w:val="en-GB"/>
              </w:rPr>
            </w:pPr>
          </w:p>
        </w:tc>
      </w:tr>
      <w:tr w:rsidR="00DF7821" w14:paraId="561104E5"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240" w:type="dxa"/>
            <w:gridSpan w:val="3"/>
            <w:tcBorders>
              <w:left w:val="single" w:sz="4" w:space="0" w:color="003787"/>
              <w:right w:val="single" w:sz="4" w:space="0" w:color="003787"/>
            </w:tcBorders>
            <w:vAlign w:val="center"/>
            <w:hideMark/>
          </w:tcPr>
          <w:p w14:paraId="6CCEC61C" w14:textId="77777777" w:rsidR="00DF7821" w:rsidRDefault="00DF7821">
            <w:pPr>
              <w:jc w:val="right"/>
              <w:rPr>
                <w:rFonts w:ascii="Myriad Pro" w:hAnsi="Myriad Pro"/>
                <w:b/>
                <w:bCs/>
                <w:sz w:val="20"/>
                <w:szCs w:val="20"/>
                <w:lang w:val="en-GB"/>
              </w:rPr>
            </w:pPr>
            <w:r>
              <w:rPr>
                <w:rFonts w:ascii="Myriad Pro" w:hAnsi="Myriad Pro"/>
                <w:b/>
                <w:bCs/>
                <w:sz w:val="20"/>
                <w:szCs w:val="20"/>
                <w:lang w:val="en-GB"/>
              </w:rPr>
              <w:t>Total:</w:t>
            </w:r>
          </w:p>
        </w:tc>
        <w:tc>
          <w:tcPr>
            <w:tcW w:w="1276" w:type="dxa"/>
            <w:tcBorders>
              <w:left w:val="single" w:sz="4" w:space="0" w:color="003787"/>
              <w:right w:val="single" w:sz="4" w:space="0" w:color="003787"/>
            </w:tcBorders>
            <w:vAlign w:val="center"/>
          </w:tcPr>
          <w:p w14:paraId="539313A3" w14:textId="77777777" w:rsidR="00DF7821" w:rsidRDefault="00DF7821">
            <w:pPr>
              <w:rPr>
                <w:rFonts w:ascii="Myriad Pro" w:hAnsi="Myriad Pro"/>
                <w:b/>
                <w:sz w:val="20"/>
                <w:szCs w:val="20"/>
                <w:lang w:val="en-GB"/>
              </w:rPr>
            </w:pPr>
          </w:p>
        </w:tc>
        <w:tc>
          <w:tcPr>
            <w:tcW w:w="1417" w:type="dxa"/>
            <w:tcBorders>
              <w:left w:val="single" w:sz="4" w:space="0" w:color="003787"/>
              <w:right w:val="single" w:sz="4" w:space="0" w:color="003787"/>
            </w:tcBorders>
            <w:vAlign w:val="center"/>
          </w:tcPr>
          <w:p w14:paraId="4C652A9B" w14:textId="77777777" w:rsidR="00DF7821" w:rsidRDefault="00DF7821">
            <w:pPr>
              <w:rPr>
                <w:rFonts w:ascii="Myriad Pro" w:hAnsi="Myriad Pro"/>
                <w:b/>
                <w:sz w:val="20"/>
                <w:szCs w:val="20"/>
                <w:lang w:val="en-GB"/>
              </w:rPr>
            </w:pPr>
          </w:p>
        </w:tc>
        <w:tc>
          <w:tcPr>
            <w:tcW w:w="1134" w:type="dxa"/>
            <w:tcBorders>
              <w:left w:val="single" w:sz="4" w:space="0" w:color="003787"/>
              <w:right w:val="single" w:sz="4" w:space="0" w:color="003787"/>
            </w:tcBorders>
          </w:tcPr>
          <w:p w14:paraId="602066B5" w14:textId="77777777" w:rsidR="00DF7821" w:rsidRDefault="00DF7821">
            <w:pPr>
              <w:rPr>
                <w:rFonts w:ascii="Myriad Pro" w:hAnsi="Myriad Pro"/>
                <w:b/>
                <w:sz w:val="20"/>
                <w:szCs w:val="20"/>
                <w:lang w:val="en-GB"/>
              </w:rPr>
            </w:pPr>
          </w:p>
        </w:tc>
      </w:tr>
      <w:tr w:rsidR="00DF7821" w14:paraId="407963A5"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65F5A88B" w14:textId="77777777" w:rsidR="00DF7821" w:rsidRDefault="00DF7821">
            <w:pPr>
              <w:rPr>
                <w:rFonts w:ascii="Myriad Pro" w:hAnsi="Myriad Pro"/>
                <w:b/>
                <w:bCs/>
                <w:sz w:val="20"/>
                <w:szCs w:val="20"/>
                <w:lang w:val="en-GB"/>
              </w:rPr>
            </w:pPr>
            <w:r>
              <w:rPr>
                <w:rFonts w:ascii="Myriad Pro" w:hAnsi="Myriad Pro"/>
                <w:b/>
                <w:bCs/>
                <w:sz w:val="20"/>
                <w:szCs w:val="20"/>
                <w:lang w:val="en-GB"/>
              </w:rPr>
              <w:t>II</w:t>
            </w:r>
          </w:p>
        </w:tc>
        <w:tc>
          <w:tcPr>
            <w:tcW w:w="2977" w:type="dxa"/>
            <w:tcBorders>
              <w:top w:val="single" w:sz="4" w:space="0" w:color="003787"/>
              <w:left w:val="single" w:sz="4" w:space="0" w:color="003787"/>
              <w:bottom w:val="single" w:sz="4" w:space="0" w:color="003787"/>
              <w:right w:val="single" w:sz="4" w:space="0" w:color="003787"/>
            </w:tcBorders>
            <w:vAlign w:val="center"/>
            <w:hideMark/>
          </w:tcPr>
          <w:p w14:paraId="1C4FD728" w14:textId="77777777" w:rsidR="00DF7821" w:rsidRDefault="00DF7821">
            <w:pPr>
              <w:rPr>
                <w:rFonts w:ascii="Myriad Pro" w:hAnsi="Myriad Pro"/>
                <w:b/>
                <w:bCs/>
                <w:sz w:val="20"/>
                <w:szCs w:val="20"/>
                <w:lang w:val="en-GB"/>
              </w:rPr>
            </w:pPr>
            <w:r>
              <w:rPr>
                <w:rFonts w:ascii="Myriad Pro" w:hAnsi="Myriad Pro"/>
                <w:b/>
                <w:bCs/>
                <w:sz w:val="20"/>
                <w:szCs w:val="20"/>
                <w:lang w:val="en-GB"/>
              </w:rPr>
              <w:t>Total amount of the sub-contracted tasks is smaller than 10% from the proposed contract price</w:t>
            </w:r>
          </w:p>
        </w:tc>
        <w:tc>
          <w:tcPr>
            <w:tcW w:w="1701" w:type="dxa"/>
            <w:tcBorders>
              <w:top w:val="single" w:sz="4" w:space="0" w:color="003787"/>
              <w:left w:val="single" w:sz="4" w:space="0" w:color="003787"/>
              <w:bottom w:val="single" w:sz="4" w:space="0" w:color="003787"/>
              <w:right w:val="single" w:sz="4" w:space="0" w:color="003787"/>
            </w:tcBorders>
            <w:vAlign w:val="center"/>
          </w:tcPr>
          <w:p w14:paraId="3DFDDA45" w14:textId="77777777" w:rsidR="00DF7821" w:rsidRDefault="00DF7821">
            <w:pPr>
              <w:rPr>
                <w:rFonts w:ascii="Myriad Pro" w:hAnsi="Myriad Pro"/>
                <w:b/>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4EAB6082" w14:textId="77777777" w:rsidR="00DF7821" w:rsidRDefault="00DF7821">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1FA23418" w14:textId="77777777" w:rsidR="00DF7821" w:rsidRDefault="00DF7821">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2CB54088" w14:textId="77777777" w:rsidR="00DF7821" w:rsidRDefault="00DF7821">
            <w:pPr>
              <w:rPr>
                <w:rFonts w:ascii="Myriad Pro" w:hAnsi="Myriad Pro"/>
                <w:b/>
                <w:sz w:val="20"/>
                <w:szCs w:val="20"/>
                <w:lang w:val="en-GB"/>
              </w:rPr>
            </w:pPr>
          </w:p>
        </w:tc>
      </w:tr>
      <w:tr w:rsidR="00DF7821" w14:paraId="7B28D3BD"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0BF07A4D" w14:textId="77777777" w:rsidR="00DF7821" w:rsidRDefault="00DF7821">
            <w:pPr>
              <w:rPr>
                <w:rFonts w:ascii="Myriad Pro" w:hAnsi="Myriad Pro"/>
                <w:sz w:val="20"/>
                <w:szCs w:val="20"/>
                <w:lang w:val="en-GB"/>
              </w:rPr>
            </w:pPr>
            <w:r>
              <w:rPr>
                <w:rFonts w:ascii="Myriad Pro" w:hAnsi="Myriad Pro"/>
                <w:sz w:val="20"/>
                <w:szCs w:val="20"/>
                <w:lang w:val="en-GB"/>
              </w:rPr>
              <w:t>1</w:t>
            </w:r>
          </w:p>
        </w:tc>
        <w:tc>
          <w:tcPr>
            <w:tcW w:w="2977" w:type="dxa"/>
            <w:tcBorders>
              <w:left w:val="single" w:sz="4" w:space="0" w:color="003787"/>
              <w:right w:val="single" w:sz="4" w:space="0" w:color="003787"/>
            </w:tcBorders>
            <w:vAlign w:val="center"/>
          </w:tcPr>
          <w:p w14:paraId="239088C8" w14:textId="77777777" w:rsidR="00DF7821" w:rsidRDefault="00DF7821">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7ADC2BF5" w14:textId="77777777" w:rsidR="00DF7821" w:rsidRDefault="00DF7821">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6B8F44E5" w14:textId="77777777" w:rsidR="00DF7821" w:rsidRDefault="00DF7821">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7252FECC" w14:textId="77777777" w:rsidR="00DF7821" w:rsidRDefault="00DF7821">
            <w:pPr>
              <w:rPr>
                <w:rFonts w:ascii="Myriad Pro" w:hAnsi="Myriad Pro"/>
                <w:sz w:val="20"/>
                <w:szCs w:val="20"/>
                <w:lang w:val="en-GB"/>
              </w:rPr>
            </w:pPr>
          </w:p>
        </w:tc>
        <w:tc>
          <w:tcPr>
            <w:tcW w:w="1134" w:type="dxa"/>
            <w:tcBorders>
              <w:left w:val="single" w:sz="4" w:space="0" w:color="003787"/>
              <w:right w:val="single" w:sz="4" w:space="0" w:color="003787"/>
            </w:tcBorders>
          </w:tcPr>
          <w:p w14:paraId="7505D0D1" w14:textId="77777777" w:rsidR="00DF7821" w:rsidRDefault="00DF7821">
            <w:pPr>
              <w:rPr>
                <w:rFonts w:ascii="Myriad Pro" w:hAnsi="Myriad Pro"/>
                <w:sz w:val="20"/>
                <w:szCs w:val="20"/>
                <w:lang w:val="en-GB"/>
              </w:rPr>
            </w:pPr>
          </w:p>
        </w:tc>
      </w:tr>
      <w:tr w:rsidR="00DF7821" w14:paraId="634C3AF0"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hideMark/>
          </w:tcPr>
          <w:p w14:paraId="684FF690" w14:textId="77777777" w:rsidR="00DF7821" w:rsidRDefault="00DF7821">
            <w:pPr>
              <w:rPr>
                <w:rFonts w:ascii="Myriad Pro" w:hAnsi="Myriad Pro"/>
                <w:sz w:val="20"/>
                <w:szCs w:val="20"/>
                <w:lang w:val="en-GB"/>
              </w:rPr>
            </w:pPr>
            <w:r>
              <w:rPr>
                <w:rFonts w:ascii="Myriad Pro" w:hAnsi="Myriad Pro"/>
                <w:sz w:val="20"/>
                <w:szCs w:val="20"/>
                <w:lang w:val="en-GB"/>
              </w:rPr>
              <w:t>2</w:t>
            </w:r>
          </w:p>
        </w:tc>
        <w:tc>
          <w:tcPr>
            <w:tcW w:w="2977" w:type="dxa"/>
            <w:tcBorders>
              <w:top w:val="single" w:sz="4" w:space="0" w:color="003787"/>
              <w:left w:val="single" w:sz="4" w:space="0" w:color="003787"/>
              <w:bottom w:val="single" w:sz="4" w:space="0" w:color="003787"/>
              <w:right w:val="single" w:sz="4" w:space="0" w:color="003787"/>
            </w:tcBorders>
            <w:vAlign w:val="center"/>
          </w:tcPr>
          <w:p w14:paraId="5EB2EAB9" w14:textId="77777777" w:rsidR="00DF7821" w:rsidRDefault="00DF7821">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10E39114" w14:textId="77777777" w:rsidR="00DF7821" w:rsidRDefault="00DF7821">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054165E4" w14:textId="77777777" w:rsidR="00DF7821" w:rsidRDefault="00DF7821">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38EE8317" w14:textId="77777777" w:rsidR="00DF7821" w:rsidRDefault="00DF7821">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3127EA17" w14:textId="77777777" w:rsidR="00DF7821" w:rsidRDefault="00DF7821">
            <w:pPr>
              <w:rPr>
                <w:rFonts w:ascii="Myriad Pro" w:hAnsi="Myriad Pro"/>
                <w:sz w:val="20"/>
                <w:szCs w:val="20"/>
                <w:lang w:val="en-GB"/>
              </w:rPr>
            </w:pPr>
          </w:p>
        </w:tc>
      </w:tr>
      <w:tr w:rsidR="00DF7821" w14:paraId="4B976C45"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62" w:type="dxa"/>
            <w:tcBorders>
              <w:left w:val="single" w:sz="4" w:space="0" w:color="003787"/>
              <w:right w:val="single" w:sz="4" w:space="0" w:color="003787"/>
            </w:tcBorders>
            <w:vAlign w:val="center"/>
            <w:hideMark/>
          </w:tcPr>
          <w:p w14:paraId="7E7DE712" w14:textId="77777777" w:rsidR="00DF7821" w:rsidRDefault="00DF7821">
            <w:pPr>
              <w:rPr>
                <w:rFonts w:ascii="Myriad Pro" w:hAnsi="Myriad Pro"/>
                <w:sz w:val="20"/>
                <w:szCs w:val="20"/>
                <w:lang w:val="en-GB"/>
              </w:rPr>
            </w:pPr>
            <w:r>
              <w:rPr>
                <w:rFonts w:ascii="Myriad Pro" w:hAnsi="Myriad Pro"/>
                <w:sz w:val="20"/>
                <w:szCs w:val="20"/>
                <w:lang w:val="en-GB"/>
              </w:rPr>
              <w:t>n+1</w:t>
            </w:r>
          </w:p>
        </w:tc>
        <w:tc>
          <w:tcPr>
            <w:tcW w:w="2977" w:type="dxa"/>
            <w:tcBorders>
              <w:left w:val="single" w:sz="4" w:space="0" w:color="003787"/>
              <w:right w:val="single" w:sz="4" w:space="0" w:color="003787"/>
            </w:tcBorders>
            <w:vAlign w:val="center"/>
          </w:tcPr>
          <w:p w14:paraId="3F168E3B" w14:textId="77777777" w:rsidR="00DF7821" w:rsidRDefault="00DF7821">
            <w:pPr>
              <w:rPr>
                <w:rFonts w:ascii="Myriad Pro" w:hAnsi="Myriad Pro"/>
                <w:sz w:val="20"/>
                <w:szCs w:val="20"/>
                <w:lang w:val="en-GB"/>
              </w:rPr>
            </w:pPr>
          </w:p>
        </w:tc>
        <w:tc>
          <w:tcPr>
            <w:tcW w:w="1701" w:type="dxa"/>
            <w:tcBorders>
              <w:left w:val="single" w:sz="4" w:space="0" w:color="003787"/>
              <w:right w:val="single" w:sz="4" w:space="0" w:color="003787"/>
            </w:tcBorders>
            <w:vAlign w:val="center"/>
          </w:tcPr>
          <w:p w14:paraId="5F5B4E77" w14:textId="77777777" w:rsidR="00DF7821" w:rsidRDefault="00DF7821">
            <w:pPr>
              <w:rPr>
                <w:rFonts w:ascii="Myriad Pro" w:hAnsi="Myriad Pro"/>
                <w:sz w:val="20"/>
                <w:szCs w:val="20"/>
                <w:lang w:val="en-GB"/>
              </w:rPr>
            </w:pPr>
          </w:p>
        </w:tc>
        <w:tc>
          <w:tcPr>
            <w:tcW w:w="1276" w:type="dxa"/>
            <w:tcBorders>
              <w:left w:val="single" w:sz="4" w:space="0" w:color="003787"/>
              <w:right w:val="single" w:sz="4" w:space="0" w:color="003787"/>
            </w:tcBorders>
            <w:vAlign w:val="center"/>
          </w:tcPr>
          <w:p w14:paraId="4CDE0DB0" w14:textId="77777777" w:rsidR="00DF7821" w:rsidRDefault="00DF7821">
            <w:pPr>
              <w:rPr>
                <w:rFonts w:ascii="Myriad Pro" w:hAnsi="Myriad Pro"/>
                <w:sz w:val="20"/>
                <w:szCs w:val="20"/>
                <w:lang w:val="en-GB"/>
              </w:rPr>
            </w:pPr>
          </w:p>
        </w:tc>
        <w:tc>
          <w:tcPr>
            <w:tcW w:w="1417" w:type="dxa"/>
            <w:tcBorders>
              <w:left w:val="single" w:sz="4" w:space="0" w:color="003787"/>
              <w:right w:val="single" w:sz="4" w:space="0" w:color="003787"/>
            </w:tcBorders>
            <w:vAlign w:val="center"/>
          </w:tcPr>
          <w:p w14:paraId="7DBFE656" w14:textId="77777777" w:rsidR="00DF7821" w:rsidRDefault="00DF7821">
            <w:pPr>
              <w:rPr>
                <w:rFonts w:ascii="Myriad Pro" w:hAnsi="Myriad Pro"/>
                <w:sz w:val="20"/>
                <w:szCs w:val="20"/>
                <w:lang w:val="en-GB"/>
              </w:rPr>
            </w:pPr>
          </w:p>
        </w:tc>
        <w:tc>
          <w:tcPr>
            <w:tcW w:w="1134" w:type="dxa"/>
            <w:tcBorders>
              <w:left w:val="single" w:sz="4" w:space="0" w:color="003787"/>
              <w:right w:val="single" w:sz="4" w:space="0" w:color="003787"/>
            </w:tcBorders>
          </w:tcPr>
          <w:p w14:paraId="45F4636F" w14:textId="77777777" w:rsidR="00DF7821" w:rsidRDefault="00DF7821">
            <w:pPr>
              <w:rPr>
                <w:rFonts w:ascii="Myriad Pro" w:hAnsi="Myriad Pro"/>
                <w:sz w:val="20"/>
                <w:szCs w:val="20"/>
                <w:lang w:val="en-GB"/>
              </w:rPr>
            </w:pPr>
          </w:p>
        </w:tc>
      </w:tr>
      <w:tr w:rsidR="00DF7821" w14:paraId="1F447101" w14:textId="77777777" w:rsidTr="00DF7821">
        <w:trPr>
          <w:jc w:val="center"/>
        </w:trPr>
        <w:tc>
          <w:tcPr>
            <w:tcW w:w="562" w:type="dxa"/>
            <w:tcBorders>
              <w:top w:val="single" w:sz="4" w:space="0" w:color="003787"/>
              <w:left w:val="single" w:sz="4" w:space="0" w:color="003787"/>
              <w:bottom w:val="single" w:sz="4" w:space="0" w:color="003787"/>
              <w:right w:val="single" w:sz="4" w:space="0" w:color="003787"/>
            </w:tcBorders>
            <w:vAlign w:val="center"/>
          </w:tcPr>
          <w:p w14:paraId="0B216FD5" w14:textId="77777777" w:rsidR="00DF7821" w:rsidRDefault="00DF7821">
            <w:pPr>
              <w:rPr>
                <w:rFonts w:ascii="Myriad Pro" w:hAnsi="Myriad Pro"/>
                <w:sz w:val="20"/>
                <w:szCs w:val="20"/>
                <w:lang w:val="en-GB"/>
              </w:rPr>
            </w:pPr>
          </w:p>
        </w:tc>
        <w:tc>
          <w:tcPr>
            <w:tcW w:w="2977" w:type="dxa"/>
            <w:tcBorders>
              <w:top w:val="single" w:sz="4" w:space="0" w:color="003787"/>
              <w:left w:val="single" w:sz="4" w:space="0" w:color="003787"/>
              <w:bottom w:val="single" w:sz="4" w:space="0" w:color="003787"/>
              <w:right w:val="single" w:sz="4" w:space="0" w:color="003787"/>
            </w:tcBorders>
            <w:vAlign w:val="center"/>
          </w:tcPr>
          <w:p w14:paraId="1CCBECE9" w14:textId="77777777" w:rsidR="00DF7821" w:rsidRDefault="00DF7821">
            <w:pPr>
              <w:rPr>
                <w:rFonts w:ascii="Myriad Pro" w:hAnsi="Myriad Pro"/>
                <w:sz w:val="20"/>
                <w:szCs w:val="20"/>
                <w:lang w:val="en-GB"/>
              </w:rPr>
            </w:pPr>
          </w:p>
        </w:tc>
        <w:tc>
          <w:tcPr>
            <w:tcW w:w="1701" w:type="dxa"/>
            <w:tcBorders>
              <w:top w:val="single" w:sz="4" w:space="0" w:color="003787"/>
              <w:left w:val="single" w:sz="4" w:space="0" w:color="003787"/>
              <w:bottom w:val="single" w:sz="4" w:space="0" w:color="003787"/>
              <w:right w:val="single" w:sz="4" w:space="0" w:color="003787"/>
            </w:tcBorders>
            <w:vAlign w:val="center"/>
          </w:tcPr>
          <w:p w14:paraId="564C78C4" w14:textId="77777777" w:rsidR="00DF7821" w:rsidRDefault="00DF7821">
            <w:pPr>
              <w:rPr>
                <w:rFonts w:ascii="Myriad Pro" w:hAnsi="Myriad Pro"/>
                <w:sz w:val="20"/>
                <w:szCs w:val="20"/>
                <w:lang w:val="en-GB"/>
              </w:rPr>
            </w:pPr>
          </w:p>
        </w:tc>
        <w:tc>
          <w:tcPr>
            <w:tcW w:w="1276" w:type="dxa"/>
            <w:tcBorders>
              <w:top w:val="single" w:sz="4" w:space="0" w:color="003787"/>
              <w:left w:val="single" w:sz="4" w:space="0" w:color="003787"/>
              <w:bottom w:val="single" w:sz="4" w:space="0" w:color="003787"/>
              <w:right w:val="single" w:sz="4" w:space="0" w:color="003787"/>
            </w:tcBorders>
            <w:vAlign w:val="center"/>
          </w:tcPr>
          <w:p w14:paraId="4EC1D40A" w14:textId="77777777" w:rsidR="00DF7821" w:rsidRDefault="00DF7821">
            <w:pPr>
              <w:rPr>
                <w:rFonts w:ascii="Myriad Pro" w:hAnsi="Myriad Pro"/>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7CF05F7E" w14:textId="77777777" w:rsidR="00DF7821" w:rsidRDefault="00DF7821">
            <w:pPr>
              <w:rPr>
                <w:rFonts w:ascii="Myriad Pro" w:hAnsi="Myriad Pro"/>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2C8C5923" w14:textId="77777777" w:rsidR="00DF7821" w:rsidRDefault="00DF7821">
            <w:pPr>
              <w:rPr>
                <w:rFonts w:ascii="Myriad Pro" w:hAnsi="Myriad Pro"/>
                <w:sz w:val="20"/>
                <w:szCs w:val="20"/>
                <w:lang w:val="en-GB"/>
              </w:rPr>
            </w:pPr>
          </w:p>
        </w:tc>
      </w:tr>
      <w:tr w:rsidR="00DF7821" w14:paraId="170DAF3D" w14:textId="77777777" w:rsidTr="00DF7821">
        <w:trPr>
          <w:cnfStyle w:val="000000100000" w:firstRow="0" w:lastRow="0" w:firstColumn="0" w:lastColumn="0" w:oddVBand="0" w:evenVBand="0" w:oddHBand="1" w:evenHBand="0" w:firstRowFirstColumn="0" w:firstRowLastColumn="0" w:lastRowFirstColumn="0" w:lastRowLastColumn="0"/>
          <w:jc w:val="center"/>
        </w:trPr>
        <w:tc>
          <w:tcPr>
            <w:tcW w:w="5240" w:type="dxa"/>
            <w:gridSpan w:val="3"/>
            <w:tcBorders>
              <w:left w:val="single" w:sz="4" w:space="0" w:color="003787"/>
              <w:right w:val="single" w:sz="4" w:space="0" w:color="003787"/>
            </w:tcBorders>
            <w:vAlign w:val="center"/>
            <w:hideMark/>
          </w:tcPr>
          <w:p w14:paraId="1FAFEC50" w14:textId="77777777" w:rsidR="00DF7821" w:rsidRDefault="00DF7821">
            <w:pPr>
              <w:jc w:val="right"/>
              <w:rPr>
                <w:rFonts w:ascii="Myriad Pro" w:hAnsi="Myriad Pro"/>
                <w:b/>
                <w:bCs/>
                <w:sz w:val="20"/>
                <w:szCs w:val="20"/>
                <w:lang w:val="en-GB"/>
              </w:rPr>
            </w:pPr>
            <w:r>
              <w:rPr>
                <w:rFonts w:ascii="Myriad Pro" w:hAnsi="Myriad Pro"/>
                <w:b/>
                <w:bCs/>
                <w:sz w:val="20"/>
                <w:szCs w:val="20"/>
                <w:lang w:val="en-GB"/>
              </w:rPr>
              <w:t>Total:</w:t>
            </w:r>
          </w:p>
        </w:tc>
        <w:tc>
          <w:tcPr>
            <w:tcW w:w="1276" w:type="dxa"/>
            <w:tcBorders>
              <w:left w:val="single" w:sz="4" w:space="0" w:color="003787"/>
              <w:right w:val="single" w:sz="4" w:space="0" w:color="003787"/>
            </w:tcBorders>
            <w:vAlign w:val="center"/>
          </w:tcPr>
          <w:p w14:paraId="3B096E56" w14:textId="77777777" w:rsidR="00DF7821" w:rsidRDefault="00DF7821">
            <w:pPr>
              <w:rPr>
                <w:rFonts w:ascii="Myriad Pro" w:hAnsi="Myriad Pro"/>
                <w:b/>
                <w:sz w:val="20"/>
                <w:szCs w:val="20"/>
                <w:lang w:val="en-GB"/>
              </w:rPr>
            </w:pPr>
          </w:p>
        </w:tc>
        <w:tc>
          <w:tcPr>
            <w:tcW w:w="1417" w:type="dxa"/>
            <w:tcBorders>
              <w:left w:val="single" w:sz="4" w:space="0" w:color="003787"/>
              <w:right w:val="single" w:sz="4" w:space="0" w:color="003787"/>
            </w:tcBorders>
            <w:vAlign w:val="center"/>
          </w:tcPr>
          <w:p w14:paraId="73DAB8B3" w14:textId="77777777" w:rsidR="00DF7821" w:rsidRDefault="00DF7821">
            <w:pPr>
              <w:rPr>
                <w:rFonts w:ascii="Myriad Pro" w:hAnsi="Myriad Pro"/>
                <w:b/>
                <w:sz w:val="20"/>
                <w:szCs w:val="20"/>
                <w:lang w:val="en-GB"/>
              </w:rPr>
            </w:pPr>
          </w:p>
        </w:tc>
        <w:tc>
          <w:tcPr>
            <w:tcW w:w="1134" w:type="dxa"/>
            <w:tcBorders>
              <w:left w:val="single" w:sz="4" w:space="0" w:color="003787"/>
              <w:right w:val="single" w:sz="4" w:space="0" w:color="003787"/>
            </w:tcBorders>
          </w:tcPr>
          <w:p w14:paraId="28EC949A" w14:textId="77777777" w:rsidR="00DF7821" w:rsidRDefault="00DF7821">
            <w:pPr>
              <w:rPr>
                <w:rFonts w:ascii="Myriad Pro" w:hAnsi="Myriad Pro"/>
                <w:b/>
                <w:sz w:val="20"/>
                <w:szCs w:val="20"/>
                <w:lang w:val="en-GB"/>
              </w:rPr>
            </w:pPr>
          </w:p>
        </w:tc>
      </w:tr>
      <w:tr w:rsidR="00DF7821" w14:paraId="09179D71" w14:textId="77777777" w:rsidTr="00DF7821">
        <w:trPr>
          <w:jc w:val="center"/>
        </w:trPr>
        <w:tc>
          <w:tcPr>
            <w:tcW w:w="5240" w:type="dxa"/>
            <w:gridSpan w:val="3"/>
            <w:tcBorders>
              <w:top w:val="single" w:sz="4" w:space="0" w:color="003787"/>
              <w:left w:val="single" w:sz="4" w:space="0" w:color="003787"/>
              <w:bottom w:val="single" w:sz="4" w:space="0" w:color="003787"/>
              <w:right w:val="single" w:sz="4" w:space="0" w:color="003787"/>
            </w:tcBorders>
            <w:vAlign w:val="center"/>
            <w:hideMark/>
          </w:tcPr>
          <w:p w14:paraId="03088218" w14:textId="77777777" w:rsidR="00DF7821" w:rsidRDefault="00DF7821">
            <w:pPr>
              <w:jc w:val="right"/>
              <w:rPr>
                <w:rFonts w:ascii="Myriad Pro" w:hAnsi="Myriad Pro"/>
                <w:b/>
                <w:bCs/>
                <w:sz w:val="20"/>
                <w:szCs w:val="20"/>
                <w:lang w:val="en-GB"/>
              </w:rPr>
            </w:pPr>
            <w:r>
              <w:rPr>
                <w:rFonts w:ascii="Myriad Pro" w:hAnsi="Myriad Pro"/>
                <w:b/>
                <w:bCs/>
                <w:sz w:val="20"/>
                <w:szCs w:val="20"/>
                <w:lang w:val="en-GB"/>
              </w:rPr>
              <w:t>Total (I+II)</w:t>
            </w:r>
          </w:p>
        </w:tc>
        <w:tc>
          <w:tcPr>
            <w:tcW w:w="1276" w:type="dxa"/>
            <w:tcBorders>
              <w:top w:val="single" w:sz="4" w:space="0" w:color="003787"/>
              <w:left w:val="single" w:sz="4" w:space="0" w:color="003787"/>
              <w:bottom w:val="single" w:sz="4" w:space="0" w:color="003787"/>
              <w:right w:val="single" w:sz="4" w:space="0" w:color="003787"/>
            </w:tcBorders>
            <w:vAlign w:val="center"/>
          </w:tcPr>
          <w:p w14:paraId="78737868" w14:textId="77777777" w:rsidR="00DF7821" w:rsidRDefault="00DF7821">
            <w:pPr>
              <w:rPr>
                <w:rFonts w:ascii="Myriad Pro" w:hAnsi="Myriad Pro"/>
                <w:b/>
                <w:sz w:val="20"/>
                <w:szCs w:val="20"/>
                <w:lang w:val="en-GB"/>
              </w:rPr>
            </w:pPr>
          </w:p>
        </w:tc>
        <w:tc>
          <w:tcPr>
            <w:tcW w:w="1417" w:type="dxa"/>
            <w:tcBorders>
              <w:top w:val="single" w:sz="4" w:space="0" w:color="003787"/>
              <w:left w:val="single" w:sz="4" w:space="0" w:color="003787"/>
              <w:bottom w:val="single" w:sz="4" w:space="0" w:color="003787"/>
              <w:right w:val="single" w:sz="4" w:space="0" w:color="003787"/>
            </w:tcBorders>
            <w:vAlign w:val="center"/>
          </w:tcPr>
          <w:p w14:paraId="00DF15A3" w14:textId="77777777" w:rsidR="00DF7821" w:rsidRDefault="00DF7821">
            <w:pPr>
              <w:rPr>
                <w:rFonts w:ascii="Myriad Pro" w:hAnsi="Myriad Pro"/>
                <w:b/>
                <w:sz w:val="20"/>
                <w:szCs w:val="20"/>
                <w:lang w:val="en-GB"/>
              </w:rPr>
            </w:pPr>
          </w:p>
        </w:tc>
        <w:tc>
          <w:tcPr>
            <w:tcW w:w="1134" w:type="dxa"/>
            <w:tcBorders>
              <w:top w:val="single" w:sz="4" w:space="0" w:color="003787"/>
              <w:left w:val="single" w:sz="4" w:space="0" w:color="003787"/>
              <w:bottom w:val="single" w:sz="4" w:space="0" w:color="003787"/>
              <w:right w:val="single" w:sz="4" w:space="0" w:color="003787"/>
            </w:tcBorders>
          </w:tcPr>
          <w:p w14:paraId="094DCF55" w14:textId="77777777" w:rsidR="00DF7821" w:rsidRDefault="00DF7821">
            <w:pPr>
              <w:rPr>
                <w:rFonts w:ascii="Myriad Pro" w:hAnsi="Myriad Pro"/>
                <w:b/>
                <w:sz w:val="20"/>
                <w:szCs w:val="20"/>
                <w:lang w:val="en-GB"/>
              </w:rPr>
            </w:pPr>
          </w:p>
        </w:tc>
      </w:tr>
      <w:bookmarkEnd w:id="1514"/>
      <w:bookmarkEnd w:id="1515"/>
      <w:bookmarkEnd w:id="1552"/>
      <w:bookmarkEnd w:id="1562"/>
      <w:bookmarkEnd w:id="1563"/>
    </w:tbl>
    <w:p w14:paraId="497565D1" w14:textId="6CE56005" w:rsidR="009E7763" w:rsidRDefault="009E7763" w:rsidP="00821D7C">
      <w:pPr>
        <w:spacing w:after="0" w:line="240" w:lineRule="auto"/>
        <w:rPr>
          <w:rFonts w:ascii="Myriad Pro" w:eastAsia="Myriad Pro" w:hAnsi="Myriad Pro" w:cs="Myriad Pro"/>
          <w:b/>
          <w:caps/>
          <w:lang w:val="en-GB"/>
        </w:rPr>
      </w:pPr>
    </w:p>
    <w:p w14:paraId="175CD268" w14:textId="77777777" w:rsidR="005B043A" w:rsidRPr="00FE61CB" w:rsidRDefault="005B043A" w:rsidP="005B043A">
      <w:pPr>
        <w:spacing w:after="120" w:line="240" w:lineRule="auto"/>
        <w:rPr>
          <w:rFonts w:ascii="Myriad Pro" w:eastAsia="Myriad Pro" w:hAnsi="Myriad Pro" w:cs="Myriad Pro"/>
          <w:b/>
          <w:caps/>
          <w:lang w:val="en-GB"/>
        </w:rPr>
      </w:pPr>
    </w:p>
    <w:p w14:paraId="1474855C"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NB! </w:t>
      </w:r>
      <w:r>
        <w:rPr>
          <w:rStyle w:val="eop"/>
          <w:rFonts w:ascii="Myriad Pro" w:hAnsi="Myriad Pro" w:cs="Segoe UI"/>
          <w:sz w:val="20"/>
          <w:szCs w:val="20"/>
        </w:rPr>
        <w:t> </w:t>
      </w:r>
    </w:p>
    <w:p w14:paraId="552CE8F2"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In case the Tenderer involves sub-contractors whose share of services is equal to or exceeds 10% of the contract price, this Annex must be accompanied with documents evidencing that all the </w:t>
      </w:r>
      <w:proofErr w:type="spellStart"/>
      <w:r>
        <w:rPr>
          <w:rStyle w:val="normaltextrun"/>
          <w:rFonts w:ascii="Myriad Pro" w:hAnsi="Myriad Pro" w:cs="Segoe UI"/>
          <w:b/>
          <w:bCs/>
          <w:sz w:val="20"/>
          <w:szCs w:val="20"/>
        </w:rPr>
        <w:t>necessary</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resources</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will</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be</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passed</w:t>
      </w:r>
      <w:proofErr w:type="spellEnd"/>
      <w:r>
        <w:rPr>
          <w:rStyle w:val="normaltextrun"/>
          <w:rFonts w:ascii="Myriad Pro" w:hAnsi="Myriad Pro" w:cs="Segoe UI"/>
          <w:b/>
          <w:bCs/>
          <w:sz w:val="20"/>
          <w:szCs w:val="20"/>
        </w:rPr>
        <w:t xml:space="preserve"> to </w:t>
      </w:r>
      <w:proofErr w:type="spellStart"/>
      <w:r>
        <w:rPr>
          <w:rStyle w:val="normaltextrun"/>
          <w:rFonts w:ascii="Myriad Pro" w:hAnsi="Myriad Pro" w:cs="Segoe UI"/>
          <w:b/>
          <w:bCs/>
          <w:sz w:val="20"/>
          <w:szCs w:val="20"/>
        </w:rPr>
        <w:t>the</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Tenderer</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as</w:t>
      </w:r>
      <w:proofErr w:type="spellEnd"/>
      <w:r>
        <w:rPr>
          <w:rStyle w:val="normaltextrun"/>
          <w:rFonts w:ascii="Myriad Pro" w:hAnsi="Myriad Pro" w:cs="Segoe UI"/>
          <w:b/>
          <w:bCs/>
          <w:sz w:val="20"/>
          <w:szCs w:val="20"/>
        </w:rPr>
        <w:t xml:space="preserve"> set per </w:t>
      </w:r>
      <w:proofErr w:type="spellStart"/>
      <w:r>
        <w:rPr>
          <w:rStyle w:val="normaltextrun"/>
          <w:rFonts w:ascii="Myriad Pro" w:hAnsi="Myriad Pro" w:cs="Segoe UI"/>
          <w:b/>
          <w:bCs/>
          <w:sz w:val="20"/>
          <w:szCs w:val="20"/>
        </w:rPr>
        <w:t>Section</w:t>
      </w:r>
      <w:proofErr w:type="spellEnd"/>
      <w:r>
        <w:rPr>
          <w:rStyle w:val="normaltextrun"/>
          <w:rFonts w:ascii="Myriad Pro" w:hAnsi="Myriad Pro" w:cs="Segoe UI"/>
          <w:b/>
          <w:bCs/>
          <w:sz w:val="20"/>
          <w:szCs w:val="20"/>
        </w:rPr>
        <w:t> 8 </w:t>
      </w:r>
      <w:proofErr w:type="spellStart"/>
      <w:r>
        <w:rPr>
          <w:rStyle w:val="normaltextrun"/>
          <w:rFonts w:ascii="Myriad Pro" w:hAnsi="Myriad Pro" w:cs="Segoe UI"/>
          <w:b/>
          <w:bCs/>
          <w:sz w:val="20"/>
          <w:szCs w:val="20"/>
        </w:rPr>
        <w:t>and</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Section</w:t>
      </w:r>
      <w:proofErr w:type="spellEnd"/>
      <w:r>
        <w:rPr>
          <w:rStyle w:val="normaltextrun"/>
          <w:rFonts w:ascii="Myriad Pro" w:hAnsi="Myriad Pro" w:cs="Segoe UI"/>
          <w:b/>
          <w:bCs/>
          <w:sz w:val="20"/>
          <w:szCs w:val="20"/>
        </w:rPr>
        <w:t> 10 </w:t>
      </w:r>
      <w:proofErr w:type="spellStart"/>
      <w:r>
        <w:rPr>
          <w:rStyle w:val="normaltextrun"/>
          <w:rFonts w:ascii="Myriad Pro" w:hAnsi="Myriad Pro" w:cs="Segoe UI"/>
          <w:b/>
          <w:bCs/>
          <w:sz w:val="20"/>
          <w:szCs w:val="20"/>
        </w:rPr>
        <w:t>of</w:t>
      </w:r>
      <w:proofErr w:type="spellEnd"/>
      <w:r>
        <w:rPr>
          <w:rStyle w:val="normaltextrun"/>
          <w:rFonts w:ascii="Myriad Pro" w:hAnsi="Myriad Pro" w:cs="Segoe UI"/>
          <w:b/>
          <w:bCs/>
          <w:sz w:val="20"/>
          <w:szCs w:val="20"/>
        </w:rPr>
        <w:t xml:space="preserve"> </w:t>
      </w:r>
      <w:proofErr w:type="spellStart"/>
      <w:r>
        <w:rPr>
          <w:rStyle w:val="normaltextrun"/>
          <w:rFonts w:ascii="Myriad Pro" w:hAnsi="Myriad Pro" w:cs="Segoe UI"/>
          <w:b/>
          <w:bCs/>
          <w:sz w:val="20"/>
          <w:szCs w:val="20"/>
        </w:rPr>
        <w:t>the</w:t>
      </w:r>
      <w:proofErr w:type="spellEnd"/>
      <w:r>
        <w:rPr>
          <w:rStyle w:val="normaltextrun"/>
          <w:rFonts w:ascii="Myriad Pro" w:hAnsi="Myriad Pro" w:cs="Segoe UI"/>
          <w:b/>
          <w:bCs/>
          <w:sz w:val="20"/>
          <w:szCs w:val="20"/>
        </w:rPr>
        <w:t> </w:t>
      </w:r>
      <w:proofErr w:type="spellStart"/>
      <w:r>
        <w:rPr>
          <w:rStyle w:val="normaltextrun"/>
          <w:rFonts w:ascii="Myriad Pro" w:hAnsi="Myriad Pro" w:cs="Segoe UI"/>
          <w:b/>
          <w:bCs/>
          <w:sz w:val="20"/>
          <w:szCs w:val="20"/>
        </w:rPr>
        <w:t>Regulations</w:t>
      </w:r>
      <w:proofErr w:type="spellEnd"/>
      <w:r>
        <w:rPr>
          <w:rStyle w:val="normaltextrun"/>
          <w:rFonts w:ascii="Myriad Pro" w:hAnsi="Myriad Pro" w:cs="Segoe UI"/>
          <w:b/>
          <w:bCs/>
          <w:sz w:val="20"/>
          <w:szCs w:val="20"/>
        </w:rPr>
        <w:t>.</w:t>
      </w:r>
      <w:r>
        <w:rPr>
          <w:rStyle w:val="eop"/>
          <w:rFonts w:ascii="Myriad Pro" w:hAnsi="Myriad Pro" w:cs="Segoe UI"/>
          <w:sz w:val="20"/>
          <w:szCs w:val="20"/>
        </w:rPr>
        <w:t> </w:t>
      </w:r>
    </w:p>
    <w:p w14:paraId="36F1738A"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eop"/>
          <w:rFonts w:ascii="Myriad Pro" w:hAnsi="Myriad Pro" w:cs="Segoe UI"/>
          <w:sz w:val="20"/>
          <w:szCs w:val="20"/>
        </w:rPr>
        <w:t> </w:t>
      </w:r>
    </w:p>
    <w:p w14:paraId="67EA56FD" w14:textId="0F93D42A"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normaltextrun"/>
          <w:rFonts w:ascii="Myriad Pro" w:hAnsi="Myriad Pro" w:cs="Segoe UI"/>
          <w:b/>
          <w:bCs/>
          <w:sz w:val="20"/>
          <w:szCs w:val="20"/>
          <w:lang w:val="en-US"/>
        </w:rPr>
        <w:t>Documents attached: _____________</w:t>
      </w:r>
      <w:proofErr w:type="gramStart"/>
      <w:r>
        <w:rPr>
          <w:rStyle w:val="normaltextrun"/>
          <w:rFonts w:ascii="Myriad Pro" w:hAnsi="Myriad Pro" w:cs="Segoe UI"/>
          <w:b/>
          <w:bCs/>
          <w:sz w:val="20"/>
          <w:szCs w:val="20"/>
          <w:lang w:val="en-US"/>
        </w:rPr>
        <w:t>_</w:t>
      </w:r>
      <w:r>
        <w:rPr>
          <w:rStyle w:val="normaltextrun"/>
          <w:rFonts w:ascii="Myriad Pro" w:hAnsi="Myriad Pro" w:cs="Segoe UI"/>
          <w:b/>
          <w:bCs/>
          <w:i/>
          <w:iCs/>
          <w:sz w:val="20"/>
          <w:szCs w:val="20"/>
        </w:rPr>
        <w:t>[</w:t>
      </w:r>
      <w:proofErr w:type="spellStart"/>
      <w:proofErr w:type="gramEnd"/>
      <w:r>
        <w:rPr>
          <w:rStyle w:val="normaltextrun"/>
          <w:rFonts w:ascii="Myriad Pro" w:hAnsi="Myriad Pro" w:cs="Segoe UI"/>
          <w:b/>
          <w:bCs/>
          <w:i/>
          <w:iCs/>
          <w:sz w:val="20"/>
          <w:szCs w:val="20"/>
        </w:rPr>
        <w:t>Please</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fill</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in</w:t>
      </w:r>
      <w:proofErr w:type="spellEnd"/>
      <w:r>
        <w:rPr>
          <w:rStyle w:val="normaltextrun"/>
          <w:rFonts w:ascii="Myriad Pro" w:hAnsi="Myriad Pro" w:cs="Segoe UI"/>
          <w:b/>
          <w:bCs/>
          <w:i/>
          <w:iCs/>
          <w:sz w:val="20"/>
          <w:szCs w:val="20"/>
        </w:rPr>
        <w:t>]</w:t>
      </w:r>
      <w:r>
        <w:rPr>
          <w:rStyle w:val="normaltextrun"/>
          <w:rFonts w:ascii="Myriad Pro" w:hAnsi="Myriad Pro" w:cs="Segoe UI"/>
          <w:b/>
          <w:bCs/>
          <w:sz w:val="20"/>
          <w:szCs w:val="20"/>
          <w:lang w:val="en-US"/>
        </w:rPr>
        <w:t> _______________ on __</w:t>
      </w:r>
      <w:r>
        <w:rPr>
          <w:rStyle w:val="normaltextrun"/>
          <w:rFonts w:ascii="Myriad Pro" w:hAnsi="Myriad Pro" w:cs="Segoe UI"/>
          <w:b/>
          <w:bCs/>
          <w:i/>
          <w:iCs/>
          <w:sz w:val="20"/>
          <w:szCs w:val="20"/>
        </w:rPr>
        <w:t> [</w:t>
      </w:r>
      <w:proofErr w:type="spellStart"/>
      <w:r>
        <w:rPr>
          <w:rStyle w:val="normaltextrun"/>
          <w:rFonts w:ascii="Myriad Pro" w:hAnsi="Myriad Pro" w:cs="Segoe UI"/>
          <w:b/>
          <w:bCs/>
          <w:i/>
          <w:iCs/>
          <w:sz w:val="20"/>
          <w:szCs w:val="20"/>
        </w:rPr>
        <w:t>Please</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fill</w:t>
      </w:r>
      <w:proofErr w:type="spellEnd"/>
      <w:r>
        <w:rPr>
          <w:rStyle w:val="normaltextrun"/>
          <w:rFonts w:ascii="Myriad Pro" w:hAnsi="Myriad Pro" w:cs="Segoe UI"/>
          <w:b/>
          <w:bCs/>
          <w:i/>
          <w:iCs/>
          <w:sz w:val="20"/>
          <w:szCs w:val="20"/>
        </w:rPr>
        <w:t xml:space="preserve"> </w:t>
      </w:r>
      <w:proofErr w:type="spellStart"/>
      <w:r>
        <w:rPr>
          <w:rStyle w:val="normaltextrun"/>
          <w:rFonts w:ascii="Myriad Pro" w:hAnsi="Myriad Pro" w:cs="Segoe UI"/>
          <w:b/>
          <w:bCs/>
          <w:i/>
          <w:iCs/>
          <w:sz w:val="20"/>
          <w:szCs w:val="20"/>
        </w:rPr>
        <w:t>in</w:t>
      </w:r>
      <w:proofErr w:type="spellEnd"/>
      <w:r>
        <w:rPr>
          <w:rStyle w:val="normaltextrun"/>
          <w:rFonts w:ascii="Myriad Pro" w:hAnsi="Myriad Pro" w:cs="Segoe UI"/>
          <w:b/>
          <w:bCs/>
          <w:i/>
          <w:iCs/>
          <w:sz w:val="20"/>
          <w:szCs w:val="20"/>
        </w:rPr>
        <w:t>]</w:t>
      </w:r>
      <w:r>
        <w:rPr>
          <w:rStyle w:val="normaltextrun"/>
          <w:rFonts w:ascii="Myriad Pro" w:hAnsi="Myriad Pro" w:cs="Segoe UI"/>
          <w:b/>
          <w:bCs/>
          <w:sz w:val="20"/>
          <w:szCs w:val="20"/>
          <w:lang w:val="en-US"/>
        </w:rPr>
        <w:t> _____pages.</w:t>
      </w:r>
      <w:r>
        <w:rPr>
          <w:rStyle w:val="eop"/>
          <w:rFonts w:ascii="Myriad Pro" w:hAnsi="Myriad Pro" w:cs="Segoe UI"/>
          <w:sz w:val="20"/>
          <w:szCs w:val="20"/>
        </w:rPr>
        <w:t> </w:t>
      </w:r>
    </w:p>
    <w:p w14:paraId="24180A4B" w14:textId="77777777" w:rsidR="0061070E" w:rsidRDefault="0061070E" w:rsidP="0061070E">
      <w:pPr>
        <w:pStyle w:val="paragraph"/>
        <w:spacing w:before="0" w:beforeAutospacing="0" w:after="0" w:afterAutospacing="0"/>
        <w:jc w:val="both"/>
        <w:textAlignment w:val="baseline"/>
        <w:rPr>
          <w:rFonts w:ascii="Segoe UI" w:hAnsi="Segoe UI" w:cs="Segoe UI"/>
          <w:sz w:val="18"/>
          <w:szCs w:val="18"/>
        </w:rPr>
      </w:pPr>
      <w:r>
        <w:rPr>
          <w:rStyle w:val="eop"/>
          <w:rFonts w:ascii="Myriad Pro" w:hAnsi="Myriad Pro" w:cs="Segoe UI"/>
          <w:sz w:val="20"/>
          <w:szCs w:val="20"/>
        </w:rPr>
        <w:t> </w:t>
      </w:r>
    </w:p>
    <w:p w14:paraId="4C41E483" w14:textId="77777777" w:rsidR="0061070E" w:rsidRDefault="0061070E" w:rsidP="0061070E">
      <w:pPr>
        <w:pStyle w:val="paragraph"/>
        <w:spacing w:before="0" w:beforeAutospacing="0" w:after="0" w:afterAutospacing="0"/>
        <w:ind w:right="90"/>
        <w:textAlignment w:val="baseline"/>
        <w:rPr>
          <w:rStyle w:val="normaltextrun"/>
          <w:rFonts w:ascii="Myriad Pro" w:hAnsi="Myriad Pro" w:cs="Segoe UI"/>
          <w:sz w:val="20"/>
          <w:szCs w:val="20"/>
          <w:lang w:val="en-US"/>
        </w:rPr>
      </w:pPr>
    </w:p>
    <w:p w14:paraId="6B94C59A" w14:textId="77777777" w:rsidR="0061070E" w:rsidRDefault="0061070E" w:rsidP="0061070E">
      <w:pPr>
        <w:pStyle w:val="paragraph"/>
        <w:spacing w:before="0" w:beforeAutospacing="0" w:after="0" w:afterAutospacing="0"/>
        <w:ind w:right="90"/>
        <w:textAlignment w:val="baseline"/>
        <w:rPr>
          <w:rStyle w:val="normaltextrun"/>
          <w:rFonts w:ascii="Myriad Pro" w:hAnsi="Myriad Pro" w:cs="Segoe UI"/>
          <w:sz w:val="20"/>
          <w:szCs w:val="20"/>
          <w:lang w:val="en-US"/>
        </w:rPr>
      </w:pPr>
    </w:p>
    <w:p w14:paraId="494FA5AE" w14:textId="16E85F17" w:rsidR="0061070E" w:rsidRDefault="0061070E" w:rsidP="0061070E">
      <w:pPr>
        <w:pStyle w:val="paragraph"/>
        <w:spacing w:before="0" w:beforeAutospacing="0" w:after="0" w:afterAutospacing="0"/>
        <w:ind w:right="90"/>
        <w:textAlignment w:val="baseline"/>
        <w:rPr>
          <w:rFonts w:ascii="Segoe UI" w:hAnsi="Segoe UI" w:cs="Segoe UI"/>
          <w:sz w:val="18"/>
          <w:szCs w:val="18"/>
        </w:rPr>
      </w:pPr>
      <w:r>
        <w:rPr>
          <w:rStyle w:val="normaltextrun"/>
          <w:rFonts w:ascii="Myriad Pro" w:hAnsi="Myriad Pro" w:cs="Segoe UI"/>
          <w:sz w:val="20"/>
          <w:szCs w:val="20"/>
          <w:lang w:val="en-US"/>
        </w:rPr>
        <w:t>Signature </w:t>
      </w:r>
      <w:r>
        <w:rPr>
          <w:rStyle w:val="normaltextrun"/>
          <w:rFonts w:ascii="Myriad Pro" w:hAnsi="Myriad Pro" w:cs="Segoe UI"/>
          <w:i/>
          <w:iCs/>
          <w:sz w:val="20"/>
          <w:szCs w:val="20"/>
          <w:lang w:val="en-US"/>
        </w:rPr>
        <w:t>[signature of the representative of the Tenderer</w:t>
      </w:r>
      <w:proofErr w:type="gramStart"/>
      <w:r>
        <w:rPr>
          <w:rStyle w:val="normaltextrun"/>
          <w:rFonts w:ascii="Myriad Pro" w:hAnsi="Myriad Pro" w:cs="Segoe UI"/>
          <w:i/>
          <w:iCs/>
          <w:sz w:val="20"/>
          <w:szCs w:val="20"/>
          <w:lang w:val="en-US"/>
        </w:rPr>
        <w:t>]</w:t>
      </w:r>
      <w:r>
        <w:rPr>
          <w:rStyle w:val="normaltextrun"/>
          <w:rFonts w:ascii="Myriad Pro" w:hAnsi="Myriad Pro" w:cs="Segoe UI"/>
          <w:sz w:val="20"/>
          <w:szCs w:val="20"/>
          <w:lang w:val="en-US"/>
        </w:rPr>
        <w:t>:_</w:t>
      </w:r>
      <w:proofErr w:type="gramEnd"/>
      <w:r>
        <w:rPr>
          <w:rStyle w:val="normaltextrun"/>
          <w:rFonts w:ascii="Myriad Pro" w:hAnsi="Myriad Pro" w:cs="Segoe UI"/>
          <w:sz w:val="20"/>
          <w:szCs w:val="20"/>
          <w:lang w:val="en-US"/>
        </w:rPr>
        <w:t>_____________________________</w:t>
      </w:r>
      <w:r>
        <w:rPr>
          <w:rStyle w:val="scxw170839508"/>
          <w:rFonts w:ascii="Myriad Pro" w:eastAsiaTheme="majorEastAsia" w:hAnsi="Myriad Pro" w:cs="Segoe UI"/>
          <w:sz w:val="20"/>
          <w:szCs w:val="20"/>
        </w:rPr>
        <w:t> </w:t>
      </w:r>
      <w:r>
        <w:rPr>
          <w:rFonts w:ascii="Myriad Pro" w:hAnsi="Myriad Pro" w:cs="Segoe UI"/>
          <w:sz w:val="20"/>
          <w:szCs w:val="20"/>
        </w:rPr>
        <w:br/>
      </w:r>
      <w:r>
        <w:rPr>
          <w:rStyle w:val="normaltextrun"/>
          <w:rFonts w:ascii="Myriad Pro" w:hAnsi="Myriad Pro" w:cs="Segoe UI"/>
          <w:sz w:val="20"/>
          <w:szCs w:val="20"/>
          <w:lang w:val="en-US"/>
        </w:rPr>
        <w:t>Date: </w:t>
      </w:r>
      <w:r>
        <w:rPr>
          <w:rStyle w:val="normaltextrun"/>
          <w:rFonts w:ascii="Myriad Pro" w:hAnsi="Myriad Pro" w:cs="Segoe UI"/>
          <w:i/>
          <w:iCs/>
          <w:sz w:val="20"/>
          <w:szCs w:val="20"/>
          <w:lang w:val="en-US"/>
        </w:rPr>
        <w:t>[date of signing]</w:t>
      </w:r>
      <w:r>
        <w:rPr>
          <w:rStyle w:val="scxw170839508"/>
          <w:rFonts w:ascii="Myriad Pro" w:eastAsiaTheme="majorEastAsia" w:hAnsi="Myriad Pro" w:cs="Segoe UI"/>
          <w:sz w:val="20"/>
          <w:szCs w:val="20"/>
        </w:rPr>
        <w:t> </w:t>
      </w:r>
      <w:r>
        <w:rPr>
          <w:rFonts w:ascii="Myriad Pro" w:hAnsi="Myriad Pro" w:cs="Segoe UI"/>
          <w:sz w:val="20"/>
          <w:szCs w:val="20"/>
        </w:rPr>
        <w:br/>
      </w:r>
      <w:r>
        <w:rPr>
          <w:rStyle w:val="normaltextrun"/>
          <w:rFonts w:ascii="Myriad Pro" w:hAnsi="Myriad Pro" w:cs="Segoe UI"/>
          <w:sz w:val="20"/>
          <w:szCs w:val="20"/>
          <w:lang w:val="en-US"/>
        </w:rPr>
        <w:t>Name: </w:t>
      </w:r>
      <w:r>
        <w:rPr>
          <w:rStyle w:val="normaltextrun"/>
          <w:rFonts w:ascii="Myriad Pro" w:hAnsi="Myriad Pro" w:cs="Segoe UI"/>
          <w:i/>
          <w:iCs/>
          <w:sz w:val="20"/>
          <w:szCs w:val="20"/>
          <w:lang w:val="en-US"/>
        </w:rPr>
        <w:t>[name of the representative of the Tenderer]</w:t>
      </w:r>
      <w:r>
        <w:rPr>
          <w:rStyle w:val="scxw170839508"/>
          <w:rFonts w:ascii="Myriad Pro" w:eastAsiaTheme="majorEastAsia" w:hAnsi="Myriad Pro" w:cs="Segoe UI"/>
          <w:sz w:val="20"/>
          <w:szCs w:val="20"/>
        </w:rPr>
        <w:t> </w:t>
      </w:r>
      <w:r>
        <w:rPr>
          <w:rFonts w:ascii="Myriad Pro" w:hAnsi="Myriad Pro" w:cs="Segoe UI"/>
          <w:sz w:val="20"/>
          <w:szCs w:val="20"/>
        </w:rPr>
        <w:br/>
      </w:r>
      <w:r>
        <w:rPr>
          <w:rStyle w:val="normaltextrun"/>
          <w:rFonts w:ascii="Myriad Pro" w:hAnsi="Myriad Pro" w:cs="Segoe UI"/>
          <w:sz w:val="20"/>
          <w:szCs w:val="20"/>
          <w:lang w:val="en-US"/>
        </w:rPr>
        <w:t>Position: </w:t>
      </w:r>
      <w:r>
        <w:rPr>
          <w:rStyle w:val="normaltextrun"/>
          <w:rFonts w:ascii="Myriad Pro" w:hAnsi="Myriad Pro" w:cs="Segoe UI"/>
          <w:i/>
          <w:iCs/>
          <w:sz w:val="20"/>
          <w:szCs w:val="20"/>
          <w:lang w:val="en-US"/>
        </w:rPr>
        <w:t>[position of the representative of the Tenderer]</w:t>
      </w:r>
      <w:r>
        <w:rPr>
          <w:rStyle w:val="eop"/>
          <w:rFonts w:ascii="Myriad Pro" w:hAnsi="Myriad Pro" w:cs="Segoe UI"/>
          <w:sz w:val="20"/>
          <w:szCs w:val="20"/>
        </w:rPr>
        <w:t> </w:t>
      </w:r>
    </w:p>
    <w:p w14:paraId="42ECA8D2" w14:textId="77777777" w:rsidR="005B043A" w:rsidRPr="00FE61CB" w:rsidRDefault="005B043A" w:rsidP="005B043A">
      <w:pPr>
        <w:rPr>
          <w:rFonts w:ascii="Myriad Pro" w:hAnsi="Myriad Pro"/>
          <w:lang w:val="en-GB"/>
        </w:rPr>
      </w:pPr>
    </w:p>
    <w:p w14:paraId="36A192D5" w14:textId="6F7D813D" w:rsidR="005B043A" w:rsidRDefault="005B043A" w:rsidP="00821D7C">
      <w:pPr>
        <w:spacing w:after="0" w:line="240" w:lineRule="auto"/>
        <w:rPr>
          <w:rFonts w:ascii="Myriad Pro" w:eastAsia="Myriad Pro" w:hAnsi="Myriad Pro" w:cs="Myriad Pro"/>
          <w:b/>
          <w:caps/>
          <w:lang w:val="en-GB"/>
        </w:rPr>
      </w:pPr>
    </w:p>
    <w:p w14:paraId="3CD3FDD7" w14:textId="77777777" w:rsidR="005B043A" w:rsidRPr="00FE61CB" w:rsidRDefault="005B043A" w:rsidP="00821D7C">
      <w:pPr>
        <w:spacing w:after="0" w:line="240" w:lineRule="auto"/>
        <w:rPr>
          <w:rFonts w:ascii="Myriad Pro" w:eastAsia="Times New Roman" w:hAnsi="Myriad Pro" w:cs="Times New Roman"/>
          <w:b/>
          <w:caps/>
          <w:spacing w:val="20"/>
          <w:lang w:val="en-GB"/>
        </w:rPr>
      </w:pPr>
    </w:p>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14:paraId="55EFA298" w14:textId="241D6F9C" w:rsidR="00AB3056" w:rsidRDefault="00AB3056" w:rsidP="00F82010">
      <w:pPr>
        <w:rPr>
          <w:rFonts w:ascii="Myriad Pro" w:hAnsi="Myriad Pro" w:cs="Arial"/>
          <w:b/>
          <w:bCs/>
          <w:lang w:val="en-GB"/>
        </w:rPr>
      </w:pPr>
    </w:p>
    <w:p w14:paraId="38B0FB2E" w14:textId="0499784E" w:rsidR="00AB3056" w:rsidRPr="00FE61CB" w:rsidRDefault="00AB3056" w:rsidP="00AB3056">
      <w:pPr>
        <w:pStyle w:val="1stlevelheading"/>
        <w:numPr>
          <w:ilvl w:val="0"/>
          <w:numId w:val="0"/>
        </w:numPr>
        <w:jc w:val="right"/>
        <w:rPr>
          <w:color w:val="003787"/>
          <w:sz w:val="22"/>
          <w:szCs w:val="22"/>
        </w:rPr>
      </w:pPr>
      <w:r w:rsidRPr="00FE61CB">
        <w:rPr>
          <w:color w:val="003787"/>
          <w:sz w:val="22"/>
          <w:szCs w:val="22"/>
        </w:rPr>
        <w:lastRenderedPageBreak/>
        <w:t xml:space="preserve">Annex No </w:t>
      </w:r>
      <w:r w:rsidR="005B043A">
        <w:rPr>
          <w:color w:val="003787"/>
          <w:sz w:val="22"/>
          <w:szCs w:val="22"/>
        </w:rPr>
        <w:t>16</w:t>
      </w:r>
      <w:r w:rsidRPr="00FE61CB">
        <w:rPr>
          <w:color w:val="003787"/>
          <w:sz w:val="22"/>
          <w:szCs w:val="22"/>
        </w:rPr>
        <w:t xml:space="preserve">: </w:t>
      </w:r>
      <w:r>
        <w:rPr>
          <w:color w:val="003787"/>
          <w:sz w:val="22"/>
          <w:szCs w:val="22"/>
        </w:rPr>
        <w:t>draft contract</w:t>
      </w:r>
    </w:p>
    <w:p w14:paraId="3876A3E0" w14:textId="77777777" w:rsidR="007B1F2A" w:rsidRDefault="007B1F2A" w:rsidP="007B1F2A">
      <w:pPr>
        <w:jc w:val="center"/>
        <w:rPr>
          <w:rFonts w:ascii="Myriad Pro" w:hAnsi="Myriad Pro" w:cs="Arial"/>
          <w:b/>
          <w:bCs/>
          <w:sz w:val="20"/>
          <w:szCs w:val="20"/>
          <w:lang w:val="en-GB"/>
        </w:rPr>
      </w:pPr>
    </w:p>
    <w:p w14:paraId="3A7995DA" w14:textId="77777777" w:rsidR="007B1F2A" w:rsidRDefault="007B1F2A" w:rsidP="007B1F2A">
      <w:pPr>
        <w:jc w:val="center"/>
        <w:rPr>
          <w:rFonts w:ascii="Myriad Pro" w:hAnsi="Myriad Pro" w:cs="Arial"/>
          <w:b/>
          <w:bCs/>
          <w:sz w:val="20"/>
          <w:szCs w:val="20"/>
          <w:lang w:val="en-GB"/>
        </w:rPr>
      </w:pPr>
    </w:p>
    <w:p w14:paraId="65769EFD" w14:textId="77777777" w:rsidR="007B1F2A" w:rsidRDefault="007B1F2A" w:rsidP="007B1F2A">
      <w:pPr>
        <w:jc w:val="center"/>
        <w:rPr>
          <w:rFonts w:ascii="Myriad Pro" w:hAnsi="Myriad Pro" w:cs="Arial"/>
          <w:b/>
          <w:bCs/>
          <w:sz w:val="20"/>
          <w:szCs w:val="20"/>
          <w:lang w:val="en-GB"/>
        </w:rPr>
      </w:pPr>
    </w:p>
    <w:p w14:paraId="12BE451A" w14:textId="77777777" w:rsidR="007B1F2A" w:rsidRDefault="007B1F2A" w:rsidP="007B1F2A">
      <w:pPr>
        <w:jc w:val="center"/>
        <w:rPr>
          <w:rFonts w:ascii="Myriad Pro" w:hAnsi="Myriad Pro" w:cs="Arial"/>
          <w:b/>
          <w:bCs/>
          <w:sz w:val="20"/>
          <w:szCs w:val="20"/>
          <w:lang w:val="en-GB"/>
        </w:rPr>
      </w:pPr>
    </w:p>
    <w:p w14:paraId="286DAD38" w14:textId="77777777" w:rsidR="007B1F2A" w:rsidRDefault="007B1F2A" w:rsidP="007B1F2A">
      <w:pPr>
        <w:jc w:val="center"/>
        <w:rPr>
          <w:rFonts w:ascii="Myriad Pro" w:hAnsi="Myriad Pro" w:cs="Arial"/>
          <w:b/>
          <w:bCs/>
          <w:sz w:val="20"/>
          <w:szCs w:val="20"/>
          <w:lang w:val="en-GB"/>
        </w:rPr>
      </w:pPr>
    </w:p>
    <w:p w14:paraId="19494B39" w14:textId="77777777" w:rsidR="00741B22" w:rsidRPr="00F8744B" w:rsidRDefault="00741B22" w:rsidP="00741B22">
      <w:pPr>
        <w:jc w:val="center"/>
        <w:rPr>
          <w:rFonts w:ascii="Myriad Pro" w:hAnsi="Myriad Pro" w:cs="Arial"/>
          <w:b/>
          <w:bCs/>
          <w:sz w:val="20"/>
          <w:szCs w:val="20"/>
          <w:lang w:val="en-GB"/>
        </w:rPr>
      </w:pPr>
    </w:p>
    <w:p w14:paraId="2BD779BD" w14:textId="77777777" w:rsidR="00741B22" w:rsidRPr="00F8744B" w:rsidRDefault="00741B22" w:rsidP="00741B22">
      <w:pPr>
        <w:jc w:val="center"/>
        <w:rPr>
          <w:rFonts w:ascii="Myriad Pro" w:hAnsi="Myriad Pro" w:cs="Arial"/>
          <w:b/>
          <w:bCs/>
          <w:sz w:val="20"/>
          <w:szCs w:val="20"/>
          <w:lang w:val="en-GB"/>
        </w:rPr>
      </w:pPr>
    </w:p>
    <w:p w14:paraId="1318B819" w14:textId="77777777" w:rsidR="00741B22" w:rsidRPr="00F8744B" w:rsidRDefault="00741B22" w:rsidP="00056D58">
      <w:pPr>
        <w:rPr>
          <w:rFonts w:ascii="Myriad Pro" w:hAnsi="Myriad Pro" w:cs="Arial"/>
          <w:b/>
          <w:bCs/>
          <w:sz w:val="20"/>
          <w:szCs w:val="20"/>
          <w:lang w:val="en-GB"/>
        </w:rPr>
      </w:pPr>
    </w:p>
    <w:p w14:paraId="365B57D2" w14:textId="77777777" w:rsidR="00741B22" w:rsidRPr="00F8744B" w:rsidRDefault="00741B22" w:rsidP="00741B22">
      <w:pPr>
        <w:jc w:val="center"/>
        <w:rPr>
          <w:rFonts w:ascii="Myriad Pro" w:hAnsi="Myriad Pro" w:cs="Arial"/>
          <w:b/>
          <w:bCs/>
          <w:sz w:val="20"/>
          <w:szCs w:val="20"/>
          <w:lang w:val="en-GB"/>
        </w:rPr>
      </w:pPr>
    </w:p>
    <w:p w14:paraId="6944EABA" w14:textId="77777777" w:rsidR="00741B22" w:rsidRPr="00F8744B" w:rsidRDefault="00741B22" w:rsidP="00741B22">
      <w:pPr>
        <w:jc w:val="center"/>
        <w:rPr>
          <w:rFonts w:ascii="Myriad Pro" w:hAnsi="Myriad Pro" w:cs="Arial"/>
          <w:b/>
          <w:bCs/>
          <w:sz w:val="20"/>
          <w:szCs w:val="20"/>
          <w:lang w:val="en-GB"/>
        </w:rPr>
      </w:pPr>
      <w:r w:rsidRPr="00F8744B">
        <w:rPr>
          <w:rFonts w:ascii="Myriad Pro" w:hAnsi="Myriad Pro" w:cs="Arial"/>
          <w:b/>
          <w:bCs/>
          <w:sz w:val="20"/>
          <w:szCs w:val="20"/>
          <w:lang w:val="en-GB"/>
        </w:rPr>
        <w:t>SERVICE AGREEMENT</w:t>
      </w:r>
    </w:p>
    <w:p w14:paraId="13EDE0CD" w14:textId="77777777" w:rsidR="00741B22" w:rsidRPr="00AE00B2" w:rsidRDefault="00741B22" w:rsidP="00741B22">
      <w:pPr>
        <w:jc w:val="center"/>
        <w:rPr>
          <w:rFonts w:ascii="Myriad Pro" w:hAnsi="Myriad Pro" w:cs="Arial"/>
          <w:b/>
          <w:sz w:val="20"/>
          <w:szCs w:val="20"/>
          <w:lang w:val="en-GB"/>
        </w:rPr>
      </w:pPr>
      <w:r w:rsidRPr="00F8744B">
        <w:rPr>
          <w:rFonts w:ascii="Myriad Pro" w:hAnsi="Myriad Pro" w:cs="Arial"/>
          <w:b/>
          <w:sz w:val="20"/>
          <w:szCs w:val="20"/>
          <w:lang w:val="en-GB"/>
        </w:rPr>
        <w:t>ON THE P</w:t>
      </w:r>
      <w:r w:rsidRPr="00AE00B2">
        <w:rPr>
          <w:rFonts w:ascii="Myriad Pro" w:hAnsi="Myriad Pro" w:cs="Arial"/>
          <w:b/>
          <w:sz w:val="20"/>
          <w:szCs w:val="20"/>
          <w:lang w:val="en-GB"/>
        </w:rPr>
        <w:t xml:space="preserve">ROVISION OF HEALTH INSURANCE SERVICES IN </w:t>
      </w:r>
      <w:r w:rsidRPr="00AE00B2">
        <w:rPr>
          <w:rFonts w:ascii="Myriad Pro" w:hAnsi="Myriad Pro" w:cs="Arial"/>
          <w:b/>
          <w:lang w:val="en-GB" w:eastAsia="lv-LV" w:bidi="bn-BD"/>
        </w:rPr>
        <w:t>[</w:t>
      </w:r>
      <w:r w:rsidRPr="00AE00B2">
        <w:rPr>
          <w:rFonts w:ascii="Myriad Pro" w:hAnsi="Myriad Pro" w:cs="Arial"/>
          <w:b/>
          <w:shd w:val="clear" w:color="auto" w:fill="FBE4D5" w:themeFill="accent2" w:themeFillTint="33"/>
          <w:lang w:val="en-GB"/>
        </w:rPr>
        <w:t>LATVIA/LITHUANIA/ESTONIA</w:t>
      </w:r>
      <w:r w:rsidRPr="00AE00B2">
        <w:rPr>
          <w:rFonts w:ascii="Myriad Pro" w:hAnsi="Myriad Pro" w:cs="Arial"/>
          <w:b/>
          <w:lang w:val="en-GB" w:eastAsia="lv-LV" w:bidi="bn-BD"/>
        </w:rPr>
        <w:t>]</w:t>
      </w:r>
    </w:p>
    <w:p w14:paraId="27D5DC49"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t>between</w:t>
      </w:r>
    </w:p>
    <w:p w14:paraId="52709EC1" w14:textId="77777777" w:rsidR="00741B22" w:rsidRPr="00AE00B2" w:rsidRDefault="00741B22" w:rsidP="00741B22">
      <w:pPr>
        <w:jc w:val="center"/>
        <w:rPr>
          <w:rFonts w:ascii="Myriad Pro" w:hAnsi="Myriad Pro" w:cs="Arial"/>
          <w:b/>
          <w:sz w:val="20"/>
          <w:szCs w:val="20"/>
          <w:lang w:val="en-GB"/>
        </w:rPr>
      </w:pPr>
    </w:p>
    <w:p w14:paraId="458741D5" w14:textId="77777777" w:rsidR="00741B22" w:rsidRPr="00AE00B2" w:rsidRDefault="00741B22" w:rsidP="00741B22">
      <w:pPr>
        <w:jc w:val="center"/>
        <w:rPr>
          <w:rFonts w:ascii="Myriad Pro" w:hAnsi="Myriad Pro"/>
          <w:b/>
          <w:sz w:val="20"/>
          <w:szCs w:val="20"/>
          <w:lang w:val="en-GB"/>
        </w:rPr>
      </w:pPr>
      <w:r w:rsidRPr="00AE00B2">
        <w:rPr>
          <w:rFonts w:ascii="Myriad Pro" w:hAnsi="Myriad Pro" w:cs="Arial"/>
          <w:b/>
          <w:bCs/>
          <w:sz w:val="20"/>
          <w:szCs w:val="20"/>
          <w:lang w:val="en-GB"/>
        </w:rPr>
        <w:t>RB Rail AS</w:t>
      </w:r>
    </w:p>
    <w:p w14:paraId="70F55B8C"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t>and</w:t>
      </w:r>
    </w:p>
    <w:p w14:paraId="0FC5FB87" w14:textId="77777777" w:rsidR="00741B22" w:rsidRPr="00AE00B2" w:rsidRDefault="00741B22" w:rsidP="00741B22">
      <w:pPr>
        <w:tabs>
          <w:tab w:val="left" w:pos="540"/>
        </w:tabs>
        <w:spacing w:after="120"/>
        <w:jc w:val="center"/>
        <w:rPr>
          <w:rFonts w:ascii="Myriad Pro" w:hAnsi="Myriad Pro" w:cs="Arial"/>
          <w:b/>
          <w:lang w:val="en-GB" w:eastAsia="lv-LV" w:bidi="bn-BD"/>
        </w:rPr>
      </w:pP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p>
    <w:p w14:paraId="394F32A6" w14:textId="77777777" w:rsidR="00741B22" w:rsidRPr="00AE00B2" w:rsidRDefault="00741B22" w:rsidP="00741B22">
      <w:pPr>
        <w:jc w:val="center"/>
        <w:rPr>
          <w:rFonts w:ascii="Myriad Pro" w:hAnsi="Myriad Pro" w:cs="Arial"/>
          <w:b/>
          <w:sz w:val="20"/>
          <w:szCs w:val="20"/>
          <w:lang w:val="en-GB"/>
        </w:rPr>
      </w:pPr>
    </w:p>
    <w:p w14:paraId="2E56E485" w14:textId="77777777" w:rsidR="00741B22" w:rsidRPr="00AE00B2" w:rsidRDefault="00741B22" w:rsidP="00741B22">
      <w:pPr>
        <w:jc w:val="center"/>
        <w:rPr>
          <w:rFonts w:ascii="Myriad Pro" w:hAnsi="Myriad Pro" w:cs="Arial"/>
          <w:b/>
          <w:sz w:val="20"/>
          <w:szCs w:val="20"/>
          <w:lang w:val="en-GB"/>
        </w:rPr>
      </w:pPr>
    </w:p>
    <w:tbl>
      <w:tblPr>
        <w:tblW w:w="4823" w:type="pct"/>
        <w:tblCellMar>
          <w:left w:w="10" w:type="dxa"/>
          <w:right w:w="10" w:type="dxa"/>
        </w:tblCellMar>
        <w:tblLook w:val="04A0" w:firstRow="1" w:lastRow="0" w:firstColumn="1" w:lastColumn="0" w:noHBand="0" w:noVBand="1"/>
      </w:tblPr>
      <w:tblGrid>
        <w:gridCol w:w="6832"/>
        <w:gridCol w:w="1874"/>
      </w:tblGrid>
      <w:tr w:rsidR="00741B22" w:rsidRPr="00AE00B2" w14:paraId="1B53A8D4" w14:textId="77777777" w:rsidTr="008F4AE8">
        <w:tc>
          <w:tcPr>
            <w:tcW w:w="7079" w:type="dxa"/>
            <w:shd w:val="clear" w:color="auto" w:fill="auto"/>
            <w:tcMar>
              <w:top w:w="0" w:type="dxa"/>
              <w:left w:w="108" w:type="dxa"/>
              <w:bottom w:w="0" w:type="dxa"/>
              <w:right w:w="108" w:type="dxa"/>
            </w:tcMar>
          </w:tcPr>
          <w:p w14:paraId="56899077" w14:textId="77777777" w:rsidR="00741B22" w:rsidRPr="00AE00B2" w:rsidRDefault="00741B22" w:rsidP="008F4AE8">
            <w:pPr>
              <w:tabs>
                <w:tab w:val="left" w:pos="195"/>
                <w:tab w:val="center" w:pos="3433"/>
              </w:tabs>
              <w:spacing w:after="120"/>
              <w:ind w:hanging="851"/>
              <w:jc w:val="right"/>
              <w:rPr>
                <w:rFonts w:ascii="Myriad Pro" w:hAnsi="Myriad Pro"/>
                <w:lang w:val="en-GB"/>
              </w:rPr>
            </w:pPr>
            <w:bookmarkStart w:id="1569" w:name="_Toc85450896"/>
            <w:r w:rsidRPr="00AE00B2">
              <w:rPr>
                <w:rFonts w:ascii="Myriad Pro" w:hAnsi="Myriad Pro" w:cs="Arial"/>
                <w:sz w:val="20"/>
                <w:szCs w:val="20"/>
                <w:lang w:val="en-GB"/>
              </w:rPr>
              <w:t>Contract registration number</w:t>
            </w:r>
          </w:p>
        </w:tc>
        <w:tc>
          <w:tcPr>
            <w:tcW w:w="1944" w:type="dxa"/>
            <w:shd w:val="clear" w:color="auto" w:fill="auto"/>
            <w:tcMar>
              <w:top w:w="0" w:type="dxa"/>
              <w:left w:w="108" w:type="dxa"/>
              <w:bottom w:w="0" w:type="dxa"/>
              <w:right w:w="108" w:type="dxa"/>
            </w:tcMar>
          </w:tcPr>
          <w:p w14:paraId="76781060" w14:textId="77777777" w:rsidR="00741B22" w:rsidRPr="00AE00B2" w:rsidRDefault="00741B22" w:rsidP="008F4AE8">
            <w:pPr>
              <w:tabs>
                <w:tab w:val="left" w:pos="540"/>
              </w:tabs>
              <w:spacing w:after="120"/>
              <w:jc w:val="center"/>
              <w:rPr>
                <w:rFonts w:ascii="Myriad Pro" w:hAnsi="Myriad Pro" w:cs="Arial"/>
                <w:b/>
                <w:lang w:val="en-GB" w:eastAsia="lv-LV" w:bidi="bn-BD"/>
              </w:rPr>
            </w:pP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p>
          <w:p w14:paraId="77192955" w14:textId="77777777" w:rsidR="00741B22" w:rsidRPr="00AE00B2" w:rsidRDefault="00741B22" w:rsidP="008F4AE8">
            <w:pPr>
              <w:spacing w:after="120"/>
              <w:jc w:val="both"/>
              <w:rPr>
                <w:rFonts w:ascii="Myriad Pro" w:hAnsi="Myriad Pro"/>
                <w:lang w:val="en-GB"/>
              </w:rPr>
            </w:pPr>
          </w:p>
        </w:tc>
      </w:tr>
      <w:tr w:rsidR="00741B22" w:rsidRPr="00AE00B2" w14:paraId="32CA1C41" w14:textId="77777777" w:rsidTr="008F4AE8">
        <w:tc>
          <w:tcPr>
            <w:tcW w:w="7079" w:type="dxa"/>
            <w:shd w:val="clear" w:color="auto" w:fill="auto"/>
            <w:tcMar>
              <w:top w:w="0" w:type="dxa"/>
              <w:left w:w="108" w:type="dxa"/>
              <w:bottom w:w="0" w:type="dxa"/>
              <w:right w:w="108" w:type="dxa"/>
            </w:tcMar>
          </w:tcPr>
          <w:p w14:paraId="738085BC" w14:textId="77777777" w:rsidR="00741B22" w:rsidRPr="00AE00B2" w:rsidRDefault="00741B22" w:rsidP="008F4AE8">
            <w:pPr>
              <w:spacing w:after="0"/>
              <w:ind w:right="1000" w:hanging="851"/>
              <w:jc w:val="right"/>
              <w:rPr>
                <w:rFonts w:ascii="Myriad Pro" w:hAnsi="Myriad Pro"/>
              </w:rPr>
            </w:pPr>
            <w:r w:rsidRPr="00AE00B2">
              <w:rPr>
                <w:rFonts w:ascii="Myriad Pro" w:hAnsi="Myriad Pro" w:cs="Arial"/>
                <w:sz w:val="20"/>
                <w:szCs w:val="20"/>
              </w:rPr>
              <w:t xml:space="preserve">      CEF</w:t>
            </w:r>
            <w:r w:rsidRPr="00AE00B2">
              <w:rPr>
                <w:rFonts w:ascii="Myriad Pro" w:hAnsi="Myriad Pro" w:cs="Arial"/>
                <w:sz w:val="20"/>
                <w:szCs w:val="20"/>
                <w:vertAlign w:val="superscript"/>
                <w:lang w:val="en-GB"/>
              </w:rPr>
              <w:footnoteReference w:id="24"/>
            </w:r>
            <w:r w:rsidRPr="00AE00B2">
              <w:rPr>
                <w:rFonts w:ascii="Myriad Pro" w:hAnsi="Myriad Pro" w:cs="Arial"/>
                <w:sz w:val="20"/>
                <w:szCs w:val="20"/>
              </w:rPr>
              <w:t xml:space="preserve"> </w:t>
            </w:r>
            <w:proofErr w:type="spellStart"/>
            <w:r w:rsidRPr="00AE00B2">
              <w:rPr>
                <w:rFonts w:ascii="Myriad Pro" w:hAnsi="Myriad Pro" w:cs="Arial"/>
                <w:sz w:val="20"/>
                <w:szCs w:val="20"/>
              </w:rPr>
              <w:t>Contract</w:t>
            </w:r>
            <w:proofErr w:type="spellEnd"/>
            <w:r w:rsidRPr="00AE00B2">
              <w:rPr>
                <w:rFonts w:ascii="Myriad Pro" w:hAnsi="Myriad Pro" w:cs="Arial"/>
                <w:sz w:val="20"/>
                <w:szCs w:val="20"/>
              </w:rPr>
              <w:t xml:space="preserve"> No </w:t>
            </w:r>
          </w:p>
        </w:tc>
        <w:tc>
          <w:tcPr>
            <w:tcW w:w="1944" w:type="dxa"/>
            <w:shd w:val="clear" w:color="auto" w:fill="auto"/>
            <w:tcMar>
              <w:top w:w="0" w:type="dxa"/>
              <w:left w:w="108" w:type="dxa"/>
              <w:bottom w:w="0" w:type="dxa"/>
              <w:right w:w="108" w:type="dxa"/>
            </w:tcMar>
          </w:tcPr>
          <w:p w14:paraId="24976A65" w14:textId="77777777" w:rsidR="00741B22" w:rsidRPr="00AE00B2" w:rsidRDefault="00741B22" w:rsidP="008F4AE8">
            <w:pPr>
              <w:tabs>
                <w:tab w:val="left" w:pos="540"/>
              </w:tabs>
              <w:spacing w:after="120"/>
              <w:jc w:val="center"/>
              <w:rPr>
                <w:rFonts w:ascii="Myriad Pro" w:hAnsi="Myriad Pro" w:cs="Arial"/>
                <w:b/>
                <w:lang w:val="en-GB" w:eastAsia="lv-LV" w:bidi="bn-BD"/>
              </w:rPr>
            </w:pP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p>
          <w:p w14:paraId="5FD96A26" w14:textId="77777777" w:rsidR="00741B22" w:rsidRPr="00AE00B2" w:rsidRDefault="00741B22" w:rsidP="008F4AE8">
            <w:pPr>
              <w:spacing w:after="120"/>
              <w:jc w:val="both"/>
              <w:rPr>
                <w:rFonts w:ascii="Myriad Pro" w:hAnsi="Myriad Pro"/>
                <w:lang w:val="en-GB"/>
              </w:rPr>
            </w:pPr>
          </w:p>
        </w:tc>
      </w:tr>
      <w:tr w:rsidR="00741B22" w:rsidRPr="00AE00B2" w14:paraId="6E6AE25B" w14:textId="77777777" w:rsidTr="008F4AE8">
        <w:tc>
          <w:tcPr>
            <w:tcW w:w="7079" w:type="dxa"/>
            <w:shd w:val="clear" w:color="auto" w:fill="auto"/>
            <w:tcMar>
              <w:top w:w="0" w:type="dxa"/>
              <w:left w:w="108" w:type="dxa"/>
              <w:bottom w:w="0" w:type="dxa"/>
              <w:right w:w="108" w:type="dxa"/>
            </w:tcMar>
          </w:tcPr>
          <w:p w14:paraId="0EAACB66" w14:textId="77777777" w:rsidR="00741B22" w:rsidRPr="00AE00B2" w:rsidRDefault="00741B22" w:rsidP="008F4AE8">
            <w:pPr>
              <w:spacing w:after="120"/>
              <w:ind w:hanging="851"/>
              <w:jc w:val="right"/>
              <w:rPr>
                <w:rFonts w:ascii="Myriad Pro" w:hAnsi="Myriad Pro"/>
                <w:lang w:val="en-GB"/>
              </w:rPr>
            </w:pPr>
            <w:r w:rsidRPr="00AE00B2">
              <w:rPr>
                <w:rFonts w:ascii="Myriad Pro" w:hAnsi="Myriad Pro" w:cs="Arial"/>
                <w:sz w:val="20"/>
                <w:szCs w:val="20"/>
                <w:lang w:val="en-GB"/>
              </w:rPr>
              <w:t>Procurement procedure identification No</w:t>
            </w:r>
          </w:p>
        </w:tc>
        <w:tc>
          <w:tcPr>
            <w:tcW w:w="1944" w:type="dxa"/>
            <w:shd w:val="clear" w:color="auto" w:fill="auto"/>
            <w:tcMar>
              <w:top w:w="0" w:type="dxa"/>
              <w:left w:w="108" w:type="dxa"/>
              <w:bottom w:w="0" w:type="dxa"/>
              <w:right w:w="108" w:type="dxa"/>
            </w:tcMar>
          </w:tcPr>
          <w:p w14:paraId="4949BD1B" w14:textId="77777777" w:rsidR="00741B22" w:rsidRPr="00AE00B2" w:rsidRDefault="00741B22" w:rsidP="008F4AE8">
            <w:pPr>
              <w:tabs>
                <w:tab w:val="left" w:pos="540"/>
              </w:tabs>
              <w:spacing w:after="120"/>
              <w:jc w:val="center"/>
              <w:rPr>
                <w:rFonts w:ascii="Myriad Pro" w:hAnsi="Myriad Pro" w:cs="Arial"/>
                <w:b/>
                <w:lang w:val="en-GB" w:eastAsia="lv-LV" w:bidi="bn-BD"/>
              </w:rPr>
            </w:pP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p>
          <w:p w14:paraId="2CE87F5D" w14:textId="77777777" w:rsidR="00741B22" w:rsidRPr="00AE00B2" w:rsidRDefault="00741B22" w:rsidP="008F4AE8">
            <w:pPr>
              <w:spacing w:after="120"/>
              <w:ind w:firstLine="6"/>
              <w:jc w:val="both"/>
              <w:rPr>
                <w:rFonts w:ascii="Myriad Pro" w:hAnsi="Myriad Pro"/>
                <w:lang w:val="en-GB"/>
              </w:rPr>
            </w:pPr>
          </w:p>
        </w:tc>
      </w:tr>
    </w:tbl>
    <w:p w14:paraId="157AB984" w14:textId="77777777" w:rsidR="00741B22" w:rsidRPr="00AE00B2" w:rsidRDefault="00741B22" w:rsidP="00741B22">
      <w:pPr>
        <w:jc w:val="both"/>
        <w:rPr>
          <w:rFonts w:ascii="Myriad Pro" w:hAnsi="Myriad Pro"/>
          <w:sz w:val="20"/>
          <w:szCs w:val="20"/>
          <w:lang w:val="en-GB"/>
        </w:rPr>
      </w:pPr>
    </w:p>
    <w:bookmarkEnd w:id="1569"/>
    <w:p w14:paraId="202BCB8E" w14:textId="77777777" w:rsidR="00741B22" w:rsidRPr="00AE00B2" w:rsidRDefault="00741B22" w:rsidP="00741B22">
      <w:pPr>
        <w:jc w:val="center"/>
        <w:rPr>
          <w:rFonts w:ascii="Myriad Pro" w:hAnsi="Myriad Pro" w:cs="Arial"/>
          <w:b/>
          <w:sz w:val="20"/>
          <w:szCs w:val="20"/>
          <w:lang w:val="en-GB"/>
        </w:rPr>
      </w:pPr>
    </w:p>
    <w:p w14:paraId="4B2CCED1" w14:textId="77777777" w:rsidR="00741B22" w:rsidRPr="00AE00B2" w:rsidRDefault="00741B22" w:rsidP="00741B22">
      <w:pPr>
        <w:jc w:val="center"/>
        <w:rPr>
          <w:rFonts w:ascii="Myriad Pro" w:hAnsi="Myriad Pro" w:cs="Arial"/>
          <w:b/>
          <w:sz w:val="20"/>
          <w:szCs w:val="20"/>
          <w:lang w:val="en-GB"/>
        </w:rPr>
      </w:pPr>
    </w:p>
    <w:p w14:paraId="110705AA" w14:textId="77777777" w:rsidR="00741B22" w:rsidRPr="00AE00B2" w:rsidRDefault="00741B22" w:rsidP="00741B22">
      <w:pPr>
        <w:jc w:val="center"/>
        <w:rPr>
          <w:rFonts w:ascii="Myriad Pro" w:hAnsi="Myriad Pro" w:cs="Arial"/>
          <w:b/>
          <w:sz w:val="20"/>
          <w:szCs w:val="20"/>
          <w:lang w:val="en-GB"/>
        </w:rPr>
      </w:pPr>
    </w:p>
    <w:p w14:paraId="55710726" w14:textId="77777777" w:rsidR="00741B22" w:rsidRPr="00AE00B2" w:rsidRDefault="00741B22" w:rsidP="00741B22">
      <w:pPr>
        <w:jc w:val="center"/>
        <w:rPr>
          <w:rFonts w:ascii="Myriad Pro" w:hAnsi="Myriad Pro" w:cs="Arial"/>
          <w:b/>
          <w:sz w:val="20"/>
          <w:szCs w:val="20"/>
          <w:lang w:val="en-GB"/>
        </w:rPr>
      </w:pPr>
    </w:p>
    <w:p w14:paraId="6C2C2614" w14:textId="77777777" w:rsidR="00741B22" w:rsidRPr="00AE00B2" w:rsidRDefault="00741B22" w:rsidP="00741B22">
      <w:pPr>
        <w:jc w:val="center"/>
        <w:rPr>
          <w:rFonts w:ascii="Myriad Pro" w:hAnsi="Myriad Pro" w:cs="Arial"/>
          <w:b/>
          <w:sz w:val="20"/>
          <w:szCs w:val="20"/>
          <w:lang w:val="en-GB"/>
        </w:rPr>
      </w:pPr>
    </w:p>
    <w:p w14:paraId="74BDAEF8" w14:textId="77777777" w:rsidR="00741B22" w:rsidRPr="00AE00B2" w:rsidRDefault="00741B22" w:rsidP="00741B22">
      <w:pPr>
        <w:jc w:val="center"/>
        <w:rPr>
          <w:rFonts w:ascii="Myriad Pro" w:hAnsi="Myriad Pro" w:cs="Arial"/>
          <w:b/>
          <w:sz w:val="20"/>
          <w:szCs w:val="20"/>
          <w:lang w:val="en-GB"/>
        </w:rPr>
      </w:pPr>
      <w:r w:rsidRPr="00AE00B2">
        <w:rPr>
          <w:rFonts w:ascii="Myriad Pro" w:hAnsi="Myriad Pro" w:cs="Arial"/>
          <w:b/>
          <w:bCs/>
          <w:sz w:val="20"/>
          <w:szCs w:val="20"/>
        </w:rPr>
        <w:br w:type="page"/>
      </w:r>
      <w:r w:rsidRPr="00AE00B2">
        <w:rPr>
          <w:rFonts w:ascii="Myriad Pro" w:hAnsi="Myriad Pro" w:cs="Arial"/>
          <w:b/>
          <w:bCs/>
          <w:sz w:val="20"/>
          <w:szCs w:val="20"/>
        </w:rPr>
        <w:lastRenderedPageBreak/>
        <w:t xml:space="preserve">SERVICE AGREEMENT </w:t>
      </w:r>
      <w:r w:rsidRPr="00AE00B2">
        <w:rPr>
          <w:rFonts w:ascii="Myriad Pro" w:hAnsi="Myriad Pro" w:cs="Arial"/>
          <w:b/>
          <w:sz w:val="20"/>
          <w:szCs w:val="20"/>
          <w:lang w:val="en-GB"/>
        </w:rPr>
        <w:t xml:space="preserve">ON THE PROVISION OF HEALTH INSURANCE SERVICES IN </w:t>
      </w:r>
      <w:r w:rsidRPr="00AE00B2">
        <w:rPr>
          <w:rFonts w:ascii="Myriad Pro" w:hAnsi="Myriad Pro" w:cs="Arial"/>
          <w:b/>
          <w:lang w:val="en-GB" w:eastAsia="lv-LV" w:bidi="bn-BD"/>
        </w:rPr>
        <w:t>[</w:t>
      </w:r>
      <w:r w:rsidRPr="00AE00B2">
        <w:rPr>
          <w:rFonts w:ascii="Myriad Pro" w:hAnsi="Myriad Pro" w:cs="Arial"/>
          <w:b/>
          <w:shd w:val="clear" w:color="auto" w:fill="FBE4D5" w:themeFill="accent2" w:themeFillTint="33"/>
          <w:lang w:val="en-GB"/>
        </w:rPr>
        <w:t>LATVIA/LITHUANIA/ESTONIA</w:t>
      </w:r>
      <w:r w:rsidRPr="00AE00B2">
        <w:rPr>
          <w:rFonts w:ascii="Myriad Pro" w:hAnsi="Myriad Pro" w:cs="Arial"/>
          <w:b/>
          <w:lang w:val="en-GB" w:eastAsia="lv-LV" w:bidi="bn-BD"/>
        </w:rPr>
        <w:t>]</w:t>
      </w:r>
    </w:p>
    <w:p w14:paraId="2BEE5AE7" w14:textId="77777777" w:rsidR="00741B22" w:rsidRPr="00AE00B2" w:rsidRDefault="00741B22" w:rsidP="00741B22">
      <w:pPr>
        <w:pBdr>
          <w:top w:val="nil"/>
          <w:left w:val="nil"/>
          <w:bottom w:val="nil"/>
          <w:right w:val="nil"/>
          <w:between w:val="nil"/>
          <w:bar w:val="nil"/>
        </w:pBdr>
        <w:spacing w:after="0" w:line="240" w:lineRule="auto"/>
        <w:jc w:val="center"/>
        <w:rPr>
          <w:rFonts w:ascii="Myriad Pro" w:hAnsi="Myriad Pro" w:cs="Arial"/>
          <w:sz w:val="20"/>
          <w:szCs w:val="20"/>
          <w:lang w:val="en-GB"/>
        </w:rPr>
      </w:pPr>
    </w:p>
    <w:p w14:paraId="72221EAA" w14:textId="77777777" w:rsidR="00741B22" w:rsidRPr="00AE00B2" w:rsidRDefault="00741B22" w:rsidP="00741B22">
      <w:pPr>
        <w:spacing w:after="0" w:line="240" w:lineRule="auto"/>
        <w:jc w:val="both"/>
        <w:rPr>
          <w:rFonts w:ascii="Myriad Pro" w:hAnsi="Myriad Pro"/>
          <w:sz w:val="20"/>
          <w:szCs w:val="20"/>
          <w:lang w:val="en-US"/>
        </w:rPr>
      </w:pPr>
      <w:bookmarkStart w:id="1570" w:name="_Hlk479080585"/>
      <w:r w:rsidRPr="00AE00B2">
        <w:rPr>
          <w:rFonts w:ascii="Myriad Pro" w:hAnsi="Myriad Pro"/>
          <w:sz w:val="20"/>
          <w:szCs w:val="20"/>
          <w:lang w:val="en-US"/>
        </w:rPr>
        <w:t>This SERVICE AGREEMENT ON THE PROVISION OF HEALTH INSURANCE SERVICES IN [LATVIA/LITHUANIA/ESTONIA], together with all Annexes thereto (the “Agreement”), is entered into</w:t>
      </w:r>
      <w:r w:rsidRPr="00AE00B2">
        <w:rPr>
          <w:rFonts w:ascii="Myriad Pro" w:hAnsi="Myriad Pro"/>
          <w:sz w:val="20"/>
          <w:szCs w:val="20"/>
          <w:lang w:val="en-GB"/>
        </w:rPr>
        <w:t xml:space="preserve"> on THE DATE INDICATED ON THE TIMESTAMP OF THE LAST SIGNATURE OF THE </w:t>
      </w:r>
      <w:proofErr w:type="gramStart"/>
      <w:r w:rsidRPr="00AE00B2">
        <w:rPr>
          <w:rFonts w:ascii="Myriad Pro" w:hAnsi="Myriad Pro"/>
          <w:sz w:val="20"/>
          <w:szCs w:val="20"/>
          <w:lang w:val="en-GB"/>
        </w:rPr>
        <w:t>DOCUMENT</w:t>
      </w:r>
      <w:r w:rsidRPr="00AE00B2">
        <w:rPr>
          <w:rFonts w:ascii="Myriad Pro" w:hAnsi="Myriad Pro"/>
          <w:color w:val="FF0000"/>
          <w:sz w:val="20"/>
          <w:szCs w:val="20"/>
          <w:lang w:val="en-US"/>
        </w:rPr>
        <w:t xml:space="preserve">  </w:t>
      </w:r>
      <w:r w:rsidRPr="00AE00B2">
        <w:rPr>
          <w:rFonts w:ascii="Myriad Pro" w:hAnsi="Myriad Pro"/>
          <w:sz w:val="20"/>
          <w:szCs w:val="20"/>
          <w:lang w:val="en-US"/>
        </w:rPr>
        <w:t>(</w:t>
      </w:r>
      <w:proofErr w:type="gramEnd"/>
      <w:r w:rsidRPr="00AE00B2">
        <w:rPr>
          <w:rFonts w:ascii="Myriad Pro" w:hAnsi="Myriad Pro"/>
          <w:sz w:val="20"/>
          <w:szCs w:val="20"/>
          <w:lang w:val="en-US"/>
        </w:rPr>
        <w:t xml:space="preserve">the “Effective Date”), by and between: </w:t>
      </w:r>
    </w:p>
    <w:p w14:paraId="21FF5C4A" w14:textId="77777777" w:rsidR="00741B22" w:rsidRPr="00AE00B2" w:rsidRDefault="00741B22" w:rsidP="00741B22">
      <w:pPr>
        <w:spacing w:after="0"/>
        <w:jc w:val="both"/>
        <w:rPr>
          <w:rFonts w:ascii="Myriad Pro" w:hAnsi="Myriad Pro" w:cs="Arial"/>
          <w:b/>
          <w:bCs/>
          <w:sz w:val="20"/>
          <w:szCs w:val="20"/>
          <w:lang w:val="en-GB"/>
        </w:rPr>
      </w:pPr>
    </w:p>
    <w:p w14:paraId="5C845886" w14:textId="77777777" w:rsidR="00741B22" w:rsidRPr="00AE00B2" w:rsidRDefault="00741B22" w:rsidP="00741B22">
      <w:pPr>
        <w:spacing w:before="40" w:after="40"/>
        <w:jc w:val="both"/>
        <w:rPr>
          <w:rFonts w:ascii="Myriad Pro" w:hAnsi="Myriad Pro"/>
          <w:sz w:val="20"/>
          <w:szCs w:val="20"/>
          <w:lang w:val="en-US"/>
        </w:rPr>
      </w:pPr>
      <w:r w:rsidRPr="00AE00B2">
        <w:rPr>
          <w:rFonts w:ascii="Myriad Pro" w:hAnsi="Myriad Pro" w:cs="Arial"/>
          <w:b/>
          <w:bCs/>
          <w:sz w:val="20"/>
          <w:szCs w:val="20"/>
          <w:lang w:val="en-GB"/>
        </w:rPr>
        <w:t>RB Rail AS</w:t>
      </w:r>
      <w:r w:rsidRPr="00AE00B2">
        <w:rPr>
          <w:rFonts w:ascii="Myriad Pro" w:hAnsi="Myriad Pro"/>
          <w:sz w:val="20"/>
          <w:lang w:val="en-GB"/>
        </w:rPr>
        <w:t xml:space="preserve">, </w:t>
      </w:r>
      <w:r w:rsidRPr="00AE00B2">
        <w:rPr>
          <w:rFonts w:ascii="Myriad Pro" w:hAnsi="Myriad Pro" w:cs="Arial"/>
          <w:bCs/>
          <w:sz w:val="20"/>
          <w:szCs w:val="20"/>
          <w:lang w:val="en-GB"/>
        </w:rPr>
        <w:t xml:space="preserve">a joint stock company registered in the Latvian Commercial Register with registration No 40103845025, legal address at </w:t>
      </w:r>
      <w:proofErr w:type="spellStart"/>
      <w:r w:rsidRPr="00AE00B2">
        <w:rPr>
          <w:rFonts w:ascii="Myriad Pro" w:hAnsi="Myriad Pro" w:cs="Arial"/>
          <w:bCs/>
          <w:sz w:val="20"/>
          <w:szCs w:val="20"/>
          <w:lang w:val="en-GB"/>
        </w:rPr>
        <w:t>Krišjāņa</w:t>
      </w:r>
      <w:proofErr w:type="spellEnd"/>
      <w:r w:rsidRPr="00AE00B2">
        <w:rPr>
          <w:rFonts w:ascii="Myriad Pro" w:hAnsi="Myriad Pro" w:cs="Arial"/>
          <w:bCs/>
          <w:sz w:val="20"/>
          <w:szCs w:val="20"/>
          <w:lang w:val="en-GB"/>
        </w:rPr>
        <w:t xml:space="preserve"> </w:t>
      </w:r>
      <w:proofErr w:type="spellStart"/>
      <w:r w:rsidRPr="00AE00B2">
        <w:rPr>
          <w:rFonts w:ascii="Myriad Pro" w:hAnsi="Myriad Pro" w:cs="Arial"/>
          <w:bCs/>
          <w:sz w:val="20"/>
          <w:szCs w:val="20"/>
          <w:lang w:val="en-GB"/>
        </w:rPr>
        <w:t>Valdemāra</w:t>
      </w:r>
      <w:proofErr w:type="spellEnd"/>
      <w:r w:rsidRPr="00AE00B2">
        <w:rPr>
          <w:rFonts w:ascii="Myriad Pro" w:hAnsi="Myriad Pro" w:cs="Arial"/>
          <w:bCs/>
          <w:sz w:val="20"/>
          <w:szCs w:val="20"/>
          <w:lang w:val="en-GB"/>
        </w:rPr>
        <w:t xml:space="preserve"> </w:t>
      </w:r>
      <w:proofErr w:type="spellStart"/>
      <w:r w:rsidRPr="00AE00B2">
        <w:rPr>
          <w:rFonts w:ascii="Myriad Pro" w:hAnsi="Myriad Pro" w:cs="Arial"/>
          <w:bCs/>
          <w:sz w:val="20"/>
          <w:szCs w:val="20"/>
          <w:lang w:val="en-GB"/>
        </w:rPr>
        <w:t>iela</w:t>
      </w:r>
      <w:proofErr w:type="spellEnd"/>
      <w:r w:rsidRPr="00AE00B2">
        <w:rPr>
          <w:rFonts w:ascii="Myriad Pro" w:hAnsi="Myriad Pro" w:cs="Arial"/>
          <w:bCs/>
          <w:sz w:val="20"/>
          <w:szCs w:val="20"/>
          <w:lang w:val="en-GB"/>
        </w:rPr>
        <w:t xml:space="preserve"> 8-7, Riga, LV-1010, Latvia </w:t>
      </w:r>
      <w:r w:rsidRPr="00AE00B2">
        <w:rPr>
          <w:rFonts w:ascii="Myriad Pro" w:hAnsi="Myriad Pro"/>
          <w:sz w:val="20"/>
          <w:szCs w:val="20"/>
          <w:lang w:val="en-GB"/>
        </w:rPr>
        <w:t>(the “</w:t>
      </w:r>
      <w:r w:rsidRPr="00AE00B2">
        <w:rPr>
          <w:rFonts w:ascii="Myriad Pro" w:hAnsi="Myriad Pro"/>
          <w:sz w:val="20"/>
          <w:lang w:val="en-GB"/>
        </w:rPr>
        <w:t>Policyholder</w:t>
      </w:r>
      <w:r w:rsidRPr="00AE00B2">
        <w:rPr>
          <w:rFonts w:ascii="Myriad Pro" w:hAnsi="Myriad Pro" w:cs="Arial"/>
          <w:bCs/>
          <w:sz w:val="20"/>
          <w:szCs w:val="20"/>
          <w:lang w:val="en-GB"/>
        </w:rPr>
        <w:t xml:space="preserve">”), represented </w:t>
      </w:r>
      <w:proofErr w:type="gramStart"/>
      <w:r w:rsidRPr="00AE00B2">
        <w:rPr>
          <w:rFonts w:ascii="Myriad Pro" w:hAnsi="Myriad Pro" w:cs="Arial"/>
          <w:bCs/>
          <w:sz w:val="20"/>
          <w:szCs w:val="20"/>
          <w:lang w:val="en-GB"/>
        </w:rPr>
        <w:t xml:space="preserve">by  </w:t>
      </w:r>
      <w:bookmarkEnd w:id="1570"/>
      <w:r w:rsidRPr="00AE00B2">
        <w:rPr>
          <w:rFonts w:ascii="Myriad Pro" w:hAnsi="Myriad Pro"/>
          <w:bCs/>
          <w:shd w:val="clear" w:color="auto" w:fill="FBE4D5" w:themeFill="accent2" w:themeFillTint="33"/>
          <w:lang w:val="en-GB" w:eastAsia="de-DE"/>
        </w:rPr>
        <w:t>[</w:t>
      </w:r>
      <w:proofErr w:type="gramEnd"/>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US"/>
        </w:rPr>
        <w:t xml:space="preserve">, acting on the basis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US"/>
        </w:rPr>
        <w:t>, on the one side,</w:t>
      </w:r>
    </w:p>
    <w:p w14:paraId="5C44FE1F" w14:textId="77777777" w:rsidR="00741B22" w:rsidRPr="00AE00B2" w:rsidRDefault="00741B22" w:rsidP="00741B22">
      <w:pPr>
        <w:spacing w:after="120"/>
        <w:jc w:val="both"/>
        <w:rPr>
          <w:rFonts w:ascii="Myriad Pro" w:hAnsi="Myriad Pro" w:cs="Arial"/>
          <w:sz w:val="20"/>
          <w:szCs w:val="20"/>
          <w:lang w:val="en-GB"/>
        </w:rPr>
      </w:pPr>
      <w:r w:rsidRPr="00AE00B2">
        <w:rPr>
          <w:rFonts w:ascii="Myriad Pro" w:hAnsi="Myriad Pro" w:cs="Arial"/>
          <w:sz w:val="20"/>
          <w:szCs w:val="20"/>
          <w:lang w:val="en-GB"/>
        </w:rPr>
        <w:t>and</w:t>
      </w:r>
      <w:r w:rsidRPr="00AE00B2">
        <w:rPr>
          <w:rFonts w:ascii="Myriad Pro" w:hAnsi="Myriad Pro"/>
          <w:sz w:val="20"/>
          <w:szCs w:val="20"/>
          <w:lang w:val="en-GB"/>
        </w:rPr>
        <w:t xml:space="preserve"> </w:t>
      </w:r>
    </w:p>
    <w:p w14:paraId="5DD5C540" w14:textId="77777777" w:rsidR="00741B22" w:rsidRPr="00AE00B2" w:rsidRDefault="00741B22" w:rsidP="00741B22">
      <w:pPr>
        <w:jc w:val="both"/>
        <w:rPr>
          <w:rFonts w:ascii="Myriad Pro" w:hAnsi="Myriad Pro" w:cs="Arial"/>
          <w:sz w:val="20"/>
          <w:szCs w:val="20"/>
          <w:lang w:val="en-GB"/>
        </w:rPr>
      </w:pP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GB"/>
        </w:rPr>
        <w:t>,</w:t>
      </w:r>
      <w:r w:rsidRPr="00AE00B2">
        <w:rPr>
          <w:rFonts w:ascii="Myriad Pro" w:hAnsi="Myriad Pro" w:cs="Arial"/>
          <w:sz w:val="20"/>
          <w:szCs w:val="20"/>
          <w:lang w:val="en-GB"/>
        </w:rPr>
        <w:t xml:space="preserve"> </w:t>
      </w:r>
      <w:r w:rsidRPr="00AE00B2">
        <w:rPr>
          <w:rFonts w:ascii="Myriad Pro" w:hAnsi="Myriad Pro"/>
          <w:sz w:val="20"/>
          <w:szCs w:val="20"/>
          <w:lang w:val="en-GB"/>
        </w:rPr>
        <w:t xml:space="preserve">a company registered in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GB"/>
        </w:rPr>
        <w:t>, with</w:t>
      </w:r>
      <w:r w:rsidRPr="00AE00B2">
        <w:rPr>
          <w:rFonts w:ascii="Myriad Pro" w:hAnsi="Myriad Pro" w:cs="Arial"/>
          <w:sz w:val="20"/>
          <w:szCs w:val="20"/>
          <w:lang w:val="en-GB"/>
        </w:rPr>
        <w:t xml:space="preserve"> registration number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cs="Arial"/>
          <w:sz w:val="20"/>
          <w:szCs w:val="20"/>
          <w:lang w:val="en-GB"/>
        </w:rPr>
        <w:t xml:space="preserve">, having its registered address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cs="Arial"/>
          <w:b/>
          <w:bCs/>
          <w:sz w:val="20"/>
          <w:szCs w:val="20"/>
          <w:lang w:val="en-GB"/>
        </w:rPr>
        <w:t xml:space="preserve"> </w:t>
      </w:r>
      <w:r w:rsidRPr="00AE00B2">
        <w:rPr>
          <w:rFonts w:ascii="Myriad Pro" w:hAnsi="Myriad Pro" w:cs="Arial"/>
          <w:sz w:val="20"/>
          <w:szCs w:val="20"/>
          <w:lang w:val="en-GB"/>
        </w:rPr>
        <w:t xml:space="preserve">(the “Insurer”), </w:t>
      </w:r>
      <w:r w:rsidRPr="00AE00B2">
        <w:rPr>
          <w:rFonts w:ascii="Myriad Pro" w:hAnsi="Myriad Pro"/>
          <w:sz w:val="20"/>
          <w:szCs w:val="20"/>
          <w:lang w:val="en-US"/>
        </w:rPr>
        <w:t xml:space="preserve">represented by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US"/>
        </w:rPr>
        <w:t xml:space="preserve"> acting </w:t>
      </w:r>
      <w:proofErr w:type="gramStart"/>
      <w:r w:rsidRPr="00AE00B2">
        <w:rPr>
          <w:rFonts w:ascii="Myriad Pro" w:hAnsi="Myriad Pro"/>
          <w:sz w:val="20"/>
          <w:szCs w:val="20"/>
          <w:lang w:val="en-US"/>
        </w:rPr>
        <w:t>on the basis of</w:t>
      </w:r>
      <w:proofErr w:type="gramEnd"/>
      <w:r w:rsidRPr="00AE00B2">
        <w:rPr>
          <w:rFonts w:ascii="Myriad Pro" w:hAnsi="Myriad Pro"/>
          <w:sz w:val="20"/>
          <w:szCs w:val="20"/>
          <w:lang w:val="en-US"/>
        </w:rPr>
        <w:t xml:space="preserve">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US"/>
        </w:rPr>
        <w:t>, on the other side,</w:t>
      </w:r>
    </w:p>
    <w:p w14:paraId="6CFD07DB" w14:textId="77777777" w:rsidR="00741B22" w:rsidRPr="00AE00B2" w:rsidRDefault="00741B22" w:rsidP="00741B22">
      <w:pPr>
        <w:spacing w:after="120"/>
        <w:jc w:val="both"/>
        <w:rPr>
          <w:rFonts w:ascii="Myriad Pro" w:hAnsi="Myriad Pro" w:cs="Arial"/>
          <w:caps/>
          <w:sz w:val="20"/>
          <w:szCs w:val="20"/>
          <w:lang w:val="en-GB"/>
        </w:rPr>
      </w:pPr>
      <w:r w:rsidRPr="00AE00B2">
        <w:rPr>
          <w:rFonts w:ascii="Myriad Pro" w:hAnsi="Myriad Pro" w:cs="Arial"/>
          <w:caps/>
          <w:sz w:val="20"/>
          <w:szCs w:val="20"/>
          <w:lang w:val="en-GB"/>
        </w:rPr>
        <w:t>WHEREAS:</w:t>
      </w:r>
    </w:p>
    <w:p w14:paraId="42235412" w14:textId="77777777" w:rsidR="00741B22" w:rsidRPr="00AE00B2" w:rsidRDefault="00741B22" w:rsidP="008E4A65">
      <w:pPr>
        <w:pStyle w:val="SLOlistofrecitals"/>
        <w:numPr>
          <w:ilvl w:val="0"/>
          <w:numId w:val="64"/>
        </w:numPr>
        <w:spacing w:line="240" w:lineRule="auto"/>
        <w:jc w:val="both"/>
        <w:rPr>
          <w:rFonts w:ascii="Myriad Pro" w:hAnsi="Myriad Pro"/>
          <w:sz w:val="20"/>
          <w:szCs w:val="20"/>
          <w:lang w:val="en-GB"/>
        </w:rPr>
      </w:pPr>
      <w:r w:rsidRPr="00AE00B2">
        <w:rPr>
          <w:rFonts w:ascii="Myriad Pro" w:hAnsi="Myriad Pro"/>
          <w:sz w:val="20"/>
          <w:lang w:val="en-GB"/>
        </w:rPr>
        <w:t xml:space="preserve">this Agreement is entered into under the Global Project which includes all activities undertaken by the respective beneficiaries and implementing bodies of the Republic of Estonia, the Republic of Latvia and the Republic of Lithuania in order to build, render operational and </w:t>
      </w:r>
      <w:r w:rsidRPr="00AE00B2">
        <w:rPr>
          <w:rFonts w:ascii="Myriad Pro" w:hAnsi="Myriad Pro"/>
          <w:sz w:val="20"/>
          <w:szCs w:val="20"/>
          <w:lang w:val="en-GB"/>
        </w:rPr>
        <w:t xml:space="preserve">commercialise the Rail </w:t>
      </w:r>
      <w:proofErr w:type="spellStart"/>
      <w:r w:rsidRPr="00AE00B2">
        <w:rPr>
          <w:rFonts w:ascii="Myriad Pro" w:hAnsi="Myriad Pro"/>
          <w:sz w:val="20"/>
          <w:szCs w:val="20"/>
          <w:lang w:val="en-GB"/>
        </w:rPr>
        <w:t>Baltica</w:t>
      </w:r>
      <w:proofErr w:type="spellEnd"/>
      <w:r w:rsidRPr="00AE00B2">
        <w:rPr>
          <w:rFonts w:ascii="Myriad Pro" w:hAnsi="Myriad Pro"/>
          <w:sz w:val="20"/>
          <w:szCs w:val="20"/>
          <w:lang w:val="en-GB"/>
        </w:rPr>
        <w:t xml:space="preserve"> railway – a new fast conventional double track electrified railway line according TSI INF P2-F1 criteria and European standard gauge (1435mm) on the route from Tallinn through </w:t>
      </w:r>
      <w:proofErr w:type="spellStart"/>
      <w:r w:rsidRPr="00AE00B2">
        <w:rPr>
          <w:rFonts w:ascii="Myriad Pro" w:hAnsi="Myriad Pro"/>
          <w:sz w:val="20"/>
          <w:szCs w:val="20"/>
          <w:lang w:val="en-GB"/>
        </w:rPr>
        <w:t>Pärnu</w:t>
      </w:r>
      <w:proofErr w:type="spellEnd"/>
      <w:r w:rsidRPr="00AE00B2">
        <w:rPr>
          <w:rFonts w:ascii="Myriad Pro" w:hAnsi="Myriad Pro"/>
          <w:sz w:val="20"/>
          <w:szCs w:val="20"/>
          <w:lang w:val="en-GB"/>
        </w:rPr>
        <w:t>-Riga-</w:t>
      </w:r>
      <w:proofErr w:type="spellStart"/>
      <w:r w:rsidRPr="00AE00B2">
        <w:rPr>
          <w:rFonts w:ascii="Myriad Pro" w:hAnsi="Myriad Pro"/>
          <w:sz w:val="20"/>
          <w:szCs w:val="20"/>
          <w:lang w:val="en-GB"/>
        </w:rPr>
        <w:t>Panevėžys</w:t>
      </w:r>
      <w:proofErr w:type="spellEnd"/>
      <w:r w:rsidRPr="00AE00B2">
        <w:rPr>
          <w:rFonts w:ascii="Myriad Pro" w:hAnsi="Myriad Pro"/>
          <w:sz w:val="20"/>
          <w:szCs w:val="20"/>
          <w:lang w:val="en-GB"/>
        </w:rPr>
        <w:t>-Kaunas to Lithuanian-Polish border, with the connection of Kaunas – Vilnius, and related railway infrastructure in accordance with the agreed route, technical parameters and time schedule;</w:t>
      </w:r>
    </w:p>
    <w:p w14:paraId="605D0596" w14:textId="77777777" w:rsidR="00741B22" w:rsidRPr="00AE00B2" w:rsidRDefault="00741B22" w:rsidP="008E4A65">
      <w:pPr>
        <w:pStyle w:val="ListParagraph"/>
        <w:numPr>
          <w:ilvl w:val="0"/>
          <w:numId w:val="64"/>
        </w:numPr>
        <w:tabs>
          <w:tab w:val="left" w:pos="142"/>
          <w:tab w:val="left" w:pos="450"/>
          <w:tab w:val="left" w:pos="540"/>
          <w:tab w:val="left" w:pos="851"/>
        </w:tabs>
        <w:suppressAutoHyphens/>
        <w:autoSpaceDN w:val="0"/>
        <w:spacing w:after="120" w:line="240" w:lineRule="auto"/>
        <w:contextualSpacing w:val="0"/>
        <w:jc w:val="both"/>
        <w:textAlignment w:val="baseline"/>
        <w:rPr>
          <w:rFonts w:ascii="Myriad Pro" w:eastAsia="Myriad Pro,Calibri" w:hAnsi="Myriad Pro" w:cs="Myriad Pro,Calibri"/>
          <w:sz w:val="20"/>
          <w:szCs w:val="20"/>
          <w:lang w:val="en-GB"/>
        </w:rPr>
      </w:pPr>
      <w:r w:rsidRPr="00AE00B2">
        <w:rPr>
          <w:rFonts w:ascii="Myriad Pro" w:eastAsia="Myriad Pro,Calibri" w:hAnsi="Myriad Pro" w:cs="Myriad Pro,Calibri"/>
          <w:sz w:val="20"/>
          <w:szCs w:val="20"/>
          <w:lang w:val="en-GB"/>
        </w:rPr>
        <w:t xml:space="preserve">the Policyholder has organised the procurement procedure </w:t>
      </w:r>
      <w:r w:rsidRPr="00852FA5">
        <w:rPr>
          <w:rFonts w:ascii="Myriad Pro" w:eastAsia="Myriad Pro" w:hAnsi="Myriad Pro" w:cs="Myriad Pro"/>
          <w:sz w:val="20"/>
          <w:szCs w:val="20"/>
          <w:lang w:val="en-GB"/>
        </w:rPr>
        <w:t>HEALTH INSURANCE POLICIES FOR RB RAIL AS EMPLOYEES</w:t>
      </w:r>
      <w:r w:rsidRPr="00AE00B2">
        <w:rPr>
          <w:rFonts w:ascii="Myriad Pro" w:eastAsia="Myriad Pro" w:hAnsi="Myriad Pro" w:cs="Myriad Pro"/>
          <w:sz w:val="20"/>
          <w:szCs w:val="20"/>
          <w:lang w:val="en-GB"/>
        </w:rPr>
        <w:t xml:space="preserve"> identification No </w:t>
      </w:r>
      <w:r>
        <w:rPr>
          <w:rFonts w:ascii="Myriad Pro" w:eastAsia="Myriad Pro" w:hAnsi="Myriad Pro" w:cs="Myriad Pro"/>
          <w:sz w:val="20"/>
          <w:szCs w:val="20"/>
          <w:lang w:val="en-GB"/>
        </w:rPr>
        <w:t>RBR 2021/20</w:t>
      </w:r>
      <w:r w:rsidRPr="00AE00B2">
        <w:rPr>
          <w:rFonts w:ascii="Myriad Pro" w:hAnsi="Myriad Pro"/>
          <w:sz w:val="20"/>
          <w:szCs w:val="20"/>
          <w:lang w:val="en-GB"/>
        </w:rPr>
        <w:t>,</w:t>
      </w:r>
      <w:r w:rsidRPr="00AE00B2">
        <w:rPr>
          <w:rFonts w:ascii="Myriad Pro" w:eastAsia="Myriad Pro,Calibri" w:hAnsi="Myriad Pro" w:cs="Myriad Pro,Calibri"/>
          <w:sz w:val="20"/>
          <w:szCs w:val="20"/>
          <w:lang w:val="en-GB"/>
        </w:rPr>
        <w:t xml:space="preserve"> divided into three parts: Part No 1 “Health insurance for RB Rail AS employees in Estonia”, Part No 2 “Health insurance for RB Rail AS employees in Latvia” and Part No 2 “Health insurance for RB Rail AS employees in Lithuania” (the ‘</w:t>
      </w:r>
      <w:r w:rsidRPr="00AE00B2">
        <w:rPr>
          <w:rFonts w:ascii="Myriad Pro" w:eastAsia="Myriad Pro" w:hAnsi="Myriad Pro" w:cs="Myriad Pro"/>
          <w:b/>
          <w:bCs/>
          <w:sz w:val="20"/>
          <w:szCs w:val="20"/>
          <w:lang w:val="en-GB"/>
        </w:rPr>
        <w:t>Procurement</w:t>
      </w:r>
      <w:r w:rsidRPr="00AE00B2">
        <w:rPr>
          <w:rFonts w:ascii="Myriad Pro" w:eastAsia="Myriad Pro,Calibri" w:hAnsi="Myriad Pro" w:cs="Myriad Pro,Calibri"/>
          <w:sz w:val="20"/>
          <w:szCs w:val="20"/>
          <w:lang w:val="en-GB"/>
        </w:rPr>
        <w:t>’</w:t>
      </w:r>
      <w:proofErr w:type="gramStart"/>
      <w:r w:rsidRPr="00AE00B2">
        <w:rPr>
          <w:rFonts w:ascii="Myriad Pro" w:eastAsia="Myriad Pro,Calibri" w:hAnsi="Myriad Pro" w:cs="Myriad Pro,Calibri"/>
          <w:sz w:val="20"/>
          <w:szCs w:val="20"/>
          <w:lang w:val="en-GB"/>
        </w:rPr>
        <w:t>);</w:t>
      </w:r>
      <w:proofErr w:type="gramEnd"/>
    </w:p>
    <w:p w14:paraId="6BAC3D88" w14:textId="77777777" w:rsidR="00741B22" w:rsidRPr="00AE00B2" w:rsidRDefault="00741B22" w:rsidP="008E4A65">
      <w:pPr>
        <w:pStyle w:val="ListParagraph"/>
        <w:numPr>
          <w:ilvl w:val="0"/>
          <w:numId w:val="64"/>
        </w:numPr>
        <w:tabs>
          <w:tab w:val="left" w:pos="142"/>
          <w:tab w:val="left" w:pos="450"/>
          <w:tab w:val="left" w:pos="540"/>
          <w:tab w:val="left" w:pos="851"/>
        </w:tabs>
        <w:suppressAutoHyphens/>
        <w:autoSpaceDN w:val="0"/>
        <w:spacing w:after="120" w:line="240" w:lineRule="auto"/>
        <w:contextualSpacing w:val="0"/>
        <w:jc w:val="both"/>
        <w:textAlignment w:val="baseline"/>
        <w:rPr>
          <w:rFonts w:ascii="Myriad Pro" w:eastAsia="Myriad Pro,Calibri" w:hAnsi="Myriad Pro" w:cs="Myriad Pro,Calibri"/>
          <w:sz w:val="20"/>
          <w:szCs w:val="20"/>
          <w:lang w:val="en-GB"/>
        </w:rPr>
      </w:pPr>
      <w:r w:rsidRPr="00AE00B2">
        <w:rPr>
          <w:rFonts w:ascii="Myriad Pro" w:eastAsia="Myriad Pro,Calibri" w:hAnsi="Myriad Pro" w:cs="Myriad Pro,Calibri"/>
          <w:sz w:val="20"/>
          <w:szCs w:val="20"/>
          <w:lang w:val="en-GB"/>
        </w:rPr>
        <w:t xml:space="preserve">In the Procurement Insurer’s tender proposal for Part No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eastAsia="Myriad Pro,Calibri" w:hAnsi="Myriad Pro" w:cs="Myriad Pro,Calibri"/>
          <w:sz w:val="20"/>
          <w:szCs w:val="20"/>
          <w:lang w:val="en-GB"/>
        </w:rPr>
        <w:t xml:space="preserve"> of the Procurement (the ‘</w:t>
      </w:r>
      <w:r w:rsidRPr="00AE00B2">
        <w:rPr>
          <w:rFonts w:ascii="Myriad Pro" w:eastAsia="Myriad Pro" w:hAnsi="Myriad Pro" w:cs="Myriad Pro"/>
          <w:b/>
          <w:bCs/>
          <w:sz w:val="20"/>
          <w:szCs w:val="20"/>
          <w:lang w:val="en-GB"/>
        </w:rPr>
        <w:t>Proposal</w:t>
      </w:r>
      <w:r w:rsidRPr="00AE00B2">
        <w:rPr>
          <w:rFonts w:ascii="Myriad Pro" w:eastAsia="Myriad Pro,Calibri" w:hAnsi="Myriad Pro" w:cs="Myriad Pro,Calibri"/>
          <w:sz w:val="20"/>
          <w:szCs w:val="20"/>
          <w:lang w:val="en-GB"/>
        </w:rPr>
        <w:t xml:space="preserve">’ enclosed to this Agreement as </w:t>
      </w:r>
      <w:r w:rsidRPr="00AE00B2">
        <w:rPr>
          <w:rFonts w:ascii="Myriad Pro" w:eastAsia="Myriad Pro,Calibri" w:hAnsi="Myriad Pro" w:cs="Myriad Pro,Calibri"/>
          <w:i/>
          <w:iCs/>
          <w:sz w:val="20"/>
          <w:szCs w:val="20"/>
          <w:lang w:val="en-GB"/>
        </w:rPr>
        <w:t xml:space="preserve">Annex </w:t>
      </w:r>
      <w:r>
        <w:rPr>
          <w:rFonts w:ascii="Myriad Pro" w:eastAsia="Myriad Pro,Calibri" w:hAnsi="Myriad Pro" w:cs="Myriad Pro,Calibri"/>
          <w:i/>
          <w:iCs/>
          <w:sz w:val="20"/>
          <w:szCs w:val="20"/>
          <w:lang w:val="en-GB"/>
        </w:rPr>
        <w:t>B</w:t>
      </w:r>
      <w:r w:rsidRPr="00AE00B2">
        <w:rPr>
          <w:rFonts w:ascii="Myriad Pro" w:eastAsia="Myriad Pro,Calibri" w:hAnsi="Myriad Pro" w:cs="Myriad Pro,Calibri"/>
          <w:i/>
          <w:iCs/>
          <w:sz w:val="20"/>
          <w:szCs w:val="20"/>
          <w:lang w:val="en-GB"/>
        </w:rPr>
        <w:t xml:space="preserve">: </w:t>
      </w:r>
      <w:r>
        <w:rPr>
          <w:rFonts w:ascii="Myriad Pro" w:eastAsia="Myriad Pro,Calibri" w:hAnsi="Myriad Pro" w:cs="Myriad Pro,Calibri"/>
          <w:i/>
          <w:iCs/>
          <w:sz w:val="20"/>
          <w:szCs w:val="20"/>
          <w:lang w:val="en-GB"/>
        </w:rPr>
        <w:t xml:space="preserve">Insurer’s Technical </w:t>
      </w:r>
      <w:r w:rsidRPr="00AE00B2">
        <w:rPr>
          <w:rFonts w:ascii="Myriad Pro" w:eastAsia="Myriad Pro,Calibri" w:hAnsi="Myriad Pro" w:cs="Myriad Pro,Calibri"/>
          <w:i/>
          <w:iCs/>
          <w:sz w:val="20"/>
          <w:szCs w:val="20"/>
          <w:lang w:val="en-GB"/>
        </w:rPr>
        <w:t>Proposal</w:t>
      </w:r>
      <w:r>
        <w:rPr>
          <w:rFonts w:ascii="Myriad Pro" w:eastAsia="Myriad Pro,Calibri" w:hAnsi="Myriad Pro" w:cs="Myriad Pro,Calibri"/>
          <w:i/>
          <w:iCs/>
          <w:sz w:val="20"/>
          <w:szCs w:val="20"/>
          <w:lang w:val="en-GB"/>
        </w:rPr>
        <w:t xml:space="preserve"> </w:t>
      </w:r>
      <w:r>
        <w:rPr>
          <w:rFonts w:ascii="Myriad Pro" w:eastAsia="Myriad Pro,Calibri" w:hAnsi="Myriad Pro" w:cs="Myriad Pro,Calibri"/>
          <w:sz w:val="20"/>
          <w:szCs w:val="20"/>
          <w:lang w:val="en-GB"/>
        </w:rPr>
        <w:t xml:space="preserve">and </w:t>
      </w:r>
      <w:r>
        <w:rPr>
          <w:rFonts w:ascii="Myriad Pro" w:eastAsia="Myriad Pro,Calibri" w:hAnsi="Myriad Pro" w:cs="Myriad Pro,Calibri"/>
          <w:i/>
          <w:iCs/>
          <w:sz w:val="20"/>
          <w:szCs w:val="20"/>
          <w:lang w:val="en-GB"/>
        </w:rPr>
        <w:t>Annex C: Insurer’s Financial Proposal</w:t>
      </w:r>
      <w:r w:rsidRPr="00AE00B2">
        <w:rPr>
          <w:rFonts w:ascii="Myriad Pro" w:eastAsia="Myriad Pro,Calibri" w:hAnsi="Myriad Pro" w:cs="Myriad Pro,Calibri"/>
          <w:sz w:val="20"/>
          <w:szCs w:val="20"/>
          <w:lang w:val="en-GB"/>
        </w:rPr>
        <w:t xml:space="preserve">) was selected as the winning bid in Part No </w:t>
      </w:r>
      <w:r w:rsidRPr="00AE00B2">
        <w:rPr>
          <w:rFonts w:ascii="Myriad Pro" w:hAnsi="Myriad Pro"/>
          <w:bCs/>
          <w:shd w:val="clear" w:color="auto" w:fill="FBE4D5" w:themeFill="accent2" w:themeFillTint="33"/>
          <w:lang w:val="en-GB" w:eastAsia="de-DE"/>
        </w:rPr>
        <w:t>[</w:t>
      </w:r>
      <w:r w:rsidRPr="00AE00B2">
        <w:rPr>
          <w:rFonts w:ascii="Arial" w:hAnsi="Arial" w:cs="Arial"/>
          <w:bCs/>
          <w:shd w:val="clear" w:color="auto" w:fill="FBE4D5" w:themeFill="accent2" w:themeFillTint="33"/>
          <w:lang w:val="en-GB"/>
        </w:rPr>
        <w:t>●</w:t>
      </w:r>
      <w:r w:rsidRPr="00AE00B2">
        <w:rPr>
          <w:rFonts w:ascii="Myriad Pro" w:hAnsi="Myriad Pro"/>
          <w:bCs/>
          <w:shd w:val="clear" w:color="auto" w:fill="FBE4D5" w:themeFill="accent2" w:themeFillTint="33"/>
          <w:lang w:val="en-GB" w:eastAsia="de-DE"/>
        </w:rPr>
        <w:t>]</w:t>
      </w:r>
      <w:r w:rsidRPr="00AE00B2">
        <w:rPr>
          <w:rFonts w:ascii="Myriad Pro" w:hAnsi="Myriad Pro"/>
          <w:sz w:val="20"/>
          <w:szCs w:val="20"/>
          <w:lang w:val="en-GB"/>
        </w:rPr>
        <w:t xml:space="preserve"> </w:t>
      </w:r>
      <w:r w:rsidRPr="00AE00B2">
        <w:rPr>
          <w:rFonts w:ascii="Myriad Pro" w:eastAsia="Myriad Pro,Calibri" w:hAnsi="Myriad Pro" w:cs="Myriad Pro,Calibri"/>
          <w:sz w:val="20"/>
          <w:szCs w:val="20"/>
          <w:lang w:val="en-GB"/>
        </w:rPr>
        <w:t xml:space="preserve">of the </w:t>
      </w:r>
      <w:proofErr w:type="gramStart"/>
      <w:r w:rsidRPr="00AE00B2">
        <w:rPr>
          <w:rFonts w:ascii="Myriad Pro" w:eastAsia="Myriad Pro,Calibri" w:hAnsi="Myriad Pro" w:cs="Myriad Pro,Calibri"/>
          <w:sz w:val="20"/>
          <w:szCs w:val="20"/>
          <w:lang w:val="en-GB"/>
        </w:rPr>
        <w:t>Procurement;</w:t>
      </w:r>
      <w:proofErr w:type="gramEnd"/>
    </w:p>
    <w:p w14:paraId="49C175C7" w14:textId="77777777" w:rsidR="00741B22" w:rsidRPr="00AE00B2" w:rsidRDefault="00741B22" w:rsidP="008E4A65">
      <w:pPr>
        <w:pStyle w:val="ListParagraph"/>
        <w:numPr>
          <w:ilvl w:val="0"/>
          <w:numId w:val="64"/>
        </w:numPr>
        <w:tabs>
          <w:tab w:val="left" w:pos="142"/>
          <w:tab w:val="left" w:pos="450"/>
          <w:tab w:val="left" w:pos="540"/>
          <w:tab w:val="left" w:pos="851"/>
        </w:tabs>
        <w:suppressAutoHyphens/>
        <w:autoSpaceDN w:val="0"/>
        <w:spacing w:after="120" w:line="240" w:lineRule="auto"/>
        <w:contextualSpacing w:val="0"/>
        <w:jc w:val="both"/>
        <w:textAlignment w:val="baseline"/>
        <w:rPr>
          <w:rFonts w:ascii="Myriad Pro" w:hAnsi="Myriad Pro"/>
          <w:sz w:val="20"/>
          <w:szCs w:val="20"/>
          <w:lang w:val="en-GB"/>
        </w:rPr>
      </w:pPr>
      <w:r w:rsidRPr="00AE00B2">
        <w:rPr>
          <w:rFonts w:ascii="Myriad Pro" w:hAnsi="Myriad Pro"/>
          <w:bCs/>
          <w:sz w:val="20"/>
          <w:szCs w:val="20"/>
          <w:lang w:val="en-GB"/>
        </w:rPr>
        <w:t xml:space="preserve">this Agreement is co-financed from the Connecting Europe Facility (CEF), CEF Agreement No </w:t>
      </w:r>
      <w:r w:rsidRPr="00AE00B2">
        <w:rPr>
          <w:rFonts w:ascii="Myriad Pro" w:hAnsi="Myriad Pro"/>
          <w:bCs/>
          <w:sz w:val="20"/>
          <w:szCs w:val="20"/>
          <w:shd w:val="clear" w:color="auto" w:fill="FBE4D5" w:themeFill="accent2" w:themeFillTint="33"/>
          <w:lang w:val="en-GB" w:eastAsia="de-DE"/>
        </w:rPr>
        <w:t>[</w:t>
      </w:r>
      <w:r w:rsidRPr="00AE00B2">
        <w:rPr>
          <w:rFonts w:ascii="Arial" w:hAnsi="Arial" w:cs="Arial"/>
          <w:bCs/>
          <w:sz w:val="20"/>
          <w:szCs w:val="20"/>
          <w:shd w:val="clear" w:color="auto" w:fill="FBE4D5" w:themeFill="accent2" w:themeFillTint="33"/>
          <w:lang w:val="en-GB"/>
        </w:rPr>
        <w:t>●</w:t>
      </w:r>
      <w:r w:rsidRPr="00AE00B2">
        <w:rPr>
          <w:rFonts w:ascii="Myriad Pro" w:hAnsi="Myriad Pro"/>
          <w:bCs/>
          <w:sz w:val="20"/>
          <w:szCs w:val="20"/>
          <w:shd w:val="clear" w:color="auto" w:fill="FBE4D5" w:themeFill="accent2" w:themeFillTint="33"/>
          <w:lang w:val="en-GB" w:eastAsia="de-DE"/>
        </w:rPr>
        <w:t>]</w:t>
      </w:r>
      <w:r w:rsidRPr="00AE00B2">
        <w:rPr>
          <w:rFonts w:ascii="Myriad Pro" w:hAnsi="Myriad Pro"/>
          <w:bCs/>
          <w:lang w:val="en-GB"/>
        </w:rPr>
        <w:t xml:space="preserve"> </w:t>
      </w:r>
      <w:r w:rsidRPr="00AE00B2">
        <w:rPr>
          <w:rFonts w:ascii="Myriad Pro" w:hAnsi="Myriad Pro"/>
          <w:bCs/>
          <w:sz w:val="20"/>
          <w:szCs w:val="20"/>
          <w:lang w:val="en-GB"/>
        </w:rPr>
        <w:t>and other recently signed Grant Agreements or future Grant Agreements to be signed</w:t>
      </w:r>
      <w:r w:rsidRPr="00AE00B2">
        <w:rPr>
          <w:rFonts w:ascii="Myriad Pro" w:eastAsia="Times New Roman" w:hAnsi="Myriad Pro" w:cs="Segoe UI"/>
          <w:sz w:val="20"/>
          <w:szCs w:val="20"/>
          <w:lang w:eastAsia="lv-LV"/>
        </w:rPr>
        <w:t>.</w:t>
      </w:r>
    </w:p>
    <w:p w14:paraId="1DD03860" w14:textId="77777777" w:rsidR="00741B22" w:rsidRPr="00AE00B2" w:rsidRDefault="00741B22" w:rsidP="00741B22">
      <w:pPr>
        <w:pBdr>
          <w:top w:val="nil"/>
          <w:left w:val="nil"/>
          <w:bottom w:val="nil"/>
          <w:right w:val="nil"/>
          <w:between w:val="nil"/>
          <w:bar w:val="nil"/>
        </w:pBdr>
        <w:spacing w:after="0" w:line="240" w:lineRule="auto"/>
        <w:jc w:val="both"/>
        <w:rPr>
          <w:rFonts w:ascii="Myriad Pro" w:hAnsi="Myriad Pro" w:cs="Arial"/>
          <w:b/>
          <w:bCs/>
          <w:sz w:val="20"/>
          <w:szCs w:val="20"/>
          <w:lang w:val="en-GB"/>
        </w:rPr>
      </w:pPr>
    </w:p>
    <w:p w14:paraId="580F6FA0" w14:textId="77777777" w:rsidR="00741B22" w:rsidRPr="00AE00B2" w:rsidRDefault="00741B22" w:rsidP="008E4A65">
      <w:pPr>
        <w:numPr>
          <w:ilvl w:val="0"/>
          <w:numId w:val="61"/>
        </w:numPr>
        <w:spacing w:after="120" w:line="240" w:lineRule="auto"/>
        <w:ind w:left="641" w:hanging="357"/>
        <w:jc w:val="center"/>
        <w:rPr>
          <w:rFonts w:ascii="Myriad Pro" w:hAnsi="Myriad Pro" w:cs="Arial"/>
          <w:b/>
          <w:sz w:val="20"/>
          <w:szCs w:val="20"/>
          <w:lang w:val="en-GB"/>
        </w:rPr>
      </w:pPr>
      <w:r w:rsidRPr="00AE00B2">
        <w:rPr>
          <w:rFonts w:ascii="Myriad Pro" w:hAnsi="Myriad Pro"/>
          <w:b/>
          <w:sz w:val="20"/>
          <w:szCs w:val="20"/>
          <w:lang w:val="en-GB"/>
        </w:rPr>
        <w:t>SUBJECT MATTER OF THE AGREEMENT</w:t>
      </w:r>
    </w:p>
    <w:p w14:paraId="633A222B" w14:textId="77777777" w:rsidR="00741B22" w:rsidRPr="000E3171" w:rsidRDefault="00741B22" w:rsidP="008E4A65">
      <w:pPr>
        <w:numPr>
          <w:ilvl w:val="1"/>
          <w:numId w:val="61"/>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The Insurer shall provide health insurance of the Policyholders specified employees in </w:t>
      </w:r>
      <w:r w:rsidRPr="00AE00B2">
        <w:rPr>
          <w:rFonts w:ascii="Myriad Pro" w:hAnsi="Myriad Pro"/>
          <w:bCs/>
          <w:sz w:val="20"/>
          <w:lang w:val="en-GB"/>
        </w:rPr>
        <w:t>[</w:t>
      </w:r>
      <w:r w:rsidRPr="00AE00B2">
        <w:rPr>
          <w:rFonts w:ascii="Myriad Pro" w:hAnsi="Myriad Pro" w:cs="Arial"/>
          <w:bCs/>
          <w:sz w:val="20"/>
          <w:shd w:val="clear" w:color="auto" w:fill="FBE4D5" w:themeFill="accent2" w:themeFillTint="33"/>
          <w:lang w:val="en-GB"/>
        </w:rPr>
        <w:t>LATVIA/LITHUANIA/ESTONIA</w:t>
      </w:r>
      <w:r w:rsidRPr="00AE00B2">
        <w:rPr>
          <w:rFonts w:ascii="Myriad Pro" w:hAnsi="Myriad Pro"/>
          <w:bCs/>
          <w:sz w:val="20"/>
          <w:lang w:val="en-GB"/>
        </w:rPr>
        <w:t>]</w:t>
      </w:r>
      <w:r w:rsidRPr="00AE00B2">
        <w:rPr>
          <w:rFonts w:ascii="Myriad Pro" w:hAnsi="Myriad Pro"/>
          <w:color w:val="000000" w:themeColor="text1"/>
          <w:sz w:val="20"/>
          <w:szCs w:val="20"/>
          <w:lang w:val="en-GB"/>
        </w:rPr>
        <w:t xml:space="preserve">, </w:t>
      </w:r>
      <w:r w:rsidRPr="00AE00B2">
        <w:rPr>
          <w:rFonts w:ascii="Myriad Pro" w:hAnsi="Myriad Pro"/>
          <w:sz w:val="20"/>
          <w:szCs w:val="20"/>
          <w:lang w:val="en-GB"/>
        </w:rPr>
        <w:t>in accordance with the Agreement, and in particular, Technical Specification (</w:t>
      </w:r>
      <w:r w:rsidRPr="00AE00B2">
        <w:rPr>
          <w:rFonts w:ascii="Myriad Pro" w:hAnsi="Myriad Pro"/>
          <w:i/>
          <w:iCs/>
          <w:sz w:val="20"/>
          <w:szCs w:val="20"/>
          <w:lang w:val="en-GB"/>
        </w:rPr>
        <w:t xml:space="preserve">Annex </w:t>
      </w:r>
      <w:r>
        <w:rPr>
          <w:rFonts w:ascii="Myriad Pro" w:hAnsi="Myriad Pro"/>
          <w:i/>
          <w:iCs/>
          <w:sz w:val="20"/>
          <w:szCs w:val="20"/>
          <w:lang w:val="en-GB"/>
        </w:rPr>
        <w:t>A</w:t>
      </w:r>
      <w:r w:rsidRPr="00AE00B2">
        <w:rPr>
          <w:rFonts w:ascii="Myriad Pro" w:hAnsi="Myriad Pro"/>
          <w:i/>
          <w:iCs/>
          <w:sz w:val="20"/>
          <w:szCs w:val="20"/>
          <w:lang w:val="en-GB"/>
        </w:rPr>
        <w:t>: Technical Specification</w:t>
      </w:r>
      <w:r w:rsidRPr="00AE00B2">
        <w:rPr>
          <w:rFonts w:ascii="Myriad Pro" w:hAnsi="Myriad Pro"/>
          <w:sz w:val="20"/>
          <w:szCs w:val="20"/>
          <w:lang w:val="en-GB"/>
        </w:rPr>
        <w:t>), the Proposal (</w:t>
      </w:r>
      <w:r w:rsidRPr="00AE00B2">
        <w:rPr>
          <w:rFonts w:ascii="Myriad Pro" w:hAnsi="Myriad Pro"/>
          <w:i/>
          <w:iCs/>
          <w:sz w:val="20"/>
          <w:szCs w:val="20"/>
          <w:lang w:val="en-GB"/>
        </w:rPr>
        <w:t xml:space="preserve">Annex </w:t>
      </w:r>
      <w:r>
        <w:rPr>
          <w:rFonts w:ascii="Myriad Pro" w:hAnsi="Myriad Pro"/>
          <w:i/>
          <w:iCs/>
          <w:sz w:val="20"/>
          <w:szCs w:val="20"/>
          <w:lang w:val="en-GB"/>
        </w:rPr>
        <w:t>B</w:t>
      </w:r>
      <w:r w:rsidRPr="00AE00B2">
        <w:rPr>
          <w:rFonts w:ascii="Myriad Pro" w:hAnsi="Myriad Pro"/>
          <w:i/>
          <w:iCs/>
          <w:sz w:val="20"/>
          <w:szCs w:val="20"/>
          <w:lang w:val="en-GB"/>
        </w:rPr>
        <w:t xml:space="preserve">: Insurer’s </w:t>
      </w:r>
      <w:r>
        <w:rPr>
          <w:rFonts w:ascii="Myriad Pro" w:hAnsi="Myriad Pro"/>
          <w:i/>
          <w:iCs/>
          <w:sz w:val="20"/>
          <w:szCs w:val="20"/>
          <w:lang w:val="en-GB"/>
        </w:rPr>
        <w:t xml:space="preserve">Technical </w:t>
      </w:r>
      <w:r w:rsidRPr="00AE00B2">
        <w:rPr>
          <w:rFonts w:ascii="Myriad Pro" w:hAnsi="Myriad Pro"/>
          <w:i/>
          <w:iCs/>
          <w:sz w:val="20"/>
          <w:szCs w:val="20"/>
          <w:lang w:val="en-GB"/>
        </w:rPr>
        <w:t>Proposal</w:t>
      </w:r>
      <w:r>
        <w:rPr>
          <w:rFonts w:ascii="Myriad Pro" w:hAnsi="Myriad Pro"/>
          <w:i/>
          <w:iCs/>
          <w:sz w:val="20"/>
          <w:szCs w:val="20"/>
          <w:lang w:val="en-GB"/>
        </w:rPr>
        <w:t xml:space="preserve"> and Annex C: Insurer’s Financial Proposal</w:t>
      </w:r>
      <w:r w:rsidRPr="00AE00B2">
        <w:rPr>
          <w:rFonts w:ascii="Myriad Pro" w:hAnsi="Myriad Pro"/>
          <w:sz w:val="20"/>
          <w:szCs w:val="20"/>
          <w:lang w:val="en-GB"/>
        </w:rPr>
        <w:t xml:space="preserve">) (the “Service”). </w:t>
      </w:r>
    </w:p>
    <w:p w14:paraId="483DABAE" w14:textId="0FD86DC1" w:rsidR="00741B22" w:rsidRPr="00AE00B2" w:rsidRDefault="00741B22" w:rsidP="008E4A65">
      <w:pPr>
        <w:numPr>
          <w:ilvl w:val="1"/>
          <w:numId w:val="61"/>
        </w:numPr>
        <w:spacing w:after="0" w:line="240" w:lineRule="auto"/>
        <w:ind w:left="567" w:hanging="567"/>
        <w:contextualSpacing/>
        <w:jc w:val="both"/>
        <w:rPr>
          <w:rFonts w:ascii="Myriad Pro" w:hAnsi="Myriad Pro" w:cs="Arial"/>
          <w:sz w:val="20"/>
          <w:szCs w:val="20"/>
          <w:lang w:val="en-GB"/>
        </w:rPr>
      </w:pPr>
      <w:bookmarkStart w:id="1571" w:name="_Ref82522601"/>
      <w:r>
        <w:rPr>
          <w:rFonts w:ascii="Myriad Pro" w:hAnsi="Myriad Pro" w:cs="Arial"/>
          <w:sz w:val="20"/>
          <w:szCs w:val="20"/>
          <w:lang w:val="en-GB"/>
        </w:rPr>
        <w:t xml:space="preserve">Following the Effective Date, but no later than three (3) working days before the validity period of the respective policy under Clause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_Ref63959378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2.1</w:t>
      </w:r>
      <w:r>
        <w:rPr>
          <w:rFonts w:ascii="Myriad Pro" w:hAnsi="Myriad Pro" w:cs="Arial"/>
          <w:sz w:val="20"/>
          <w:szCs w:val="20"/>
          <w:lang w:val="en-GB"/>
        </w:rPr>
        <w:fldChar w:fldCharType="end"/>
      </w:r>
      <w:r>
        <w:rPr>
          <w:rFonts w:ascii="Myriad Pro" w:hAnsi="Myriad Pro" w:cs="Arial"/>
          <w:sz w:val="20"/>
          <w:szCs w:val="20"/>
          <w:lang w:val="en-GB"/>
        </w:rPr>
        <w:t xml:space="preserve">, the Policyholder shall prepare and submit to the Insurer a list of Policyholders employees to be insured under the Agreement indicating </w:t>
      </w:r>
      <w:r w:rsidRPr="00AE00B2">
        <w:rPr>
          <w:rFonts w:ascii="Myriad Pro" w:hAnsi="Myriad Pro"/>
          <w:sz w:val="20"/>
          <w:szCs w:val="20"/>
          <w:lang w:val="en-GB"/>
        </w:rPr>
        <w:t xml:space="preserve">the name, surname, personal code, and the health insurance program </w:t>
      </w:r>
      <w:r>
        <w:rPr>
          <w:rFonts w:ascii="Myriad Pro" w:hAnsi="Myriad Pro"/>
          <w:sz w:val="20"/>
          <w:szCs w:val="20"/>
          <w:lang w:val="en-GB"/>
        </w:rPr>
        <w:t>of each of the Policyholders employee to be insured or other information as agreed by the Parties</w:t>
      </w:r>
      <w:r>
        <w:rPr>
          <w:rFonts w:ascii="Myriad Pro" w:hAnsi="Myriad Pro" w:cs="Arial"/>
          <w:sz w:val="20"/>
          <w:szCs w:val="20"/>
          <w:lang w:val="en-GB"/>
        </w:rPr>
        <w:t>.</w:t>
      </w:r>
      <w:bookmarkEnd w:id="1571"/>
    </w:p>
    <w:p w14:paraId="00F006CF" w14:textId="612C8965" w:rsidR="00741B22" w:rsidRPr="00AE00B2" w:rsidRDefault="00741B22" w:rsidP="008E4A65">
      <w:pPr>
        <w:numPr>
          <w:ilvl w:val="1"/>
          <w:numId w:val="61"/>
        </w:numPr>
        <w:spacing w:after="0" w:line="240" w:lineRule="auto"/>
        <w:ind w:left="567" w:hanging="567"/>
        <w:jc w:val="both"/>
        <w:rPr>
          <w:rFonts w:ascii="Myriad Pro" w:hAnsi="Myriad Pro" w:cs="Arial"/>
          <w:sz w:val="20"/>
          <w:szCs w:val="20"/>
          <w:lang w:val="en-GB"/>
        </w:rPr>
      </w:pPr>
      <w:bookmarkStart w:id="1572" w:name="_Ref64298453"/>
      <w:r>
        <w:rPr>
          <w:rFonts w:ascii="Myriad Pro" w:hAnsi="Myriad Pro"/>
          <w:sz w:val="20"/>
          <w:szCs w:val="20"/>
          <w:lang w:val="en-GB"/>
        </w:rPr>
        <w:t xml:space="preserve">Upon the receipt of the list of Policyholders employees under Clause </w:t>
      </w:r>
      <w:r>
        <w:rPr>
          <w:rFonts w:ascii="Myriad Pro" w:hAnsi="Myriad Pro"/>
          <w:sz w:val="20"/>
          <w:szCs w:val="20"/>
          <w:lang w:val="en-GB"/>
        </w:rPr>
        <w:fldChar w:fldCharType="begin"/>
      </w:r>
      <w:r>
        <w:rPr>
          <w:rFonts w:ascii="Myriad Pro" w:hAnsi="Myriad Pro"/>
          <w:sz w:val="20"/>
          <w:szCs w:val="20"/>
          <w:lang w:val="en-GB"/>
        </w:rPr>
        <w:instrText xml:space="preserve"> REF _Ref82522601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1.2</w:t>
      </w:r>
      <w:r>
        <w:rPr>
          <w:rFonts w:ascii="Myriad Pro" w:hAnsi="Myriad Pro"/>
          <w:sz w:val="20"/>
          <w:szCs w:val="20"/>
          <w:lang w:val="en-GB"/>
        </w:rPr>
        <w:fldChar w:fldCharType="end"/>
      </w:r>
      <w:r w:rsidRPr="00AE00B2">
        <w:rPr>
          <w:rFonts w:ascii="Myriad Pro" w:hAnsi="Myriad Pro"/>
          <w:sz w:val="20"/>
          <w:szCs w:val="20"/>
          <w:lang w:val="en-GB"/>
        </w:rPr>
        <w:t>, but</w:t>
      </w:r>
      <w:r>
        <w:rPr>
          <w:rFonts w:ascii="Myriad Pro" w:hAnsi="Myriad Pro"/>
          <w:sz w:val="20"/>
          <w:szCs w:val="20"/>
          <w:lang w:val="en-GB"/>
        </w:rPr>
        <w:t xml:space="preserve"> in any case</w:t>
      </w:r>
      <w:r w:rsidRPr="00AE00B2">
        <w:rPr>
          <w:rFonts w:ascii="Myriad Pro" w:hAnsi="Myriad Pro"/>
          <w:sz w:val="20"/>
          <w:szCs w:val="20"/>
          <w:lang w:val="en-GB"/>
        </w:rPr>
        <w:t xml:space="preserve"> no later than within three (3) working days </w:t>
      </w:r>
      <w:r>
        <w:rPr>
          <w:rFonts w:ascii="Myriad Pro" w:hAnsi="Myriad Pro"/>
          <w:sz w:val="20"/>
          <w:szCs w:val="20"/>
          <w:lang w:val="en-GB"/>
        </w:rPr>
        <w:t xml:space="preserve">following the start of the validity period of the respective policy under Clause </w:t>
      </w:r>
      <w:r>
        <w:rPr>
          <w:rFonts w:ascii="Myriad Pro" w:hAnsi="Myriad Pro"/>
          <w:sz w:val="20"/>
          <w:szCs w:val="20"/>
          <w:lang w:val="en-GB"/>
        </w:rPr>
        <w:fldChar w:fldCharType="begin"/>
      </w:r>
      <w:r>
        <w:rPr>
          <w:rFonts w:ascii="Myriad Pro" w:hAnsi="Myriad Pro"/>
          <w:sz w:val="20"/>
          <w:szCs w:val="20"/>
          <w:lang w:val="en-GB"/>
        </w:rPr>
        <w:instrText xml:space="preserve"> REF _Ref63959378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2.1</w:t>
      </w:r>
      <w:r>
        <w:rPr>
          <w:rFonts w:ascii="Myriad Pro" w:hAnsi="Myriad Pro"/>
          <w:sz w:val="20"/>
          <w:szCs w:val="20"/>
          <w:lang w:val="en-GB"/>
        </w:rPr>
        <w:fldChar w:fldCharType="end"/>
      </w:r>
      <w:r w:rsidRPr="00AE00B2">
        <w:rPr>
          <w:rFonts w:ascii="Myriad Pro" w:hAnsi="Myriad Pro"/>
          <w:sz w:val="20"/>
          <w:szCs w:val="20"/>
          <w:lang w:val="en-GB"/>
        </w:rPr>
        <w:t xml:space="preserve">, the Insurer shall </w:t>
      </w:r>
      <w:r>
        <w:rPr>
          <w:rFonts w:ascii="Myriad Pro" w:hAnsi="Myriad Pro"/>
          <w:sz w:val="20"/>
          <w:szCs w:val="20"/>
          <w:lang w:val="en-GB"/>
        </w:rPr>
        <w:t>deliver</w:t>
      </w:r>
      <w:r w:rsidRPr="00AE00B2">
        <w:rPr>
          <w:rFonts w:ascii="Myriad Pro" w:hAnsi="Myriad Pro"/>
          <w:sz w:val="20"/>
          <w:szCs w:val="20"/>
          <w:lang w:val="en-GB"/>
        </w:rPr>
        <w:t xml:space="preserve"> </w:t>
      </w:r>
      <w:r>
        <w:rPr>
          <w:rFonts w:ascii="Myriad Pro" w:hAnsi="Myriad Pro"/>
          <w:sz w:val="20"/>
          <w:szCs w:val="20"/>
          <w:lang w:val="en-GB"/>
        </w:rPr>
        <w:t>the health insurance policy in compliance with the Agreement (the “</w:t>
      </w:r>
      <w:r w:rsidRPr="00AE00B2">
        <w:rPr>
          <w:rFonts w:ascii="Myriad Pro" w:hAnsi="Myriad Pro"/>
          <w:sz w:val="20"/>
          <w:szCs w:val="20"/>
          <w:lang w:val="en-GB"/>
        </w:rPr>
        <w:t>Policy</w:t>
      </w:r>
      <w:r>
        <w:rPr>
          <w:rFonts w:ascii="Myriad Pro" w:hAnsi="Myriad Pro"/>
          <w:sz w:val="20"/>
          <w:szCs w:val="20"/>
          <w:lang w:val="en-GB"/>
        </w:rPr>
        <w:t>”)</w:t>
      </w:r>
      <w:r w:rsidRPr="00AE00B2">
        <w:rPr>
          <w:rFonts w:ascii="Myriad Pro" w:hAnsi="Myriad Pro" w:cs="Arial"/>
          <w:sz w:val="20"/>
          <w:szCs w:val="20"/>
          <w:lang w:val="en-GB"/>
        </w:rPr>
        <w:t xml:space="preserve"> </w:t>
      </w:r>
      <w:r w:rsidRPr="00AE00B2">
        <w:rPr>
          <w:rFonts w:ascii="Myriad Pro" w:hAnsi="Myriad Pro"/>
          <w:sz w:val="20"/>
          <w:szCs w:val="20"/>
          <w:lang w:val="en-GB"/>
        </w:rPr>
        <w:t>to the Policyholder, which shall become an integral part of this Agreement</w:t>
      </w:r>
      <w:r>
        <w:rPr>
          <w:rFonts w:ascii="Myriad Pro" w:hAnsi="Myriad Pro"/>
          <w:sz w:val="20"/>
          <w:szCs w:val="20"/>
          <w:lang w:val="en-GB"/>
        </w:rPr>
        <w:t xml:space="preserve">, together with the </w:t>
      </w:r>
      <w:r w:rsidRPr="00AE00B2">
        <w:rPr>
          <w:rFonts w:ascii="Myriad Pro" w:hAnsi="Myriad Pro"/>
          <w:sz w:val="20"/>
          <w:szCs w:val="20"/>
          <w:lang w:val="en-GB"/>
        </w:rPr>
        <w:t>individual employee health insurance cards (the “Insurance Cards”) together with the insurance terms and the respective insurance program for all the employees specified by the Policyholder under the Agreement</w:t>
      </w:r>
      <w:r>
        <w:rPr>
          <w:rFonts w:ascii="Myriad Pro" w:hAnsi="Myriad Pro"/>
          <w:sz w:val="20"/>
          <w:szCs w:val="20"/>
          <w:lang w:val="en-GB"/>
        </w:rPr>
        <w:t>.</w:t>
      </w:r>
    </w:p>
    <w:bookmarkEnd w:id="1572"/>
    <w:p w14:paraId="1341E973" w14:textId="77777777" w:rsidR="00741B22" w:rsidRPr="00AE00B2" w:rsidRDefault="00741B22" w:rsidP="008E4A65">
      <w:pPr>
        <w:numPr>
          <w:ilvl w:val="1"/>
          <w:numId w:val="61"/>
        </w:numPr>
        <w:spacing w:after="0" w:line="240" w:lineRule="auto"/>
        <w:ind w:left="567" w:hanging="567"/>
        <w:jc w:val="both"/>
        <w:rPr>
          <w:rFonts w:ascii="Myriad Pro" w:hAnsi="Myriad Pro" w:cs="Arial"/>
          <w:sz w:val="20"/>
          <w:szCs w:val="20"/>
          <w:lang w:val="en-GB"/>
        </w:rPr>
      </w:pPr>
      <w:r w:rsidRPr="00AE00B2">
        <w:rPr>
          <w:rFonts w:ascii="Myriad Pro" w:hAnsi="Myriad Pro"/>
          <w:sz w:val="20"/>
          <w:szCs w:val="20"/>
          <w:lang w:val="en-GB"/>
        </w:rPr>
        <w:t>The terms and conditions of the Policy shall not be contrary to the terms and conditions of this Agreement. In case of contradiction or discrepancies, the terms and conditions of the Agreement shall prevail.</w:t>
      </w:r>
    </w:p>
    <w:p w14:paraId="62A5A7BC" w14:textId="77777777" w:rsidR="00741B22" w:rsidRPr="00AE00B2" w:rsidRDefault="00741B22" w:rsidP="008E4A65">
      <w:pPr>
        <w:numPr>
          <w:ilvl w:val="1"/>
          <w:numId w:val="61"/>
        </w:numPr>
        <w:spacing w:after="0" w:line="240" w:lineRule="auto"/>
        <w:ind w:left="567" w:hanging="567"/>
        <w:jc w:val="both"/>
        <w:rPr>
          <w:rFonts w:ascii="Myriad Pro" w:hAnsi="Myriad Pro" w:cs="Arial"/>
          <w:sz w:val="20"/>
          <w:szCs w:val="20"/>
          <w:lang w:val="en-GB"/>
        </w:rPr>
      </w:pPr>
      <w:proofErr w:type="gramStart"/>
      <w:r w:rsidRPr="00AE00B2">
        <w:rPr>
          <w:rFonts w:ascii="Myriad Pro" w:hAnsi="Myriad Pro"/>
          <w:sz w:val="20"/>
          <w:szCs w:val="20"/>
          <w:lang w:val="en-GB"/>
        </w:rPr>
        <w:lastRenderedPageBreak/>
        <w:t>Taking into account</w:t>
      </w:r>
      <w:proofErr w:type="gramEnd"/>
      <w:r w:rsidRPr="00AE00B2">
        <w:rPr>
          <w:rFonts w:ascii="Myriad Pro" w:hAnsi="Myriad Pro"/>
          <w:sz w:val="20"/>
          <w:szCs w:val="20"/>
          <w:lang w:val="en-GB"/>
        </w:rPr>
        <w:t xml:space="preserve"> that the employees of the Policyholder may change throughout the term of the Agreement, the Policyholder</w:t>
      </w:r>
      <w:r>
        <w:rPr>
          <w:rFonts w:ascii="Myriad Pro" w:hAnsi="Myriad Pro"/>
          <w:sz w:val="20"/>
          <w:szCs w:val="20"/>
          <w:lang w:val="en-GB"/>
        </w:rPr>
        <w:t xml:space="preserve"> is entitled to change</w:t>
      </w:r>
      <w:r w:rsidRPr="00AE00B2">
        <w:rPr>
          <w:rFonts w:ascii="Myriad Pro" w:hAnsi="Myriad Pro"/>
          <w:sz w:val="20"/>
          <w:szCs w:val="20"/>
          <w:lang w:val="en-GB"/>
        </w:rPr>
        <w:t xml:space="preserve"> </w:t>
      </w:r>
      <w:r>
        <w:rPr>
          <w:rFonts w:ascii="Myriad Pro" w:hAnsi="Myriad Pro"/>
          <w:sz w:val="20"/>
          <w:szCs w:val="20"/>
          <w:lang w:val="en-GB"/>
        </w:rPr>
        <w:t xml:space="preserve">the </w:t>
      </w:r>
      <w:r w:rsidRPr="00AE00B2">
        <w:rPr>
          <w:rFonts w:ascii="Myriad Pro" w:hAnsi="Myriad Pro"/>
          <w:sz w:val="20"/>
          <w:szCs w:val="20"/>
          <w:lang w:val="en-GB"/>
        </w:rPr>
        <w:t xml:space="preserve">insured employees from time to time </w:t>
      </w:r>
      <w:r>
        <w:rPr>
          <w:rFonts w:ascii="Myriad Pro" w:hAnsi="Myriad Pro"/>
          <w:sz w:val="20"/>
          <w:szCs w:val="20"/>
          <w:lang w:val="en-GB"/>
        </w:rPr>
        <w:t>by informing the Insurer</w:t>
      </w:r>
      <w:r w:rsidRPr="00AE00B2">
        <w:rPr>
          <w:rFonts w:ascii="Myriad Pro" w:hAnsi="Myriad Pro"/>
          <w:sz w:val="20"/>
          <w:szCs w:val="20"/>
          <w:lang w:val="en-GB"/>
        </w:rPr>
        <w:t xml:space="preserve"> </w:t>
      </w:r>
      <w:r>
        <w:rPr>
          <w:rFonts w:ascii="Myriad Pro" w:hAnsi="Myriad Pro"/>
          <w:sz w:val="20"/>
          <w:szCs w:val="20"/>
          <w:lang w:val="en-GB"/>
        </w:rPr>
        <w:t>in writing</w:t>
      </w:r>
      <w:r w:rsidRPr="00AE00B2">
        <w:rPr>
          <w:rFonts w:ascii="Myriad Pro" w:hAnsi="Myriad Pro"/>
          <w:sz w:val="20"/>
          <w:szCs w:val="20"/>
          <w:lang w:val="en-GB"/>
        </w:rPr>
        <w:t xml:space="preserve"> in accordance with the terms of the Agreement. </w:t>
      </w:r>
    </w:p>
    <w:p w14:paraId="0820BD2A" w14:textId="77777777" w:rsidR="00741B22" w:rsidRPr="00AE00B2" w:rsidRDefault="00741B22" w:rsidP="00741B22">
      <w:pPr>
        <w:spacing w:after="0" w:line="240" w:lineRule="auto"/>
        <w:ind w:left="567"/>
        <w:jc w:val="both"/>
        <w:rPr>
          <w:rFonts w:ascii="Myriad Pro" w:hAnsi="Myriad Pro"/>
          <w:sz w:val="20"/>
          <w:szCs w:val="20"/>
          <w:lang w:val="en-GB"/>
        </w:rPr>
      </w:pPr>
    </w:p>
    <w:p w14:paraId="6B05B897" w14:textId="77777777" w:rsidR="00741B22" w:rsidRPr="00AE00B2" w:rsidRDefault="00741B22" w:rsidP="00741B22">
      <w:pPr>
        <w:spacing w:after="0" w:line="240" w:lineRule="auto"/>
        <w:ind w:left="567"/>
        <w:jc w:val="both"/>
        <w:rPr>
          <w:rFonts w:ascii="Myriad Pro" w:hAnsi="Myriad Pro" w:cs="Arial"/>
          <w:sz w:val="20"/>
          <w:szCs w:val="20"/>
          <w:lang w:val="en-GB"/>
        </w:rPr>
      </w:pPr>
    </w:p>
    <w:p w14:paraId="55876BDF" w14:textId="77777777" w:rsidR="00741B22" w:rsidRPr="00AE00B2" w:rsidRDefault="00741B22" w:rsidP="00741B22">
      <w:pPr>
        <w:spacing w:after="0" w:line="240" w:lineRule="auto"/>
        <w:ind w:left="567"/>
        <w:jc w:val="both"/>
        <w:rPr>
          <w:rFonts w:ascii="Myriad Pro" w:hAnsi="Myriad Pro" w:cs="Arial"/>
          <w:sz w:val="20"/>
          <w:szCs w:val="20"/>
          <w:lang w:val="en-GB"/>
        </w:rPr>
      </w:pPr>
    </w:p>
    <w:p w14:paraId="47421CF5" w14:textId="77777777" w:rsidR="00741B22" w:rsidRPr="00AE00B2" w:rsidRDefault="00741B22" w:rsidP="00741B22">
      <w:pPr>
        <w:tabs>
          <w:tab w:val="left" w:pos="426"/>
        </w:tabs>
        <w:spacing w:after="120" w:line="240" w:lineRule="auto"/>
        <w:ind w:left="425" w:hanging="425"/>
        <w:jc w:val="center"/>
        <w:rPr>
          <w:rFonts w:ascii="Myriad Pro" w:hAnsi="Myriad Pro" w:cs="Arial"/>
          <w:sz w:val="20"/>
          <w:szCs w:val="20"/>
          <w:lang w:val="en-GB"/>
        </w:rPr>
      </w:pPr>
      <w:r w:rsidRPr="00AE00B2">
        <w:rPr>
          <w:rFonts w:ascii="Myriad Pro" w:hAnsi="Myriad Pro"/>
          <w:b/>
          <w:sz w:val="20"/>
          <w:szCs w:val="20"/>
          <w:lang w:val="en-GB"/>
        </w:rPr>
        <w:t xml:space="preserve">2. VALIDITY PERIOD AND VALIDITY OF THE AGREEMENT </w:t>
      </w:r>
    </w:p>
    <w:p w14:paraId="4E5DBFC4" w14:textId="77777777" w:rsidR="00741B22" w:rsidRPr="00AE00B2" w:rsidRDefault="00741B22" w:rsidP="008E4A65">
      <w:pPr>
        <w:numPr>
          <w:ilvl w:val="1"/>
          <w:numId w:val="62"/>
        </w:numPr>
        <w:tabs>
          <w:tab w:val="left" w:pos="567"/>
        </w:tabs>
        <w:spacing w:after="0" w:line="240" w:lineRule="auto"/>
        <w:ind w:left="567" w:hanging="567"/>
        <w:contextualSpacing/>
        <w:jc w:val="both"/>
        <w:rPr>
          <w:rFonts w:ascii="Myriad Pro" w:hAnsi="Myriad Pro" w:cs="Arial"/>
          <w:b/>
          <w:sz w:val="20"/>
          <w:szCs w:val="20"/>
          <w:lang w:val="en-GB"/>
        </w:rPr>
      </w:pPr>
      <w:bookmarkStart w:id="1573" w:name="_Ref63959378"/>
      <w:r w:rsidRPr="00AE00B2">
        <w:rPr>
          <w:rFonts w:ascii="Myriad Pro" w:hAnsi="Myriad Pro"/>
          <w:sz w:val="20"/>
          <w:szCs w:val="20"/>
          <w:lang w:val="en-GB"/>
        </w:rPr>
        <w:t xml:space="preserve">This Agreement shall enter into force upon the Effective Date and shall remain valid throughout the validity period of the Policy. </w:t>
      </w:r>
      <w:r>
        <w:rPr>
          <w:rFonts w:ascii="Myriad Pro" w:hAnsi="Myriad Pro"/>
          <w:sz w:val="20"/>
          <w:szCs w:val="20"/>
          <w:lang w:val="en-GB"/>
        </w:rPr>
        <w:t xml:space="preserve">It is envisaged that the Policyholder shall procure the Services from the Insurer for two (2) consecutive twelve (2) month periods. </w:t>
      </w:r>
      <w:r w:rsidRPr="00AE00B2">
        <w:rPr>
          <w:rFonts w:ascii="Myriad Pro" w:hAnsi="Myriad Pro"/>
          <w:b/>
          <w:sz w:val="20"/>
          <w:szCs w:val="20"/>
          <w:lang w:val="en-GB"/>
        </w:rPr>
        <w:t xml:space="preserve">The validity period of </w:t>
      </w:r>
      <w:r>
        <w:rPr>
          <w:rFonts w:ascii="Myriad Pro" w:hAnsi="Myriad Pro"/>
          <w:b/>
          <w:sz w:val="20"/>
          <w:szCs w:val="20"/>
          <w:lang w:val="en-GB"/>
        </w:rPr>
        <w:t>each</w:t>
      </w:r>
      <w:r w:rsidRPr="00AE00B2">
        <w:rPr>
          <w:rFonts w:ascii="Myriad Pro" w:hAnsi="Myriad Pro"/>
          <w:b/>
          <w:sz w:val="20"/>
          <w:szCs w:val="20"/>
          <w:lang w:val="en-GB"/>
        </w:rPr>
        <w:t xml:space="preserve"> </w:t>
      </w:r>
      <w:r w:rsidRPr="00A053BA">
        <w:rPr>
          <w:rFonts w:ascii="Myriad Pro" w:hAnsi="Myriad Pro"/>
          <w:b/>
          <w:sz w:val="20"/>
          <w:szCs w:val="20"/>
          <w:lang w:val="en-GB"/>
        </w:rPr>
        <w:t>Policy</w:t>
      </w:r>
      <w:r w:rsidRPr="00532C99">
        <w:rPr>
          <w:rFonts w:ascii="Myriad Pro" w:hAnsi="Myriad Pro"/>
          <w:b/>
          <w:sz w:val="20"/>
          <w:szCs w:val="20"/>
          <w:lang w:val="en-GB"/>
        </w:rPr>
        <w:t xml:space="preserve"> following</w:t>
      </w:r>
      <w:r>
        <w:rPr>
          <w:rFonts w:ascii="Myriad Pro" w:hAnsi="Myriad Pro"/>
          <w:sz w:val="20"/>
          <w:szCs w:val="20"/>
          <w:lang w:val="en-GB"/>
        </w:rPr>
        <w:t xml:space="preserve"> </w:t>
      </w:r>
      <w:r w:rsidRPr="00532C99">
        <w:rPr>
          <w:rFonts w:ascii="Myriad Pro" w:hAnsi="Myriad Pro"/>
          <w:b/>
          <w:bCs/>
          <w:sz w:val="20"/>
          <w:szCs w:val="20"/>
          <w:lang w:val="en-GB"/>
        </w:rPr>
        <w:t>the Technical Specification</w:t>
      </w:r>
      <w:r>
        <w:rPr>
          <w:rFonts w:ascii="Myriad Pro" w:hAnsi="Myriad Pro"/>
          <w:sz w:val="20"/>
          <w:szCs w:val="20"/>
          <w:lang w:val="en-GB"/>
        </w:rPr>
        <w:t xml:space="preserve"> </w:t>
      </w:r>
      <w:r w:rsidRPr="00AE00B2">
        <w:rPr>
          <w:rFonts w:ascii="Myriad Pro" w:hAnsi="Myriad Pro"/>
          <w:b/>
          <w:bCs/>
          <w:sz w:val="20"/>
          <w:szCs w:val="20"/>
          <w:lang w:val="en-GB"/>
        </w:rPr>
        <w:t>shall be</w:t>
      </w:r>
      <w:r>
        <w:rPr>
          <w:rFonts w:ascii="Myriad Pro" w:hAnsi="Myriad Pro"/>
          <w:b/>
          <w:bCs/>
          <w:sz w:val="20"/>
          <w:szCs w:val="20"/>
          <w:lang w:val="en-GB"/>
        </w:rPr>
        <w:t xml:space="preserve"> for twelve (12) months,</w:t>
      </w:r>
      <w:r w:rsidRPr="00AE00B2">
        <w:rPr>
          <w:rFonts w:ascii="Myriad Pro" w:hAnsi="Myriad Pro"/>
          <w:b/>
          <w:bCs/>
          <w:sz w:val="20"/>
          <w:szCs w:val="20"/>
          <w:lang w:val="en-GB"/>
        </w:rPr>
        <w:t xml:space="preserve"> </w:t>
      </w:r>
      <w:r w:rsidRPr="00AE00B2">
        <w:rPr>
          <w:rFonts w:ascii="Myriad Pro" w:hAnsi="Myriad Pro"/>
          <w:b/>
          <w:sz w:val="20"/>
          <w:szCs w:val="20"/>
          <w:lang w:val="en-GB"/>
        </w:rPr>
        <w:t>twenty-four (24) hours per day</w:t>
      </w:r>
      <w:r w:rsidRPr="00AE00B2">
        <w:rPr>
          <w:rFonts w:ascii="Myriad Pro" w:hAnsi="Myriad Pro"/>
          <w:b/>
          <w:bCs/>
          <w:sz w:val="20"/>
          <w:szCs w:val="20"/>
          <w:lang w:val="en-GB"/>
        </w:rPr>
        <w:t xml:space="preserve"> </w:t>
      </w:r>
      <w:r>
        <w:rPr>
          <w:rFonts w:ascii="Myriad Pro" w:hAnsi="Myriad Pro"/>
          <w:b/>
          <w:bCs/>
          <w:sz w:val="20"/>
          <w:szCs w:val="20"/>
          <w:lang w:val="en-GB"/>
        </w:rPr>
        <w:t xml:space="preserve">starting </w:t>
      </w:r>
      <w:r w:rsidRPr="00AE00B2">
        <w:rPr>
          <w:rFonts w:ascii="Myriad Pro" w:hAnsi="Myriad Pro"/>
          <w:b/>
          <w:bCs/>
          <w:sz w:val="20"/>
          <w:szCs w:val="20"/>
          <w:lang w:val="en-GB"/>
        </w:rPr>
        <w:t xml:space="preserve">from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Pr>
          <w:rFonts w:ascii="Myriad Pro" w:hAnsi="Myriad Pro" w:cs="Arial"/>
          <w:b/>
          <w:bCs/>
          <w:color w:val="000000" w:themeColor="text1"/>
          <w:sz w:val="20"/>
          <w:szCs w:val="20"/>
          <w:lang w:val="en-GB"/>
        </w:rPr>
        <w:t xml:space="preserve"> </w:t>
      </w:r>
      <w:r w:rsidRPr="00AE00B2">
        <w:rPr>
          <w:rFonts w:ascii="Myriad Pro" w:hAnsi="Myriad Pro" w:cs="Arial"/>
          <w:b/>
          <w:bCs/>
          <w:color w:val="000000" w:themeColor="text1"/>
          <w:sz w:val="20"/>
          <w:szCs w:val="20"/>
          <w:lang w:val="en-GB"/>
        </w:rPr>
        <w:t>202</w:t>
      </w:r>
      <w:r>
        <w:rPr>
          <w:rFonts w:ascii="Myriad Pro" w:hAnsi="Myriad Pro" w:cs="Arial"/>
          <w:b/>
          <w:bCs/>
          <w:color w:val="000000" w:themeColor="text1"/>
          <w:sz w:val="20"/>
          <w:szCs w:val="20"/>
          <w:lang w:val="en-GB"/>
        </w:rPr>
        <w:t>2</w:t>
      </w:r>
      <w:r w:rsidRPr="00AE00B2">
        <w:rPr>
          <w:rFonts w:ascii="Myriad Pro" w:hAnsi="Myriad Pro" w:cs="Arial"/>
          <w:b/>
          <w:bCs/>
          <w:color w:val="000000" w:themeColor="text1"/>
          <w:sz w:val="20"/>
          <w:szCs w:val="20"/>
          <w:lang w:val="en-GB"/>
        </w:rPr>
        <w:t xml:space="preserve"> </w:t>
      </w:r>
      <w:r w:rsidRPr="00AE00B2">
        <w:rPr>
          <w:rFonts w:ascii="Myriad Pro" w:hAnsi="Myriad Pro"/>
          <w:b/>
          <w:sz w:val="20"/>
          <w:szCs w:val="20"/>
          <w:lang w:val="en-GB"/>
        </w:rPr>
        <w:t xml:space="preserve">at 0:00 o’clock until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sidRPr="00AE00B2">
        <w:rPr>
          <w:rFonts w:ascii="Myriad Pro" w:hAnsi="Myriad Pro"/>
          <w:b/>
          <w:sz w:val="20"/>
          <w:szCs w:val="20"/>
          <w:lang w:val="en-GB"/>
        </w:rPr>
        <w:t>at 23:59 o’clock (Eastern European time)</w:t>
      </w:r>
      <w:r>
        <w:rPr>
          <w:rFonts w:ascii="Myriad Pro" w:hAnsi="Myriad Pro"/>
          <w:b/>
          <w:sz w:val="20"/>
          <w:szCs w:val="20"/>
          <w:lang w:val="en-GB"/>
        </w:rPr>
        <w:t xml:space="preserve"> and </w:t>
      </w:r>
      <w:r>
        <w:rPr>
          <w:rFonts w:ascii="Myriad Pro" w:hAnsi="Myriad Pro"/>
          <w:b/>
          <w:bCs/>
          <w:sz w:val="20"/>
          <w:szCs w:val="20"/>
          <w:lang w:val="en-GB"/>
        </w:rPr>
        <w:t xml:space="preserve">starting </w:t>
      </w:r>
      <w:r w:rsidRPr="00AE00B2">
        <w:rPr>
          <w:rFonts w:ascii="Myriad Pro" w:hAnsi="Myriad Pro"/>
          <w:b/>
          <w:bCs/>
          <w:sz w:val="20"/>
          <w:szCs w:val="20"/>
          <w:lang w:val="en-GB"/>
        </w:rPr>
        <w:t xml:space="preserve">from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Pr>
          <w:rFonts w:ascii="Myriad Pro" w:hAnsi="Myriad Pro" w:cs="Arial"/>
          <w:b/>
          <w:bCs/>
          <w:color w:val="000000" w:themeColor="text1"/>
          <w:sz w:val="20"/>
          <w:szCs w:val="20"/>
          <w:lang w:val="en-GB"/>
        </w:rPr>
        <w:t xml:space="preserve"> </w:t>
      </w:r>
      <w:r w:rsidRPr="00AE00B2">
        <w:rPr>
          <w:rFonts w:ascii="Myriad Pro" w:hAnsi="Myriad Pro" w:cs="Arial"/>
          <w:b/>
          <w:bCs/>
          <w:color w:val="000000" w:themeColor="text1"/>
          <w:sz w:val="20"/>
          <w:szCs w:val="20"/>
          <w:lang w:val="en-GB"/>
        </w:rPr>
        <w:t>202</w:t>
      </w:r>
      <w:r>
        <w:rPr>
          <w:rFonts w:ascii="Myriad Pro" w:hAnsi="Myriad Pro" w:cs="Arial"/>
          <w:b/>
          <w:bCs/>
          <w:color w:val="000000" w:themeColor="text1"/>
          <w:sz w:val="20"/>
          <w:szCs w:val="20"/>
          <w:lang w:val="en-GB"/>
        </w:rPr>
        <w:t>3</w:t>
      </w:r>
      <w:r w:rsidRPr="00AE00B2">
        <w:rPr>
          <w:rFonts w:ascii="Myriad Pro" w:hAnsi="Myriad Pro" w:cs="Arial"/>
          <w:b/>
          <w:bCs/>
          <w:color w:val="000000" w:themeColor="text1"/>
          <w:sz w:val="20"/>
          <w:szCs w:val="20"/>
          <w:lang w:val="en-GB"/>
        </w:rPr>
        <w:t xml:space="preserve"> </w:t>
      </w:r>
      <w:r w:rsidRPr="00AE00B2">
        <w:rPr>
          <w:rFonts w:ascii="Myriad Pro" w:hAnsi="Myriad Pro"/>
          <w:b/>
          <w:sz w:val="20"/>
          <w:szCs w:val="20"/>
          <w:lang w:val="en-GB"/>
        </w:rPr>
        <w:t xml:space="preserve">at 0:00 o’clock until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sidRPr="00AE00B2">
        <w:rPr>
          <w:rFonts w:ascii="Myriad Pro" w:hAnsi="Myriad Pro"/>
          <w:b/>
          <w:sz w:val="20"/>
          <w:szCs w:val="20"/>
          <w:lang w:val="en-GB"/>
        </w:rPr>
        <w:t xml:space="preserve"> at 23:59 o’clock (Eastern European time).</w:t>
      </w:r>
      <w:bookmarkEnd w:id="1573"/>
      <w:r>
        <w:rPr>
          <w:rFonts w:ascii="Myriad Pro" w:hAnsi="Myriad Pro"/>
          <w:b/>
          <w:sz w:val="20"/>
          <w:szCs w:val="20"/>
          <w:lang w:val="en-GB"/>
        </w:rPr>
        <w:t xml:space="preserve"> </w:t>
      </w:r>
    </w:p>
    <w:p w14:paraId="7D929718" w14:textId="77777777" w:rsidR="00741B22" w:rsidRPr="00AE00B2" w:rsidRDefault="00741B22" w:rsidP="008E4A65">
      <w:pPr>
        <w:numPr>
          <w:ilvl w:val="1"/>
          <w:numId w:val="62"/>
        </w:numPr>
        <w:tabs>
          <w:tab w:val="left" w:pos="567"/>
        </w:tabs>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Upon mutual agreement, the Parties shall be entitled to terminate this Agreement at any time. </w:t>
      </w:r>
    </w:p>
    <w:p w14:paraId="7BBB6C33" w14:textId="77777777" w:rsidR="00741B22" w:rsidRPr="00AE00B2" w:rsidRDefault="00741B22" w:rsidP="008E4A65">
      <w:pPr>
        <w:numPr>
          <w:ilvl w:val="1"/>
          <w:numId w:val="62"/>
        </w:numPr>
        <w:tabs>
          <w:tab w:val="left" w:pos="567"/>
        </w:tabs>
        <w:spacing w:after="0" w:line="240" w:lineRule="auto"/>
        <w:ind w:left="567" w:hanging="567"/>
        <w:contextualSpacing/>
        <w:jc w:val="both"/>
        <w:rPr>
          <w:rFonts w:ascii="Myriad Pro" w:hAnsi="Myriad Pro" w:cs="Arial"/>
          <w:sz w:val="20"/>
          <w:szCs w:val="20"/>
          <w:lang w:val="en-GB"/>
        </w:rPr>
      </w:pPr>
      <w:bookmarkStart w:id="1574" w:name="_Ref63944314"/>
      <w:r w:rsidRPr="00AE00B2">
        <w:rPr>
          <w:rFonts w:ascii="Myriad Pro" w:hAnsi="Myriad Pro"/>
          <w:sz w:val="20"/>
          <w:szCs w:val="20"/>
          <w:lang w:val="en-GB"/>
        </w:rPr>
        <w:t xml:space="preserve">The Policyholder shall be entitled to unilaterally terminate this Agreement </w:t>
      </w:r>
      <w:r>
        <w:rPr>
          <w:rFonts w:ascii="Myriad Pro" w:hAnsi="Myriad Pro"/>
          <w:sz w:val="20"/>
          <w:szCs w:val="20"/>
          <w:lang w:val="en-GB"/>
        </w:rPr>
        <w:t xml:space="preserve">immediately upon giving the Insurer a written notice of termination, </w:t>
      </w:r>
      <w:r w:rsidRPr="00AE00B2">
        <w:rPr>
          <w:rFonts w:ascii="Myriad Pro" w:hAnsi="Myriad Pro"/>
          <w:sz w:val="20"/>
          <w:szCs w:val="20"/>
          <w:lang w:val="en-GB"/>
        </w:rPr>
        <w:t>if:</w:t>
      </w:r>
      <w:bookmarkEnd w:id="1574"/>
    </w:p>
    <w:p w14:paraId="6032E3BA" w14:textId="77777777" w:rsidR="00741B22" w:rsidRPr="00AE00B2" w:rsidRDefault="00741B22" w:rsidP="008E4A65">
      <w:pPr>
        <w:numPr>
          <w:ilvl w:val="2"/>
          <w:numId w:val="62"/>
        </w:numPr>
        <w:spacing w:after="0" w:line="240" w:lineRule="auto"/>
        <w:ind w:left="1134" w:hanging="567"/>
        <w:contextualSpacing/>
        <w:jc w:val="both"/>
        <w:rPr>
          <w:rFonts w:ascii="Myriad Pro" w:hAnsi="Myriad Pro" w:cs="Arial"/>
          <w:sz w:val="20"/>
          <w:szCs w:val="20"/>
          <w:lang w:val="en-GB"/>
        </w:rPr>
      </w:pPr>
      <w:r>
        <w:rPr>
          <w:rFonts w:ascii="Myriad Pro" w:hAnsi="Myriad Pro"/>
          <w:sz w:val="20"/>
          <w:szCs w:val="20"/>
          <w:lang w:val="en-GB"/>
        </w:rPr>
        <w:t xml:space="preserve">the Insurer does not provide the Services in compliance with the terms of the Agreement and/or otherwise materially violates the terms of the Agreement and such violation (if it can be remedied) is not remedied within fifteen (15) days after the relevant written notice has been sent to the </w:t>
      </w:r>
      <w:proofErr w:type="gramStart"/>
      <w:r>
        <w:rPr>
          <w:rFonts w:ascii="Myriad Pro" w:hAnsi="Myriad Pro"/>
          <w:sz w:val="20"/>
          <w:szCs w:val="20"/>
          <w:lang w:val="en-GB"/>
        </w:rPr>
        <w:t>Insurer</w:t>
      </w:r>
      <w:r w:rsidRPr="00AE00B2">
        <w:rPr>
          <w:rFonts w:ascii="Myriad Pro" w:hAnsi="Myriad Pro"/>
          <w:sz w:val="20"/>
          <w:szCs w:val="20"/>
          <w:lang w:val="en-GB"/>
        </w:rPr>
        <w:t>;</w:t>
      </w:r>
      <w:proofErr w:type="gramEnd"/>
    </w:p>
    <w:p w14:paraId="1B573283" w14:textId="77777777" w:rsidR="00741B22" w:rsidRPr="00AE00B2" w:rsidRDefault="00741B22" w:rsidP="008E4A65">
      <w:pPr>
        <w:numPr>
          <w:ilvl w:val="2"/>
          <w:numId w:val="62"/>
        </w:numPr>
        <w:spacing w:after="0" w:line="240" w:lineRule="auto"/>
        <w:ind w:left="1134" w:hanging="567"/>
        <w:contextualSpacing/>
        <w:jc w:val="both"/>
        <w:rPr>
          <w:rFonts w:ascii="Myriad Pro" w:hAnsi="Myriad Pro" w:cs="Arial"/>
          <w:sz w:val="20"/>
          <w:szCs w:val="20"/>
          <w:lang w:val="en-GB"/>
        </w:rPr>
      </w:pPr>
      <w:r>
        <w:rPr>
          <w:rFonts w:ascii="Myriad Pro" w:hAnsi="Myriad Pro"/>
          <w:sz w:val="20"/>
          <w:szCs w:val="20"/>
          <w:lang w:val="en-GB"/>
        </w:rPr>
        <w:t xml:space="preserve">liquidation, bankruptcy, insolvency or legal protection proceedings have been initiated against the </w:t>
      </w:r>
      <w:proofErr w:type="gramStart"/>
      <w:r>
        <w:rPr>
          <w:rFonts w:ascii="Myriad Pro" w:hAnsi="Myriad Pro"/>
          <w:sz w:val="20"/>
          <w:szCs w:val="20"/>
          <w:lang w:val="en-GB"/>
        </w:rPr>
        <w:t>Insurer</w:t>
      </w:r>
      <w:r w:rsidRPr="00AE00B2">
        <w:rPr>
          <w:rFonts w:ascii="Myriad Pro" w:hAnsi="Myriad Pro"/>
          <w:sz w:val="20"/>
          <w:szCs w:val="20"/>
          <w:lang w:val="en-GB"/>
        </w:rPr>
        <w:t>;</w:t>
      </w:r>
      <w:proofErr w:type="gramEnd"/>
    </w:p>
    <w:p w14:paraId="7B397A31" w14:textId="77777777" w:rsidR="00741B22" w:rsidRPr="00AE00B2" w:rsidRDefault="00741B22" w:rsidP="008E4A65">
      <w:pPr>
        <w:numPr>
          <w:ilvl w:val="2"/>
          <w:numId w:val="62"/>
        </w:numPr>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a licence for performance of </w:t>
      </w:r>
      <w:r>
        <w:rPr>
          <w:rFonts w:ascii="Myriad Pro" w:hAnsi="Myriad Pro"/>
          <w:sz w:val="20"/>
          <w:szCs w:val="20"/>
          <w:lang w:val="en-GB"/>
        </w:rPr>
        <w:t xml:space="preserve">health </w:t>
      </w:r>
      <w:r w:rsidRPr="00AE00B2">
        <w:rPr>
          <w:rFonts w:ascii="Myriad Pro" w:hAnsi="Myriad Pro"/>
          <w:sz w:val="20"/>
          <w:szCs w:val="20"/>
          <w:lang w:val="en-GB"/>
        </w:rPr>
        <w:t xml:space="preserve">insurance </w:t>
      </w:r>
      <w:r>
        <w:rPr>
          <w:rFonts w:ascii="Myriad Pro" w:hAnsi="Myriad Pro"/>
          <w:sz w:val="20"/>
          <w:szCs w:val="20"/>
          <w:lang w:val="en-GB"/>
        </w:rPr>
        <w:t xml:space="preserve">services </w:t>
      </w:r>
      <w:r w:rsidRPr="00AE00B2">
        <w:rPr>
          <w:rFonts w:ascii="Myriad Pro" w:hAnsi="Myriad Pro"/>
          <w:sz w:val="20"/>
          <w:szCs w:val="20"/>
          <w:lang w:val="en-GB"/>
        </w:rPr>
        <w:t>has been annulled for the Insurer</w:t>
      </w:r>
      <w:r>
        <w:rPr>
          <w:rFonts w:ascii="Myriad Pro" w:hAnsi="Myriad Pro"/>
          <w:sz w:val="20"/>
          <w:szCs w:val="20"/>
          <w:lang w:val="en-GB"/>
        </w:rPr>
        <w:t xml:space="preserve"> and/or the Insurer is no longer entitled to provide health insurance services within </w:t>
      </w:r>
      <w:r w:rsidRPr="00731BB7">
        <w:rPr>
          <w:rFonts w:ascii="Myriad Pro" w:hAnsi="Myriad Pro"/>
          <w:bCs/>
          <w:sz w:val="20"/>
          <w:lang w:val="en-GB"/>
        </w:rPr>
        <w:t>[</w:t>
      </w:r>
      <w:r w:rsidRPr="00731BB7">
        <w:rPr>
          <w:rFonts w:ascii="Myriad Pro" w:hAnsi="Myriad Pro" w:cs="Arial"/>
          <w:bCs/>
          <w:sz w:val="20"/>
          <w:shd w:val="clear" w:color="auto" w:fill="FBE4D5" w:themeFill="accent2" w:themeFillTint="33"/>
          <w:lang w:val="en-GB"/>
        </w:rPr>
        <w:t>LATVIA/LITHUANIA/ESTONIA</w:t>
      </w:r>
      <w:r w:rsidRPr="00731BB7">
        <w:rPr>
          <w:rFonts w:ascii="Myriad Pro" w:hAnsi="Myriad Pro"/>
          <w:bCs/>
          <w:sz w:val="20"/>
          <w:lang w:val="en-GB"/>
        </w:rPr>
        <w:t>]</w:t>
      </w:r>
      <w:r>
        <w:rPr>
          <w:rFonts w:ascii="Myriad Pro" w:hAnsi="Myriad Pro"/>
          <w:bCs/>
          <w:sz w:val="20"/>
          <w:lang w:val="en-GB"/>
        </w:rPr>
        <w:t xml:space="preserve"> according to the applicable laws of </w:t>
      </w:r>
      <w:r w:rsidRPr="00731BB7">
        <w:rPr>
          <w:rFonts w:ascii="Myriad Pro" w:hAnsi="Myriad Pro"/>
          <w:bCs/>
          <w:sz w:val="20"/>
          <w:lang w:val="en-GB"/>
        </w:rPr>
        <w:t>[</w:t>
      </w:r>
      <w:r w:rsidRPr="00731BB7">
        <w:rPr>
          <w:rFonts w:ascii="Myriad Pro" w:hAnsi="Myriad Pro" w:cs="Arial"/>
          <w:bCs/>
          <w:sz w:val="20"/>
          <w:shd w:val="clear" w:color="auto" w:fill="FBE4D5" w:themeFill="accent2" w:themeFillTint="33"/>
          <w:lang w:val="en-GB"/>
        </w:rPr>
        <w:t>LATVIA/LITHUANIA/ESTONIA</w:t>
      </w:r>
      <w:proofErr w:type="gramStart"/>
      <w:r w:rsidRPr="00731BB7">
        <w:rPr>
          <w:rFonts w:ascii="Myriad Pro" w:hAnsi="Myriad Pro"/>
          <w:bCs/>
          <w:sz w:val="20"/>
          <w:lang w:val="en-GB"/>
        </w:rPr>
        <w:t>]</w:t>
      </w:r>
      <w:r w:rsidRPr="00AE00B2">
        <w:rPr>
          <w:rFonts w:ascii="Myriad Pro" w:hAnsi="Myriad Pro"/>
          <w:sz w:val="20"/>
          <w:szCs w:val="20"/>
          <w:lang w:val="en-GB"/>
        </w:rPr>
        <w:t>;</w:t>
      </w:r>
      <w:proofErr w:type="gramEnd"/>
    </w:p>
    <w:p w14:paraId="6711A940" w14:textId="77777777" w:rsidR="00741B22" w:rsidRPr="00AE00B2" w:rsidRDefault="00741B22" w:rsidP="008E4A65">
      <w:pPr>
        <w:numPr>
          <w:ilvl w:val="2"/>
          <w:numId w:val="62"/>
        </w:numPr>
        <w:tabs>
          <w:tab w:val="left" w:pos="426"/>
        </w:tabs>
        <w:spacing w:after="0" w:line="240" w:lineRule="auto"/>
        <w:ind w:left="1134" w:hanging="567"/>
        <w:contextualSpacing/>
        <w:jc w:val="both"/>
        <w:rPr>
          <w:rFonts w:ascii="Myriad Pro" w:hAnsi="Myriad Pro" w:cs="Arial"/>
          <w:sz w:val="20"/>
          <w:szCs w:val="20"/>
          <w:lang w:val="en-GB"/>
        </w:rPr>
      </w:pPr>
      <w:r w:rsidRPr="002661A7">
        <w:rPr>
          <w:rFonts w:ascii="Myriad Pro" w:hAnsi="Myriad Pro"/>
          <w:sz w:val="20"/>
          <w:szCs w:val="20"/>
          <w:lang w:val="en-US" w:eastAsia="de-DE"/>
        </w:rPr>
        <w:t xml:space="preserve">CEF Co-financing for further financing of the Services are not available to the </w:t>
      </w:r>
      <w:r>
        <w:rPr>
          <w:rFonts w:ascii="Myriad Pro" w:hAnsi="Myriad Pro"/>
          <w:sz w:val="20"/>
          <w:szCs w:val="20"/>
          <w:lang w:val="en-US" w:eastAsia="de-DE"/>
        </w:rPr>
        <w:t>Policyholder</w:t>
      </w:r>
      <w:r w:rsidRPr="002661A7">
        <w:rPr>
          <w:rFonts w:ascii="Myriad Pro" w:hAnsi="Myriad Pro"/>
          <w:sz w:val="20"/>
          <w:szCs w:val="20"/>
          <w:lang w:val="en-US" w:eastAsia="de-DE"/>
        </w:rPr>
        <w:t xml:space="preserve"> fully or </w:t>
      </w:r>
      <w:proofErr w:type="gramStart"/>
      <w:r w:rsidRPr="002661A7">
        <w:rPr>
          <w:rFonts w:ascii="Myriad Pro" w:hAnsi="Myriad Pro"/>
          <w:sz w:val="20"/>
          <w:szCs w:val="20"/>
          <w:lang w:val="en-US" w:eastAsia="de-DE"/>
        </w:rPr>
        <w:t>partly</w:t>
      </w:r>
      <w:r>
        <w:rPr>
          <w:rFonts w:ascii="Myriad Pro" w:hAnsi="Myriad Pro"/>
          <w:sz w:val="20"/>
          <w:szCs w:val="20"/>
          <w:lang w:val="en-US" w:eastAsia="de-DE"/>
        </w:rPr>
        <w:t>;</w:t>
      </w:r>
      <w:proofErr w:type="gramEnd"/>
    </w:p>
    <w:p w14:paraId="2B96FB68" w14:textId="77777777" w:rsidR="00741B22" w:rsidRPr="00AE00B2" w:rsidRDefault="00741B22" w:rsidP="008E4A65">
      <w:pPr>
        <w:numPr>
          <w:ilvl w:val="2"/>
          <w:numId w:val="62"/>
        </w:numPr>
        <w:tabs>
          <w:tab w:val="left" w:pos="426"/>
        </w:tabs>
        <w:spacing w:after="0" w:line="240" w:lineRule="auto"/>
        <w:ind w:left="1134" w:hanging="567"/>
        <w:contextualSpacing/>
        <w:jc w:val="both"/>
        <w:rPr>
          <w:rFonts w:ascii="Myriad Pro" w:hAnsi="Myriad Pro" w:cs="Arial"/>
          <w:sz w:val="20"/>
          <w:szCs w:val="20"/>
          <w:lang w:val="en-GB"/>
        </w:rPr>
      </w:pPr>
      <w:r w:rsidRPr="79D1F63C">
        <w:rPr>
          <w:rFonts w:ascii="Myriad Pro" w:hAnsi="Myriad Pro"/>
          <w:sz w:val="20"/>
          <w:szCs w:val="20"/>
          <w:lang w:val="en-US"/>
        </w:rPr>
        <w:t xml:space="preserve">it is not possible to execute the Agreement due to the application of international or national sanctions, or European Union or North Atlantic Treaty Organization applied sanctions significantly affecting interests of financial or capital </w:t>
      </w:r>
      <w:proofErr w:type="gramStart"/>
      <w:r w:rsidRPr="79D1F63C">
        <w:rPr>
          <w:rFonts w:ascii="Myriad Pro" w:hAnsi="Myriad Pro"/>
          <w:sz w:val="20"/>
          <w:szCs w:val="20"/>
          <w:lang w:val="en-US"/>
        </w:rPr>
        <w:t>market</w:t>
      </w:r>
      <w:r>
        <w:rPr>
          <w:rFonts w:ascii="Myriad Pro" w:hAnsi="Myriad Pro"/>
          <w:sz w:val="20"/>
          <w:szCs w:val="20"/>
          <w:lang w:val="en-US"/>
        </w:rPr>
        <w:t>;</w:t>
      </w:r>
      <w:proofErr w:type="gramEnd"/>
    </w:p>
    <w:p w14:paraId="5A37819F" w14:textId="77777777" w:rsidR="00741B22" w:rsidRPr="00AE00B2" w:rsidRDefault="00741B22" w:rsidP="008E4A65">
      <w:pPr>
        <w:numPr>
          <w:ilvl w:val="2"/>
          <w:numId w:val="62"/>
        </w:numPr>
        <w:tabs>
          <w:tab w:val="left" w:pos="426"/>
        </w:tabs>
        <w:spacing w:after="0" w:line="240" w:lineRule="auto"/>
        <w:ind w:left="1134" w:hanging="567"/>
        <w:contextualSpacing/>
        <w:jc w:val="both"/>
        <w:rPr>
          <w:rFonts w:ascii="Myriad Pro" w:hAnsi="Myriad Pro" w:cs="Arial"/>
          <w:sz w:val="20"/>
          <w:szCs w:val="20"/>
          <w:lang w:val="en-GB"/>
        </w:rPr>
      </w:pPr>
      <w:r>
        <w:rPr>
          <w:rFonts w:ascii="Myriad Pro" w:hAnsi="Myriad Pro"/>
          <w:sz w:val="20"/>
          <w:szCs w:val="20"/>
          <w:lang w:val="en-GB"/>
        </w:rPr>
        <w:t>upon occurrence of any event further described under Section 64 of the Public Procurement Law.</w:t>
      </w:r>
    </w:p>
    <w:p w14:paraId="1E749D7C" w14:textId="77777777" w:rsidR="00741B22" w:rsidRPr="00AE00B2" w:rsidRDefault="00741B22" w:rsidP="008E4A65">
      <w:pPr>
        <w:numPr>
          <w:ilvl w:val="1"/>
          <w:numId w:val="62"/>
        </w:numPr>
        <w:spacing w:after="0" w:line="240" w:lineRule="auto"/>
        <w:ind w:left="567" w:hanging="567"/>
        <w:contextualSpacing/>
        <w:jc w:val="both"/>
        <w:rPr>
          <w:rFonts w:ascii="Myriad Pro" w:hAnsi="Myriad Pro" w:cs="Arial"/>
          <w:sz w:val="20"/>
          <w:szCs w:val="20"/>
          <w:lang w:val="en-GB"/>
        </w:rPr>
      </w:pPr>
      <w:bookmarkStart w:id="1575" w:name="_Ref63944323"/>
      <w:r w:rsidRPr="00AE00B2">
        <w:rPr>
          <w:rFonts w:ascii="Myriad Pro" w:hAnsi="Myriad Pro"/>
          <w:sz w:val="20"/>
          <w:szCs w:val="20"/>
          <w:lang w:val="en-GB"/>
        </w:rPr>
        <w:t xml:space="preserve">The Insurer </w:t>
      </w:r>
      <w:bookmarkEnd w:id="1575"/>
      <w:r>
        <w:rPr>
          <w:rFonts w:ascii="Myriad Pro" w:hAnsi="Myriad Pro"/>
          <w:sz w:val="20"/>
          <w:szCs w:val="20"/>
          <w:lang w:val="en-GB"/>
        </w:rPr>
        <w:t xml:space="preserve">shall be entitled to terminate the Agreement unilaterally by notifying the Policyholder in writing at least ten (10) days in </w:t>
      </w:r>
      <w:proofErr w:type="gramStart"/>
      <w:r>
        <w:rPr>
          <w:rFonts w:ascii="Myriad Pro" w:hAnsi="Myriad Pro"/>
          <w:sz w:val="20"/>
          <w:szCs w:val="20"/>
          <w:lang w:val="en-GB"/>
        </w:rPr>
        <w:t>advance, if</w:t>
      </w:r>
      <w:proofErr w:type="gramEnd"/>
      <w:r>
        <w:rPr>
          <w:rFonts w:ascii="Myriad Pro" w:hAnsi="Myriad Pro"/>
          <w:sz w:val="20"/>
          <w:szCs w:val="20"/>
          <w:lang w:val="en-GB"/>
        </w:rPr>
        <w:t xml:space="preserve"> the Policyholder has not paid more than two invoices of the Insurer in compliance with the Agreement and the Insurer is not responsible for non-payment of such invoices and the Policyholder has not remedied such violation within ten (10) days after the relevant written notice has been sent to the Policyholder.</w:t>
      </w:r>
    </w:p>
    <w:p w14:paraId="7ACA6706" w14:textId="77777777" w:rsidR="00741B22" w:rsidRPr="00AE00B2" w:rsidRDefault="00741B22" w:rsidP="008E4A65">
      <w:pPr>
        <w:numPr>
          <w:ilvl w:val="1"/>
          <w:numId w:val="62"/>
        </w:numPr>
        <w:spacing w:after="0" w:line="240" w:lineRule="auto"/>
        <w:ind w:left="567" w:hanging="567"/>
        <w:contextualSpacing/>
        <w:jc w:val="both"/>
        <w:rPr>
          <w:rFonts w:ascii="Myriad Pro" w:hAnsi="Myriad Pro" w:cs="Arial"/>
          <w:sz w:val="20"/>
          <w:szCs w:val="20"/>
          <w:lang w:val="en-GB"/>
        </w:rPr>
      </w:pPr>
      <w:bookmarkStart w:id="1576" w:name="_Ref80630048"/>
      <w:r>
        <w:rPr>
          <w:rFonts w:ascii="Myriad Pro" w:hAnsi="Myriad Pro"/>
          <w:sz w:val="20"/>
          <w:szCs w:val="20"/>
          <w:lang w:val="en-GB"/>
        </w:rPr>
        <w:t>The Policyholder upon its sole discretion has the right to terminate the Agreement unilaterally at any time by notifying the Insurer in writing at least three (3) months in advance.</w:t>
      </w:r>
      <w:bookmarkEnd w:id="1576"/>
      <w:r>
        <w:rPr>
          <w:rFonts w:ascii="Myriad Pro" w:hAnsi="Myriad Pro"/>
          <w:sz w:val="20"/>
          <w:szCs w:val="20"/>
          <w:lang w:val="en-GB"/>
        </w:rPr>
        <w:t xml:space="preserve"> </w:t>
      </w:r>
    </w:p>
    <w:p w14:paraId="41DF4E3C" w14:textId="0CEFBC6F" w:rsidR="00741B22" w:rsidRPr="00AE00B2" w:rsidRDefault="00741B22" w:rsidP="008E4A65">
      <w:pPr>
        <w:numPr>
          <w:ilvl w:val="1"/>
          <w:numId w:val="62"/>
        </w:numPr>
        <w:spacing w:after="0" w:line="240" w:lineRule="auto"/>
        <w:ind w:left="567" w:hanging="567"/>
        <w:contextualSpacing/>
        <w:jc w:val="both"/>
        <w:rPr>
          <w:rFonts w:ascii="Myriad Pro" w:hAnsi="Myriad Pro" w:cs="Arial"/>
          <w:sz w:val="20"/>
          <w:szCs w:val="20"/>
          <w:lang w:val="en-GB"/>
        </w:rPr>
      </w:pPr>
      <w:bookmarkStart w:id="1577" w:name="_Ref63950286"/>
      <w:r w:rsidRPr="00AE00B2">
        <w:rPr>
          <w:rFonts w:ascii="Myriad Pro" w:hAnsi="Myriad Pro"/>
          <w:sz w:val="20"/>
          <w:szCs w:val="20"/>
          <w:lang w:val="en-GB"/>
        </w:rPr>
        <w:t xml:space="preserve">Upon termination of the Agreement under Clauses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_Ref63944314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2.3</w:t>
      </w:r>
      <w:r w:rsidRPr="00AE00B2">
        <w:rPr>
          <w:rFonts w:ascii="Myriad Pro" w:hAnsi="Myriad Pro"/>
          <w:sz w:val="20"/>
          <w:szCs w:val="20"/>
          <w:lang w:val="en-GB"/>
        </w:rPr>
        <w:fldChar w:fldCharType="end"/>
      </w:r>
      <w:r>
        <w:rPr>
          <w:rFonts w:ascii="Myriad Pro" w:hAnsi="Myriad Pro"/>
          <w:sz w:val="20"/>
          <w:szCs w:val="20"/>
          <w:lang w:val="en-GB"/>
        </w:rPr>
        <w:t>,</w:t>
      </w:r>
      <w:r w:rsidRPr="00AE00B2">
        <w:rPr>
          <w:rFonts w:ascii="Myriad Pro" w:hAnsi="Myriad Pro"/>
          <w:sz w:val="20"/>
          <w:szCs w:val="20"/>
          <w:lang w:val="en-GB"/>
        </w:rPr>
        <w:t xml:space="preserv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_Ref63944323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2.4</w:t>
      </w:r>
      <w:r w:rsidRPr="00AE00B2">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REF _Ref80630048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2.5</w:t>
      </w:r>
      <w:r>
        <w:rPr>
          <w:rFonts w:ascii="Myriad Pro" w:hAnsi="Myriad Pro"/>
          <w:sz w:val="20"/>
          <w:szCs w:val="20"/>
          <w:lang w:val="en-GB"/>
        </w:rPr>
        <w:fldChar w:fldCharType="end"/>
      </w:r>
      <w:r w:rsidRPr="00AE00B2">
        <w:rPr>
          <w:rFonts w:ascii="Myriad Pro" w:hAnsi="Myriad Pro"/>
          <w:sz w:val="20"/>
          <w:szCs w:val="20"/>
          <w:lang w:val="en-GB"/>
        </w:rPr>
        <w:t xml:space="preserve"> of the Agreement, the Insurer shall pay back to the Policyholder a part of the Premium for the Policyholders insured employees at the time of termination proportionate to the unused validity period of the Policy</w:t>
      </w:r>
      <w:r>
        <w:rPr>
          <w:rFonts w:ascii="Myriad Pro" w:hAnsi="Myriad Pro"/>
          <w:sz w:val="20"/>
          <w:szCs w:val="20"/>
          <w:lang w:val="en-GB"/>
        </w:rPr>
        <w:t xml:space="preserve">, </w:t>
      </w:r>
      <w:r w:rsidRPr="00AE00B2">
        <w:rPr>
          <w:rFonts w:ascii="Myriad Pro" w:hAnsi="Myriad Pro"/>
          <w:sz w:val="20"/>
          <w:szCs w:val="20"/>
          <w:lang w:val="en-GB"/>
        </w:rPr>
        <w:t>without deducting administrative expenses</w:t>
      </w:r>
      <w:r>
        <w:rPr>
          <w:rFonts w:ascii="Myriad Pro" w:hAnsi="Myriad Pro"/>
          <w:sz w:val="20"/>
          <w:szCs w:val="20"/>
          <w:lang w:val="en-GB"/>
        </w:rPr>
        <w:t>. The part of Premium to be paid back according to this Clause shall be calculated for each of the remaining months of the validity period of the Policy, where the number of months shall be rounded down to the nearest whole number</w:t>
      </w:r>
      <w:r w:rsidRPr="00AE00B2">
        <w:rPr>
          <w:rFonts w:ascii="Myriad Pro" w:hAnsi="Myriad Pro"/>
          <w:sz w:val="20"/>
          <w:szCs w:val="20"/>
          <w:lang w:val="en-GB"/>
        </w:rPr>
        <w:t>. The respective payment shall be made immediately</w:t>
      </w:r>
      <w:r>
        <w:rPr>
          <w:rFonts w:ascii="Myriad Pro" w:hAnsi="Myriad Pro"/>
          <w:sz w:val="20"/>
          <w:szCs w:val="20"/>
          <w:lang w:val="en-GB"/>
        </w:rPr>
        <w:t>, but not later than</w:t>
      </w:r>
      <w:r w:rsidRPr="00AE00B2">
        <w:rPr>
          <w:rFonts w:ascii="Myriad Pro" w:hAnsi="Myriad Pro"/>
          <w:sz w:val="20"/>
          <w:szCs w:val="20"/>
          <w:lang w:val="en-GB"/>
        </w:rPr>
        <w:t xml:space="preserve"> upon the termination of the Agreement.</w:t>
      </w:r>
      <w:bookmarkEnd w:id="1577"/>
    </w:p>
    <w:p w14:paraId="2EC933C8" w14:textId="77B5027C" w:rsidR="00741B22" w:rsidRPr="00AE00B2" w:rsidRDefault="00741B22" w:rsidP="008E4A65">
      <w:pPr>
        <w:numPr>
          <w:ilvl w:val="1"/>
          <w:numId w:val="62"/>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The Policyholder may request to prolong the validity period of the Policy for </w:t>
      </w:r>
      <w:r>
        <w:rPr>
          <w:rFonts w:ascii="Myriad Pro" w:hAnsi="Myriad Pro"/>
          <w:sz w:val="20"/>
          <w:szCs w:val="20"/>
          <w:lang w:val="en-GB"/>
        </w:rPr>
        <w:t>additional period</w:t>
      </w:r>
      <w:r w:rsidRPr="00AE00B2">
        <w:rPr>
          <w:rFonts w:ascii="Myriad Pro" w:hAnsi="Myriad Pro"/>
          <w:sz w:val="20"/>
          <w:szCs w:val="20"/>
          <w:lang w:val="en-GB"/>
        </w:rPr>
        <w:t xml:space="preserve"> in total not exceeding 10% (ten percent) from the amount referred to in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_Ref66702550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3.2</w:t>
      </w:r>
      <w:r w:rsidRPr="00AE00B2">
        <w:rPr>
          <w:rFonts w:ascii="Myriad Pro" w:hAnsi="Myriad Pro"/>
          <w:sz w:val="20"/>
          <w:szCs w:val="20"/>
          <w:lang w:val="en-GB"/>
        </w:rPr>
        <w:fldChar w:fldCharType="end"/>
      </w:r>
      <w:r w:rsidRPr="00AE00B2">
        <w:rPr>
          <w:rFonts w:ascii="Myriad Pro" w:hAnsi="Myriad Pro"/>
          <w:sz w:val="20"/>
          <w:szCs w:val="20"/>
          <w:lang w:val="en-GB"/>
        </w:rPr>
        <w:t xml:space="preserve"> of this Agreement. </w:t>
      </w:r>
    </w:p>
    <w:p w14:paraId="77D44D47" w14:textId="77777777" w:rsidR="00741B22" w:rsidRPr="00AE00B2" w:rsidRDefault="00741B22" w:rsidP="00741B22">
      <w:pPr>
        <w:spacing w:after="0" w:line="240" w:lineRule="auto"/>
        <w:ind w:left="505"/>
        <w:jc w:val="both"/>
        <w:rPr>
          <w:rFonts w:ascii="Myriad Pro" w:hAnsi="Myriad Pro" w:cs="Arial"/>
          <w:sz w:val="20"/>
          <w:szCs w:val="20"/>
          <w:lang w:val="en-GB"/>
        </w:rPr>
      </w:pPr>
    </w:p>
    <w:p w14:paraId="26A5A3E4" w14:textId="77777777" w:rsidR="00741B22" w:rsidRPr="00AE00B2" w:rsidRDefault="00741B22" w:rsidP="00741B22">
      <w:pPr>
        <w:spacing w:after="120"/>
        <w:jc w:val="center"/>
        <w:rPr>
          <w:rFonts w:ascii="Myriad Pro" w:hAnsi="Myriad Pro" w:cs="Arial"/>
          <w:b/>
          <w:sz w:val="20"/>
          <w:szCs w:val="20"/>
          <w:lang w:val="en-GB"/>
        </w:rPr>
      </w:pPr>
      <w:r w:rsidRPr="00AE00B2">
        <w:rPr>
          <w:rFonts w:ascii="Myriad Pro" w:hAnsi="Myriad Pro"/>
          <w:b/>
          <w:sz w:val="20"/>
          <w:szCs w:val="20"/>
          <w:lang w:val="en-GB"/>
        </w:rPr>
        <w:t>3. TOTAL AMOUNT AND PREMIUM</w:t>
      </w:r>
    </w:p>
    <w:p w14:paraId="3B8D287C" w14:textId="77777777" w:rsidR="00741B22" w:rsidRPr="00AE00B2" w:rsidRDefault="00741B22" w:rsidP="008E4A65">
      <w:pPr>
        <w:numPr>
          <w:ilvl w:val="1"/>
          <w:numId w:val="68"/>
        </w:numPr>
        <w:spacing w:after="0" w:line="240" w:lineRule="auto"/>
        <w:ind w:left="567" w:hanging="567"/>
        <w:jc w:val="both"/>
        <w:rPr>
          <w:rFonts w:ascii="Myriad Pro" w:hAnsi="Myriad Pro" w:cs="Arial"/>
          <w:sz w:val="20"/>
          <w:szCs w:val="20"/>
          <w:lang w:val="en-GB"/>
        </w:rPr>
      </w:pPr>
      <w:bookmarkStart w:id="1578" w:name="_Ref63944138"/>
      <w:r>
        <w:rPr>
          <w:rFonts w:ascii="Myriad Pro" w:hAnsi="Myriad Pro"/>
          <w:sz w:val="20"/>
          <w:szCs w:val="20"/>
          <w:lang w:val="en-GB"/>
        </w:rPr>
        <w:t>The</w:t>
      </w:r>
      <w:r w:rsidRPr="00AE00B2">
        <w:rPr>
          <w:rFonts w:ascii="Myriad Pro" w:hAnsi="Myriad Pro"/>
          <w:sz w:val="20"/>
          <w:szCs w:val="20"/>
          <w:lang w:val="en-GB"/>
        </w:rPr>
        <w:t xml:space="preserve"> Policyholder shall pay to the Insurer the insurance premium (the “Premium</w:t>
      </w:r>
      <w:r w:rsidRPr="00AE00B2">
        <w:rPr>
          <w:rFonts w:ascii="Myriad Pro" w:hAnsi="Myriad Pro"/>
          <w:b/>
          <w:sz w:val="20"/>
          <w:szCs w:val="20"/>
          <w:lang w:val="en-GB"/>
        </w:rPr>
        <w:t>”</w:t>
      </w:r>
      <w:r w:rsidRPr="00AE00B2">
        <w:rPr>
          <w:rFonts w:ascii="Myriad Pro" w:hAnsi="Myriad Pro"/>
          <w:sz w:val="20"/>
          <w:szCs w:val="20"/>
          <w:lang w:val="en-GB"/>
        </w:rPr>
        <w:t xml:space="preserve">) in the amount indicated in </w:t>
      </w:r>
      <w:r>
        <w:rPr>
          <w:rFonts w:ascii="Myriad Pro" w:hAnsi="Myriad Pro"/>
          <w:sz w:val="20"/>
          <w:szCs w:val="20"/>
          <w:lang w:val="en-GB"/>
        </w:rPr>
        <w:t>Proposal</w:t>
      </w:r>
      <w:r w:rsidRPr="00AE00B2">
        <w:rPr>
          <w:rFonts w:ascii="Myriad Pro" w:hAnsi="Myriad Pro"/>
          <w:sz w:val="20"/>
          <w:szCs w:val="20"/>
          <w:lang w:val="en-GB"/>
        </w:rPr>
        <w:t xml:space="preserve"> </w:t>
      </w:r>
      <w:r>
        <w:rPr>
          <w:rFonts w:ascii="Myriad Pro" w:hAnsi="Myriad Pro"/>
          <w:sz w:val="20"/>
          <w:szCs w:val="20"/>
          <w:lang w:val="en-GB"/>
        </w:rPr>
        <w:t xml:space="preserve">and according to the terms of the Agreement </w:t>
      </w:r>
      <w:r w:rsidRPr="00AE00B2">
        <w:rPr>
          <w:rFonts w:ascii="Myriad Pro" w:hAnsi="Myriad Pro"/>
          <w:sz w:val="20"/>
          <w:szCs w:val="20"/>
          <w:lang w:val="en-GB"/>
        </w:rPr>
        <w:t xml:space="preserve">for the </w:t>
      </w:r>
      <w:proofErr w:type="gramStart"/>
      <w:r w:rsidRPr="00AE00B2">
        <w:rPr>
          <w:rFonts w:ascii="Myriad Pro" w:hAnsi="Myriad Pro"/>
          <w:sz w:val="20"/>
          <w:szCs w:val="20"/>
          <w:lang w:val="en-GB"/>
        </w:rPr>
        <w:t>time period</w:t>
      </w:r>
      <w:proofErr w:type="gramEnd"/>
      <w:r w:rsidRPr="00AE00B2">
        <w:rPr>
          <w:rFonts w:ascii="Myriad Pro" w:hAnsi="Myriad Pro"/>
          <w:sz w:val="20"/>
          <w:szCs w:val="20"/>
          <w:lang w:val="en-GB"/>
        </w:rPr>
        <w:t xml:space="preserve"> when each Policyholders employee is insured under the Policy.</w:t>
      </w:r>
      <w:bookmarkEnd w:id="1578"/>
      <w:r w:rsidRPr="00AE00B2">
        <w:rPr>
          <w:rFonts w:ascii="Myriad Pro" w:hAnsi="Myriad Pro"/>
          <w:sz w:val="20"/>
          <w:szCs w:val="20"/>
          <w:lang w:val="en-GB"/>
        </w:rPr>
        <w:t xml:space="preserve"> The Premium shall include all expenses in relation to the provision of the Service and be exclusive of VAT.</w:t>
      </w:r>
    </w:p>
    <w:p w14:paraId="315701E7" w14:textId="77777777" w:rsidR="00741B22" w:rsidRPr="00AE00B2" w:rsidRDefault="00741B22" w:rsidP="008E4A65">
      <w:pPr>
        <w:numPr>
          <w:ilvl w:val="1"/>
          <w:numId w:val="68"/>
        </w:numPr>
        <w:spacing w:after="0" w:line="240" w:lineRule="auto"/>
        <w:ind w:left="567" w:hanging="567"/>
        <w:jc w:val="both"/>
        <w:rPr>
          <w:rFonts w:ascii="Myriad Pro" w:hAnsi="Myriad Pro" w:cs="Arial"/>
          <w:sz w:val="20"/>
          <w:szCs w:val="20"/>
          <w:lang w:val="en-GB"/>
        </w:rPr>
      </w:pPr>
      <w:bookmarkStart w:id="1579" w:name="_Ref66702550"/>
      <w:r w:rsidRPr="00AE00B2">
        <w:rPr>
          <w:rFonts w:ascii="Myriad Pro" w:eastAsia="Myriad Pro" w:hAnsi="Myriad Pro" w:cs="Myriad Pro"/>
          <w:sz w:val="20"/>
          <w:szCs w:val="20"/>
          <w:lang w:val="en-GB" w:eastAsia="et-EE"/>
        </w:rPr>
        <w:t xml:space="preserve">The total amount of Premium for </w:t>
      </w:r>
      <w:proofErr w:type="gramStart"/>
      <w:r w:rsidRPr="00AE00B2">
        <w:rPr>
          <w:rFonts w:ascii="Myriad Pro" w:eastAsia="Myriad Pro" w:hAnsi="Myriad Pro" w:cs="Myriad Pro"/>
          <w:sz w:val="20"/>
          <w:szCs w:val="20"/>
          <w:lang w:val="en-GB" w:eastAsia="et-EE"/>
        </w:rPr>
        <w:t>all of</w:t>
      </w:r>
      <w:proofErr w:type="gramEnd"/>
      <w:r w:rsidRPr="00AE00B2">
        <w:rPr>
          <w:rFonts w:ascii="Myriad Pro" w:eastAsia="Myriad Pro" w:hAnsi="Myriad Pro" w:cs="Myriad Pro"/>
          <w:sz w:val="20"/>
          <w:szCs w:val="20"/>
          <w:lang w:val="en-GB" w:eastAsia="et-EE"/>
        </w:rPr>
        <w:t xml:space="preserve"> the Policyholders insured employees throughout the term of the Agreement</w:t>
      </w:r>
      <w:r>
        <w:rPr>
          <w:rFonts w:ascii="Myriad Pro" w:eastAsia="Myriad Pro" w:hAnsi="Myriad Pro" w:cs="Myriad Pro"/>
          <w:sz w:val="20"/>
          <w:szCs w:val="20"/>
          <w:lang w:val="en-GB" w:eastAsia="et-EE"/>
        </w:rPr>
        <w:t xml:space="preserve"> shall not exceed the total amount of the Agreement </w:t>
      </w:r>
      <w:r w:rsidRPr="00AE00B2">
        <w:rPr>
          <w:rFonts w:ascii="Myriad Pro" w:hAnsi="Myriad Pro" w:cs="Arial"/>
          <w:sz w:val="20"/>
          <w:szCs w:val="20"/>
          <w:lang w:val="en-GB"/>
        </w:rPr>
        <w:t xml:space="preserve">EUR </w:t>
      </w:r>
      <w:r w:rsidRPr="6D97D636">
        <w:rPr>
          <w:rFonts w:ascii="Myriad Pro" w:eastAsiaTheme="minorEastAsia" w:hAnsi="Myriad Pro"/>
          <w:shd w:val="clear" w:color="auto" w:fill="FBE4D5" w:themeFill="accent2" w:themeFillTint="33"/>
          <w:lang w:val="en-GB" w:eastAsia="de-DE"/>
        </w:rPr>
        <w:t>[</w:t>
      </w:r>
      <w:r w:rsidRPr="6D97D636">
        <w:rPr>
          <w:rFonts w:ascii="Arial" w:eastAsiaTheme="minorEastAsia" w:hAnsi="Arial" w:cs="Arial"/>
          <w:shd w:val="clear" w:color="auto" w:fill="FBE4D5" w:themeFill="accent2" w:themeFillTint="33"/>
          <w:lang w:val="en-GB"/>
        </w:rPr>
        <w:t>●</w:t>
      </w:r>
      <w:r w:rsidRPr="6D97D636">
        <w:rPr>
          <w:rFonts w:ascii="Myriad Pro" w:eastAsiaTheme="minorEastAsia" w:hAnsi="Myriad Pro"/>
          <w:shd w:val="clear" w:color="auto" w:fill="FBE4D5" w:themeFill="accent2" w:themeFillTint="33"/>
          <w:lang w:val="en-GB" w:eastAsia="de-DE"/>
        </w:rPr>
        <w:t>]</w:t>
      </w:r>
      <w:r w:rsidRPr="00AE00B2">
        <w:rPr>
          <w:rFonts w:ascii="Myriad Pro" w:eastAsia="Myriad Pro" w:hAnsi="Myriad Pro" w:cs="Myriad Pro"/>
          <w:sz w:val="20"/>
          <w:szCs w:val="20"/>
          <w:lang w:val="en-GB" w:eastAsia="et-EE"/>
        </w:rPr>
        <w:t>.</w:t>
      </w:r>
      <w:bookmarkEnd w:id="1579"/>
      <w:r w:rsidRPr="00AE00B2">
        <w:rPr>
          <w:rFonts w:ascii="Myriad Pro" w:eastAsia="Myriad Pro" w:hAnsi="Myriad Pro" w:cs="Myriad Pro"/>
          <w:sz w:val="20"/>
          <w:szCs w:val="20"/>
          <w:lang w:val="en-GB" w:eastAsia="et-EE"/>
        </w:rPr>
        <w:t xml:space="preserve"> </w:t>
      </w:r>
    </w:p>
    <w:p w14:paraId="71F0C120" w14:textId="449A1497" w:rsidR="00741B22" w:rsidRPr="00AE00B2" w:rsidRDefault="00741B22" w:rsidP="008E4A65">
      <w:pPr>
        <w:numPr>
          <w:ilvl w:val="1"/>
          <w:numId w:val="68"/>
        </w:numPr>
        <w:spacing w:after="0" w:line="240" w:lineRule="auto"/>
        <w:ind w:left="567" w:hanging="567"/>
        <w:jc w:val="both"/>
        <w:rPr>
          <w:rFonts w:ascii="Myriad Pro" w:hAnsi="Myriad Pro" w:cs="Arial"/>
          <w:sz w:val="20"/>
          <w:szCs w:val="20"/>
          <w:lang w:val="en-GB"/>
        </w:rPr>
      </w:pPr>
      <w:r w:rsidRPr="00AE00B2">
        <w:rPr>
          <w:rFonts w:ascii="Myriad Pro" w:hAnsi="Myriad Pro"/>
          <w:sz w:val="20"/>
          <w:szCs w:val="20"/>
          <w:lang w:val="en-GB"/>
        </w:rPr>
        <w:t>The Policyholder shall pay the Premium, within thirty (30) calendar days from the day of receipt of the invoice issued by the Insurer</w:t>
      </w:r>
      <w:r w:rsidRPr="00AE00B2">
        <w:rPr>
          <w:rFonts w:ascii="Myriad Pro" w:hAnsi="Myriad Pro"/>
          <w:i/>
          <w:sz w:val="20"/>
          <w:szCs w:val="20"/>
          <w:lang w:val="en-GB"/>
        </w:rPr>
        <w:t>,</w:t>
      </w:r>
      <w:r w:rsidRPr="00AE00B2">
        <w:rPr>
          <w:rFonts w:ascii="Myriad Pro" w:hAnsi="Myriad Pro"/>
          <w:sz w:val="20"/>
          <w:szCs w:val="20"/>
          <w:lang w:val="en-GB"/>
        </w:rPr>
        <w:t xml:space="preserve"> to the current account specified in the invoice. The Insurer shall invoice </w:t>
      </w:r>
      <w:r w:rsidRPr="00AE00B2">
        <w:rPr>
          <w:rFonts w:ascii="Myriad Pro" w:hAnsi="Myriad Pro"/>
          <w:sz w:val="20"/>
          <w:szCs w:val="20"/>
          <w:lang w:val="en-GB"/>
        </w:rPr>
        <w:lastRenderedPageBreak/>
        <w:t xml:space="preserve">the Policyholder upon the issuance of the Policy under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_Ref64298453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1.3</w:t>
      </w:r>
      <w:r w:rsidRPr="00AE00B2">
        <w:rPr>
          <w:rFonts w:ascii="Myriad Pro" w:hAnsi="Myriad Pro"/>
          <w:sz w:val="20"/>
          <w:szCs w:val="20"/>
          <w:lang w:val="en-GB"/>
        </w:rPr>
        <w:fldChar w:fldCharType="end"/>
      </w:r>
      <w:r w:rsidRPr="00AE00B2">
        <w:rPr>
          <w:rFonts w:ascii="Myriad Pro" w:hAnsi="Myriad Pro"/>
          <w:sz w:val="20"/>
          <w:szCs w:val="20"/>
          <w:lang w:val="en-GB"/>
        </w:rPr>
        <w:t xml:space="preserve"> and in each case after effecting the health insurance of the new employees upon the Policyholders` request under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_Ref66720964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4.1.7</w:t>
      </w:r>
      <w:r w:rsidRPr="00AE00B2">
        <w:rPr>
          <w:rFonts w:ascii="Myriad Pro" w:hAnsi="Myriad Pro"/>
          <w:sz w:val="20"/>
          <w:szCs w:val="20"/>
          <w:lang w:val="en-GB"/>
        </w:rPr>
        <w:fldChar w:fldCharType="end"/>
      </w:r>
      <w:r w:rsidRPr="00AE00B2">
        <w:rPr>
          <w:rFonts w:ascii="Myriad Pro" w:hAnsi="Myriad Pro"/>
          <w:sz w:val="20"/>
          <w:szCs w:val="20"/>
          <w:lang w:val="en-GB"/>
        </w:rPr>
        <w:t>.</w:t>
      </w:r>
    </w:p>
    <w:p w14:paraId="3C2DCA08" w14:textId="77777777" w:rsidR="00741B22" w:rsidRPr="00AE00B2" w:rsidRDefault="00741B22" w:rsidP="008E4A65">
      <w:pPr>
        <w:numPr>
          <w:ilvl w:val="1"/>
          <w:numId w:val="68"/>
        </w:numPr>
        <w:spacing w:after="0" w:line="240" w:lineRule="auto"/>
        <w:ind w:left="567" w:hanging="567"/>
        <w:jc w:val="both"/>
        <w:rPr>
          <w:rFonts w:ascii="Myriad Pro" w:hAnsi="Myriad Pro" w:cs="Arial"/>
          <w:sz w:val="20"/>
          <w:szCs w:val="20"/>
          <w:lang w:val="en-GB"/>
        </w:rPr>
      </w:pPr>
      <w:r w:rsidRPr="00AE00B2">
        <w:rPr>
          <w:rFonts w:ascii="Myriad Pro" w:eastAsia="Times New Roman" w:hAnsi="Myriad Pro"/>
          <w:sz w:val="20"/>
          <w:szCs w:val="20"/>
          <w:lang w:val="en-GB"/>
        </w:rPr>
        <w:t>The Insurer’s invoices shall contain the following Policyholder’s details and details about the Agreement:</w:t>
      </w:r>
    </w:p>
    <w:tbl>
      <w:tblPr>
        <w:tblW w:w="8500" w:type="dxa"/>
        <w:jc w:val="center"/>
        <w:tblLayout w:type="fixed"/>
        <w:tblCellMar>
          <w:left w:w="10" w:type="dxa"/>
          <w:right w:w="10" w:type="dxa"/>
        </w:tblCellMar>
        <w:tblLook w:val="04A0" w:firstRow="1" w:lastRow="0" w:firstColumn="1" w:lastColumn="0" w:noHBand="0" w:noVBand="1"/>
      </w:tblPr>
      <w:tblGrid>
        <w:gridCol w:w="2122"/>
        <w:gridCol w:w="6378"/>
      </w:tblGrid>
      <w:tr w:rsidR="00741B22" w:rsidRPr="00AE00B2" w14:paraId="6C2FA467"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3D7" w14:textId="77777777" w:rsidR="00741B22" w:rsidRPr="00AE00B2" w:rsidRDefault="00741B22" w:rsidP="008F4AE8">
            <w:pPr>
              <w:spacing w:after="0" w:line="240" w:lineRule="auto"/>
              <w:rPr>
                <w:rFonts w:ascii="Myriad Pro" w:eastAsia="Times New Roman" w:hAnsi="Myriad Pro"/>
                <w:sz w:val="20"/>
                <w:lang w:val="en-GB"/>
              </w:rPr>
            </w:pPr>
            <w:r w:rsidRPr="00AE00B2">
              <w:rPr>
                <w:rFonts w:ascii="Myriad Pro" w:eastAsia="Times New Roman" w:hAnsi="Myriad Pro"/>
                <w:sz w:val="20"/>
                <w:lang w:val="en-GB"/>
              </w:rPr>
              <w:t>Insurer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4DE44" w14:textId="77777777" w:rsidR="00741B22" w:rsidRPr="00AE00B2" w:rsidRDefault="00741B22" w:rsidP="008F4AE8">
            <w:pPr>
              <w:spacing w:after="0" w:line="240" w:lineRule="auto"/>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254E858B"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B1E" w14:textId="77777777" w:rsidR="00741B22" w:rsidRPr="00AE00B2" w:rsidRDefault="00741B22" w:rsidP="008F4AE8">
            <w:pPr>
              <w:spacing w:after="0" w:line="240" w:lineRule="auto"/>
              <w:jc w:val="both"/>
              <w:rPr>
                <w:rFonts w:ascii="Myriad Pro" w:hAnsi="Myriad Pro"/>
                <w:sz w:val="20"/>
                <w:lang w:val="en-GB"/>
              </w:rPr>
            </w:pPr>
            <w:r w:rsidRPr="00AE00B2">
              <w:rPr>
                <w:rFonts w:ascii="Myriad Pro" w:hAnsi="Myriad Pro"/>
                <w:sz w:val="20"/>
                <w:lang w:val="en-GB"/>
              </w:rPr>
              <w:t>Registration No</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2C6BA" w14:textId="77777777" w:rsidR="00741B22" w:rsidRPr="00AE00B2" w:rsidRDefault="00741B22" w:rsidP="008F4AE8">
            <w:pPr>
              <w:spacing w:after="0" w:line="240" w:lineRule="auto"/>
              <w:jc w:val="both"/>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184DED01"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F345" w14:textId="77777777" w:rsidR="00741B22" w:rsidRPr="00AE00B2" w:rsidRDefault="00741B22" w:rsidP="008F4AE8">
            <w:pPr>
              <w:spacing w:after="0" w:line="240" w:lineRule="auto"/>
              <w:jc w:val="both"/>
              <w:rPr>
                <w:rFonts w:ascii="Myriad Pro" w:eastAsia="Times New Roman" w:hAnsi="Myriad Pro"/>
                <w:sz w:val="20"/>
                <w:lang w:val="en-GB"/>
              </w:rPr>
            </w:pPr>
            <w:r w:rsidRPr="00AE00B2">
              <w:rPr>
                <w:rFonts w:ascii="Myriad Pro" w:eastAsia="Times New Roman" w:hAnsi="Myriad Pro"/>
                <w:sz w:val="20"/>
                <w:lang w:val="en-GB"/>
              </w:rPr>
              <w:t>VAT payer's No or indication that the Insurer is not a VAT payer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28CBC" w14:textId="77777777" w:rsidR="00741B22" w:rsidRPr="00AE00B2" w:rsidRDefault="00741B22" w:rsidP="008F4AE8">
            <w:pPr>
              <w:spacing w:after="0" w:line="240" w:lineRule="auto"/>
              <w:jc w:val="both"/>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0D706BB0"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F7A3" w14:textId="77777777" w:rsidR="00741B22" w:rsidRPr="00AE00B2" w:rsidRDefault="00741B22" w:rsidP="008F4AE8">
            <w:pPr>
              <w:spacing w:after="0" w:line="240" w:lineRule="auto"/>
              <w:jc w:val="both"/>
              <w:rPr>
                <w:rFonts w:ascii="Myriad Pro" w:hAnsi="Myriad Pro"/>
                <w:sz w:val="20"/>
                <w:lang w:val="en-GB"/>
              </w:rPr>
            </w:pPr>
            <w:r w:rsidRPr="00AE00B2">
              <w:rPr>
                <w:rFonts w:ascii="Myriad Pro" w:hAnsi="Myriad Pro"/>
                <w:sz w:val="20"/>
                <w:lang w:val="en-GB"/>
              </w:rPr>
              <w:t>The Policyholder’s VAT No</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EB80" w14:textId="77777777" w:rsidR="00741B22" w:rsidRPr="00AE00B2" w:rsidRDefault="00741B22" w:rsidP="008F4AE8">
            <w:pPr>
              <w:spacing w:after="0" w:line="240" w:lineRule="auto"/>
              <w:jc w:val="both"/>
              <w:rPr>
                <w:rFonts w:ascii="Myriad Pro" w:hAnsi="Myriad Pro"/>
                <w:sz w:val="20"/>
                <w:lang w:val="en-GB"/>
              </w:rPr>
            </w:pPr>
            <w:r w:rsidRPr="00AE00B2">
              <w:rPr>
                <w:rFonts w:ascii="Myriad Pro" w:hAnsi="Myriad Pro" w:cs="Arial"/>
                <w:bCs/>
                <w:sz w:val="20"/>
                <w:szCs w:val="20"/>
                <w:lang w:val="en-GB"/>
              </w:rPr>
              <w:t>40103845025</w:t>
            </w:r>
          </w:p>
        </w:tc>
      </w:tr>
      <w:tr w:rsidR="00741B22" w:rsidRPr="00AE00B2" w14:paraId="522FAD55"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0A3E" w14:textId="77777777" w:rsidR="00741B22" w:rsidRPr="00AE00B2" w:rsidRDefault="00741B22" w:rsidP="008F4AE8">
            <w:pPr>
              <w:spacing w:after="0" w:line="240" w:lineRule="auto"/>
              <w:jc w:val="both"/>
              <w:rPr>
                <w:rFonts w:ascii="Myriad Pro" w:hAnsi="Myriad Pro"/>
                <w:sz w:val="20"/>
                <w:lang w:val="en-GB"/>
              </w:rPr>
            </w:pPr>
            <w:r w:rsidRPr="00AE00B2">
              <w:rPr>
                <w:rFonts w:ascii="Myriad Pro" w:hAnsi="Myriad Pro"/>
                <w:sz w:val="20"/>
                <w:lang w:val="en-GB"/>
              </w:rPr>
              <w:t>Legal address (street, house, area, country, postcode)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5B50E" w14:textId="77777777" w:rsidR="00741B22" w:rsidRPr="00AE00B2" w:rsidRDefault="00741B22" w:rsidP="008F4AE8">
            <w:pPr>
              <w:spacing w:after="0" w:line="240" w:lineRule="auto"/>
              <w:jc w:val="both"/>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7BC85562"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96827" w14:textId="77777777" w:rsidR="00741B22" w:rsidRPr="00AE00B2" w:rsidRDefault="00741B22" w:rsidP="008F4AE8">
            <w:pPr>
              <w:spacing w:after="0" w:line="240" w:lineRule="auto"/>
              <w:jc w:val="both"/>
              <w:rPr>
                <w:rFonts w:ascii="Myriad Pro" w:hAnsi="Myriad Pro"/>
                <w:sz w:val="20"/>
                <w:lang w:val="en-GB"/>
              </w:rPr>
            </w:pPr>
            <w:r w:rsidRPr="00AE00B2">
              <w:rPr>
                <w:rFonts w:ascii="Myriad Pro" w:hAnsi="Myriad Pro"/>
                <w:sz w:val="20"/>
                <w:lang w:val="en-GB"/>
              </w:rPr>
              <w:t>Name of Bank (legal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D6495" w14:textId="77777777" w:rsidR="00741B22" w:rsidRPr="00AE00B2" w:rsidRDefault="00741B22" w:rsidP="008F4AE8">
            <w:pPr>
              <w:spacing w:after="0" w:line="240" w:lineRule="auto"/>
              <w:jc w:val="both"/>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7BADFCAA"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85B7" w14:textId="77777777" w:rsidR="00741B22" w:rsidRPr="00AE00B2" w:rsidRDefault="00741B22" w:rsidP="008F4AE8">
            <w:pPr>
              <w:spacing w:after="0" w:line="240" w:lineRule="auto"/>
              <w:jc w:val="both"/>
              <w:rPr>
                <w:rFonts w:ascii="Myriad Pro" w:hAnsi="Myriad Pro"/>
                <w:lang w:val="en-GB"/>
              </w:rPr>
            </w:pPr>
            <w:r w:rsidRPr="00AE00B2">
              <w:rPr>
                <w:rFonts w:ascii="Myriad Pro" w:hAnsi="Myriad Pro"/>
                <w:sz w:val="20"/>
                <w:lang w:val="en-GB"/>
              </w:rPr>
              <w:t xml:space="preserve">Bank </w:t>
            </w:r>
            <w:r w:rsidRPr="00AE00B2">
              <w:rPr>
                <w:rFonts w:ascii="Myriad Pro" w:hAnsi="Myriad Pro"/>
                <w:sz w:val="21"/>
                <w:lang w:val="en-GB"/>
              </w:rPr>
              <w:t xml:space="preserve">SWIFT </w:t>
            </w:r>
            <w:r w:rsidRPr="00AE00B2">
              <w:rPr>
                <w:rFonts w:ascii="Myriad Pro" w:hAnsi="Myriad Pro"/>
                <w:sz w:val="20"/>
                <w:lang w:val="en-GB"/>
              </w:rPr>
              <w:t>Code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693BA" w14:textId="77777777" w:rsidR="00741B22" w:rsidRPr="00AE00B2" w:rsidRDefault="00741B22" w:rsidP="008F4AE8">
            <w:pPr>
              <w:spacing w:after="0" w:line="240" w:lineRule="auto"/>
              <w:jc w:val="both"/>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474254CD"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0B81" w14:textId="77777777" w:rsidR="00741B22" w:rsidRPr="00AE00B2" w:rsidRDefault="00741B22" w:rsidP="008F4AE8">
            <w:pPr>
              <w:spacing w:after="0" w:line="240" w:lineRule="auto"/>
              <w:jc w:val="both"/>
              <w:rPr>
                <w:rFonts w:ascii="Myriad Pro" w:eastAsia="Times New Roman" w:hAnsi="Myriad Pro"/>
                <w:sz w:val="20"/>
                <w:lang w:val="en-GB"/>
              </w:rPr>
            </w:pPr>
            <w:r w:rsidRPr="00AE00B2">
              <w:rPr>
                <w:rFonts w:ascii="Myriad Pro" w:eastAsia="Times New Roman" w:hAnsi="Myriad Pro"/>
                <w:sz w:val="20"/>
                <w:lang w:val="en-GB"/>
              </w:rPr>
              <w:t>IBAN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368B" w14:textId="77777777" w:rsidR="00741B22" w:rsidRPr="00AE00B2" w:rsidRDefault="00741B22" w:rsidP="008F4AE8">
            <w:pPr>
              <w:spacing w:after="0" w:line="240" w:lineRule="auto"/>
              <w:rPr>
                <w:rFonts w:ascii="Myriad Pro" w:hAnsi="Myriad Pro"/>
                <w:lang w:val="en-GB"/>
              </w:rPr>
            </w:pP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r w:rsidR="00741B22" w:rsidRPr="00AE00B2" w14:paraId="6DAD5031" w14:textId="77777777" w:rsidTr="008F4AE8">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224D" w14:textId="77777777" w:rsidR="00741B22" w:rsidRPr="00AE00B2" w:rsidRDefault="00741B22" w:rsidP="008F4AE8">
            <w:pPr>
              <w:spacing w:after="0" w:line="240" w:lineRule="auto"/>
              <w:ind w:hanging="851"/>
              <w:jc w:val="both"/>
              <w:rPr>
                <w:rFonts w:ascii="Myriad Pro" w:eastAsia="Times New Roman" w:hAnsi="Myriad Pro"/>
                <w:sz w:val="20"/>
                <w:lang w:val="en-GB"/>
              </w:rPr>
            </w:pPr>
            <w:r w:rsidRPr="00AE00B2">
              <w:rPr>
                <w:rFonts w:ascii="Myriad Pro" w:eastAsia="Times New Roman" w:hAnsi="Myriad Pro"/>
                <w:sz w:val="20"/>
                <w:lang w:val="en-GB"/>
              </w:rPr>
              <w:t>Subject: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B80C" w14:textId="77777777" w:rsidR="00741B22" w:rsidRPr="00AE00B2" w:rsidRDefault="00741B22" w:rsidP="008F4AE8">
            <w:pPr>
              <w:spacing w:after="0" w:line="240" w:lineRule="auto"/>
              <w:jc w:val="both"/>
              <w:rPr>
                <w:rFonts w:ascii="Myriad Pro" w:hAnsi="Myriad Pro"/>
                <w:lang w:val="en-GB"/>
              </w:rPr>
            </w:pPr>
            <w:r w:rsidRPr="00AE00B2">
              <w:rPr>
                <w:rFonts w:ascii="Myriad Pro" w:eastAsia="Times New Roman" w:hAnsi="Myriad Pro"/>
                <w:sz w:val="20"/>
                <w:lang w:val="en-GB"/>
              </w:rPr>
              <w:t xml:space="preserve">For provided services according to the Agreement </w:t>
            </w:r>
            <w:proofErr w:type="gramStart"/>
            <w:r w:rsidRPr="00AE00B2">
              <w:rPr>
                <w:rFonts w:ascii="Myriad Pro" w:eastAsia="Times New Roman" w:hAnsi="Myriad Pro"/>
                <w:sz w:val="20"/>
                <w:lang w:val="en-GB"/>
              </w:rPr>
              <w:t>No</w:t>
            </w:r>
            <w:r w:rsidRPr="00731BB7">
              <w:rPr>
                <w:rFonts w:ascii="Myriad Pro" w:hAnsi="Myriad Pro"/>
                <w:bCs/>
                <w:shd w:val="clear" w:color="auto" w:fill="FBE4D5" w:themeFill="accent2" w:themeFillTint="33"/>
                <w:lang w:val="en-GB" w:eastAsia="de-DE"/>
              </w:rPr>
              <w:t>[</w:t>
            </w:r>
            <w:proofErr w:type="gramEnd"/>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Pr>
                <w:rFonts w:ascii="Myriad Pro" w:eastAsia="Times New Roman" w:hAnsi="Myriad Pro"/>
                <w:sz w:val="20"/>
                <w:lang w:val="en-GB"/>
              </w:rPr>
              <w:t xml:space="preserve">. </w:t>
            </w:r>
            <w:r w:rsidRPr="00AE00B2">
              <w:rPr>
                <w:rFonts w:ascii="Myriad Pro" w:eastAsia="Times New Roman" w:hAnsi="Myriad Pro"/>
                <w:sz w:val="20"/>
                <w:lang w:val="en-GB"/>
              </w:rPr>
              <w:t xml:space="preserve">Contract Manager: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r>
    </w:tbl>
    <w:p w14:paraId="2CEA4B9B" w14:textId="77777777" w:rsidR="00741B22" w:rsidRPr="00AE00B2" w:rsidRDefault="00741B22" w:rsidP="008E4A65">
      <w:pPr>
        <w:numPr>
          <w:ilvl w:val="1"/>
          <w:numId w:val="68"/>
        </w:numPr>
        <w:spacing w:after="0" w:line="240" w:lineRule="auto"/>
        <w:ind w:left="567" w:hanging="567"/>
        <w:jc w:val="both"/>
        <w:rPr>
          <w:rFonts w:ascii="Myriad Pro" w:hAnsi="Myriad Pro" w:cs="Arial"/>
          <w:sz w:val="20"/>
          <w:szCs w:val="20"/>
          <w:lang w:val="en-GB"/>
        </w:rPr>
      </w:pPr>
      <w:r w:rsidRPr="00AE00B2">
        <w:rPr>
          <w:rFonts w:ascii="Myriad Pro" w:hAnsi="Myriad Pro"/>
          <w:sz w:val="20"/>
          <w:szCs w:val="20"/>
          <w:lang w:val="en-GB"/>
        </w:rPr>
        <w:t xml:space="preserve">The day on which the payment made by Policyholder is registered with the bank shall be deemed to be the day of execution of the payment (payment date). </w:t>
      </w:r>
    </w:p>
    <w:p w14:paraId="3363510D" w14:textId="77777777" w:rsidR="00741B22" w:rsidRPr="00AE00B2" w:rsidRDefault="00741B22" w:rsidP="008E4A65">
      <w:pPr>
        <w:numPr>
          <w:ilvl w:val="1"/>
          <w:numId w:val="68"/>
        </w:numPr>
        <w:spacing w:after="0" w:line="240" w:lineRule="auto"/>
        <w:ind w:left="567" w:hanging="567"/>
        <w:contextualSpacing/>
        <w:jc w:val="both"/>
        <w:rPr>
          <w:rFonts w:ascii="Myriad Pro" w:hAnsi="Myriad Pro" w:cs="Arial"/>
          <w:sz w:val="20"/>
          <w:szCs w:val="20"/>
          <w:lang w:val="en-GB"/>
        </w:rPr>
      </w:pPr>
      <w:r w:rsidRPr="00AE00B2">
        <w:rPr>
          <w:rFonts w:ascii="Myriad Pro" w:eastAsia="Times New Roman" w:hAnsi="Myriad Pro"/>
          <w:sz w:val="20"/>
          <w:szCs w:val="20"/>
          <w:lang w:val="en-GB"/>
        </w:rPr>
        <w:t xml:space="preserve">The Insurer shall send the invoice to the Policyholder electronically to the following e-mail address: </w:t>
      </w:r>
      <w:hyperlink r:id="rId47" w:history="1">
        <w:r w:rsidRPr="00AE00B2">
          <w:rPr>
            <w:rStyle w:val="Hyperlink"/>
            <w:rFonts w:ascii="Myriad Pro" w:hAnsi="Myriad Pro"/>
            <w:sz w:val="20"/>
            <w:szCs w:val="20"/>
          </w:rPr>
          <w:t>invoices@railbaltica.org</w:t>
        </w:r>
      </w:hyperlink>
      <w:r w:rsidRPr="00AE00B2">
        <w:rPr>
          <w:rFonts w:ascii="Myriad Pro" w:eastAsia="Times New Roman" w:hAnsi="Myriad Pro"/>
          <w:sz w:val="20"/>
          <w:szCs w:val="20"/>
          <w:lang w:val="en-GB"/>
        </w:rPr>
        <w:t xml:space="preserve">. </w:t>
      </w:r>
      <w:r w:rsidRPr="00AE00B2">
        <w:rPr>
          <w:rFonts w:ascii="Myriad Pro" w:hAnsi="Myriad Pro" w:cs="Arial"/>
          <w:sz w:val="20"/>
          <w:szCs w:val="20"/>
          <w:lang w:val="en-GB"/>
        </w:rPr>
        <w:t>The Parties agree that the invoices should be submitted only electronically and that the invoice should not contain the requisite "</w:t>
      </w:r>
      <w:r w:rsidRPr="00AE00B2">
        <w:rPr>
          <w:rFonts w:ascii="Myriad Pro" w:hAnsi="Myriad Pro" w:cs="Arial"/>
          <w:i/>
          <w:sz w:val="20"/>
          <w:szCs w:val="20"/>
          <w:lang w:val="en-GB"/>
        </w:rPr>
        <w:t>signature</w:t>
      </w:r>
      <w:r w:rsidRPr="00AE00B2">
        <w:rPr>
          <w:rFonts w:ascii="Myriad Pro" w:hAnsi="Myriad Pro" w:cs="Arial"/>
          <w:sz w:val="20"/>
          <w:szCs w:val="20"/>
          <w:lang w:val="en-GB"/>
        </w:rPr>
        <w:t>".</w:t>
      </w:r>
    </w:p>
    <w:p w14:paraId="04292E1A" w14:textId="77777777" w:rsidR="00741B22" w:rsidRPr="00AE00B2" w:rsidRDefault="00741B22" w:rsidP="00741B22">
      <w:pPr>
        <w:spacing w:after="0" w:line="240" w:lineRule="auto"/>
        <w:ind w:left="567"/>
        <w:contextualSpacing/>
        <w:jc w:val="both"/>
        <w:rPr>
          <w:rFonts w:ascii="Myriad Pro" w:hAnsi="Myriad Pro" w:cs="Arial"/>
          <w:sz w:val="20"/>
          <w:szCs w:val="20"/>
          <w:lang w:val="en-GB"/>
        </w:rPr>
      </w:pPr>
    </w:p>
    <w:p w14:paraId="3ADA4EC6" w14:textId="77777777" w:rsidR="00741B22" w:rsidRPr="00AE00B2" w:rsidRDefault="00741B22" w:rsidP="00741B22">
      <w:pPr>
        <w:spacing w:after="0" w:line="240" w:lineRule="auto"/>
        <w:ind w:left="357"/>
        <w:rPr>
          <w:rFonts w:ascii="Myriad Pro" w:hAnsi="Myriad Pro" w:cs="Arial"/>
          <w:b/>
          <w:sz w:val="20"/>
          <w:szCs w:val="20"/>
          <w:lang w:val="en-GB"/>
        </w:rPr>
      </w:pPr>
    </w:p>
    <w:p w14:paraId="640CC5AA" w14:textId="77777777" w:rsidR="00741B22" w:rsidRPr="00AE00B2" w:rsidRDefault="00741B22" w:rsidP="00741B22">
      <w:pPr>
        <w:spacing w:after="120"/>
        <w:ind w:left="357"/>
        <w:jc w:val="center"/>
        <w:rPr>
          <w:rFonts w:ascii="Myriad Pro" w:hAnsi="Myriad Pro" w:cs="Arial"/>
          <w:b/>
          <w:sz w:val="20"/>
          <w:szCs w:val="20"/>
          <w:lang w:val="en-GB"/>
        </w:rPr>
      </w:pPr>
      <w:r w:rsidRPr="00AE00B2">
        <w:rPr>
          <w:rFonts w:ascii="Myriad Pro" w:hAnsi="Myriad Pro"/>
          <w:b/>
          <w:sz w:val="20"/>
          <w:szCs w:val="20"/>
          <w:lang w:val="en-GB"/>
        </w:rPr>
        <w:t>4. RIGHTS AND OBLIGATIONS OF THE PARTIES</w:t>
      </w:r>
    </w:p>
    <w:p w14:paraId="5907EC63" w14:textId="77777777" w:rsidR="00741B22" w:rsidRPr="00AE00B2" w:rsidRDefault="00741B22" w:rsidP="008E4A65">
      <w:pPr>
        <w:numPr>
          <w:ilvl w:val="1"/>
          <w:numId w:val="65"/>
        </w:numPr>
        <w:spacing w:after="0" w:line="240" w:lineRule="auto"/>
        <w:ind w:left="567" w:hanging="567"/>
        <w:jc w:val="both"/>
        <w:rPr>
          <w:rFonts w:ascii="Myriad Pro" w:hAnsi="Myriad Pro" w:cs="Arial"/>
          <w:sz w:val="20"/>
          <w:szCs w:val="20"/>
          <w:lang w:val="en-GB"/>
        </w:rPr>
      </w:pPr>
      <w:r w:rsidRPr="00AE00B2">
        <w:rPr>
          <w:rFonts w:ascii="Myriad Pro" w:hAnsi="Myriad Pro"/>
          <w:sz w:val="20"/>
          <w:szCs w:val="20"/>
          <w:lang w:val="en-GB"/>
        </w:rPr>
        <w:t>The Policyholder shall:</w:t>
      </w:r>
    </w:p>
    <w:p w14:paraId="200485CE" w14:textId="77777777" w:rsidR="00741B22" w:rsidRPr="00AE00B2" w:rsidRDefault="00741B22" w:rsidP="008E4A65">
      <w:pPr>
        <w:numPr>
          <w:ilvl w:val="2"/>
          <w:numId w:val="65"/>
        </w:numPr>
        <w:tabs>
          <w:tab w:val="left" w:pos="1134"/>
        </w:tabs>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comply with the terms and conditions of the </w:t>
      </w:r>
      <w:proofErr w:type="gramStart"/>
      <w:r w:rsidRPr="00AE00B2">
        <w:rPr>
          <w:rFonts w:ascii="Myriad Pro" w:hAnsi="Myriad Pro"/>
          <w:sz w:val="20"/>
          <w:szCs w:val="20"/>
          <w:lang w:val="en-GB"/>
        </w:rPr>
        <w:t>Agreement;</w:t>
      </w:r>
      <w:proofErr w:type="gramEnd"/>
    </w:p>
    <w:p w14:paraId="688E02A1" w14:textId="77777777" w:rsidR="00741B22" w:rsidRPr="00AE00B2" w:rsidRDefault="00741B22" w:rsidP="008E4A65">
      <w:pPr>
        <w:numPr>
          <w:ilvl w:val="2"/>
          <w:numId w:val="65"/>
        </w:numPr>
        <w:tabs>
          <w:tab w:val="left" w:pos="1134"/>
        </w:tabs>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undertake to provide the Insurer with all information necessary for fulfilment of the Agreement, including the list of Policyholders employees to be insured and any further amendments </w:t>
      </w:r>
      <w:proofErr w:type="gramStart"/>
      <w:r w:rsidRPr="00AE00B2">
        <w:rPr>
          <w:rFonts w:ascii="Myriad Pro" w:hAnsi="Myriad Pro"/>
          <w:sz w:val="20"/>
          <w:szCs w:val="20"/>
          <w:lang w:val="en-GB"/>
        </w:rPr>
        <w:t>thereto;</w:t>
      </w:r>
      <w:proofErr w:type="gramEnd"/>
    </w:p>
    <w:p w14:paraId="2B07CFAD" w14:textId="446BC9C5" w:rsidR="00741B22" w:rsidRPr="00AE00B2" w:rsidRDefault="00741B22" w:rsidP="008E4A65">
      <w:pPr>
        <w:numPr>
          <w:ilvl w:val="2"/>
          <w:numId w:val="65"/>
        </w:numPr>
        <w:tabs>
          <w:tab w:val="left" w:pos="1134"/>
        </w:tabs>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pay the Premium referred to in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_Ref63944138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3.1</w:t>
      </w:r>
      <w:r w:rsidRPr="00AE00B2">
        <w:rPr>
          <w:rFonts w:ascii="Myriad Pro" w:hAnsi="Myriad Pro"/>
          <w:sz w:val="20"/>
          <w:szCs w:val="20"/>
          <w:lang w:val="en-GB"/>
        </w:rPr>
        <w:fldChar w:fldCharType="end"/>
      </w:r>
      <w:r w:rsidRPr="00AE00B2">
        <w:rPr>
          <w:rFonts w:ascii="Myriad Pro" w:hAnsi="Myriad Pro"/>
          <w:sz w:val="20"/>
          <w:szCs w:val="20"/>
          <w:lang w:val="en-GB"/>
        </w:rPr>
        <w:t xml:space="preserve"> of this Agreement, in accordance with the terms and conditions of this </w:t>
      </w:r>
      <w:proofErr w:type="gramStart"/>
      <w:r w:rsidRPr="00AE00B2">
        <w:rPr>
          <w:rFonts w:ascii="Myriad Pro" w:hAnsi="Myriad Pro"/>
          <w:sz w:val="20"/>
          <w:szCs w:val="20"/>
          <w:lang w:val="en-GB"/>
        </w:rPr>
        <w:t>Agreement;</w:t>
      </w:r>
      <w:proofErr w:type="gramEnd"/>
    </w:p>
    <w:p w14:paraId="65B6FCFB" w14:textId="77777777" w:rsidR="00741B22" w:rsidRPr="00532C99" w:rsidRDefault="00741B22" w:rsidP="008E4A65">
      <w:pPr>
        <w:numPr>
          <w:ilvl w:val="2"/>
          <w:numId w:val="65"/>
        </w:numPr>
        <w:tabs>
          <w:tab w:val="left" w:pos="1134"/>
        </w:tabs>
        <w:spacing w:after="0" w:line="240" w:lineRule="auto"/>
        <w:ind w:left="1134" w:hanging="567"/>
        <w:contextualSpacing/>
        <w:jc w:val="both"/>
        <w:rPr>
          <w:rFonts w:ascii="Myriad Pro" w:hAnsi="Myriad Pro"/>
          <w:sz w:val="20"/>
          <w:szCs w:val="20"/>
          <w:lang w:val="en-GB"/>
        </w:rPr>
      </w:pPr>
      <w:r>
        <w:rPr>
          <w:rFonts w:ascii="Myriad Pro" w:hAnsi="Myriad Pro"/>
          <w:color w:val="000000"/>
          <w:sz w:val="20"/>
          <w:lang w:val="en-GB"/>
        </w:rPr>
        <w:t>be entitled to</w:t>
      </w:r>
      <w:r w:rsidRPr="00532C99">
        <w:rPr>
          <w:rFonts w:ascii="Myriad Pro" w:hAnsi="Myriad Pro"/>
          <w:sz w:val="20"/>
          <w:szCs w:val="20"/>
          <w:lang w:val="en-GB"/>
        </w:rPr>
        <w:t xml:space="preserve"> request </w:t>
      </w:r>
      <w:r>
        <w:rPr>
          <w:rFonts w:ascii="Myriad Pro" w:hAnsi="Myriad Pro"/>
          <w:sz w:val="20"/>
          <w:szCs w:val="20"/>
          <w:lang w:val="en-GB"/>
        </w:rPr>
        <w:t xml:space="preserve">the Insurer </w:t>
      </w:r>
      <w:r w:rsidRPr="00532C99">
        <w:rPr>
          <w:rFonts w:ascii="Myriad Pro" w:hAnsi="Myriad Pro"/>
          <w:sz w:val="20"/>
          <w:szCs w:val="20"/>
          <w:lang w:val="en-GB"/>
        </w:rPr>
        <w:t>to provide information related to the provision of the Services</w:t>
      </w:r>
      <w:r>
        <w:rPr>
          <w:rFonts w:ascii="Myriad Pro" w:hAnsi="Myriad Pro"/>
          <w:sz w:val="20"/>
          <w:szCs w:val="20"/>
          <w:lang w:val="en-GB"/>
        </w:rPr>
        <w:t xml:space="preserve"> and the performance of the </w:t>
      </w:r>
      <w:proofErr w:type="gramStart"/>
      <w:r>
        <w:rPr>
          <w:rFonts w:ascii="Myriad Pro" w:hAnsi="Myriad Pro"/>
          <w:sz w:val="20"/>
          <w:szCs w:val="20"/>
          <w:lang w:val="en-GB"/>
        </w:rPr>
        <w:t>Agreement</w:t>
      </w:r>
      <w:r w:rsidRPr="00532C99">
        <w:rPr>
          <w:rFonts w:ascii="Myriad Pro" w:hAnsi="Myriad Pro"/>
          <w:sz w:val="20"/>
          <w:szCs w:val="20"/>
          <w:lang w:val="en-GB"/>
        </w:rPr>
        <w:t>;</w:t>
      </w:r>
      <w:proofErr w:type="gramEnd"/>
    </w:p>
    <w:p w14:paraId="381420EB" w14:textId="77777777" w:rsidR="00741B22" w:rsidRPr="002043C8" w:rsidRDefault="00741B22" w:rsidP="008E4A65">
      <w:pPr>
        <w:numPr>
          <w:ilvl w:val="2"/>
          <w:numId w:val="65"/>
        </w:numPr>
        <w:tabs>
          <w:tab w:val="left" w:pos="1134"/>
        </w:tabs>
        <w:spacing w:after="0" w:line="240" w:lineRule="auto"/>
        <w:ind w:left="1134" w:hanging="567"/>
        <w:contextualSpacing/>
        <w:jc w:val="both"/>
        <w:rPr>
          <w:rFonts w:ascii="Myriad Pro" w:hAnsi="Myriad Pro"/>
          <w:sz w:val="20"/>
          <w:szCs w:val="20"/>
          <w:lang w:val="en-GB"/>
        </w:rPr>
      </w:pPr>
      <w:r w:rsidRPr="00AE00B2">
        <w:rPr>
          <w:rFonts w:ascii="Myriad Pro" w:hAnsi="Myriad Pro"/>
          <w:sz w:val="20"/>
          <w:szCs w:val="20"/>
          <w:lang w:val="en-GB"/>
        </w:rPr>
        <w:t xml:space="preserve">be entitled to attract expert for evaluation of the insured </w:t>
      </w:r>
      <w:proofErr w:type="gramStart"/>
      <w:r w:rsidRPr="00AE00B2">
        <w:rPr>
          <w:rFonts w:ascii="Myriad Pro" w:hAnsi="Myriad Pro"/>
          <w:sz w:val="20"/>
          <w:szCs w:val="20"/>
          <w:lang w:val="en-GB"/>
        </w:rPr>
        <w:t>event;</w:t>
      </w:r>
      <w:proofErr w:type="gramEnd"/>
    </w:p>
    <w:p w14:paraId="773FBB3F" w14:textId="77777777" w:rsidR="00741B22" w:rsidRPr="00AE00B2" w:rsidRDefault="00741B22" w:rsidP="008E4A65">
      <w:pPr>
        <w:numPr>
          <w:ilvl w:val="2"/>
          <w:numId w:val="65"/>
        </w:numPr>
        <w:tabs>
          <w:tab w:val="left" w:pos="1134"/>
        </w:tabs>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inform the Policyholders insured employees about the terms of the Policy and to hand out the Insurance Cards together with the insurance terms and the respective insurance program to the employees following the receipt from the </w:t>
      </w:r>
      <w:proofErr w:type="gramStart"/>
      <w:r w:rsidRPr="00AE00B2">
        <w:rPr>
          <w:rFonts w:ascii="Myriad Pro" w:hAnsi="Myriad Pro"/>
          <w:sz w:val="20"/>
          <w:szCs w:val="20"/>
          <w:lang w:val="en-GB"/>
        </w:rPr>
        <w:t>Insurer;</w:t>
      </w:r>
      <w:proofErr w:type="gramEnd"/>
    </w:p>
    <w:p w14:paraId="62FF64F5" w14:textId="77777777" w:rsidR="00741B22" w:rsidRPr="00AE00B2" w:rsidRDefault="00741B22" w:rsidP="008E4A65">
      <w:pPr>
        <w:numPr>
          <w:ilvl w:val="2"/>
          <w:numId w:val="65"/>
        </w:numPr>
        <w:tabs>
          <w:tab w:val="left" w:pos="1134"/>
        </w:tabs>
        <w:spacing w:after="0" w:line="240" w:lineRule="auto"/>
        <w:ind w:left="1134" w:hanging="567"/>
        <w:contextualSpacing/>
        <w:jc w:val="both"/>
        <w:rPr>
          <w:rFonts w:ascii="Myriad Pro" w:hAnsi="Myriad Pro" w:cs="Arial"/>
          <w:sz w:val="20"/>
          <w:szCs w:val="20"/>
          <w:lang w:val="en-GB"/>
        </w:rPr>
      </w:pPr>
      <w:bookmarkStart w:id="1580" w:name="_Ref63950746"/>
      <w:bookmarkStart w:id="1581" w:name="_Ref66720964"/>
      <w:r w:rsidRPr="00AE00B2">
        <w:rPr>
          <w:rFonts w:ascii="Myriad Pro" w:hAnsi="Myriad Pro"/>
          <w:sz w:val="20"/>
          <w:szCs w:val="20"/>
          <w:lang w:val="en-GB"/>
        </w:rPr>
        <w:t xml:space="preserve">be entitled to request the Insurer to suspend the health insurance of the insured employees who are no longer employed by the Policyholder and/or to </w:t>
      </w:r>
      <w:proofErr w:type="gramStart"/>
      <w:r w:rsidRPr="00AE00B2">
        <w:rPr>
          <w:rFonts w:ascii="Myriad Pro" w:hAnsi="Myriad Pro"/>
          <w:sz w:val="20"/>
          <w:szCs w:val="20"/>
          <w:lang w:val="en-GB"/>
        </w:rPr>
        <w:t>effect</w:t>
      </w:r>
      <w:proofErr w:type="gramEnd"/>
      <w:r w:rsidRPr="00AE00B2">
        <w:rPr>
          <w:rFonts w:ascii="Myriad Pro" w:hAnsi="Myriad Pro"/>
          <w:sz w:val="20"/>
          <w:szCs w:val="20"/>
          <w:lang w:val="en-GB"/>
        </w:rPr>
        <w:t xml:space="preserve"> the health insurance for new employees who have started their employment with the Policyholder. The Policyholder shall inform the Insurer in writing respectively by specifying the insured employee for which the health insurance should be suspended or the new employee for which the health insurance should be </w:t>
      </w:r>
      <w:proofErr w:type="gramStart"/>
      <w:r w:rsidRPr="00AE00B2">
        <w:rPr>
          <w:rFonts w:ascii="Myriad Pro" w:hAnsi="Myriad Pro"/>
          <w:sz w:val="20"/>
          <w:szCs w:val="20"/>
          <w:lang w:val="en-GB"/>
        </w:rPr>
        <w:t>effected</w:t>
      </w:r>
      <w:proofErr w:type="gramEnd"/>
      <w:r w:rsidRPr="00AE00B2">
        <w:rPr>
          <w:rFonts w:ascii="Myriad Pro" w:hAnsi="Myriad Pro"/>
          <w:sz w:val="20"/>
          <w:szCs w:val="20"/>
          <w:lang w:val="en-GB"/>
        </w:rPr>
        <w:t>, indicating the name, surname, personal code, and the health insurance programme for the latter</w:t>
      </w:r>
      <w:bookmarkEnd w:id="1580"/>
      <w:r>
        <w:rPr>
          <w:rFonts w:ascii="Myriad Pro" w:hAnsi="Myriad Pro"/>
          <w:sz w:val="20"/>
          <w:szCs w:val="20"/>
          <w:lang w:val="en-GB"/>
        </w:rPr>
        <w:t xml:space="preserve"> or other information as agreed by the Parties</w:t>
      </w:r>
      <w:r w:rsidRPr="00AE00B2">
        <w:rPr>
          <w:rFonts w:ascii="Myriad Pro" w:hAnsi="Myriad Pro"/>
          <w:sz w:val="20"/>
          <w:szCs w:val="20"/>
          <w:lang w:val="en-GB"/>
        </w:rPr>
        <w:t>.</w:t>
      </w:r>
      <w:bookmarkEnd w:id="1581"/>
      <w:r w:rsidRPr="00AE00B2">
        <w:rPr>
          <w:rFonts w:ascii="Myriad Pro" w:hAnsi="Myriad Pro"/>
          <w:sz w:val="20"/>
          <w:szCs w:val="20"/>
          <w:lang w:val="en-GB"/>
        </w:rPr>
        <w:t xml:space="preserve"> </w:t>
      </w:r>
    </w:p>
    <w:p w14:paraId="7AD0FB9E" w14:textId="77777777" w:rsidR="00741B22" w:rsidRPr="00AE00B2" w:rsidRDefault="00741B22" w:rsidP="00741B22">
      <w:pPr>
        <w:tabs>
          <w:tab w:val="left" w:pos="851"/>
        </w:tabs>
        <w:ind w:left="851"/>
        <w:contextualSpacing/>
        <w:jc w:val="both"/>
        <w:rPr>
          <w:rFonts w:ascii="Myriad Pro" w:hAnsi="Myriad Pro" w:cs="Arial"/>
          <w:sz w:val="20"/>
          <w:szCs w:val="20"/>
          <w:lang w:val="en-GB"/>
        </w:rPr>
      </w:pPr>
    </w:p>
    <w:p w14:paraId="3E51DCD3" w14:textId="77777777" w:rsidR="00741B22" w:rsidRPr="00AE00B2" w:rsidRDefault="00741B22" w:rsidP="008E4A65">
      <w:pPr>
        <w:numPr>
          <w:ilvl w:val="1"/>
          <w:numId w:val="65"/>
        </w:numPr>
        <w:tabs>
          <w:tab w:val="left" w:pos="567"/>
        </w:tabs>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The Insurer shall:</w:t>
      </w:r>
    </w:p>
    <w:p w14:paraId="65917161" w14:textId="03C0DC91" w:rsidR="00741B22" w:rsidRPr="00AE00B2" w:rsidRDefault="00741B22" w:rsidP="008E4A65">
      <w:pPr>
        <w:numPr>
          <w:ilvl w:val="2"/>
          <w:numId w:val="65"/>
        </w:numPr>
        <w:spacing w:after="0" w:line="240" w:lineRule="auto"/>
        <w:ind w:left="1134" w:right="-5" w:hanging="567"/>
        <w:contextualSpacing/>
        <w:jc w:val="both"/>
        <w:rPr>
          <w:rFonts w:ascii="Myriad Pro" w:hAnsi="Myriad Pro" w:cs="Arial"/>
          <w:sz w:val="20"/>
          <w:szCs w:val="20"/>
          <w:lang w:val="en-GB"/>
        </w:rPr>
      </w:pPr>
      <w:r>
        <w:rPr>
          <w:rFonts w:ascii="Myriad Pro" w:hAnsi="Myriad Pro"/>
          <w:sz w:val="20"/>
          <w:szCs w:val="20"/>
          <w:lang w:val="en-GB"/>
        </w:rPr>
        <w:t xml:space="preserve">ensure that each Policy is effective throughout the validity period according to Clause </w:t>
      </w:r>
      <w:r>
        <w:rPr>
          <w:rFonts w:ascii="Myriad Pro" w:hAnsi="Myriad Pro"/>
          <w:sz w:val="20"/>
          <w:szCs w:val="20"/>
          <w:lang w:val="en-GB"/>
        </w:rPr>
        <w:fldChar w:fldCharType="begin"/>
      </w:r>
      <w:r>
        <w:rPr>
          <w:rFonts w:ascii="Myriad Pro" w:hAnsi="Myriad Pro"/>
          <w:sz w:val="20"/>
          <w:szCs w:val="20"/>
          <w:lang w:val="en-GB"/>
        </w:rPr>
        <w:instrText xml:space="preserve"> REF _Ref63959378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2.1</w:t>
      </w:r>
      <w:r>
        <w:rPr>
          <w:rFonts w:ascii="Myriad Pro" w:hAnsi="Myriad Pro"/>
          <w:sz w:val="20"/>
          <w:szCs w:val="20"/>
          <w:lang w:val="en-GB"/>
        </w:rPr>
        <w:fldChar w:fldCharType="end"/>
      </w:r>
      <w:r>
        <w:rPr>
          <w:rFonts w:ascii="Myriad Pro" w:hAnsi="Myriad Pro"/>
          <w:sz w:val="20"/>
          <w:szCs w:val="20"/>
          <w:lang w:val="en-GB"/>
        </w:rPr>
        <w:t xml:space="preserve"> and provide the Services</w:t>
      </w:r>
      <w:r w:rsidRPr="00AE00B2">
        <w:rPr>
          <w:rFonts w:ascii="Myriad Pro" w:hAnsi="Myriad Pro"/>
          <w:sz w:val="20"/>
          <w:szCs w:val="20"/>
          <w:lang w:val="en-GB"/>
        </w:rPr>
        <w:t>, in accordance with the</w:t>
      </w:r>
      <w:r>
        <w:rPr>
          <w:rFonts w:ascii="Myriad Pro" w:hAnsi="Myriad Pro"/>
          <w:sz w:val="20"/>
          <w:szCs w:val="20"/>
          <w:lang w:val="en-GB"/>
        </w:rPr>
        <w:t xml:space="preserve"> Agreement, and in particular, the Technical Specification and the</w:t>
      </w:r>
      <w:r w:rsidRPr="00AE00B2">
        <w:rPr>
          <w:rFonts w:ascii="Myriad Pro" w:hAnsi="Myriad Pro"/>
          <w:sz w:val="20"/>
          <w:szCs w:val="20"/>
          <w:lang w:val="en-GB"/>
        </w:rPr>
        <w:t xml:space="preserve"> </w:t>
      </w:r>
      <w:proofErr w:type="gramStart"/>
      <w:r w:rsidRPr="00AE00B2">
        <w:rPr>
          <w:rFonts w:ascii="Myriad Pro" w:hAnsi="Myriad Pro"/>
          <w:sz w:val="20"/>
          <w:szCs w:val="20"/>
          <w:lang w:val="en-GB"/>
        </w:rPr>
        <w:t>Proposal;</w:t>
      </w:r>
      <w:proofErr w:type="gramEnd"/>
    </w:p>
    <w:p w14:paraId="17B77134" w14:textId="77777777" w:rsidR="00741B22" w:rsidRPr="00AE00B2" w:rsidRDefault="00741B22" w:rsidP="008E4A65">
      <w:pPr>
        <w:numPr>
          <w:ilvl w:val="2"/>
          <w:numId w:val="65"/>
        </w:numPr>
        <w:spacing w:after="0" w:line="240" w:lineRule="auto"/>
        <w:ind w:left="1134" w:right="-5"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precisely comply with and fulfil the provisions of the Agreement in a timely </w:t>
      </w:r>
      <w:proofErr w:type="gramStart"/>
      <w:r w:rsidRPr="00AE00B2">
        <w:rPr>
          <w:rFonts w:ascii="Myriad Pro" w:hAnsi="Myriad Pro"/>
          <w:sz w:val="20"/>
          <w:szCs w:val="20"/>
          <w:lang w:val="en-GB"/>
        </w:rPr>
        <w:t>manner;</w:t>
      </w:r>
      <w:proofErr w:type="gramEnd"/>
    </w:p>
    <w:p w14:paraId="737E9EFF" w14:textId="77777777" w:rsidR="00741B22" w:rsidRPr="00AE00B2" w:rsidRDefault="00741B22" w:rsidP="008E4A65">
      <w:pPr>
        <w:numPr>
          <w:ilvl w:val="2"/>
          <w:numId w:val="65"/>
        </w:numPr>
        <w:spacing w:after="0" w:line="240" w:lineRule="auto"/>
        <w:ind w:left="1134" w:right="-5"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pay the insurance indemnity, in accordance with the amount, procedure and terms set in the Policy, this Agreement and the applicable </w:t>
      </w:r>
      <w:proofErr w:type="gramStart"/>
      <w:r w:rsidRPr="00AE00B2">
        <w:rPr>
          <w:rFonts w:ascii="Myriad Pro" w:hAnsi="Myriad Pro"/>
          <w:sz w:val="20"/>
          <w:szCs w:val="20"/>
          <w:lang w:val="en-GB"/>
        </w:rPr>
        <w:t>law;</w:t>
      </w:r>
      <w:proofErr w:type="gramEnd"/>
    </w:p>
    <w:p w14:paraId="5BA684EF" w14:textId="77777777" w:rsidR="00741B22" w:rsidRPr="008032BF" w:rsidRDefault="00741B22" w:rsidP="008E4A65">
      <w:pPr>
        <w:numPr>
          <w:ilvl w:val="2"/>
          <w:numId w:val="65"/>
        </w:numPr>
        <w:spacing w:after="0" w:line="240" w:lineRule="auto"/>
        <w:ind w:left="1134" w:right="-5" w:hanging="567"/>
        <w:contextualSpacing/>
        <w:jc w:val="both"/>
        <w:rPr>
          <w:rFonts w:ascii="Myriad Pro" w:hAnsi="Myriad Pro"/>
          <w:sz w:val="20"/>
          <w:szCs w:val="20"/>
          <w:lang w:val="en-GB"/>
        </w:rPr>
      </w:pPr>
      <w:bookmarkStart w:id="1582" w:name="_Ref64286521"/>
      <w:r w:rsidRPr="00AE00B2">
        <w:rPr>
          <w:rFonts w:ascii="Myriad Pro" w:hAnsi="Myriad Pro"/>
          <w:sz w:val="20"/>
          <w:szCs w:val="20"/>
          <w:lang w:val="en-GB"/>
        </w:rPr>
        <w:t xml:space="preserve">in case of occurrence of the insured event, make a decision regarding disbursement of the insurance indemnity and disburse the insurance indemnity within thirty (30) calendar days after </w:t>
      </w:r>
      <w:r w:rsidRPr="00AE00B2">
        <w:rPr>
          <w:rFonts w:ascii="Myriad Pro" w:hAnsi="Myriad Pro"/>
          <w:sz w:val="20"/>
          <w:szCs w:val="20"/>
          <w:lang w:val="en-GB"/>
        </w:rPr>
        <w:lastRenderedPageBreak/>
        <w:t xml:space="preserve">the day of receipt of all necessary documents, which prove the occurrence of the insured event and the amount of </w:t>
      </w:r>
      <w:proofErr w:type="gramStart"/>
      <w:r w:rsidRPr="00AE00B2">
        <w:rPr>
          <w:rFonts w:ascii="Myriad Pro" w:hAnsi="Myriad Pro"/>
          <w:sz w:val="20"/>
          <w:szCs w:val="20"/>
          <w:lang w:val="en-GB"/>
        </w:rPr>
        <w:t>losses;</w:t>
      </w:r>
      <w:bookmarkEnd w:id="1582"/>
      <w:proofErr w:type="gramEnd"/>
    </w:p>
    <w:p w14:paraId="1E46BF09" w14:textId="77777777" w:rsidR="00741B22" w:rsidRPr="00532C99" w:rsidRDefault="00741B22" w:rsidP="008E4A65">
      <w:pPr>
        <w:numPr>
          <w:ilvl w:val="2"/>
          <w:numId w:val="65"/>
        </w:numPr>
        <w:spacing w:after="0" w:line="240" w:lineRule="auto"/>
        <w:ind w:left="1134" w:right="-5" w:hanging="567"/>
        <w:contextualSpacing/>
        <w:jc w:val="both"/>
        <w:rPr>
          <w:rFonts w:ascii="Myriad Pro" w:hAnsi="Myriad Pro"/>
          <w:sz w:val="20"/>
          <w:szCs w:val="20"/>
          <w:lang w:val="en-GB"/>
        </w:rPr>
      </w:pPr>
      <w:r w:rsidRPr="00532C99">
        <w:rPr>
          <w:rFonts w:ascii="Myriad Pro" w:hAnsi="Myriad Pro"/>
          <w:sz w:val="20"/>
          <w:szCs w:val="20"/>
          <w:lang w:val="en-GB"/>
        </w:rPr>
        <w:t xml:space="preserve">upon the </w:t>
      </w:r>
      <w:r>
        <w:rPr>
          <w:rFonts w:ascii="Myriad Pro" w:hAnsi="Myriad Pro"/>
          <w:sz w:val="20"/>
          <w:szCs w:val="20"/>
          <w:lang w:val="en-GB"/>
        </w:rPr>
        <w:t>Policyholder</w:t>
      </w:r>
      <w:r w:rsidRPr="00532C99">
        <w:rPr>
          <w:rFonts w:ascii="Myriad Pro" w:hAnsi="Myriad Pro"/>
          <w:sz w:val="20"/>
          <w:szCs w:val="20"/>
          <w:lang w:val="en-GB"/>
        </w:rPr>
        <w:t xml:space="preserve">'s request to provide the </w:t>
      </w:r>
      <w:r>
        <w:rPr>
          <w:rFonts w:ascii="Myriad Pro" w:hAnsi="Myriad Pro"/>
          <w:sz w:val="20"/>
          <w:szCs w:val="20"/>
          <w:lang w:val="en-GB"/>
        </w:rPr>
        <w:t>Policyholder</w:t>
      </w:r>
      <w:r w:rsidRPr="00532C99">
        <w:rPr>
          <w:rFonts w:ascii="Myriad Pro" w:hAnsi="Myriad Pro"/>
          <w:sz w:val="20"/>
          <w:szCs w:val="20"/>
          <w:lang w:val="en-GB"/>
        </w:rPr>
        <w:t xml:space="preserve"> with information related to the provision of the Services</w:t>
      </w:r>
      <w:r>
        <w:rPr>
          <w:rFonts w:ascii="Myriad Pro" w:hAnsi="Myriad Pro"/>
          <w:sz w:val="20"/>
          <w:szCs w:val="20"/>
          <w:lang w:val="en-GB"/>
        </w:rPr>
        <w:t xml:space="preserve"> and performance of the </w:t>
      </w:r>
      <w:proofErr w:type="gramStart"/>
      <w:r>
        <w:rPr>
          <w:rFonts w:ascii="Myriad Pro" w:hAnsi="Myriad Pro"/>
          <w:sz w:val="20"/>
          <w:szCs w:val="20"/>
          <w:lang w:val="en-GB"/>
        </w:rPr>
        <w:t>Agreement</w:t>
      </w:r>
      <w:r w:rsidRPr="00532C99">
        <w:rPr>
          <w:rFonts w:ascii="Myriad Pro" w:hAnsi="Myriad Pro"/>
          <w:sz w:val="20"/>
          <w:szCs w:val="20"/>
          <w:lang w:val="en-GB"/>
        </w:rPr>
        <w:t>;</w:t>
      </w:r>
      <w:proofErr w:type="gramEnd"/>
    </w:p>
    <w:p w14:paraId="1B1B7990" w14:textId="318301A5" w:rsidR="00741B22" w:rsidRPr="00AE00B2" w:rsidRDefault="00741B22" w:rsidP="008E4A65">
      <w:pPr>
        <w:numPr>
          <w:ilvl w:val="2"/>
          <w:numId w:val="65"/>
        </w:numPr>
        <w:spacing w:after="0" w:line="240" w:lineRule="auto"/>
        <w:ind w:left="1134" w:right="-5"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In case of termination of the Policy in accordance with the procedure referred to in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_Ref63950286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2.6</w:t>
      </w:r>
      <w:r w:rsidRPr="00AE00B2">
        <w:rPr>
          <w:rFonts w:ascii="Myriad Pro" w:hAnsi="Myriad Pro"/>
          <w:sz w:val="20"/>
          <w:szCs w:val="20"/>
          <w:lang w:val="en-GB"/>
        </w:rPr>
        <w:fldChar w:fldCharType="end"/>
      </w:r>
      <w:r w:rsidRPr="00AE00B2">
        <w:rPr>
          <w:rFonts w:ascii="Myriad Pro" w:hAnsi="Myriad Pro"/>
          <w:sz w:val="20"/>
          <w:szCs w:val="20"/>
          <w:lang w:val="en-GB"/>
        </w:rPr>
        <w:t xml:space="preserve"> of the Agreement pay back a part of the unused Premium </w:t>
      </w:r>
      <w:r>
        <w:rPr>
          <w:rFonts w:ascii="Myriad Pro" w:hAnsi="Myriad Pro"/>
          <w:sz w:val="20"/>
          <w:szCs w:val="20"/>
          <w:lang w:val="en-GB"/>
        </w:rPr>
        <w:t xml:space="preserve">according to Clause </w:t>
      </w:r>
      <w:r>
        <w:rPr>
          <w:rFonts w:ascii="Myriad Pro" w:hAnsi="Myriad Pro"/>
          <w:sz w:val="20"/>
          <w:szCs w:val="20"/>
          <w:lang w:val="en-GB"/>
        </w:rPr>
        <w:fldChar w:fldCharType="begin"/>
      </w:r>
      <w:r>
        <w:rPr>
          <w:rFonts w:ascii="Myriad Pro" w:hAnsi="Myriad Pro"/>
          <w:sz w:val="20"/>
          <w:szCs w:val="20"/>
          <w:lang w:val="en-GB"/>
        </w:rPr>
        <w:instrText xml:space="preserve"> REF _Ref63950286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2.6</w:t>
      </w:r>
      <w:r>
        <w:rPr>
          <w:rFonts w:ascii="Myriad Pro" w:hAnsi="Myriad Pro"/>
          <w:sz w:val="20"/>
          <w:szCs w:val="20"/>
          <w:lang w:val="en-GB"/>
        </w:rPr>
        <w:fldChar w:fldCharType="end"/>
      </w:r>
      <w:r w:rsidRPr="00AE00B2">
        <w:rPr>
          <w:rFonts w:ascii="Myriad Pro" w:hAnsi="Myriad Pro"/>
          <w:sz w:val="20"/>
          <w:szCs w:val="20"/>
          <w:lang w:val="en-GB"/>
        </w:rPr>
        <w:t>;</w:t>
      </w:r>
    </w:p>
    <w:p w14:paraId="0813531F" w14:textId="77777777" w:rsidR="00741B22" w:rsidRPr="00AE00B2" w:rsidRDefault="00741B22" w:rsidP="008E4A65">
      <w:pPr>
        <w:numPr>
          <w:ilvl w:val="2"/>
          <w:numId w:val="65"/>
        </w:numPr>
        <w:spacing w:after="0" w:line="240" w:lineRule="auto"/>
        <w:ind w:left="1134" w:right="-5"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provide that the insurance conditions (attached as part of </w:t>
      </w:r>
      <w:r>
        <w:rPr>
          <w:rFonts w:ascii="Myriad Pro" w:hAnsi="Myriad Pro"/>
          <w:sz w:val="20"/>
          <w:szCs w:val="20"/>
          <w:lang w:val="en-GB"/>
        </w:rPr>
        <w:t>the Proposal</w:t>
      </w:r>
      <w:r w:rsidRPr="00AE00B2">
        <w:rPr>
          <w:rFonts w:ascii="Myriad Pro" w:eastAsia="Times New Roman" w:hAnsi="Myriad Pro"/>
          <w:sz w:val="20"/>
          <w:lang w:val="en-GB"/>
        </w:rPr>
        <w:t xml:space="preserve">) </w:t>
      </w:r>
      <w:r w:rsidRPr="00AE00B2">
        <w:rPr>
          <w:rFonts w:ascii="Myriad Pro" w:hAnsi="Myriad Pro"/>
          <w:sz w:val="20"/>
          <w:szCs w:val="20"/>
          <w:lang w:val="en-GB"/>
        </w:rPr>
        <w:t>remain unchanged for the whole validity period of the Agreement</w:t>
      </w:r>
      <w:r>
        <w:rPr>
          <w:rFonts w:ascii="Myriad Pro" w:hAnsi="Myriad Pro"/>
          <w:sz w:val="20"/>
          <w:szCs w:val="20"/>
          <w:lang w:val="en-GB"/>
        </w:rPr>
        <w:t xml:space="preserve">, if the Policyholder does not consent </w:t>
      </w:r>
      <w:proofErr w:type="gramStart"/>
      <w:r>
        <w:rPr>
          <w:rFonts w:ascii="Myriad Pro" w:hAnsi="Myriad Pro"/>
          <w:sz w:val="20"/>
          <w:szCs w:val="20"/>
          <w:lang w:val="en-GB"/>
        </w:rPr>
        <w:t>otherwise</w:t>
      </w:r>
      <w:r w:rsidRPr="00AE00B2">
        <w:rPr>
          <w:rFonts w:ascii="Myriad Pro" w:hAnsi="Myriad Pro"/>
          <w:sz w:val="20"/>
          <w:szCs w:val="20"/>
          <w:lang w:val="en-GB"/>
        </w:rPr>
        <w:t>;</w:t>
      </w:r>
      <w:proofErr w:type="gramEnd"/>
    </w:p>
    <w:p w14:paraId="68687C83" w14:textId="77777777" w:rsidR="00741B22" w:rsidRPr="00AE00B2" w:rsidRDefault="00741B22" w:rsidP="008E4A65">
      <w:pPr>
        <w:widowControl w:val="0"/>
        <w:numPr>
          <w:ilvl w:val="2"/>
          <w:numId w:val="65"/>
        </w:numPr>
        <w:autoSpaceDE w:val="0"/>
        <w:autoSpaceDN w:val="0"/>
        <w:adjustRightInd w:val="0"/>
        <w:spacing w:after="0" w:line="240" w:lineRule="auto"/>
        <w:ind w:left="1134" w:right="-5" w:hanging="567"/>
        <w:contextualSpacing/>
        <w:jc w:val="both"/>
        <w:rPr>
          <w:rFonts w:ascii="Myriad Pro" w:hAnsi="Myriad Pro" w:cs="Arial"/>
          <w:sz w:val="20"/>
          <w:szCs w:val="20"/>
          <w:lang w:val="en-GB"/>
        </w:rPr>
      </w:pPr>
      <w:r w:rsidRPr="00931D0A">
        <w:rPr>
          <w:rFonts w:ascii="Myriad Pro" w:hAnsi="Myriad Pro"/>
          <w:sz w:val="20"/>
          <w:szCs w:val="20"/>
          <w:lang w:val="en-GB"/>
        </w:rPr>
        <w:t xml:space="preserve">If during the term of the Agreement </w:t>
      </w:r>
      <w:r>
        <w:rPr>
          <w:rFonts w:ascii="Myriad Pro" w:hAnsi="Myriad Pro"/>
          <w:sz w:val="20"/>
          <w:szCs w:val="20"/>
          <w:lang w:val="en-GB"/>
        </w:rPr>
        <w:t xml:space="preserve">any of </w:t>
      </w:r>
      <w:r w:rsidRPr="00931D0A">
        <w:rPr>
          <w:rFonts w:ascii="Myriad Pro" w:hAnsi="Myriad Pro"/>
          <w:sz w:val="20"/>
          <w:szCs w:val="20"/>
          <w:lang w:val="en-GB"/>
        </w:rPr>
        <w:t xml:space="preserve">the </w:t>
      </w:r>
      <w:r>
        <w:rPr>
          <w:rFonts w:ascii="Myriad Pro" w:hAnsi="Myriad Pro"/>
          <w:sz w:val="20"/>
          <w:szCs w:val="20"/>
          <w:lang w:val="en-GB"/>
        </w:rPr>
        <w:t xml:space="preserve">Insurance </w:t>
      </w:r>
      <w:r w:rsidRPr="00931D0A">
        <w:rPr>
          <w:rFonts w:ascii="Myriad Pro" w:hAnsi="Myriad Pro"/>
          <w:sz w:val="20"/>
          <w:szCs w:val="20"/>
          <w:lang w:val="en-GB"/>
        </w:rPr>
        <w:t>Card</w:t>
      </w:r>
      <w:r>
        <w:rPr>
          <w:rFonts w:ascii="Myriad Pro" w:hAnsi="Myriad Pro"/>
          <w:sz w:val="20"/>
          <w:szCs w:val="20"/>
          <w:lang w:val="en-GB"/>
        </w:rPr>
        <w:t>s are</w:t>
      </w:r>
      <w:r w:rsidRPr="00931D0A">
        <w:rPr>
          <w:rFonts w:ascii="Myriad Pro" w:hAnsi="Myriad Pro"/>
          <w:sz w:val="20"/>
          <w:szCs w:val="20"/>
          <w:lang w:val="en-GB"/>
        </w:rPr>
        <w:t xml:space="preserve"> damaged or lost, the </w:t>
      </w:r>
      <w:r>
        <w:rPr>
          <w:rFonts w:ascii="Myriad Pro" w:hAnsi="Myriad Pro"/>
          <w:sz w:val="20"/>
          <w:szCs w:val="20"/>
          <w:lang w:val="en-GB"/>
        </w:rPr>
        <w:t>Insurer</w:t>
      </w:r>
      <w:r w:rsidRPr="00931D0A">
        <w:rPr>
          <w:rFonts w:ascii="Myriad Pro" w:hAnsi="Myriad Pro"/>
          <w:sz w:val="20"/>
          <w:szCs w:val="20"/>
          <w:lang w:val="en-GB"/>
        </w:rPr>
        <w:t xml:space="preserve"> shall replace </w:t>
      </w:r>
      <w:r>
        <w:rPr>
          <w:rFonts w:ascii="Myriad Pro" w:hAnsi="Myriad Pro"/>
          <w:sz w:val="20"/>
          <w:szCs w:val="20"/>
          <w:lang w:val="en-GB"/>
        </w:rPr>
        <w:t>them</w:t>
      </w:r>
      <w:r w:rsidRPr="00931D0A">
        <w:rPr>
          <w:rFonts w:ascii="Myriad Pro" w:hAnsi="Myriad Pro"/>
          <w:sz w:val="20"/>
          <w:szCs w:val="20"/>
          <w:lang w:val="en-GB"/>
        </w:rPr>
        <w:t xml:space="preserve"> with a new </w:t>
      </w:r>
      <w:r>
        <w:rPr>
          <w:rFonts w:ascii="Myriad Pro" w:hAnsi="Myriad Pro"/>
          <w:sz w:val="20"/>
          <w:szCs w:val="20"/>
          <w:lang w:val="en-GB"/>
        </w:rPr>
        <w:t xml:space="preserve">Insurance </w:t>
      </w:r>
      <w:r w:rsidRPr="00931D0A">
        <w:rPr>
          <w:rFonts w:ascii="Myriad Pro" w:hAnsi="Myriad Pro"/>
          <w:sz w:val="20"/>
          <w:szCs w:val="20"/>
          <w:lang w:val="en-GB"/>
        </w:rPr>
        <w:t xml:space="preserve">Card </w:t>
      </w:r>
      <w:r>
        <w:rPr>
          <w:rFonts w:ascii="Myriad Pro" w:hAnsi="Myriad Pro"/>
          <w:sz w:val="20"/>
          <w:szCs w:val="20"/>
          <w:lang w:val="en-GB"/>
        </w:rPr>
        <w:t>without any additional cost to the Policyholder or the Policyholders employees</w:t>
      </w:r>
      <w:r w:rsidRPr="00931D0A">
        <w:rPr>
          <w:rFonts w:ascii="Myriad Pro" w:hAnsi="Myriad Pro"/>
          <w:sz w:val="20"/>
          <w:szCs w:val="20"/>
          <w:lang w:val="en-GB"/>
        </w:rPr>
        <w:t xml:space="preserve"> within 5 (five) business days </w:t>
      </w:r>
      <w:r>
        <w:rPr>
          <w:rFonts w:ascii="Myriad Pro" w:hAnsi="Myriad Pro"/>
          <w:sz w:val="20"/>
          <w:szCs w:val="20"/>
          <w:lang w:val="en-GB"/>
        </w:rPr>
        <w:t xml:space="preserve">upon the receipt of the Policyholders </w:t>
      </w:r>
      <w:proofErr w:type="gramStart"/>
      <w:r>
        <w:rPr>
          <w:rFonts w:ascii="Myriad Pro" w:hAnsi="Myriad Pro"/>
          <w:sz w:val="20"/>
          <w:szCs w:val="20"/>
          <w:lang w:val="en-GB"/>
        </w:rPr>
        <w:t>request</w:t>
      </w:r>
      <w:r w:rsidRPr="00AE00B2">
        <w:rPr>
          <w:rFonts w:ascii="Myriad Pro" w:hAnsi="Myriad Pro"/>
          <w:sz w:val="20"/>
          <w:szCs w:val="20"/>
          <w:lang w:val="en-GB"/>
        </w:rPr>
        <w:t>;</w:t>
      </w:r>
      <w:proofErr w:type="gramEnd"/>
    </w:p>
    <w:p w14:paraId="0B7DACE6" w14:textId="5F5C1B6F" w:rsidR="00741B22" w:rsidRPr="00532C99" w:rsidRDefault="00741B22" w:rsidP="008E4A65">
      <w:pPr>
        <w:widowControl w:val="0"/>
        <w:numPr>
          <w:ilvl w:val="2"/>
          <w:numId w:val="67"/>
        </w:numPr>
        <w:autoSpaceDE w:val="0"/>
        <w:autoSpaceDN w:val="0"/>
        <w:adjustRightInd w:val="0"/>
        <w:spacing w:after="0" w:line="240" w:lineRule="auto"/>
        <w:ind w:left="1134" w:hanging="567"/>
        <w:contextualSpacing/>
        <w:jc w:val="both"/>
        <w:rPr>
          <w:rFonts w:ascii="Myriad Pro" w:hAnsi="Myriad Pro" w:cs="Arial"/>
          <w:sz w:val="20"/>
          <w:szCs w:val="20"/>
          <w:lang w:val="en-GB"/>
        </w:rPr>
      </w:pPr>
      <w:bookmarkStart w:id="1583" w:name="_Ref82521883"/>
      <w:bookmarkStart w:id="1584" w:name="_Ref66721106"/>
      <w:bookmarkStart w:id="1585" w:name="_Ref64300215"/>
      <w:r w:rsidRPr="00AE00B2">
        <w:rPr>
          <w:rFonts w:ascii="Myriad Pro" w:hAnsi="Myriad Pro"/>
          <w:sz w:val="20"/>
          <w:szCs w:val="20"/>
          <w:lang w:val="en-GB"/>
        </w:rPr>
        <w:t xml:space="preserve">immediately, but not later than on the following working day after receiving the Policyholders written request per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_Ref66720964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4.1.7</w:t>
      </w:r>
      <w:r w:rsidRPr="00AE00B2">
        <w:rPr>
          <w:rFonts w:ascii="Myriad Pro" w:hAnsi="Myriad Pro"/>
          <w:sz w:val="20"/>
          <w:szCs w:val="20"/>
          <w:lang w:val="en-GB"/>
        </w:rPr>
        <w:fldChar w:fldCharType="end"/>
      </w:r>
      <w:r w:rsidRPr="00AE00B2">
        <w:rPr>
          <w:rFonts w:ascii="Myriad Pro" w:hAnsi="Myriad Pro"/>
          <w:sz w:val="20"/>
          <w:szCs w:val="20"/>
          <w:lang w:val="en-GB"/>
        </w:rPr>
        <w:t xml:space="preserve">, to </w:t>
      </w:r>
      <w:proofErr w:type="gramStart"/>
      <w:r w:rsidRPr="00AE00B2">
        <w:rPr>
          <w:rFonts w:ascii="Myriad Pro" w:hAnsi="Myriad Pro"/>
          <w:sz w:val="20"/>
          <w:szCs w:val="20"/>
          <w:lang w:val="en-GB"/>
        </w:rPr>
        <w:t>effect</w:t>
      </w:r>
      <w:proofErr w:type="gramEnd"/>
      <w:r w:rsidRPr="00AE00B2">
        <w:rPr>
          <w:rFonts w:ascii="Myriad Pro" w:hAnsi="Myriad Pro"/>
          <w:sz w:val="20"/>
          <w:szCs w:val="20"/>
          <w:lang w:val="en-GB"/>
        </w:rPr>
        <w:t xml:space="preserve"> the health insurance for new employees who have started their employment with the Policyholder</w:t>
      </w:r>
      <w:r>
        <w:rPr>
          <w:rFonts w:ascii="Myriad Pro" w:hAnsi="Myriad Pro"/>
          <w:sz w:val="20"/>
          <w:szCs w:val="20"/>
          <w:lang w:val="en-GB"/>
        </w:rPr>
        <w:t xml:space="preserve"> and/or </w:t>
      </w:r>
      <w:r w:rsidRPr="00AE00B2">
        <w:rPr>
          <w:rFonts w:ascii="Myriad Pro" w:hAnsi="Myriad Pro"/>
          <w:sz w:val="20"/>
          <w:szCs w:val="20"/>
          <w:lang w:val="en-GB"/>
        </w:rPr>
        <w:t>to suspend the health insurance of the insured employees who are no longer employed by the Policyholder</w:t>
      </w:r>
      <w:r>
        <w:rPr>
          <w:rFonts w:ascii="Myriad Pro" w:hAnsi="Myriad Pro"/>
          <w:sz w:val="20"/>
          <w:szCs w:val="20"/>
          <w:lang w:val="en-GB"/>
        </w:rPr>
        <w:t>;</w:t>
      </w:r>
      <w:bookmarkEnd w:id="1583"/>
    </w:p>
    <w:p w14:paraId="6F5E97F8" w14:textId="5C3FFB99" w:rsidR="00741B22" w:rsidRPr="00AE00B2" w:rsidRDefault="00741B22" w:rsidP="008E4A65">
      <w:pPr>
        <w:widowControl w:val="0"/>
        <w:numPr>
          <w:ilvl w:val="2"/>
          <w:numId w:val="67"/>
        </w:numPr>
        <w:autoSpaceDE w:val="0"/>
        <w:autoSpaceDN w:val="0"/>
        <w:adjustRightInd w:val="0"/>
        <w:spacing w:after="0" w:line="240" w:lineRule="auto"/>
        <w:ind w:left="1134" w:hanging="567"/>
        <w:contextualSpacing/>
        <w:jc w:val="both"/>
        <w:rPr>
          <w:rFonts w:ascii="Myriad Pro" w:hAnsi="Myriad Pro" w:cs="Arial"/>
          <w:sz w:val="20"/>
          <w:szCs w:val="20"/>
          <w:lang w:val="en-GB"/>
        </w:rPr>
      </w:pPr>
      <w:r>
        <w:rPr>
          <w:rFonts w:ascii="Myriad Pro" w:hAnsi="Myriad Pro"/>
          <w:sz w:val="20"/>
          <w:szCs w:val="20"/>
          <w:lang w:val="en-GB"/>
        </w:rPr>
        <w:t xml:space="preserve">upon effecting the health insurance for new employees under Clause </w:t>
      </w:r>
      <w:r>
        <w:rPr>
          <w:rFonts w:ascii="Myriad Pro" w:hAnsi="Myriad Pro"/>
          <w:sz w:val="20"/>
          <w:szCs w:val="20"/>
          <w:lang w:val="en-GB"/>
        </w:rPr>
        <w:fldChar w:fldCharType="begin"/>
      </w:r>
      <w:r>
        <w:rPr>
          <w:rFonts w:ascii="Myriad Pro" w:hAnsi="Myriad Pro"/>
          <w:sz w:val="20"/>
          <w:szCs w:val="20"/>
          <w:lang w:val="en-GB"/>
        </w:rPr>
        <w:instrText xml:space="preserve"> REF _Ref82521883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4.2.9</w:t>
      </w:r>
      <w:r>
        <w:rPr>
          <w:rFonts w:ascii="Myriad Pro" w:hAnsi="Myriad Pro"/>
          <w:sz w:val="20"/>
          <w:szCs w:val="20"/>
          <w:lang w:val="en-GB"/>
        </w:rPr>
        <w:fldChar w:fldCharType="end"/>
      </w:r>
      <w:r>
        <w:rPr>
          <w:rFonts w:ascii="Myriad Pro" w:hAnsi="Myriad Pro"/>
          <w:sz w:val="20"/>
          <w:szCs w:val="20"/>
          <w:lang w:val="en-GB"/>
        </w:rPr>
        <w:t xml:space="preserve"> the Insurer shall</w:t>
      </w:r>
      <w:r w:rsidRPr="00AE00B2">
        <w:rPr>
          <w:rFonts w:ascii="Myriad Pro" w:hAnsi="Myriad Pro"/>
          <w:sz w:val="20"/>
          <w:szCs w:val="20"/>
          <w:lang w:val="en-GB"/>
        </w:rPr>
        <w:t xml:space="preserve"> </w:t>
      </w:r>
      <w:r>
        <w:rPr>
          <w:rFonts w:ascii="Myriad Pro" w:hAnsi="Myriad Pro"/>
          <w:sz w:val="20"/>
          <w:szCs w:val="20"/>
          <w:lang w:val="en-GB"/>
        </w:rPr>
        <w:t>apply</w:t>
      </w:r>
      <w:r w:rsidRPr="00AE00B2">
        <w:rPr>
          <w:rFonts w:ascii="Myriad Pro" w:hAnsi="Myriad Pro"/>
          <w:sz w:val="20"/>
          <w:szCs w:val="20"/>
          <w:lang w:val="en-GB"/>
        </w:rPr>
        <w:t xml:space="preserve"> the Premium rate under the </w:t>
      </w:r>
      <w:r>
        <w:rPr>
          <w:rFonts w:ascii="Myriad Pro" w:hAnsi="Myriad Pro"/>
          <w:sz w:val="20"/>
          <w:szCs w:val="20"/>
          <w:lang w:val="en-GB"/>
        </w:rPr>
        <w:t>Proposal</w:t>
      </w:r>
      <w:r w:rsidRPr="00AE00B2">
        <w:rPr>
          <w:rFonts w:ascii="Myriad Pro" w:hAnsi="Myriad Pro"/>
          <w:sz w:val="20"/>
          <w:szCs w:val="20"/>
          <w:lang w:val="en-GB"/>
        </w:rPr>
        <w:t xml:space="preserve"> which shall be calculated in proportion </w:t>
      </w:r>
      <w:r>
        <w:rPr>
          <w:rFonts w:ascii="Myriad Pro" w:hAnsi="Myriad Pro"/>
          <w:sz w:val="20"/>
          <w:szCs w:val="20"/>
          <w:lang w:val="en-GB"/>
        </w:rPr>
        <w:t xml:space="preserve">to the </w:t>
      </w:r>
      <w:r w:rsidRPr="00AE00B2">
        <w:rPr>
          <w:rFonts w:ascii="Myriad Pro" w:hAnsi="Myriad Pro"/>
          <w:sz w:val="20"/>
          <w:szCs w:val="20"/>
          <w:lang w:val="en-GB"/>
        </w:rPr>
        <w:t xml:space="preserve">remaining term of the </w:t>
      </w:r>
      <w:r>
        <w:rPr>
          <w:rFonts w:ascii="Myriad Pro" w:hAnsi="Myriad Pro"/>
          <w:sz w:val="20"/>
          <w:szCs w:val="20"/>
          <w:lang w:val="en-GB"/>
        </w:rPr>
        <w:t>Policy</w:t>
      </w:r>
      <w:r w:rsidRPr="00AE00B2">
        <w:rPr>
          <w:rFonts w:ascii="Myriad Pro" w:hAnsi="Myriad Pro"/>
          <w:sz w:val="20"/>
          <w:szCs w:val="20"/>
          <w:lang w:val="en-GB"/>
        </w:rPr>
        <w:t xml:space="preserve"> for each new employee of the Policyholder</w:t>
      </w:r>
      <w:r>
        <w:rPr>
          <w:rFonts w:ascii="Myriad Pro" w:hAnsi="Myriad Pro"/>
          <w:sz w:val="20"/>
          <w:szCs w:val="20"/>
          <w:lang w:val="en-GB"/>
        </w:rPr>
        <w:t>. [</w:t>
      </w:r>
      <w:r w:rsidRPr="00532C99">
        <w:rPr>
          <w:rFonts w:ascii="Myriad Pro" w:hAnsi="Myriad Pro" w:cs="Arial"/>
          <w:bCs/>
          <w:sz w:val="20"/>
          <w:shd w:val="clear" w:color="auto" w:fill="FBE4D5" w:themeFill="accent2" w:themeFillTint="33"/>
          <w:lang w:val="en-GB"/>
        </w:rPr>
        <w:t xml:space="preserve">FOR LOT 2: The amount of Premium to be paid according to this Clause shall be determined based on the quarter the health insurance is </w:t>
      </w:r>
      <w:proofErr w:type="gramStart"/>
      <w:r w:rsidRPr="00532C99">
        <w:rPr>
          <w:rFonts w:ascii="Myriad Pro" w:hAnsi="Myriad Pro" w:cs="Arial"/>
          <w:bCs/>
          <w:sz w:val="20"/>
          <w:shd w:val="clear" w:color="auto" w:fill="FBE4D5" w:themeFill="accent2" w:themeFillTint="33"/>
          <w:lang w:val="en-GB"/>
        </w:rPr>
        <w:t>effected</w:t>
      </w:r>
      <w:proofErr w:type="gramEnd"/>
      <w:r w:rsidRPr="00532C99">
        <w:rPr>
          <w:rFonts w:ascii="Myriad Pro" w:hAnsi="Myriad Pro" w:cs="Arial"/>
          <w:bCs/>
          <w:sz w:val="20"/>
          <w:shd w:val="clear" w:color="auto" w:fill="FBE4D5" w:themeFill="accent2" w:themeFillTint="33"/>
          <w:lang w:val="en-GB"/>
        </w:rPr>
        <w:t xml:space="preserve"> according to the Technical Specification</w:t>
      </w:r>
      <w:r w:rsidRPr="00532C99">
        <w:rPr>
          <w:rFonts w:ascii="Myriad Pro" w:eastAsiaTheme="minorEastAsia" w:hAnsi="Myriad Pro" w:cs="Arial"/>
          <w:sz w:val="20"/>
          <w:szCs w:val="20"/>
          <w:lang w:val="en-GB"/>
        </w:rPr>
        <w:t>;</w:t>
      </w:r>
      <w:r>
        <w:rPr>
          <w:rFonts w:ascii="Myriad Pro" w:hAnsi="Myriad Pro"/>
          <w:sz w:val="20"/>
          <w:szCs w:val="20"/>
          <w:lang w:val="en-GB"/>
        </w:rPr>
        <w:t>] [</w:t>
      </w:r>
      <w:r w:rsidRPr="00532C99">
        <w:rPr>
          <w:rFonts w:ascii="Myriad Pro" w:hAnsi="Myriad Pro" w:cs="Arial"/>
          <w:bCs/>
          <w:sz w:val="20"/>
          <w:shd w:val="clear" w:color="auto" w:fill="FBE4D5" w:themeFill="accent2" w:themeFillTint="33"/>
          <w:lang w:val="en-GB"/>
        </w:rPr>
        <w:t>FOR LOT 1 and 3: The amount of Premium to be paid according to this Clause shall be calculated for each of the remaining months of the validity period of the Policy, where the number of months shall be rounded up to the nearest whole number</w:t>
      </w:r>
      <w:r>
        <w:rPr>
          <w:rFonts w:ascii="Myriad Pro" w:hAnsi="Myriad Pro"/>
          <w:sz w:val="20"/>
          <w:szCs w:val="20"/>
          <w:lang w:val="en-GB"/>
        </w:rPr>
        <w:t>]</w:t>
      </w:r>
      <w:r w:rsidRPr="00AE00B2">
        <w:rPr>
          <w:rFonts w:ascii="Myriad Pro" w:hAnsi="Myriad Pro"/>
          <w:sz w:val="20"/>
          <w:szCs w:val="20"/>
          <w:lang w:val="en-GB"/>
        </w:rPr>
        <w:t>;</w:t>
      </w:r>
      <w:bookmarkEnd w:id="1584"/>
    </w:p>
    <w:p w14:paraId="1AF8E993" w14:textId="0E2EB980" w:rsidR="00741B22" w:rsidRPr="00AE00B2" w:rsidRDefault="00741B22" w:rsidP="008E4A65">
      <w:pPr>
        <w:widowControl w:val="0"/>
        <w:numPr>
          <w:ilvl w:val="2"/>
          <w:numId w:val="67"/>
        </w:numPr>
        <w:autoSpaceDE w:val="0"/>
        <w:autoSpaceDN w:val="0"/>
        <w:adjustRightInd w:val="0"/>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upon effecting the health insurance for new employees under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_Ref66721106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4.2.9</w:t>
      </w:r>
      <w:r w:rsidRPr="00AE00B2">
        <w:rPr>
          <w:rFonts w:ascii="Myriad Pro" w:hAnsi="Myriad Pro"/>
          <w:sz w:val="20"/>
          <w:szCs w:val="20"/>
          <w:lang w:val="en-GB"/>
        </w:rPr>
        <w:fldChar w:fldCharType="end"/>
      </w:r>
      <w:r w:rsidRPr="00AE00B2">
        <w:rPr>
          <w:rFonts w:ascii="Myriad Pro" w:hAnsi="Myriad Pro"/>
          <w:sz w:val="20"/>
          <w:szCs w:val="20"/>
          <w:lang w:val="en-GB"/>
        </w:rPr>
        <w:t xml:space="preserve"> and no later than within three (3) working days following the receipt of the Policyholders request under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_Ref66720964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4.1.7</w:t>
      </w:r>
      <w:r w:rsidRPr="00AE00B2">
        <w:rPr>
          <w:rFonts w:ascii="Myriad Pro" w:hAnsi="Myriad Pro"/>
          <w:sz w:val="20"/>
          <w:szCs w:val="20"/>
          <w:lang w:val="en-GB"/>
        </w:rPr>
        <w:fldChar w:fldCharType="end"/>
      </w:r>
      <w:r w:rsidRPr="00AE00B2">
        <w:rPr>
          <w:rFonts w:ascii="Myriad Pro" w:hAnsi="Myriad Pro"/>
          <w:sz w:val="20"/>
          <w:szCs w:val="20"/>
          <w:lang w:val="en-GB"/>
        </w:rPr>
        <w:t xml:space="preserve"> submit to the Policyholder respective Insurance Cards together with the insurance terms and the respective insurance program for new employees;</w:t>
      </w:r>
      <w:bookmarkEnd w:id="1585"/>
    </w:p>
    <w:p w14:paraId="5A257635" w14:textId="7B8417BC" w:rsidR="00741B22" w:rsidRPr="00AE00B2" w:rsidRDefault="00741B22" w:rsidP="008E4A65">
      <w:pPr>
        <w:widowControl w:val="0"/>
        <w:numPr>
          <w:ilvl w:val="2"/>
          <w:numId w:val="67"/>
        </w:numPr>
        <w:autoSpaceDE w:val="0"/>
        <w:autoSpaceDN w:val="0"/>
        <w:adjustRightInd w:val="0"/>
        <w:spacing w:after="0" w:line="240" w:lineRule="auto"/>
        <w:ind w:left="1134"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upon suspending the health insurance of the insured employees under Clause </w:t>
      </w:r>
      <w:r w:rsidRPr="00AE00B2">
        <w:rPr>
          <w:rFonts w:ascii="Myriad Pro" w:hAnsi="Myriad Pro"/>
          <w:sz w:val="20"/>
          <w:szCs w:val="20"/>
          <w:lang w:val="en-GB"/>
        </w:rPr>
        <w:fldChar w:fldCharType="begin"/>
      </w:r>
      <w:r w:rsidRPr="00AE00B2">
        <w:rPr>
          <w:rFonts w:ascii="Myriad Pro" w:hAnsi="Myriad Pro"/>
          <w:sz w:val="20"/>
          <w:szCs w:val="20"/>
          <w:lang w:val="en-GB"/>
        </w:rPr>
        <w:instrText xml:space="preserve"> REF _Ref66721106 \r \h  \* MERGEFORMAT </w:instrText>
      </w:r>
      <w:r w:rsidRPr="00AE00B2">
        <w:rPr>
          <w:rFonts w:ascii="Myriad Pro" w:hAnsi="Myriad Pro"/>
          <w:sz w:val="20"/>
          <w:szCs w:val="20"/>
          <w:lang w:val="en-GB"/>
        </w:rPr>
      </w:r>
      <w:r w:rsidRPr="00AE00B2">
        <w:rPr>
          <w:rFonts w:ascii="Myriad Pro" w:hAnsi="Myriad Pro"/>
          <w:sz w:val="20"/>
          <w:szCs w:val="20"/>
          <w:lang w:val="en-GB"/>
        </w:rPr>
        <w:fldChar w:fldCharType="separate"/>
      </w:r>
      <w:r w:rsidR="000E3F65">
        <w:rPr>
          <w:rFonts w:ascii="Myriad Pro" w:hAnsi="Myriad Pro"/>
          <w:sz w:val="20"/>
          <w:szCs w:val="20"/>
          <w:lang w:val="en-GB"/>
        </w:rPr>
        <w:t>4.2.9</w:t>
      </w:r>
      <w:r w:rsidRPr="00AE00B2">
        <w:rPr>
          <w:rFonts w:ascii="Myriad Pro" w:hAnsi="Myriad Pro"/>
          <w:sz w:val="20"/>
          <w:szCs w:val="20"/>
          <w:lang w:val="en-GB"/>
        </w:rPr>
        <w:fldChar w:fldCharType="end"/>
      </w:r>
      <w:r w:rsidRPr="00AE00B2">
        <w:rPr>
          <w:rFonts w:ascii="Myriad Pro" w:hAnsi="Myriad Pro"/>
          <w:sz w:val="20"/>
          <w:szCs w:val="20"/>
          <w:lang w:val="en-GB"/>
        </w:rPr>
        <w:t xml:space="preserve"> submit a credit invoice for the suspended employee and </w:t>
      </w:r>
      <w:r>
        <w:rPr>
          <w:rFonts w:ascii="Myriad Pro" w:hAnsi="Myriad Pro"/>
          <w:sz w:val="20"/>
          <w:szCs w:val="20"/>
          <w:lang w:val="en-GB"/>
        </w:rPr>
        <w:t xml:space="preserve">within three (3) working days from the suspension </w:t>
      </w:r>
      <w:r w:rsidRPr="00AE00B2">
        <w:rPr>
          <w:rFonts w:ascii="Myriad Pro" w:hAnsi="Myriad Pro"/>
          <w:sz w:val="20"/>
          <w:szCs w:val="20"/>
          <w:lang w:val="en-GB"/>
        </w:rPr>
        <w:t>pay back a part of the Premium</w:t>
      </w:r>
      <w:r>
        <w:rPr>
          <w:rFonts w:ascii="Myriad Pro" w:hAnsi="Myriad Pro"/>
          <w:sz w:val="20"/>
          <w:szCs w:val="20"/>
          <w:lang w:val="en-GB"/>
        </w:rPr>
        <w:t xml:space="preserve"> to the Policyholder</w:t>
      </w:r>
      <w:r w:rsidRPr="00AE00B2">
        <w:rPr>
          <w:rFonts w:ascii="Myriad Pro" w:hAnsi="Myriad Pro"/>
          <w:sz w:val="20"/>
          <w:szCs w:val="20"/>
          <w:lang w:val="en-GB"/>
        </w:rPr>
        <w:t xml:space="preserve"> </w:t>
      </w:r>
      <w:r>
        <w:rPr>
          <w:rFonts w:ascii="Myriad Pro" w:hAnsi="Myriad Pro"/>
          <w:sz w:val="20"/>
          <w:szCs w:val="20"/>
          <w:lang w:val="en-GB"/>
        </w:rPr>
        <w:t>proportionate to the unused validity period of the Policy</w:t>
      </w:r>
      <w:r w:rsidRPr="00AE00B2">
        <w:rPr>
          <w:rFonts w:ascii="Myriad Pro" w:hAnsi="Myriad Pro"/>
          <w:sz w:val="20"/>
          <w:szCs w:val="20"/>
          <w:lang w:val="en-GB"/>
        </w:rPr>
        <w:t>, without deducting administrative</w:t>
      </w:r>
      <w:r>
        <w:rPr>
          <w:rFonts w:ascii="Myriad Pro" w:hAnsi="Myriad Pro"/>
          <w:sz w:val="20"/>
          <w:szCs w:val="20"/>
          <w:lang w:val="en-GB"/>
        </w:rPr>
        <w:t xml:space="preserve"> expenses. The part of Premium to be paid back according to this Clause shall be calculated for each of the remaining months of the validity period of the Policy, where the number of months shall be rounded down to the nearest whole </w:t>
      </w:r>
      <w:proofErr w:type="gramStart"/>
      <w:r>
        <w:rPr>
          <w:rFonts w:ascii="Myriad Pro" w:hAnsi="Myriad Pro"/>
          <w:sz w:val="20"/>
          <w:szCs w:val="20"/>
          <w:lang w:val="en-GB"/>
        </w:rPr>
        <w:t>number;</w:t>
      </w:r>
      <w:proofErr w:type="gramEnd"/>
    </w:p>
    <w:p w14:paraId="6A34A5DE" w14:textId="77777777" w:rsidR="00741B22" w:rsidRPr="00AE00B2" w:rsidRDefault="00741B22" w:rsidP="008E4A65">
      <w:pPr>
        <w:widowControl w:val="0"/>
        <w:numPr>
          <w:ilvl w:val="2"/>
          <w:numId w:val="67"/>
        </w:numPr>
        <w:autoSpaceDE w:val="0"/>
        <w:autoSpaceDN w:val="0"/>
        <w:adjustRightInd w:val="0"/>
        <w:spacing w:after="0" w:line="240" w:lineRule="auto"/>
        <w:ind w:left="1134" w:hanging="567"/>
        <w:contextualSpacing/>
        <w:jc w:val="both"/>
        <w:rPr>
          <w:rFonts w:ascii="Myriad Pro" w:hAnsi="Myriad Pro" w:cs="Arial"/>
          <w:sz w:val="20"/>
          <w:szCs w:val="20"/>
          <w:lang w:val="en-GB"/>
        </w:rPr>
      </w:pPr>
      <w:r>
        <w:rPr>
          <w:rFonts w:ascii="Myriad Pro" w:hAnsi="Myriad Pro"/>
          <w:sz w:val="20"/>
          <w:szCs w:val="20"/>
          <w:lang w:val="en-GB"/>
        </w:rPr>
        <w:t xml:space="preserve">comply with all of the requirements of the Suppliers Declaration available on the Policyholders’ website (here: </w:t>
      </w:r>
      <w:hyperlink r:id="rId48" w:history="1">
        <w:r w:rsidRPr="00323834">
          <w:rPr>
            <w:rStyle w:val="Hyperlink"/>
            <w:rFonts w:ascii="Myriad Pro" w:hAnsi="Myriad Pro"/>
            <w:sz w:val="20"/>
            <w:szCs w:val="20"/>
          </w:rPr>
          <w:t>https://www.railbaltica.org/wp-content/uploads/2021/06/APPENDIX-6_SUPPLIERS-DECLARATION_June_2021.pdf</w:t>
        </w:r>
      </w:hyperlink>
      <w:r>
        <w:rPr>
          <w:rFonts w:ascii="Myriad Pro" w:hAnsi="Myriad Pro"/>
          <w:sz w:val="20"/>
          <w:szCs w:val="20"/>
          <w:lang w:val="en-GB"/>
        </w:rPr>
        <w:t xml:space="preserve"> ) throughout the term of the Agreement. </w:t>
      </w:r>
    </w:p>
    <w:p w14:paraId="00CC34F5" w14:textId="77777777" w:rsidR="00741B22" w:rsidRPr="00AE00B2" w:rsidRDefault="00741B22" w:rsidP="00741B22">
      <w:pPr>
        <w:widowControl w:val="0"/>
        <w:autoSpaceDE w:val="0"/>
        <w:autoSpaceDN w:val="0"/>
        <w:adjustRightInd w:val="0"/>
        <w:contextualSpacing/>
        <w:jc w:val="both"/>
        <w:rPr>
          <w:rFonts w:ascii="Myriad Pro" w:hAnsi="Myriad Pro" w:cs="Arial"/>
          <w:sz w:val="20"/>
          <w:szCs w:val="20"/>
          <w:lang w:val="en-GB"/>
        </w:rPr>
      </w:pPr>
    </w:p>
    <w:p w14:paraId="35183F6C" w14:textId="77777777" w:rsidR="00741B22" w:rsidRPr="00AE00B2" w:rsidRDefault="00741B22" w:rsidP="008E4A65">
      <w:pPr>
        <w:numPr>
          <w:ilvl w:val="0"/>
          <w:numId w:val="66"/>
        </w:numPr>
        <w:spacing w:after="120" w:line="240" w:lineRule="auto"/>
        <w:ind w:left="567" w:hanging="567"/>
        <w:jc w:val="center"/>
        <w:rPr>
          <w:rFonts w:ascii="Myriad Pro" w:hAnsi="Myriad Pro" w:cs="Arial"/>
          <w:b/>
          <w:sz w:val="20"/>
          <w:szCs w:val="20"/>
          <w:lang w:val="en-GB"/>
        </w:rPr>
      </w:pPr>
      <w:r w:rsidRPr="00AE00B2">
        <w:rPr>
          <w:rFonts w:ascii="Myriad Pro" w:hAnsi="Myriad Pro"/>
          <w:b/>
          <w:sz w:val="20"/>
          <w:szCs w:val="20"/>
          <w:lang w:val="en-GB"/>
        </w:rPr>
        <w:t>RESPONSIBILITY OF THE PARTIES</w:t>
      </w:r>
    </w:p>
    <w:p w14:paraId="7E45D059" w14:textId="77777777" w:rsidR="00741B22" w:rsidRPr="00AE00B2" w:rsidRDefault="00741B22" w:rsidP="008E4A65">
      <w:pPr>
        <w:numPr>
          <w:ilvl w:val="1"/>
          <w:numId w:val="66"/>
        </w:numPr>
        <w:tabs>
          <w:tab w:val="left" w:pos="567"/>
        </w:tabs>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The Policyholder and the Insurer confirm by mutual signing of the Agreement that there are no circumstances prohibiting the Parties to enter into this Agreement.</w:t>
      </w:r>
    </w:p>
    <w:p w14:paraId="5756E1ED"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The Insurer confirms of having all necessary rights </w:t>
      </w:r>
      <w:proofErr w:type="gramStart"/>
      <w:r w:rsidRPr="00AE00B2">
        <w:rPr>
          <w:rFonts w:ascii="Myriad Pro" w:hAnsi="Myriad Pro"/>
          <w:sz w:val="20"/>
          <w:szCs w:val="20"/>
          <w:lang w:val="en-GB"/>
        </w:rPr>
        <w:t>in order to</w:t>
      </w:r>
      <w:proofErr w:type="gramEnd"/>
      <w:r w:rsidRPr="00AE00B2">
        <w:rPr>
          <w:rFonts w:ascii="Myriad Pro" w:hAnsi="Myriad Pro"/>
          <w:sz w:val="20"/>
          <w:szCs w:val="20"/>
          <w:lang w:val="en-GB"/>
        </w:rPr>
        <w:t xml:space="preserve"> provide the Service in accordance with the terms and conditions of this Agreement.</w:t>
      </w:r>
    </w:p>
    <w:p w14:paraId="3B261F6F"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The Parties shall be responsible for failure to fulfil the Agreement or improper fulfilment thereof, as well as for losses caused to the other Party, if they have occurred </w:t>
      </w:r>
      <w:proofErr w:type="gramStart"/>
      <w:r w:rsidRPr="00AE00B2">
        <w:rPr>
          <w:rFonts w:ascii="Myriad Pro" w:hAnsi="Myriad Pro"/>
          <w:sz w:val="20"/>
          <w:szCs w:val="20"/>
          <w:lang w:val="en-GB"/>
        </w:rPr>
        <w:t>as a result of</w:t>
      </w:r>
      <w:proofErr w:type="gramEnd"/>
      <w:r w:rsidRPr="00AE00B2">
        <w:rPr>
          <w:rFonts w:ascii="Myriad Pro" w:hAnsi="Myriad Pro"/>
          <w:sz w:val="20"/>
          <w:szCs w:val="20"/>
          <w:lang w:val="en-GB"/>
        </w:rPr>
        <w:t xml:space="preserve"> activity or inactivity of one Party or employees thereof, as well as activities or neglect caused as a result of gross negligence and evil intent. The Party at fault shall compensate to the other Party the occurring losses.</w:t>
      </w:r>
    </w:p>
    <w:p w14:paraId="4090B31A" w14:textId="77777777" w:rsidR="00741B22" w:rsidRPr="00AE00B2" w:rsidRDefault="00741B22" w:rsidP="00741B22">
      <w:pPr>
        <w:tabs>
          <w:tab w:val="left" w:pos="567"/>
          <w:tab w:val="left" w:pos="720"/>
        </w:tabs>
        <w:spacing w:after="0" w:line="240" w:lineRule="auto"/>
        <w:ind w:left="567"/>
        <w:contextualSpacing/>
        <w:jc w:val="both"/>
        <w:rPr>
          <w:rFonts w:ascii="Myriad Pro" w:hAnsi="Myriad Pro" w:cs="Arial"/>
          <w:sz w:val="20"/>
          <w:szCs w:val="20"/>
          <w:lang w:val="en-GB"/>
        </w:rPr>
      </w:pPr>
    </w:p>
    <w:p w14:paraId="0A33B4C1" w14:textId="77777777" w:rsidR="00741B22" w:rsidRPr="00AE00B2" w:rsidRDefault="00741B22" w:rsidP="00741B22">
      <w:pPr>
        <w:spacing w:after="0" w:line="240" w:lineRule="auto"/>
        <w:jc w:val="both"/>
        <w:rPr>
          <w:rFonts w:ascii="Myriad Pro" w:hAnsi="Myriad Pro" w:cs="Arial"/>
          <w:sz w:val="20"/>
          <w:szCs w:val="20"/>
          <w:lang w:val="en-GB"/>
        </w:rPr>
      </w:pPr>
    </w:p>
    <w:p w14:paraId="7CAA0E73" w14:textId="77777777" w:rsidR="00741B22" w:rsidRPr="00AE00B2" w:rsidRDefault="00741B22" w:rsidP="008E4A65">
      <w:pPr>
        <w:numPr>
          <w:ilvl w:val="0"/>
          <w:numId w:val="66"/>
        </w:numPr>
        <w:spacing w:after="120" w:line="240" w:lineRule="auto"/>
        <w:ind w:left="567" w:hanging="567"/>
        <w:jc w:val="center"/>
        <w:rPr>
          <w:rFonts w:ascii="Myriad Pro" w:hAnsi="Myriad Pro"/>
          <w:b/>
          <w:sz w:val="20"/>
          <w:szCs w:val="20"/>
          <w:lang w:val="en-GB"/>
        </w:rPr>
      </w:pPr>
      <w:r w:rsidRPr="00AE00B2">
        <w:rPr>
          <w:rFonts w:ascii="Myriad Pro" w:hAnsi="Myriad Pro"/>
          <w:b/>
          <w:sz w:val="20"/>
          <w:szCs w:val="20"/>
          <w:lang w:val="en-GB"/>
        </w:rPr>
        <w:t>RIGHT TO AUDIT</w:t>
      </w:r>
    </w:p>
    <w:p w14:paraId="22F956C7"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sidRPr="00AE00B2">
        <w:rPr>
          <w:rFonts w:ascii="Myriad Pro" w:hAnsi="Myriad Pro"/>
          <w:sz w:val="20"/>
          <w:szCs w:val="20"/>
          <w:lang w:val="en-GB"/>
        </w:rPr>
        <w:t xml:space="preserve">Notwithstanding anything to the contrary set forth in this Agreement including, the </w:t>
      </w:r>
      <w:r>
        <w:rPr>
          <w:rFonts w:ascii="Myriad Pro" w:hAnsi="Myriad Pro"/>
          <w:sz w:val="20"/>
          <w:szCs w:val="20"/>
          <w:lang w:val="en-GB"/>
        </w:rPr>
        <w:t>Policyholder</w:t>
      </w:r>
      <w:r w:rsidRPr="00AE00B2">
        <w:rPr>
          <w:rFonts w:ascii="Myriad Pro" w:hAnsi="Myriad Pro"/>
          <w:sz w:val="20"/>
          <w:szCs w:val="20"/>
          <w:lang w:val="en-GB"/>
        </w:rPr>
        <w:t xml:space="preserve"> itself, a reputable outside independent body or expert engaged and authorized by the </w:t>
      </w:r>
      <w:r>
        <w:rPr>
          <w:rFonts w:ascii="Myriad Pro" w:hAnsi="Myriad Pro"/>
          <w:sz w:val="20"/>
          <w:szCs w:val="20"/>
          <w:lang w:val="en-GB"/>
        </w:rPr>
        <w:t>Policyholder</w:t>
      </w:r>
      <w:r w:rsidRPr="00AE00B2">
        <w:rPr>
          <w:rFonts w:ascii="Myriad Pro" w:hAnsi="Myriad Pro"/>
          <w:sz w:val="20"/>
          <w:szCs w:val="20"/>
          <w:lang w:val="en-GB"/>
        </w:rPr>
        <w:t xml:space="preserve"> shall be entitled to inspect and/or audit the </w:t>
      </w:r>
      <w:r>
        <w:rPr>
          <w:rFonts w:ascii="Myriad Pro" w:hAnsi="Myriad Pro"/>
          <w:sz w:val="20"/>
          <w:szCs w:val="20"/>
          <w:lang w:val="en-GB"/>
        </w:rPr>
        <w:t>Insurer</w:t>
      </w:r>
      <w:r w:rsidRPr="00AE00B2">
        <w:rPr>
          <w:rFonts w:ascii="Myriad Pro" w:hAnsi="Myriad Pro"/>
          <w:sz w:val="20"/>
          <w:szCs w:val="20"/>
          <w:lang w:val="en-GB"/>
        </w:rPr>
        <w:t xml:space="preserve"> to ensure compliance with the terms of this Agreement, including inspecting and/or auditing: </w:t>
      </w:r>
    </w:p>
    <w:p w14:paraId="5282D3A7" w14:textId="77777777" w:rsidR="00741B22" w:rsidRPr="00AE00B2" w:rsidRDefault="00741B22" w:rsidP="008E4A65">
      <w:pPr>
        <w:numPr>
          <w:ilvl w:val="2"/>
          <w:numId w:val="66"/>
        </w:numPr>
        <w:tabs>
          <w:tab w:val="left" w:pos="567"/>
          <w:tab w:val="left" w:pos="720"/>
        </w:tabs>
        <w:spacing w:after="0" w:line="240" w:lineRule="auto"/>
        <w:contextualSpacing/>
        <w:jc w:val="both"/>
        <w:rPr>
          <w:rFonts w:ascii="Myriad Pro" w:hAnsi="Myriad Pro"/>
          <w:sz w:val="20"/>
          <w:szCs w:val="20"/>
          <w:lang w:val="en-GB"/>
        </w:rPr>
      </w:pPr>
      <w:r w:rsidRPr="00AE00B2">
        <w:rPr>
          <w:rFonts w:ascii="Myriad Pro" w:hAnsi="Myriad Pro"/>
          <w:sz w:val="20"/>
          <w:szCs w:val="20"/>
          <w:lang w:val="en-GB"/>
        </w:rPr>
        <w:t xml:space="preserve">the performance of any aspect of the Services; and/or </w:t>
      </w:r>
    </w:p>
    <w:p w14:paraId="7FFE92D1" w14:textId="77777777" w:rsidR="00741B22" w:rsidRPr="00AE00B2" w:rsidRDefault="00741B22" w:rsidP="008E4A65">
      <w:pPr>
        <w:numPr>
          <w:ilvl w:val="2"/>
          <w:numId w:val="66"/>
        </w:numPr>
        <w:tabs>
          <w:tab w:val="left" w:pos="567"/>
          <w:tab w:val="left" w:pos="720"/>
        </w:tabs>
        <w:spacing w:after="0" w:line="240" w:lineRule="auto"/>
        <w:contextualSpacing/>
        <w:jc w:val="both"/>
        <w:rPr>
          <w:rFonts w:ascii="Myriad Pro" w:hAnsi="Myriad Pro"/>
          <w:sz w:val="20"/>
          <w:szCs w:val="20"/>
          <w:lang w:val="en-GB"/>
        </w:rPr>
      </w:pPr>
      <w:r w:rsidRPr="00AE00B2">
        <w:rPr>
          <w:rFonts w:ascii="Myriad Pro" w:hAnsi="Myriad Pro"/>
          <w:sz w:val="20"/>
          <w:szCs w:val="20"/>
          <w:lang w:val="en-GB"/>
        </w:rPr>
        <w:t xml:space="preserve">any documentation, including all payrolls, accounts of the </w:t>
      </w:r>
      <w:r>
        <w:rPr>
          <w:rFonts w:ascii="Myriad Pro" w:hAnsi="Myriad Pro"/>
          <w:sz w:val="20"/>
          <w:szCs w:val="20"/>
          <w:lang w:val="en-GB"/>
        </w:rPr>
        <w:t>Insurer</w:t>
      </w:r>
      <w:r w:rsidRPr="00AE00B2">
        <w:rPr>
          <w:rFonts w:ascii="Myriad Pro" w:hAnsi="Myriad Pro"/>
          <w:sz w:val="20"/>
          <w:szCs w:val="20"/>
          <w:lang w:val="en-GB"/>
        </w:rPr>
        <w:t xml:space="preserve"> and/or other records used in or related to the performance of the Services.</w:t>
      </w:r>
    </w:p>
    <w:p w14:paraId="6453645E"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sidRPr="00AE00B2">
        <w:rPr>
          <w:rFonts w:ascii="Myriad Pro" w:hAnsi="Myriad Pro"/>
          <w:sz w:val="20"/>
          <w:szCs w:val="20"/>
          <w:lang w:val="en-GB"/>
        </w:rPr>
        <w:t xml:space="preserve">The </w:t>
      </w:r>
      <w:r>
        <w:rPr>
          <w:rFonts w:ascii="Myriad Pro" w:hAnsi="Myriad Pro"/>
          <w:sz w:val="20"/>
          <w:szCs w:val="20"/>
          <w:lang w:val="en-GB"/>
        </w:rPr>
        <w:t>Insurer</w:t>
      </w:r>
      <w:r w:rsidRPr="00AE00B2">
        <w:rPr>
          <w:rFonts w:ascii="Myriad Pro" w:hAnsi="Myriad Pro"/>
          <w:sz w:val="20"/>
          <w:szCs w:val="20"/>
          <w:lang w:val="en-GB"/>
        </w:rPr>
        <w:t xml:space="preserve"> shall provide all reasonable assistance to the </w:t>
      </w:r>
      <w:r>
        <w:rPr>
          <w:rFonts w:ascii="Myriad Pro" w:hAnsi="Myriad Pro"/>
          <w:sz w:val="20"/>
          <w:szCs w:val="20"/>
          <w:lang w:val="en-GB"/>
        </w:rPr>
        <w:t>Policyholder</w:t>
      </w:r>
      <w:r w:rsidRPr="00AE00B2">
        <w:rPr>
          <w:rFonts w:ascii="Myriad Pro" w:hAnsi="Myriad Pro"/>
          <w:sz w:val="20"/>
          <w:szCs w:val="20"/>
          <w:lang w:val="en-GB"/>
        </w:rPr>
        <w:t xml:space="preserve"> or the independent body authorized by the </w:t>
      </w:r>
      <w:r>
        <w:rPr>
          <w:rFonts w:ascii="Myriad Pro" w:hAnsi="Myriad Pro"/>
          <w:sz w:val="20"/>
          <w:szCs w:val="20"/>
          <w:lang w:val="en-GB"/>
        </w:rPr>
        <w:t>Policyholder</w:t>
      </w:r>
      <w:r w:rsidRPr="00AE00B2">
        <w:rPr>
          <w:rFonts w:ascii="Myriad Pro" w:hAnsi="Myriad Pro"/>
          <w:sz w:val="20"/>
          <w:szCs w:val="20"/>
          <w:lang w:val="en-GB"/>
        </w:rPr>
        <w:t xml:space="preserve"> in carrying out any inspection or audit pursuant to this </w:t>
      </w:r>
      <w:r>
        <w:rPr>
          <w:rFonts w:ascii="Myriad Pro" w:hAnsi="Myriad Pro"/>
          <w:sz w:val="20"/>
          <w:szCs w:val="20"/>
          <w:lang w:val="en-GB"/>
        </w:rPr>
        <w:t>Section</w:t>
      </w:r>
      <w:r w:rsidRPr="00AE00B2">
        <w:rPr>
          <w:rFonts w:ascii="Myriad Pro" w:hAnsi="Myriad Pro"/>
          <w:sz w:val="20"/>
          <w:szCs w:val="20"/>
          <w:lang w:val="en-GB"/>
        </w:rPr>
        <w:t xml:space="preserve">. The </w:t>
      </w:r>
      <w:r>
        <w:rPr>
          <w:rFonts w:ascii="Myriad Pro" w:hAnsi="Myriad Pro"/>
          <w:sz w:val="20"/>
          <w:szCs w:val="20"/>
          <w:lang w:val="en-GB"/>
        </w:rPr>
        <w:lastRenderedPageBreak/>
        <w:t>Policyholder</w:t>
      </w:r>
      <w:r w:rsidRPr="00AE00B2">
        <w:rPr>
          <w:rFonts w:ascii="Myriad Pro" w:hAnsi="Myriad Pro"/>
          <w:sz w:val="20"/>
          <w:szCs w:val="20"/>
          <w:lang w:val="en-GB"/>
        </w:rPr>
        <w:t xml:space="preserve"> shall be responsible for its own costs, or the costs incurred by the outside independent body designated by the </w:t>
      </w:r>
      <w:r>
        <w:rPr>
          <w:rFonts w:ascii="Myriad Pro" w:hAnsi="Myriad Pro"/>
          <w:sz w:val="20"/>
          <w:szCs w:val="20"/>
          <w:lang w:val="en-GB"/>
        </w:rPr>
        <w:t>Policyholder</w:t>
      </w:r>
      <w:r w:rsidRPr="00AE00B2">
        <w:rPr>
          <w:rFonts w:ascii="Myriad Pro" w:hAnsi="Myriad Pro"/>
          <w:sz w:val="20"/>
          <w:szCs w:val="20"/>
          <w:lang w:val="en-GB"/>
        </w:rPr>
        <w:t xml:space="preserve">, incurred toward carrying out such inspection or audit, unless, in the case of any such audit, that audit reveals that the </w:t>
      </w:r>
      <w:r>
        <w:rPr>
          <w:rFonts w:ascii="Myriad Pro" w:hAnsi="Myriad Pro"/>
          <w:sz w:val="20"/>
          <w:szCs w:val="20"/>
          <w:lang w:val="en-GB"/>
        </w:rPr>
        <w:t>Insurer</w:t>
      </w:r>
      <w:r w:rsidRPr="00AE00B2">
        <w:rPr>
          <w:rFonts w:ascii="Myriad Pro" w:hAnsi="Myriad Pro"/>
          <w:sz w:val="20"/>
          <w:szCs w:val="20"/>
          <w:lang w:val="en-GB"/>
        </w:rPr>
        <w:t xml:space="preserve"> is not compliant with the terms of this Agreement, in which case the </w:t>
      </w:r>
      <w:r>
        <w:rPr>
          <w:rFonts w:ascii="Myriad Pro" w:hAnsi="Myriad Pro"/>
          <w:sz w:val="20"/>
          <w:szCs w:val="20"/>
          <w:lang w:val="en-GB"/>
        </w:rPr>
        <w:t>Insurer</w:t>
      </w:r>
      <w:r w:rsidRPr="00AE00B2">
        <w:rPr>
          <w:rFonts w:ascii="Myriad Pro" w:hAnsi="Myriad Pro"/>
          <w:sz w:val="20"/>
          <w:szCs w:val="20"/>
          <w:lang w:val="en-GB"/>
        </w:rPr>
        <w:t xml:space="preserve"> shall reimburse the </w:t>
      </w:r>
      <w:r>
        <w:rPr>
          <w:rFonts w:ascii="Myriad Pro" w:hAnsi="Myriad Pro"/>
          <w:sz w:val="20"/>
          <w:szCs w:val="20"/>
          <w:lang w:val="en-GB"/>
        </w:rPr>
        <w:t>Policyholder</w:t>
      </w:r>
      <w:r w:rsidRPr="00AE00B2">
        <w:rPr>
          <w:rFonts w:ascii="Myriad Pro" w:hAnsi="Myriad Pro"/>
          <w:sz w:val="20"/>
          <w:szCs w:val="20"/>
          <w:lang w:val="en-GB"/>
        </w:rPr>
        <w:t xml:space="preserve"> for </w:t>
      </w:r>
      <w:proofErr w:type="gramStart"/>
      <w:r w:rsidRPr="00AE00B2">
        <w:rPr>
          <w:rFonts w:ascii="Myriad Pro" w:hAnsi="Myriad Pro"/>
          <w:sz w:val="20"/>
          <w:szCs w:val="20"/>
          <w:lang w:val="en-GB"/>
        </w:rPr>
        <w:t>all of</w:t>
      </w:r>
      <w:proofErr w:type="gramEnd"/>
      <w:r w:rsidRPr="00AE00B2">
        <w:rPr>
          <w:rFonts w:ascii="Myriad Pro" w:hAnsi="Myriad Pro"/>
          <w:sz w:val="20"/>
          <w:szCs w:val="20"/>
          <w:lang w:val="en-GB"/>
        </w:rPr>
        <w:t xml:space="preserve"> its additional reasonable costs incurred, provided such non-compliance is material.</w:t>
      </w:r>
    </w:p>
    <w:p w14:paraId="6E3E6182"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sidRPr="00AE00B2">
        <w:rPr>
          <w:rFonts w:ascii="Myriad Pro" w:hAnsi="Myriad Pro"/>
          <w:sz w:val="20"/>
          <w:szCs w:val="20"/>
          <w:lang w:val="en-GB"/>
        </w:rPr>
        <w:t xml:space="preserve">The rights and obligations of the </w:t>
      </w:r>
      <w:r>
        <w:rPr>
          <w:rFonts w:ascii="Myriad Pro" w:hAnsi="Myriad Pro"/>
          <w:sz w:val="20"/>
          <w:szCs w:val="20"/>
          <w:lang w:val="en-GB"/>
        </w:rPr>
        <w:t>Policyholder</w:t>
      </w:r>
      <w:r w:rsidRPr="00AE00B2">
        <w:rPr>
          <w:rFonts w:ascii="Myriad Pro" w:hAnsi="Myriad Pro"/>
          <w:sz w:val="20"/>
          <w:szCs w:val="20"/>
          <w:lang w:val="en-GB"/>
        </w:rPr>
        <w:t xml:space="preserve"> set forth in accordance with this </w:t>
      </w:r>
      <w:r>
        <w:rPr>
          <w:rFonts w:ascii="Myriad Pro" w:hAnsi="Myriad Pro"/>
          <w:sz w:val="20"/>
          <w:szCs w:val="20"/>
          <w:lang w:val="en-GB"/>
        </w:rPr>
        <w:t xml:space="preserve">Section </w:t>
      </w:r>
      <w:r w:rsidRPr="00AE00B2">
        <w:rPr>
          <w:rFonts w:ascii="Myriad Pro" w:hAnsi="Myriad Pro"/>
          <w:sz w:val="20"/>
          <w:szCs w:val="20"/>
          <w:lang w:val="en-GB"/>
        </w:rPr>
        <w:t>shall survive expiration or termination of this Agreement for any reason and shall continue to apply during ten (10) years following expiration or termination of this Agreement for any reason whatsoever.</w:t>
      </w:r>
    </w:p>
    <w:p w14:paraId="6A2F9FA0" w14:textId="77777777" w:rsidR="00741B22" w:rsidRPr="00F56EEC" w:rsidRDefault="00741B22" w:rsidP="00741B22">
      <w:pPr>
        <w:spacing w:after="0" w:line="240" w:lineRule="auto"/>
        <w:ind w:left="510"/>
        <w:jc w:val="both"/>
        <w:rPr>
          <w:rFonts w:ascii="Myriad Pro" w:eastAsia="Times New Roman" w:hAnsi="Myriad Pro"/>
          <w:b/>
          <w:bCs/>
          <w:color w:val="000000"/>
          <w:sz w:val="20"/>
          <w:szCs w:val="20"/>
          <w:lang w:val="en-GB"/>
        </w:rPr>
      </w:pPr>
    </w:p>
    <w:p w14:paraId="400BB071" w14:textId="77777777" w:rsidR="00741B22" w:rsidRPr="00AE00B2" w:rsidRDefault="00741B22" w:rsidP="008E4A65">
      <w:pPr>
        <w:numPr>
          <w:ilvl w:val="0"/>
          <w:numId w:val="66"/>
        </w:numPr>
        <w:spacing w:after="120" w:line="240" w:lineRule="auto"/>
        <w:ind w:left="567" w:hanging="567"/>
        <w:jc w:val="center"/>
        <w:rPr>
          <w:rFonts w:ascii="Myriad Pro" w:hAnsi="Myriad Pro"/>
          <w:b/>
          <w:sz w:val="20"/>
          <w:szCs w:val="20"/>
          <w:lang w:val="en-GB"/>
        </w:rPr>
      </w:pPr>
      <w:bookmarkStart w:id="1586" w:name="_Ref80635057"/>
      <w:r w:rsidRPr="00AE00B2">
        <w:rPr>
          <w:rFonts w:ascii="Myriad Pro" w:hAnsi="Myriad Pro"/>
          <w:b/>
          <w:sz w:val="20"/>
          <w:szCs w:val="20"/>
          <w:lang w:val="en-GB"/>
        </w:rPr>
        <w:t>ON-THE-SPOT VISITS</w:t>
      </w:r>
      <w:bookmarkEnd w:id="1586"/>
    </w:p>
    <w:p w14:paraId="1B7CA76F"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sidRPr="00AE00B2">
        <w:rPr>
          <w:rFonts w:ascii="Myriad Pro" w:hAnsi="Myriad Pro"/>
          <w:sz w:val="20"/>
          <w:szCs w:val="20"/>
          <w:lang w:val="en-GB"/>
        </w:rPr>
        <w:t xml:space="preserve">By submitting a written notice five (5) working days in advance, but at the same time reserving the right of an unannounced on-the-spot visit without an advance notice, the </w:t>
      </w:r>
      <w:r>
        <w:rPr>
          <w:rFonts w:ascii="Myriad Pro" w:hAnsi="Myriad Pro"/>
          <w:sz w:val="20"/>
          <w:szCs w:val="20"/>
          <w:lang w:val="en-GB"/>
        </w:rPr>
        <w:t>Policyholder</w:t>
      </w:r>
      <w:r w:rsidRPr="00AE00B2">
        <w:rPr>
          <w:rFonts w:ascii="Myriad Pro" w:hAnsi="Myriad Pro"/>
          <w:sz w:val="20"/>
          <w:szCs w:val="20"/>
          <w:lang w:val="en-GB"/>
        </w:rPr>
        <w:t xml:space="preserve"> may carry out on-the-spot visits to the sites and premises where the activities implemented within the Agreement are or were carried out. </w:t>
      </w:r>
    </w:p>
    <w:p w14:paraId="183012A3"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sidRPr="00AE00B2">
        <w:rPr>
          <w:rFonts w:ascii="Myriad Pro" w:hAnsi="Myriad Pro"/>
          <w:sz w:val="20"/>
          <w:szCs w:val="20"/>
          <w:lang w:val="en-GB"/>
        </w:rPr>
        <w:t xml:space="preserve">On-the-spot visits may be carried out either directly by authorised staff or representatives of the </w:t>
      </w:r>
      <w:r>
        <w:rPr>
          <w:rFonts w:ascii="Myriad Pro" w:hAnsi="Myriad Pro"/>
          <w:sz w:val="20"/>
          <w:szCs w:val="20"/>
          <w:lang w:val="en-GB"/>
        </w:rPr>
        <w:t>Policyholder</w:t>
      </w:r>
      <w:r w:rsidRPr="00AE00B2">
        <w:rPr>
          <w:rFonts w:ascii="Myriad Pro" w:hAnsi="Myriad Pro"/>
          <w:sz w:val="20"/>
          <w:szCs w:val="20"/>
          <w:lang w:val="en-GB"/>
        </w:rPr>
        <w:t xml:space="preserve"> or by any other outside body or third party authorised to do so on behalf of the </w:t>
      </w:r>
      <w:r>
        <w:rPr>
          <w:rFonts w:ascii="Myriad Pro" w:hAnsi="Myriad Pro"/>
          <w:sz w:val="20"/>
          <w:szCs w:val="20"/>
          <w:lang w:val="en-GB"/>
        </w:rPr>
        <w:t>Policyholder</w:t>
      </w:r>
      <w:r w:rsidRPr="00AE00B2">
        <w:rPr>
          <w:rFonts w:ascii="Myriad Pro" w:hAnsi="Myriad Pro"/>
          <w:sz w:val="20"/>
          <w:szCs w:val="20"/>
          <w:lang w:val="en-GB"/>
        </w:rPr>
        <w:t xml:space="preserve">. Information provided and collected in the framework of on-the-spot visits shall be treated on confidential basis. The </w:t>
      </w:r>
      <w:r>
        <w:rPr>
          <w:rFonts w:ascii="Myriad Pro" w:hAnsi="Myriad Pro"/>
          <w:sz w:val="20"/>
          <w:szCs w:val="20"/>
          <w:lang w:val="en-GB"/>
        </w:rPr>
        <w:t>Policyholder</w:t>
      </w:r>
      <w:r w:rsidRPr="00AE00B2">
        <w:rPr>
          <w:rFonts w:ascii="Myriad Pro" w:hAnsi="Myriad Pro"/>
          <w:sz w:val="20"/>
          <w:szCs w:val="20"/>
          <w:lang w:val="en-GB"/>
        </w:rPr>
        <w:t xml:space="preserve"> shall ensure that any authorised outside body or third party shall be bound by the same confidentiality obligations. </w:t>
      </w:r>
      <w:bookmarkStart w:id="1587" w:name="_Ref472340659"/>
    </w:p>
    <w:bookmarkEnd w:id="1587"/>
    <w:p w14:paraId="0747AB5E" w14:textId="77777777" w:rsidR="00741B22" w:rsidRPr="00AE00B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szCs w:val="20"/>
          <w:lang w:val="en-GB"/>
        </w:rPr>
      </w:pPr>
      <w:r>
        <w:rPr>
          <w:rFonts w:ascii="Myriad Pro" w:hAnsi="Myriad Pro"/>
          <w:sz w:val="20"/>
          <w:szCs w:val="20"/>
          <w:lang w:val="en-GB"/>
        </w:rPr>
        <w:t>Insurer</w:t>
      </w:r>
      <w:r w:rsidRPr="00AE00B2">
        <w:rPr>
          <w:rFonts w:ascii="Myriad Pro" w:hAnsi="Myriad Pro"/>
          <w:sz w:val="20"/>
          <w:szCs w:val="20"/>
          <w:lang w:val="en-GB"/>
        </w:rPr>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6385F8CF" w14:textId="77777777" w:rsidR="00741B22" w:rsidRPr="00D922F2" w:rsidRDefault="00741B22" w:rsidP="008E4A65">
      <w:pPr>
        <w:numPr>
          <w:ilvl w:val="1"/>
          <w:numId w:val="66"/>
        </w:numPr>
        <w:tabs>
          <w:tab w:val="left" w:pos="567"/>
          <w:tab w:val="left" w:pos="720"/>
        </w:tabs>
        <w:spacing w:after="0" w:line="240" w:lineRule="auto"/>
        <w:ind w:left="567" w:hanging="567"/>
        <w:contextualSpacing/>
        <w:jc w:val="both"/>
        <w:rPr>
          <w:rFonts w:ascii="Myriad Pro" w:hAnsi="Myriad Pro"/>
          <w:sz w:val="20"/>
          <w:lang w:val="en-GB"/>
        </w:rPr>
      </w:pPr>
      <w:r w:rsidRPr="002022B6">
        <w:rPr>
          <w:rFonts w:ascii="Myriad Pro" w:hAnsi="Myriad Pro"/>
          <w:sz w:val="20"/>
          <w:szCs w:val="20"/>
          <w:lang w:val="en-GB"/>
        </w:rPr>
        <w:t>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5A6F7DD" w14:textId="77777777" w:rsidR="00741B22" w:rsidRPr="002022B6" w:rsidRDefault="00741B22" w:rsidP="00741B22">
      <w:pPr>
        <w:tabs>
          <w:tab w:val="left" w:pos="567"/>
          <w:tab w:val="left" w:pos="720"/>
        </w:tabs>
        <w:spacing w:after="0" w:line="240" w:lineRule="auto"/>
        <w:ind w:left="567"/>
        <w:contextualSpacing/>
        <w:jc w:val="both"/>
        <w:rPr>
          <w:rFonts w:ascii="Myriad Pro" w:hAnsi="Myriad Pro"/>
          <w:sz w:val="20"/>
          <w:lang w:val="en-GB"/>
        </w:rPr>
      </w:pPr>
    </w:p>
    <w:p w14:paraId="117FAAE3" w14:textId="77777777" w:rsidR="00741B22" w:rsidRPr="00AE00B2" w:rsidRDefault="00741B22" w:rsidP="008E4A65">
      <w:pPr>
        <w:numPr>
          <w:ilvl w:val="0"/>
          <w:numId w:val="66"/>
        </w:numPr>
        <w:spacing w:after="120" w:line="240" w:lineRule="auto"/>
        <w:ind w:left="357" w:hanging="357"/>
        <w:jc w:val="center"/>
        <w:rPr>
          <w:rFonts w:ascii="Myriad Pro" w:hAnsi="Myriad Pro" w:cs="Arial"/>
          <w:b/>
          <w:sz w:val="20"/>
          <w:szCs w:val="20"/>
          <w:lang w:val="en-GB"/>
        </w:rPr>
      </w:pPr>
      <w:r w:rsidRPr="00AE00B2">
        <w:rPr>
          <w:rFonts w:ascii="Myriad Pro" w:hAnsi="Myriad Pro"/>
          <w:b/>
          <w:sz w:val="20"/>
          <w:szCs w:val="20"/>
          <w:lang w:val="en-GB"/>
        </w:rPr>
        <w:t xml:space="preserve"> GOVERNING LAW AND RESOLUTION OF DISPUTES</w:t>
      </w:r>
    </w:p>
    <w:p w14:paraId="69CB7285"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This Agreement shall be governed by and construed in accordance with the law of the Republic of Latvia.</w:t>
      </w:r>
    </w:p>
    <w:p w14:paraId="3CF55107"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cs="Arial"/>
          <w:sz w:val="20"/>
          <w:szCs w:val="20"/>
          <w:lang w:val="en-GB"/>
        </w:rPr>
        <w:t>The Parties shall first attempt to settle any dispute, controversy or claim arising out of or relating to this Agreement by way of amicable negotiations.</w:t>
      </w:r>
    </w:p>
    <w:p w14:paraId="2A3244EC"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i/>
          <w:sz w:val="20"/>
          <w:szCs w:val="20"/>
          <w:lang w:val="en-GB"/>
        </w:rPr>
      </w:pPr>
      <w:r w:rsidRPr="00AE00B2">
        <w:rPr>
          <w:rFonts w:ascii="Myriad Pro" w:hAnsi="Myriad Pro" w:cs="Arial"/>
          <w:sz w:val="20"/>
          <w:szCs w:val="20"/>
          <w:lang w:val="en-GB"/>
        </w:rPr>
        <w:t xml:space="preserve">Should the Parties fail to agree by means of amicable negotiations within the </w:t>
      </w:r>
      <w:proofErr w:type="gramStart"/>
      <w:r w:rsidRPr="00AE00B2">
        <w:rPr>
          <w:rFonts w:ascii="Myriad Pro" w:hAnsi="Myriad Pro" w:cs="Arial"/>
          <w:sz w:val="20"/>
          <w:szCs w:val="20"/>
          <w:lang w:val="en-GB"/>
        </w:rPr>
        <w:t>time period</w:t>
      </w:r>
      <w:proofErr w:type="gramEnd"/>
      <w:r w:rsidRPr="00AE00B2">
        <w:rPr>
          <w:rFonts w:ascii="Myriad Pro" w:hAnsi="Myriad Pro" w:cs="Arial"/>
          <w:sz w:val="20"/>
          <w:szCs w:val="20"/>
          <w:lang w:val="en-GB"/>
        </w:rPr>
        <w:t xml:space="preserve"> of thirty (30) days from the date of serving of the respective written complaint to the other Party, the Parties shall submit all their disputes arising out of or in connection with this Agreement to the exclusive jurisdiction of the courts of the Republic of Latvia.</w:t>
      </w:r>
    </w:p>
    <w:p w14:paraId="658AE13B" w14:textId="77777777" w:rsidR="00741B22" w:rsidRPr="00AE00B2" w:rsidRDefault="00741B22" w:rsidP="00741B22">
      <w:pPr>
        <w:ind w:left="567"/>
        <w:contextualSpacing/>
        <w:jc w:val="both"/>
        <w:rPr>
          <w:rFonts w:ascii="Myriad Pro" w:hAnsi="Myriad Pro" w:cs="Arial"/>
          <w:sz w:val="20"/>
          <w:szCs w:val="20"/>
          <w:lang w:val="en-GB"/>
        </w:rPr>
      </w:pPr>
    </w:p>
    <w:p w14:paraId="1BEF89EC" w14:textId="77777777" w:rsidR="00741B22" w:rsidRPr="00AE00B2" w:rsidRDefault="00741B22" w:rsidP="008E4A65">
      <w:pPr>
        <w:numPr>
          <w:ilvl w:val="0"/>
          <w:numId w:val="66"/>
        </w:numPr>
        <w:spacing w:after="120" w:line="240" w:lineRule="auto"/>
        <w:ind w:left="357" w:hanging="357"/>
        <w:jc w:val="center"/>
        <w:rPr>
          <w:rFonts w:ascii="Myriad Pro" w:hAnsi="Myriad Pro" w:cs="Arial"/>
          <w:b/>
          <w:bCs/>
          <w:sz w:val="20"/>
          <w:szCs w:val="20"/>
          <w:lang w:val="en-GB"/>
        </w:rPr>
      </w:pPr>
      <w:r w:rsidRPr="00AE00B2">
        <w:rPr>
          <w:rFonts w:ascii="Myriad Pro" w:hAnsi="Myriad Pro"/>
          <w:b/>
          <w:sz w:val="20"/>
          <w:szCs w:val="20"/>
          <w:lang w:val="en-GB"/>
        </w:rPr>
        <w:t xml:space="preserve">FORCE MAJEURE </w:t>
      </w:r>
    </w:p>
    <w:p w14:paraId="4F8AF561" w14:textId="2A8D52C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88" w:name="_Ref80634129"/>
      <w:r w:rsidRPr="00AE00B2">
        <w:rPr>
          <w:rFonts w:ascii="Myriad Pro" w:hAnsi="Myriad Pro" w:cs="Arial"/>
          <w:sz w:val="20"/>
          <w:szCs w:val="20"/>
          <w:lang w:val="en-GB"/>
        </w:rPr>
        <w:t xml:space="preserve">Subject to the requirements set forth in accordance with Clause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_Ref80634099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9.2</w:t>
      </w:r>
      <w:r>
        <w:rPr>
          <w:rFonts w:ascii="Myriad Pro" w:hAnsi="Myriad Pro" w:cs="Arial"/>
          <w:sz w:val="20"/>
          <w:szCs w:val="20"/>
          <w:lang w:val="en-GB"/>
        </w:rPr>
        <w:fldChar w:fldCharType="end"/>
      </w:r>
      <w:r w:rsidRPr="00AE00B2">
        <w:rPr>
          <w:rFonts w:ascii="Myriad Pro" w:hAnsi="Myriad Pro"/>
          <w:lang w:val="en-GB"/>
        </w:rPr>
        <w:t xml:space="preserve"> </w:t>
      </w:r>
      <w:r w:rsidRPr="00AE00B2">
        <w:rPr>
          <w:rFonts w:ascii="Myriad Pro" w:hAnsi="Myriad Pro" w:cs="Arial"/>
          <w:sz w:val="20"/>
          <w:szCs w:val="20"/>
          <w:lang w:val="en-GB"/>
        </w:rPr>
        <w:t>and</w:t>
      </w:r>
      <w:r w:rsidRPr="00AE00B2">
        <w:rPr>
          <w:rFonts w:ascii="Myriad Pro" w:hAnsi="Myriad Pro"/>
          <w:lang w:val="en-GB"/>
        </w:rPr>
        <w:t xml:space="preserve"> </w:t>
      </w:r>
      <w:r>
        <w:rPr>
          <w:rFonts w:ascii="Myriad Pro" w:hAnsi="Myriad Pro"/>
          <w:lang w:val="en-GB"/>
        </w:rPr>
        <w:fldChar w:fldCharType="begin"/>
      </w:r>
      <w:r>
        <w:rPr>
          <w:rFonts w:ascii="Myriad Pro" w:hAnsi="Myriad Pro"/>
          <w:lang w:val="en-GB"/>
        </w:rPr>
        <w:instrText xml:space="preserve"> REF _Ref472428629 \r \h </w:instrText>
      </w:r>
      <w:r>
        <w:rPr>
          <w:rFonts w:ascii="Myriad Pro" w:hAnsi="Myriad Pro"/>
          <w:lang w:val="en-GB"/>
        </w:rPr>
      </w:r>
      <w:r>
        <w:rPr>
          <w:rFonts w:ascii="Myriad Pro" w:hAnsi="Myriad Pro"/>
          <w:lang w:val="en-GB"/>
        </w:rPr>
        <w:fldChar w:fldCharType="separate"/>
      </w:r>
      <w:r w:rsidR="000E3F65">
        <w:rPr>
          <w:rFonts w:ascii="Myriad Pro" w:hAnsi="Myriad Pro"/>
          <w:lang w:val="en-GB"/>
        </w:rPr>
        <w:t>9.3</w:t>
      </w:r>
      <w:r>
        <w:rPr>
          <w:rFonts w:ascii="Myriad Pro" w:hAnsi="Myriad Pro"/>
          <w:lang w:val="en-GB"/>
        </w:rPr>
        <w:fldChar w:fldCharType="end"/>
      </w:r>
      <w:r w:rsidRPr="00AE00B2">
        <w:rPr>
          <w:rFonts w:ascii="Myriad Pro" w:hAnsi="Myriad Pro" w:cs="Arial"/>
          <w:sz w:val="20"/>
          <w:szCs w:val="20"/>
          <w:lang w:val="en-GB"/>
        </w:rPr>
        <w:t>, each Party shall be relieved from liability for non-performance of its obligations under this Agreement (other than any obligation to pay) to the extent that the Party is not able to perform such obligations due to a Force Majeure Event.</w:t>
      </w:r>
      <w:bookmarkEnd w:id="1588"/>
      <w:r w:rsidRPr="00AE00B2">
        <w:rPr>
          <w:rFonts w:ascii="Myriad Pro" w:hAnsi="Myriad Pro" w:cs="Arial"/>
          <w:sz w:val="20"/>
          <w:szCs w:val="20"/>
          <w:lang w:val="en-GB"/>
        </w:rPr>
        <w:t xml:space="preserve">  </w:t>
      </w:r>
    </w:p>
    <w:p w14:paraId="20F4717E"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89" w:name="_Ref80634099"/>
      <w:bookmarkStart w:id="1590" w:name="_Ref472428623"/>
      <w:r w:rsidRPr="00AE00B2">
        <w:rPr>
          <w:rFonts w:ascii="Myriad Pro" w:hAnsi="Myriad Pro" w:cs="Arial"/>
          <w:sz w:val="20"/>
          <w:szCs w:val="20"/>
          <w:lang w:val="en-GB"/>
        </w:rPr>
        <w:t xml:space="preserve">Each Party </w:t>
      </w:r>
      <w:proofErr w:type="gramStart"/>
      <w:r w:rsidRPr="00AE00B2">
        <w:rPr>
          <w:rFonts w:ascii="Myriad Pro" w:hAnsi="Myriad Pro" w:cs="Arial"/>
          <w:sz w:val="20"/>
          <w:szCs w:val="20"/>
          <w:lang w:val="en-GB"/>
        </w:rPr>
        <w:t>shall at all times</w:t>
      </w:r>
      <w:proofErr w:type="gramEnd"/>
      <w:r w:rsidRPr="00AE00B2">
        <w:rPr>
          <w:rFonts w:ascii="Myriad Pro" w:hAnsi="Myriad Pro" w:cs="Arial"/>
          <w:sz w:val="20"/>
          <w:szCs w:val="20"/>
          <w:lang w:val="en-GB"/>
        </w:rPr>
        <w:t>, following the occurrence of a Force Majeure Event:</w:t>
      </w:r>
      <w:bookmarkEnd w:id="1589"/>
      <w:r w:rsidRPr="00AE00B2">
        <w:rPr>
          <w:rFonts w:ascii="Myriad Pro" w:hAnsi="Myriad Pro" w:cs="Arial"/>
          <w:sz w:val="20"/>
          <w:szCs w:val="20"/>
          <w:lang w:val="en-GB"/>
        </w:rPr>
        <w:t xml:space="preserve"> </w:t>
      </w:r>
      <w:bookmarkStart w:id="1591" w:name="_Ref472428643"/>
      <w:bookmarkEnd w:id="1590"/>
    </w:p>
    <w:p w14:paraId="5CB2ADC9" w14:textId="77777777" w:rsidR="00741B22" w:rsidRPr="00AE00B2" w:rsidRDefault="00741B22" w:rsidP="008E4A65">
      <w:pPr>
        <w:pStyle w:val="ListParagraph"/>
        <w:numPr>
          <w:ilvl w:val="2"/>
          <w:numId w:val="66"/>
        </w:numPr>
        <w:suppressAutoHyphens/>
        <w:autoSpaceDN w:val="0"/>
        <w:spacing w:after="0" w:line="240" w:lineRule="auto"/>
        <w:ind w:left="1134" w:hanging="567"/>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take reasonable steps to prevent and mitigate the consequences of such an event upon the performance of its obligations under this </w:t>
      </w:r>
      <w:proofErr w:type="gramStart"/>
      <w:r w:rsidRPr="00AE00B2">
        <w:rPr>
          <w:rFonts w:ascii="Myriad Pro" w:hAnsi="Myriad Pro" w:cs="Arial"/>
          <w:sz w:val="20"/>
          <w:szCs w:val="20"/>
          <w:lang w:val="en-GB"/>
        </w:rPr>
        <w:t>Agreement;</w:t>
      </w:r>
      <w:proofErr w:type="gramEnd"/>
      <w:r w:rsidRPr="00AE00B2">
        <w:rPr>
          <w:rFonts w:ascii="Myriad Pro" w:hAnsi="Myriad Pro" w:cs="Arial"/>
          <w:sz w:val="20"/>
          <w:szCs w:val="20"/>
          <w:lang w:val="en-GB"/>
        </w:rPr>
        <w:t xml:space="preserve"> </w:t>
      </w:r>
    </w:p>
    <w:p w14:paraId="4DC1EF01" w14:textId="77777777" w:rsidR="00741B22" w:rsidRPr="00AE00B2" w:rsidRDefault="00741B22" w:rsidP="008E4A65">
      <w:pPr>
        <w:pStyle w:val="ListParagraph"/>
        <w:numPr>
          <w:ilvl w:val="2"/>
          <w:numId w:val="66"/>
        </w:numPr>
        <w:suppressAutoHyphens/>
        <w:autoSpaceDN w:val="0"/>
        <w:spacing w:after="0" w:line="240" w:lineRule="auto"/>
        <w:ind w:left="1134" w:hanging="567"/>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resume performance of its obligations affected by the Force Majeure Event as soon as practicable and use reasonable endeavours in accordance with Good Industry Practice to remedy its failure to perform; and</w:t>
      </w:r>
      <w:bookmarkEnd w:id="1591"/>
      <w:r w:rsidRPr="00AE00B2">
        <w:rPr>
          <w:rFonts w:ascii="Myriad Pro" w:hAnsi="Myriad Pro" w:cs="Arial"/>
          <w:sz w:val="20"/>
          <w:szCs w:val="20"/>
          <w:lang w:val="en-GB"/>
        </w:rPr>
        <w:t xml:space="preserve"> </w:t>
      </w:r>
    </w:p>
    <w:p w14:paraId="23FAE44A" w14:textId="38440E6F" w:rsidR="00741B22" w:rsidRPr="00AE00B2" w:rsidRDefault="00741B22" w:rsidP="008E4A65">
      <w:pPr>
        <w:pStyle w:val="ListParagraph"/>
        <w:numPr>
          <w:ilvl w:val="2"/>
          <w:numId w:val="66"/>
        </w:numPr>
        <w:suppressAutoHyphens/>
        <w:autoSpaceDN w:val="0"/>
        <w:spacing w:after="0" w:line="240" w:lineRule="auto"/>
        <w:ind w:left="1134" w:hanging="567"/>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not be relieved from liability under this Agreement to the extent that it is not able to perform, or has not in fact performed, its obligations under this Agreement due to any failure to comply with its obligations under Clause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_Ref80634129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9.1</w:t>
      </w:r>
      <w:r>
        <w:rPr>
          <w:rFonts w:ascii="Myriad Pro" w:hAnsi="Myriad Pro" w:cs="Arial"/>
          <w:sz w:val="20"/>
          <w:szCs w:val="20"/>
          <w:lang w:val="en-GB"/>
        </w:rPr>
        <w:fldChar w:fldCharType="end"/>
      </w:r>
      <w:r w:rsidRPr="00AE00B2">
        <w:rPr>
          <w:rFonts w:ascii="Myriad Pro" w:hAnsi="Myriad Pro" w:cs="Arial"/>
          <w:sz w:val="20"/>
          <w:szCs w:val="20"/>
          <w:lang w:val="en-GB"/>
        </w:rPr>
        <w:t xml:space="preserve"> of this Agreement.</w:t>
      </w:r>
    </w:p>
    <w:p w14:paraId="6B14A613" w14:textId="0504069A"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2" w:name="_Ref472428629"/>
      <w:r w:rsidRPr="00AE00B2">
        <w:rPr>
          <w:rFonts w:ascii="Myriad Pro" w:hAnsi="Myriad Pro" w:cs="Arial"/>
          <w:sz w:val="20"/>
          <w:szCs w:val="20"/>
          <w:lang w:val="en-GB"/>
        </w:rPr>
        <w:lastRenderedPageBreak/>
        <w:t xml:space="preserve">Upon the occurrence of a Force Majeure Event, the affected Party shall notify the other Party as soon as reasonably practicable and in any event within three (3)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_Ref80634099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9.2</w:t>
      </w:r>
      <w:r>
        <w:rPr>
          <w:rFonts w:ascii="Myriad Pro" w:hAnsi="Myriad Pro" w:cs="Arial"/>
          <w:sz w:val="20"/>
          <w:szCs w:val="20"/>
          <w:lang w:val="en-GB"/>
        </w:rPr>
        <w:fldChar w:fldCharType="end"/>
      </w:r>
      <w:r w:rsidRPr="00AE00B2">
        <w:rPr>
          <w:rFonts w:ascii="Myriad Pro" w:hAnsi="Myriad Pro"/>
          <w:sz w:val="20"/>
          <w:szCs w:val="20"/>
          <w:lang w:val="en-GB"/>
        </w:rPr>
        <w:t xml:space="preserve"> of the </w:t>
      </w:r>
      <w:r w:rsidRPr="00AE00B2">
        <w:rPr>
          <w:rFonts w:ascii="Myriad Pro" w:hAnsi="Myriad Pro" w:cs="Arial"/>
          <w:sz w:val="20"/>
          <w:szCs w:val="20"/>
          <w:lang w:val="en-GB"/>
        </w:rPr>
        <w:t xml:space="preserve">Agreement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AE00B2">
        <w:rPr>
          <w:rFonts w:ascii="Myriad Pro" w:hAnsi="Myriad Pro" w:cs="Arial"/>
          <w:sz w:val="20"/>
          <w:szCs w:val="20"/>
          <w:lang w:val="en-GB"/>
        </w:rPr>
        <w:t>period of time</w:t>
      </w:r>
      <w:proofErr w:type="gramEnd"/>
      <w:r w:rsidRPr="00AE00B2">
        <w:rPr>
          <w:rFonts w:ascii="Myriad Pro" w:hAnsi="Myriad Pro" w:cs="Arial"/>
          <w:sz w:val="20"/>
          <w:szCs w:val="20"/>
          <w:lang w:val="en-GB"/>
        </w:rPr>
        <w:t xml:space="preserve"> required to overcome its effects.</w:t>
      </w:r>
      <w:bookmarkEnd w:id="1592"/>
      <w:r w:rsidRPr="00AE00B2">
        <w:rPr>
          <w:rFonts w:ascii="Myriad Pro" w:hAnsi="Myriad Pro" w:cs="Arial"/>
          <w:sz w:val="20"/>
          <w:szCs w:val="20"/>
          <w:lang w:val="en-GB"/>
        </w:rPr>
        <w:t xml:space="preserve">  </w:t>
      </w:r>
    </w:p>
    <w:p w14:paraId="123413C7"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3" w:name="_Ref80634157"/>
      <w:r w:rsidRPr="00AE00B2">
        <w:rPr>
          <w:rFonts w:ascii="Myriad Pro" w:hAnsi="Myriad Pro" w:cs="Arial"/>
          <w:sz w:val="20"/>
          <w:szCs w:val="20"/>
          <w:lang w:val="en-GB"/>
        </w:rPr>
        <w:t xml:space="preserve">The affected Party shall notify the other Party as soon as practicable once the performance of its affected obligations can be resumed (performance to </w:t>
      </w:r>
      <w:proofErr w:type="gramStart"/>
      <w:r w:rsidRPr="00AE00B2">
        <w:rPr>
          <w:rFonts w:ascii="Myriad Pro" w:hAnsi="Myriad Pro" w:cs="Arial"/>
          <w:sz w:val="20"/>
          <w:szCs w:val="20"/>
          <w:lang w:val="en-GB"/>
        </w:rPr>
        <w:t>continue on</w:t>
      </w:r>
      <w:proofErr w:type="gramEnd"/>
      <w:r w:rsidRPr="00AE00B2">
        <w:rPr>
          <w:rFonts w:ascii="Myriad Pro" w:hAnsi="Myriad Pro" w:cs="Arial"/>
          <w:sz w:val="20"/>
          <w:szCs w:val="20"/>
          <w:lang w:val="en-GB"/>
        </w:rPr>
        <w:t xml:space="preserve"> the terms existing immediately prior to the occurrence of the Force Majeure Event).</w:t>
      </w:r>
      <w:bookmarkEnd w:id="1593"/>
      <w:r w:rsidRPr="00AE00B2">
        <w:rPr>
          <w:rFonts w:ascii="Myriad Pro" w:hAnsi="Myriad Pro" w:cs="Arial"/>
          <w:sz w:val="20"/>
          <w:szCs w:val="20"/>
          <w:lang w:val="en-GB"/>
        </w:rPr>
        <w:t xml:space="preserve">  </w:t>
      </w:r>
    </w:p>
    <w:p w14:paraId="72E769EB" w14:textId="2F729DE8"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4" w:name="_Ref472429067"/>
      <w:r w:rsidRPr="00AE00B2">
        <w:rPr>
          <w:rFonts w:ascii="Myriad Pro" w:hAnsi="Myriad Pro" w:cs="Arial"/>
          <w:sz w:val="20"/>
          <w:szCs w:val="20"/>
          <w:lang w:val="en-GB"/>
        </w:rPr>
        <w:t xml:space="preserve">As soon as practicable after the notification specified </w:t>
      </w:r>
      <w:r w:rsidRPr="00AE00B2">
        <w:rPr>
          <w:rFonts w:ascii="Myriad Pro" w:hAnsi="Myriad Pro"/>
          <w:sz w:val="20"/>
          <w:szCs w:val="20"/>
          <w:lang w:val="en-GB"/>
        </w:rPr>
        <w:t xml:space="preserve">pursuant to Clause </w:t>
      </w:r>
      <w:r>
        <w:rPr>
          <w:rFonts w:ascii="Myriad Pro" w:hAnsi="Myriad Pro"/>
          <w:sz w:val="20"/>
          <w:szCs w:val="20"/>
          <w:lang w:val="en-GB"/>
        </w:rPr>
        <w:fldChar w:fldCharType="begin"/>
      </w:r>
      <w:r>
        <w:rPr>
          <w:rFonts w:ascii="Myriad Pro" w:hAnsi="Myriad Pro"/>
          <w:sz w:val="20"/>
          <w:szCs w:val="20"/>
          <w:lang w:val="en-GB"/>
        </w:rPr>
        <w:instrText xml:space="preserve"> REF _Ref80634157 \r \h </w:instrText>
      </w:r>
      <w:r>
        <w:rPr>
          <w:rFonts w:ascii="Myriad Pro" w:hAnsi="Myriad Pro"/>
          <w:sz w:val="20"/>
          <w:szCs w:val="20"/>
          <w:lang w:val="en-GB"/>
        </w:rPr>
      </w:r>
      <w:r>
        <w:rPr>
          <w:rFonts w:ascii="Myriad Pro" w:hAnsi="Myriad Pro"/>
          <w:sz w:val="20"/>
          <w:szCs w:val="20"/>
          <w:lang w:val="en-GB"/>
        </w:rPr>
        <w:fldChar w:fldCharType="separate"/>
      </w:r>
      <w:r w:rsidR="000E3F65">
        <w:rPr>
          <w:rFonts w:ascii="Myriad Pro" w:hAnsi="Myriad Pro"/>
          <w:sz w:val="20"/>
          <w:szCs w:val="20"/>
          <w:lang w:val="en-GB"/>
        </w:rPr>
        <w:t>9.4</w:t>
      </w:r>
      <w:r>
        <w:rPr>
          <w:rFonts w:ascii="Myriad Pro" w:hAnsi="Myriad Pro"/>
          <w:sz w:val="20"/>
          <w:szCs w:val="20"/>
          <w:lang w:val="en-GB"/>
        </w:rPr>
        <w:fldChar w:fldCharType="end"/>
      </w:r>
      <w:r w:rsidRPr="00AE00B2">
        <w:rPr>
          <w:rFonts w:ascii="Myriad Pro" w:hAnsi="Myriad Pro"/>
          <w:sz w:val="20"/>
          <w:szCs w:val="20"/>
          <w:lang w:val="en-GB"/>
        </w:rPr>
        <w:t xml:space="preserve"> of the </w:t>
      </w:r>
      <w:r w:rsidRPr="00AE00B2">
        <w:rPr>
          <w:rFonts w:ascii="Myriad Pro" w:hAnsi="Myriad Pro" w:cs="Arial"/>
          <w:sz w:val="20"/>
          <w:szCs w:val="20"/>
          <w:lang w:val="en-GB"/>
        </w:rPr>
        <w:t>Agreement, the Parties shall use reasonable endeavours to agree appropriate terms or modifications to the scope of Service to mitigate the effects of the Force Majeure Event and to facilitate the continued performance of this Agreement.</w:t>
      </w:r>
      <w:bookmarkEnd w:id="1594"/>
    </w:p>
    <w:p w14:paraId="32D75827" w14:textId="77777777" w:rsidR="00741B22" w:rsidRPr="00AE00B2" w:rsidRDefault="00741B22" w:rsidP="00741B22">
      <w:pPr>
        <w:tabs>
          <w:tab w:val="left" w:pos="426"/>
        </w:tabs>
        <w:spacing w:after="0" w:line="240" w:lineRule="auto"/>
        <w:contextualSpacing/>
        <w:jc w:val="both"/>
        <w:rPr>
          <w:rFonts w:ascii="Myriad Pro" w:hAnsi="Myriad Pro" w:cs="Arial"/>
          <w:sz w:val="20"/>
          <w:szCs w:val="20"/>
          <w:lang w:val="en-GB"/>
        </w:rPr>
      </w:pPr>
    </w:p>
    <w:p w14:paraId="0A5DACB5" w14:textId="77777777" w:rsidR="00741B22" w:rsidRPr="00AE00B2" w:rsidRDefault="00741B22" w:rsidP="008E4A65">
      <w:pPr>
        <w:numPr>
          <w:ilvl w:val="0"/>
          <w:numId w:val="66"/>
        </w:numPr>
        <w:tabs>
          <w:tab w:val="left" w:pos="426"/>
        </w:tabs>
        <w:spacing w:after="120" w:line="240" w:lineRule="auto"/>
        <w:ind w:left="357" w:hanging="357"/>
        <w:jc w:val="center"/>
        <w:rPr>
          <w:rFonts w:ascii="Myriad Pro" w:hAnsi="Myriad Pro" w:cs="Arial"/>
          <w:b/>
          <w:sz w:val="20"/>
          <w:szCs w:val="20"/>
          <w:lang w:val="en-GB"/>
        </w:rPr>
      </w:pPr>
      <w:r w:rsidRPr="00AE00B2">
        <w:rPr>
          <w:rFonts w:ascii="Myriad Pro" w:hAnsi="Myriad Pro"/>
          <w:b/>
          <w:sz w:val="20"/>
          <w:szCs w:val="20"/>
          <w:lang w:val="en-GB"/>
        </w:rPr>
        <w:t>CONFIDENTIALITY</w:t>
      </w:r>
    </w:p>
    <w:p w14:paraId="46B75BBE"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r w:rsidRPr="006A5CC6">
        <w:rPr>
          <w:rFonts w:ascii="Myriad Pro" w:hAnsi="Myriad Pro"/>
          <w:bCs/>
          <w:sz w:val="20"/>
          <w:szCs w:val="20"/>
          <w:lang w:val="en-GB"/>
        </w:rPr>
        <w:t xml:space="preserve"> </w:t>
      </w:r>
      <w:r w:rsidRPr="00AE00B2">
        <w:rPr>
          <w:rFonts w:ascii="Myriad Pro" w:hAnsi="Myriad Pro" w:cs="Arial"/>
          <w:sz w:val="20"/>
          <w:szCs w:val="20"/>
          <w:lang w:val="en-GB"/>
        </w:rPr>
        <w:t xml:space="preserve">“Confidential Information” means, in relation to the </w:t>
      </w:r>
      <w:r>
        <w:rPr>
          <w:rFonts w:ascii="Myriad Pro" w:hAnsi="Myriad Pro" w:cs="Arial"/>
          <w:sz w:val="20"/>
          <w:szCs w:val="20"/>
          <w:lang w:val="en-GB"/>
        </w:rPr>
        <w:t>Policyholder</w:t>
      </w:r>
      <w:r w:rsidRPr="00AE00B2">
        <w:rPr>
          <w:rFonts w:ascii="Myriad Pro" w:hAnsi="Myriad Pro" w:cs="Arial"/>
          <w:sz w:val="20"/>
          <w:szCs w:val="20"/>
          <w:lang w:val="en-GB"/>
        </w:rPr>
        <w:t xml:space="preserve">, all information of a confidential nature relating to the </w:t>
      </w:r>
      <w:r>
        <w:rPr>
          <w:rFonts w:ascii="Myriad Pro" w:hAnsi="Myriad Pro" w:cs="Arial"/>
          <w:sz w:val="20"/>
          <w:szCs w:val="20"/>
          <w:lang w:val="en-GB"/>
        </w:rPr>
        <w:t xml:space="preserve">Policyholder </w:t>
      </w:r>
      <w:r w:rsidRPr="00AE00B2">
        <w:rPr>
          <w:rFonts w:ascii="Myriad Pro" w:hAnsi="Myriad Pro" w:cs="Arial"/>
          <w:sz w:val="20"/>
          <w:szCs w:val="20"/>
          <w:lang w:val="en-GB"/>
        </w:rPr>
        <w:t xml:space="preserve">and its affiliates which is supplied by the </w:t>
      </w:r>
      <w:r>
        <w:rPr>
          <w:rFonts w:ascii="Myriad Pro" w:hAnsi="Myriad Pro" w:cs="Arial"/>
          <w:sz w:val="20"/>
          <w:szCs w:val="20"/>
          <w:lang w:val="en-GB"/>
        </w:rPr>
        <w:t>Policyholder</w:t>
      </w:r>
      <w:r w:rsidRPr="00AE00B2">
        <w:rPr>
          <w:rFonts w:ascii="Myriad Pro" w:hAnsi="Myriad Pro" w:cs="Arial"/>
          <w:sz w:val="20"/>
          <w:szCs w:val="20"/>
          <w:lang w:val="en-GB"/>
        </w:rPr>
        <w:t xml:space="preserve"> (whether before or after the date of this Agreement) to the </w:t>
      </w:r>
      <w:r>
        <w:rPr>
          <w:rFonts w:ascii="Myriad Pro" w:hAnsi="Myriad Pro" w:cs="Arial"/>
          <w:sz w:val="20"/>
          <w:szCs w:val="20"/>
          <w:lang w:val="en-GB"/>
        </w:rPr>
        <w:t>Insurer</w:t>
      </w:r>
      <w:r w:rsidRPr="00AE00B2">
        <w:rPr>
          <w:rFonts w:ascii="Myriad Pro" w:hAnsi="Myriad Pro" w:cs="Arial"/>
          <w:sz w:val="20"/>
          <w:szCs w:val="20"/>
          <w:lang w:val="en-GB"/>
        </w:rPr>
        <w:t xml:space="preserve">, either in writing, orally or in any other form and includes all analyses, compilations, notes, studies, memoranda and other documents and information which contain or otherwise reflect or are derived from such information, but excludes information which: </w:t>
      </w:r>
    </w:p>
    <w:p w14:paraId="03476683"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the </w:t>
      </w:r>
      <w:r>
        <w:rPr>
          <w:rFonts w:ascii="Myriad Pro" w:hAnsi="Myriad Pro" w:cs="Arial"/>
          <w:sz w:val="20"/>
          <w:szCs w:val="20"/>
          <w:lang w:val="en-GB"/>
        </w:rPr>
        <w:t>Policyholder</w:t>
      </w:r>
      <w:r w:rsidRPr="00AE00B2">
        <w:rPr>
          <w:rFonts w:ascii="Myriad Pro" w:hAnsi="Myriad Pro" w:cs="Arial"/>
          <w:sz w:val="20"/>
          <w:szCs w:val="20"/>
          <w:lang w:val="en-GB"/>
        </w:rPr>
        <w:t xml:space="preserve"> confirms in writing is not required to be treated as confidential; or </w:t>
      </w:r>
    </w:p>
    <w:p w14:paraId="653464F0"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the </w:t>
      </w:r>
      <w:r>
        <w:rPr>
          <w:rFonts w:ascii="Myriad Pro" w:hAnsi="Myriad Pro" w:cs="Arial"/>
          <w:sz w:val="20"/>
          <w:szCs w:val="20"/>
          <w:lang w:val="en-GB"/>
        </w:rPr>
        <w:t>Insurer</w:t>
      </w:r>
      <w:r w:rsidRPr="00AE00B2">
        <w:rPr>
          <w:rFonts w:ascii="Myriad Pro" w:hAnsi="Myriad Pro" w:cs="Arial"/>
          <w:sz w:val="20"/>
          <w:szCs w:val="20"/>
          <w:lang w:val="en-GB"/>
        </w:rPr>
        <w:t xml:space="preserve"> can show that the Confidential Information was in its possession or known to it (by being in its use or being recorded in its files or computers or other recording media) prior to receipt from the </w:t>
      </w:r>
      <w:r>
        <w:rPr>
          <w:rFonts w:ascii="Myriad Pro" w:hAnsi="Myriad Pro" w:cs="Arial"/>
          <w:sz w:val="20"/>
          <w:szCs w:val="20"/>
          <w:lang w:val="en-GB"/>
        </w:rPr>
        <w:t>Policyholder</w:t>
      </w:r>
      <w:r w:rsidRPr="00AE00B2">
        <w:rPr>
          <w:rFonts w:ascii="Myriad Pro" w:hAnsi="Myriad Pro" w:cs="Arial"/>
          <w:sz w:val="20"/>
          <w:szCs w:val="20"/>
          <w:lang w:val="en-GB"/>
        </w:rPr>
        <w:t xml:space="preserve"> and was not previously acquired by the </w:t>
      </w:r>
      <w:r>
        <w:rPr>
          <w:rFonts w:ascii="Myriad Pro" w:hAnsi="Myriad Pro" w:cs="Arial"/>
          <w:sz w:val="20"/>
          <w:szCs w:val="20"/>
          <w:lang w:val="en-GB"/>
        </w:rPr>
        <w:t>Insurer</w:t>
      </w:r>
      <w:r w:rsidRPr="00AE00B2">
        <w:rPr>
          <w:rFonts w:ascii="Myriad Pro" w:hAnsi="Myriad Pro" w:cs="Arial"/>
          <w:sz w:val="20"/>
          <w:szCs w:val="20"/>
          <w:lang w:val="en-GB"/>
        </w:rPr>
        <w:t xml:space="preserve"> from the </w:t>
      </w:r>
      <w:r>
        <w:rPr>
          <w:rFonts w:ascii="Myriad Pro" w:hAnsi="Myriad Pro" w:cs="Arial"/>
          <w:sz w:val="20"/>
          <w:szCs w:val="20"/>
          <w:lang w:val="en-GB"/>
        </w:rPr>
        <w:t>Policyholder</w:t>
      </w:r>
      <w:r w:rsidRPr="00AE00B2">
        <w:rPr>
          <w:rFonts w:ascii="Myriad Pro" w:hAnsi="Myriad Pro" w:cs="Arial"/>
          <w:sz w:val="20"/>
          <w:szCs w:val="20"/>
          <w:lang w:val="en-GB"/>
        </w:rPr>
        <w:t xml:space="preserve"> under an obligation of confidence; or </w:t>
      </w:r>
    </w:p>
    <w:p w14:paraId="2611319E"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was developed by or for the </w:t>
      </w:r>
      <w:r>
        <w:rPr>
          <w:rFonts w:ascii="Myriad Pro" w:hAnsi="Myriad Pro" w:cs="Arial"/>
          <w:sz w:val="20"/>
          <w:szCs w:val="20"/>
          <w:lang w:val="en-GB"/>
        </w:rPr>
        <w:t>Insurer</w:t>
      </w:r>
      <w:r w:rsidRPr="00AE00B2">
        <w:rPr>
          <w:rFonts w:ascii="Myriad Pro" w:hAnsi="Myriad Pro" w:cs="Arial"/>
          <w:sz w:val="20"/>
          <w:szCs w:val="20"/>
          <w:lang w:val="en-GB"/>
        </w:rPr>
        <w:t xml:space="preserve"> at any time independently of this Agreement.</w:t>
      </w:r>
    </w:p>
    <w:p w14:paraId="7CA9507D"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5" w:name="_Ref516217303"/>
      <w:r w:rsidRPr="00AE00B2">
        <w:rPr>
          <w:rFonts w:ascii="Myriad Pro" w:hAnsi="Myriad Pro" w:cs="Arial"/>
          <w:sz w:val="20"/>
          <w:szCs w:val="20"/>
          <w:lang w:val="en-GB"/>
        </w:rPr>
        <w:t xml:space="preserve">Subject to </w:t>
      </w:r>
      <w:r>
        <w:rPr>
          <w:rFonts w:ascii="Myriad Pro" w:hAnsi="Myriad Pro" w:cs="Arial"/>
          <w:sz w:val="20"/>
          <w:szCs w:val="20"/>
          <w:lang w:val="en-GB"/>
        </w:rPr>
        <w:t>the terms of this Section</w:t>
      </w:r>
      <w:r w:rsidRPr="00AE00B2">
        <w:rPr>
          <w:rFonts w:ascii="Myriad Pro" w:hAnsi="Myriad Pro" w:cs="Arial"/>
          <w:sz w:val="20"/>
          <w:szCs w:val="20"/>
          <w:lang w:val="en-GB"/>
        </w:rPr>
        <w:t xml:space="preserve">, the </w:t>
      </w:r>
      <w:r>
        <w:rPr>
          <w:rFonts w:ascii="Myriad Pro" w:hAnsi="Myriad Pro" w:cs="Arial"/>
          <w:sz w:val="20"/>
          <w:szCs w:val="20"/>
          <w:lang w:val="en-GB"/>
        </w:rPr>
        <w:t>Insurer</w:t>
      </w:r>
      <w:r w:rsidRPr="00AE00B2">
        <w:rPr>
          <w:rFonts w:ascii="Myriad Pro" w:hAnsi="Myriad Pro" w:cs="Arial"/>
          <w:sz w:val="20"/>
          <w:szCs w:val="20"/>
          <w:lang w:val="en-GB"/>
        </w:rPr>
        <w:t xml:space="preserve"> shall:</w:t>
      </w:r>
      <w:bookmarkEnd w:id="1595"/>
      <w:r w:rsidRPr="00AE00B2">
        <w:rPr>
          <w:rFonts w:ascii="Myriad Pro" w:hAnsi="Myriad Pro" w:cs="Arial"/>
          <w:sz w:val="20"/>
          <w:szCs w:val="20"/>
          <w:lang w:val="en-GB"/>
        </w:rPr>
        <w:t xml:space="preserve"> </w:t>
      </w:r>
    </w:p>
    <w:p w14:paraId="0681C04D"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at all times keep confidential all Confidential Information received by it and shall not disclose such Confidential Information to any other </w:t>
      </w:r>
      <w:r>
        <w:rPr>
          <w:rFonts w:ascii="Myriad Pro" w:hAnsi="Myriad Pro" w:cs="Arial"/>
          <w:sz w:val="20"/>
          <w:szCs w:val="20"/>
          <w:lang w:val="en-GB"/>
        </w:rPr>
        <w:t>p</w:t>
      </w:r>
      <w:r w:rsidRPr="00AE00B2">
        <w:rPr>
          <w:rFonts w:ascii="Myriad Pro" w:hAnsi="Myriad Pro" w:cs="Arial"/>
          <w:sz w:val="20"/>
          <w:szCs w:val="20"/>
          <w:lang w:val="en-GB"/>
        </w:rPr>
        <w:t xml:space="preserve">erson; and </w:t>
      </w:r>
    </w:p>
    <w:p w14:paraId="3ABB0B3C"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procure that its affiliates and its and their respective officers, employees and agents shall keep confidential and not disclose to any </w:t>
      </w:r>
      <w:r>
        <w:rPr>
          <w:rFonts w:ascii="Myriad Pro" w:hAnsi="Myriad Pro" w:cs="Arial"/>
          <w:sz w:val="20"/>
          <w:szCs w:val="20"/>
          <w:lang w:val="en-GB"/>
        </w:rPr>
        <w:t>p</w:t>
      </w:r>
      <w:r w:rsidRPr="00AE00B2">
        <w:rPr>
          <w:rFonts w:ascii="Myriad Pro" w:hAnsi="Myriad Pro" w:cs="Arial"/>
          <w:sz w:val="20"/>
          <w:szCs w:val="20"/>
          <w:lang w:val="en-GB"/>
        </w:rPr>
        <w:t>erson any Confidential Information except with the prior written consent of the Party to which such Confidential Information relates.</w:t>
      </w:r>
    </w:p>
    <w:p w14:paraId="34AADEA7"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6" w:name="_Ref516217280"/>
      <w:r w:rsidRPr="00AE00B2">
        <w:rPr>
          <w:rFonts w:ascii="Myriad Pro" w:hAnsi="Myriad Pro" w:cs="Arial"/>
          <w:sz w:val="20"/>
          <w:szCs w:val="20"/>
          <w:lang w:val="en-GB"/>
        </w:rPr>
        <w:t xml:space="preserve">Notwithstanding anything to the contrary set forth in accordance with </w:t>
      </w:r>
      <w:r>
        <w:rPr>
          <w:rFonts w:ascii="Myriad Pro" w:hAnsi="Myriad Pro" w:cs="Arial"/>
          <w:sz w:val="20"/>
          <w:szCs w:val="20"/>
          <w:lang w:val="en-GB"/>
        </w:rPr>
        <w:t xml:space="preserve">this </w:t>
      </w:r>
      <w:r w:rsidRPr="00AE00B2">
        <w:rPr>
          <w:rFonts w:ascii="Myriad Pro" w:hAnsi="Myriad Pro" w:cs="Arial"/>
          <w:sz w:val="20"/>
          <w:szCs w:val="20"/>
          <w:lang w:val="en-GB"/>
        </w:rPr>
        <w:t xml:space="preserve">Section, the </w:t>
      </w:r>
      <w:r>
        <w:rPr>
          <w:rFonts w:ascii="Myriad Pro" w:hAnsi="Myriad Pro" w:cs="Arial"/>
          <w:sz w:val="20"/>
          <w:szCs w:val="20"/>
          <w:lang w:val="en-GB"/>
        </w:rPr>
        <w:t>Insurer</w:t>
      </w:r>
      <w:r w:rsidRPr="00AE00B2">
        <w:rPr>
          <w:rFonts w:ascii="Myriad Pro" w:hAnsi="Myriad Pro" w:cs="Arial"/>
          <w:sz w:val="20"/>
          <w:szCs w:val="20"/>
          <w:lang w:val="en-GB"/>
        </w:rPr>
        <w:t xml:space="preserve"> shall, without the prior written consent of the </w:t>
      </w:r>
      <w:r>
        <w:rPr>
          <w:rFonts w:ascii="Myriad Pro" w:hAnsi="Myriad Pro" w:cs="Arial"/>
          <w:sz w:val="20"/>
          <w:szCs w:val="20"/>
          <w:lang w:val="en-GB"/>
        </w:rPr>
        <w:t xml:space="preserve">Policyholder </w:t>
      </w:r>
      <w:r w:rsidRPr="00AE00B2">
        <w:rPr>
          <w:rFonts w:ascii="Myriad Pro" w:hAnsi="Myriad Pro" w:cs="Arial"/>
          <w:sz w:val="20"/>
          <w:szCs w:val="20"/>
          <w:lang w:val="en-GB"/>
        </w:rPr>
        <w:t>be entitled to disclose Confidential Information:</w:t>
      </w:r>
      <w:bookmarkEnd w:id="1596"/>
      <w:r w:rsidRPr="00AE00B2">
        <w:rPr>
          <w:rFonts w:ascii="Myriad Pro" w:hAnsi="Myriad Pro" w:cs="Arial"/>
          <w:sz w:val="20"/>
          <w:szCs w:val="20"/>
          <w:lang w:val="en-GB"/>
        </w:rPr>
        <w:t xml:space="preserve"> </w:t>
      </w:r>
    </w:p>
    <w:p w14:paraId="1A2C8F0D"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bookmarkStart w:id="1597" w:name="_Ref516217412"/>
      <w:r w:rsidRPr="00AE00B2">
        <w:rPr>
          <w:rFonts w:ascii="Myriad Pro" w:hAnsi="Myriad Pro" w:cs="Arial"/>
          <w:sz w:val="20"/>
          <w:szCs w:val="20"/>
          <w:lang w:val="en-GB"/>
        </w:rPr>
        <w:t xml:space="preserve">that is reasonably required by the </w:t>
      </w:r>
      <w:r>
        <w:rPr>
          <w:rFonts w:ascii="Myriad Pro" w:hAnsi="Myriad Pro" w:cs="Arial"/>
          <w:sz w:val="20"/>
          <w:szCs w:val="20"/>
          <w:lang w:val="en-GB"/>
        </w:rPr>
        <w:t>Insurer</w:t>
      </w:r>
      <w:r w:rsidRPr="00AE00B2">
        <w:rPr>
          <w:rFonts w:ascii="Myriad Pro" w:hAnsi="Myriad Pro" w:cs="Arial"/>
          <w:sz w:val="20"/>
          <w:szCs w:val="20"/>
          <w:lang w:val="en-GB"/>
        </w:rPr>
        <w:t xml:space="preserve"> in the performance of its obligations pursuant to this Agreement, including the disclosure of any Confidential Information to any employee, </w:t>
      </w:r>
      <w:r>
        <w:rPr>
          <w:rFonts w:ascii="Myriad Pro" w:hAnsi="Myriad Pro" w:cs="Arial"/>
          <w:sz w:val="20"/>
          <w:szCs w:val="20"/>
          <w:lang w:val="en-GB"/>
        </w:rPr>
        <w:t>Insurer</w:t>
      </w:r>
      <w:r w:rsidRPr="00AE00B2">
        <w:rPr>
          <w:rFonts w:ascii="Myriad Pro" w:hAnsi="Myriad Pro" w:cs="Arial"/>
          <w:sz w:val="20"/>
          <w:szCs w:val="20"/>
          <w:lang w:val="en-GB"/>
        </w:rPr>
        <w:t xml:space="preserve">, agent, officer, Sub-Contractor (of any tier) or adviser to the extent necessary to enable the </w:t>
      </w:r>
      <w:r>
        <w:rPr>
          <w:rFonts w:ascii="Myriad Pro" w:hAnsi="Myriad Pro" w:cs="Arial"/>
          <w:sz w:val="20"/>
          <w:szCs w:val="20"/>
          <w:lang w:val="en-GB"/>
        </w:rPr>
        <w:t>Insurer</w:t>
      </w:r>
      <w:r w:rsidRPr="00AE00B2">
        <w:rPr>
          <w:rFonts w:ascii="Myriad Pro" w:hAnsi="Myriad Pro" w:cs="Arial"/>
          <w:sz w:val="20"/>
          <w:szCs w:val="20"/>
          <w:lang w:val="en-GB"/>
        </w:rPr>
        <w:t xml:space="preserve"> to perform its obligations under this </w:t>
      </w:r>
      <w:proofErr w:type="gramStart"/>
      <w:r w:rsidRPr="00AE00B2">
        <w:rPr>
          <w:rFonts w:ascii="Myriad Pro" w:hAnsi="Myriad Pro" w:cs="Arial"/>
          <w:sz w:val="20"/>
          <w:szCs w:val="20"/>
          <w:lang w:val="en-GB"/>
        </w:rPr>
        <w:t>Agreement;</w:t>
      </w:r>
      <w:bookmarkEnd w:id="1597"/>
      <w:proofErr w:type="gramEnd"/>
      <w:r w:rsidRPr="00AE00B2">
        <w:rPr>
          <w:rFonts w:ascii="Myriad Pro" w:hAnsi="Myriad Pro" w:cs="Arial"/>
          <w:sz w:val="20"/>
          <w:szCs w:val="20"/>
          <w:lang w:val="en-GB"/>
        </w:rPr>
        <w:t xml:space="preserve"> </w:t>
      </w:r>
    </w:p>
    <w:p w14:paraId="3A78AC28"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bookmarkStart w:id="1598" w:name="_Ref516217418"/>
      <w:r w:rsidRPr="00AE00B2">
        <w:rPr>
          <w:rFonts w:ascii="Myriad Pro" w:hAnsi="Myriad Pro" w:cs="Arial"/>
          <w:sz w:val="20"/>
          <w:szCs w:val="20"/>
          <w:lang w:val="en-GB"/>
        </w:rPr>
        <w:t xml:space="preserve">to its lenders or their professional advisers, any rating agencies, or its insurance advisers but only to the extent reasonably necessary to enable a decision to be taken on the </w:t>
      </w:r>
      <w:proofErr w:type="gramStart"/>
      <w:r w:rsidRPr="00AE00B2">
        <w:rPr>
          <w:rFonts w:ascii="Myriad Pro" w:hAnsi="Myriad Pro" w:cs="Arial"/>
          <w:sz w:val="20"/>
          <w:szCs w:val="20"/>
          <w:lang w:val="en-GB"/>
        </w:rPr>
        <w:t>proposal;</w:t>
      </w:r>
      <w:bookmarkEnd w:id="1598"/>
      <w:proofErr w:type="gramEnd"/>
      <w:r w:rsidRPr="00AE00B2">
        <w:rPr>
          <w:rFonts w:ascii="Myriad Pro" w:hAnsi="Myriad Pro" w:cs="Arial"/>
          <w:sz w:val="20"/>
          <w:szCs w:val="20"/>
          <w:lang w:val="en-GB"/>
        </w:rPr>
        <w:t xml:space="preserve"> </w:t>
      </w:r>
    </w:p>
    <w:p w14:paraId="42714A7B"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to the extent required by </w:t>
      </w:r>
      <w:r>
        <w:rPr>
          <w:rFonts w:ascii="Myriad Pro" w:hAnsi="Myriad Pro" w:cs="Arial"/>
          <w:sz w:val="20"/>
          <w:szCs w:val="20"/>
          <w:lang w:val="en-GB"/>
        </w:rPr>
        <w:t>a</w:t>
      </w:r>
      <w:r w:rsidRPr="00AE00B2">
        <w:rPr>
          <w:rFonts w:ascii="Myriad Pro" w:hAnsi="Myriad Pro" w:cs="Arial"/>
          <w:sz w:val="20"/>
          <w:szCs w:val="20"/>
          <w:lang w:val="en-GB"/>
        </w:rPr>
        <w:t xml:space="preserve">pplicable </w:t>
      </w:r>
      <w:r>
        <w:rPr>
          <w:rFonts w:ascii="Myriad Pro" w:hAnsi="Myriad Pro" w:cs="Arial"/>
          <w:sz w:val="20"/>
          <w:szCs w:val="20"/>
          <w:lang w:val="en-GB"/>
        </w:rPr>
        <w:t>l</w:t>
      </w:r>
      <w:r w:rsidRPr="00AE00B2">
        <w:rPr>
          <w:rFonts w:ascii="Myriad Pro" w:hAnsi="Myriad Pro" w:cs="Arial"/>
          <w:sz w:val="20"/>
          <w:szCs w:val="20"/>
          <w:lang w:val="en-GB"/>
        </w:rPr>
        <w:t>aw</w:t>
      </w:r>
      <w:r>
        <w:rPr>
          <w:rFonts w:ascii="Myriad Pro" w:hAnsi="Myriad Pro" w:cs="Arial"/>
          <w:sz w:val="20"/>
          <w:szCs w:val="20"/>
          <w:lang w:val="en-GB"/>
        </w:rPr>
        <w:t xml:space="preserve"> of </w:t>
      </w:r>
      <w:r w:rsidRPr="00731BB7">
        <w:rPr>
          <w:rFonts w:ascii="Myriad Pro" w:hAnsi="Myriad Pro"/>
          <w:bCs/>
          <w:sz w:val="20"/>
          <w:lang w:val="en-GB"/>
        </w:rPr>
        <w:t>[</w:t>
      </w:r>
      <w:r w:rsidRPr="00731BB7">
        <w:rPr>
          <w:rFonts w:ascii="Myriad Pro" w:hAnsi="Myriad Pro" w:cs="Arial"/>
          <w:bCs/>
          <w:sz w:val="20"/>
          <w:shd w:val="clear" w:color="auto" w:fill="FBE4D5" w:themeFill="accent2" w:themeFillTint="33"/>
          <w:lang w:val="en-GB"/>
        </w:rPr>
        <w:t>LATVIA/LITHUANIA/ESTONIA</w:t>
      </w:r>
      <w:r w:rsidRPr="00731BB7">
        <w:rPr>
          <w:rFonts w:ascii="Myriad Pro" w:hAnsi="Myriad Pro"/>
          <w:bCs/>
          <w:sz w:val="20"/>
          <w:lang w:val="en-GB"/>
        </w:rPr>
        <w:t>]</w:t>
      </w:r>
      <w:r w:rsidRPr="00AE00B2">
        <w:rPr>
          <w:rFonts w:ascii="Myriad Pro" w:hAnsi="Myriad Pro" w:cs="Arial"/>
          <w:sz w:val="20"/>
          <w:szCs w:val="20"/>
          <w:lang w:val="en-GB"/>
        </w:rPr>
        <w:t xml:space="preserve"> or pursuant to an order of any court of competent jurisdiction, any parliamentary </w:t>
      </w:r>
      <w:proofErr w:type="gramStart"/>
      <w:r w:rsidRPr="00AE00B2">
        <w:rPr>
          <w:rFonts w:ascii="Myriad Pro" w:hAnsi="Myriad Pro" w:cs="Arial"/>
          <w:sz w:val="20"/>
          <w:szCs w:val="20"/>
          <w:lang w:val="en-GB"/>
        </w:rPr>
        <w:t>obligation</w:t>
      </w:r>
      <w:proofErr w:type="gramEnd"/>
      <w:r w:rsidRPr="00AE00B2">
        <w:rPr>
          <w:rFonts w:ascii="Myriad Pro" w:hAnsi="Myriad Pro" w:cs="Arial"/>
          <w:sz w:val="20"/>
          <w:szCs w:val="20"/>
          <w:lang w:val="en-GB"/>
        </w:rPr>
        <w:t xml:space="preserve"> or the rules of any stock exchange or governmental or regulatory authority having the force of law</w:t>
      </w:r>
      <w:r>
        <w:rPr>
          <w:rFonts w:ascii="Myriad Pro" w:hAnsi="Myriad Pro" w:cs="Arial"/>
          <w:sz w:val="20"/>
          <w:szCs w:val="20"/>
          <w:lang w:val="en-GB"/>
        </w:rPr>
        <w:t xml:space="preserve"> in </w:t>
      </w:r>
      <w:r w:rsidRPr="00731BB7">
        <w:rPr>
          <w:rFonts w:ascii="Myriad Pro" w:hAnsi="Myriad Pro"/>
          <w:bCs/>
          <w:sz w:val="20"/>
          <w:lang w:val="en-GB"/>
        </w:rPr>
        <w:t>[</w:t>
      </w:r>
      <w:r w:rsidRPr="00731BB7">
        <w:rPr>
          <w:rFonts w:ascii="Myriad Pro" w:hAnsi="Myriad Pro" w:cs="Arial"/>
          <w:bCs/>
          <w:sz w:val="20"/>
          <w:shd w:val="clear" w:color="auto" w:fill="FBE4D5" w:themeFill="accent2" w:themeFillTint="33"/>
          <w:lang w:val="en-GB"/>
        </w:rPr>
        <w:t>LATVIA/LITHUANIA/ESTONIA</w:t>
      </w:r>
      <w:r w:rsidRPr="00731BB7">
        <w:rPr>
          <w:rFonts w:ascii="Myriad Pro" w:hAnsi="Myriad Pro"/>
          <w:bCs/>
          <w:sz w:val="20"/>
          <w:lang w:val="en-GB"/>
        </w:rPr>
        <w:t>]</w:t>
      </w:r>
      <w:r w:rsidRPr="00AE00B2">
        <w:rPr>
          <w:rFonts w:ascii="Myriad Pro" w:hAnsi="Myriad Pro" w:cs="Arial"/>
          <w:sz w:val="20"/>
          <w:szCs w:val="20"/>
          <w:lang w:val="en-GB"/>
        </w:rPr>
        <w:t xml:space="preserve">; or </w:t>
      </w:r>
    </w:p>
    <w:p w14:paraId="0F432342"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to the extent Confidential Information has become available to the public other than as a result of any breach of an obligation of </w:t>
      </w:r>
      <w:proofErr w:type="gramStart"/>
      <w:r w:rsidRPr="00AE00B2">
        <w:rPr>
          <w:rFonts w:ascii="Myriad Pro" w:hAnsi="Myriad Pro" w:cs="Arial"/>
          <w:sz w:val="20"/>
          <w:szCs w:val="20"/>
          <w:lang w:val="en-GB"/>
        </w:rPr>
        <w:t>confidence;</w:t>
      </w:r>
      <w:proofErr w:type="gramEnd"/>
      <w:r w:rsidRPr="00AE00B2">
        <w:rPr>
          <w:rFonts w:ascii="Myriad Pro" w:hAnsi="Myriad Pro" w:cs="Arial"/>
          <w:sz w:val="20"/>
          <w:szCs w:val="20"/>
          <w:lang w:val="en-GB"/>
        </w:rPr>
        <w:t xml:space="preserve"> provided that any such disclosure is made in good faith.</w:t>
      </w:r>
    </w:p>
    <w:p w14:paraId="1DAC54E6" w14:textId="729B73C1"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bookmarkStart w:id="1599" w:name="_Ref516217459"/>
      <w:r w:rsidRPr="00AE00B2">
        <w:rPr>
          <w:rFonts w:ascii="Myriad Pro" w:hAnsi="Myriad Pro" w:cs="Arial"/>
          <w:sz w:val="20"/>
          <w:szCs w:val="20"/>
          <w:lang w:val="en-GB"/>
        </w:rPr>
        <w:t xml:space="preserve">Whenever disclosure is permitted to be made pursuant to Clauses </w:t>
      </w:r>
      <w:r>
        <w:rPr>
          <w:rFonts w:ascii="Myriad Pro" w:hAnsi="Myriad Pro" w:cs="Arial"/>
          <w:sz w:val="20"/>
          <w:szCs w:val="20"/>
          <w:lang w:val="en-GB"/>
        </w:rPr>
        <w:fldChar w:fldCharType="begin"/>
      </w:r>
      <w:r>
        <w:rPr>
          <w:rFonts w:ascii="Myriad Pro" w:hAnsi="Myriad Pro" w:cs="Arial"/>
          <w:sz w:val="20"/>
          <w:szCs w:val="20"/>
          <w:lang w:val="en-GB"/>
        </w:rPr>
        <w:instrText xml:space="preserve"> REF _Ref516217412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10.3.1</w:t>
      </w:r>
      <w:r>
        <w:rPr>
          <w:rFonts w:ascii="Myriad Pro" w:hAnsi="Myriad Pro" w:cs="Arial"/>
          <w:sz w:val="20"/>
          <w:szCs w:val="20"/>
          <w:lang w:val="en-GB"/>
        </w:rPr>
        <w:fldChar w:fldCharType="end"/>
      </w:r>
      <w:r>
        <w:rPr>
          <w:rFonts w:ascii="Myriad Pro" w:hAnsi="Myriad Pro" w:cs="Arial"/>
          <w:sz w:val="20"/>
          <w:szCs w:val="20"/>
          <w:lang w:val="en-GB"/>
        </w:rPr>
        <w:t xml:space="preserve"> or </w:t>
      </w:r>
      <w:r>
        <w:rPr>
          <w:rFonts w:ascii="Myriad Pro" w:hAnsi="Myriad Pro" w:cs="Arial"/>
          <w:sz w:val="20"/>
          <w:szCs w:val="20"/>
          <w:lang w:val="en-GB"/>
        </w:rPr>
        <w:fldChar w:fldCharType="begin"/>
      </w:r>
      <w:r>
        <w:rPr>
          <w:rFonts w:ascii="Myriad Pro" w:hAnsi="Myriad Pro" w:cs="Arial"/>
          <w:sz w:val="20"/>
          <w:szCs w:val="20"/>
          <w:lang w:val="en-GB"/>
        </w:rPr>
        <w:instrText xml:space="preserve"> REF _Ref516217418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10.3.2</w:t>
      </w:r>
      <w:r>
        <w:rPr>
          <w:rFonts w:ascii="Myriad Pro" w:hAnsi="Myriad Pro" w:cs="Arial"/>
          <w:sz w:val="20"/>
          <w:szCs w:val="20"/>
          <w:lang w:val="en-GB"/>
        </w:rPr>
        <w:fldChar w:fldCharType="end"/>
      </w:r>
      <w:r w:rsidRPr="00AE00B2">
        <w:rPr>
          <w:rFonts w:ascii="Myriad Pro" w:hAnsi="Myriad Pro" w:cs="Arial"/>
          <w:sz w:val="20"/>
          <w:szCs w:val="20"/>
          <w:lang w:val="en-GB"/>
        </w:rPr>
        <w:t xml:space="preserve"> the </w:t>
      </w:r>
      <w:r>
        <w:rPr>
          <w:rFonts w:ascii="Myriad Pro" w:hAnsi="Myriad Pro" w:cs="Arial"/>
          <w:sz w:val="20"/>
          <w:szCs w:val="20"/>
          <w:lang w:val="en-GB"/>
        </w:rPr>
        <w:t>Insurer</w:t>
      </w:r>
      <w:r w:rsidRPr="00AE00B2">
        <w:rPr>
          <w:rFonts w:ascii="Myriad Pro" w:hAnsi="Myriad Pro" w:cs="Arial"/>
          <w:sz w:val="20"/>
          <w:szCs w:val="20"/>
          <w:lang w:val="en-GB"/>
        </w:rPr>
        <w:t xml:space="preserve"> shall require that the recipient of Confidential Information be subject to </w:t>
      </w:r>
      <w:r>
        <w:rPr>
          <w:rFonts w:ascii="Myriad Pro" w:hAnsi="Myriad Pro" w:cs="Arial"/>
          <w:sz w:val="20"/>
          <w:szCs w:val="20"/>
          <w:lang w:val="en-GB"/>
        </w:rPr>
        <w:t>equivalent</w:t>
      </w:r>
      <w:r w:rsidRPr="00AE00B2">
        <w:rPr>
          <w:rFonts w:ascii="Myriad Pro" w:hAnsi="Myriad Pro" w:cs="Arial"/>
          <w:sz w:val="20"/>
          <w:szCs w:val="20"/>
          <w:lang w:val="en-GB"/>
        </w:rPr>
        <w:t xml:space="preserve"> obligation of confidentiality as that contained in this Agreement.</w:t>
      </w:r>
      <w:bookmarkEnd w:id="1599"/>
      <w:r w:rsidRPr="00AE00B2">
        <w:rPr>
          <w:rFonts w:ascii="Myriad Pro" w:hAnsi="Myriad Pro" w:cs="Arial"/>
          <w:sz w:val="20"/>
          <w:szCs w:val="20"/>
          <w:lang w:val="en-GB"/>
        </w:rPr>
        <w:t xml:space="preserve"> </w:t>
      </w:r>
    </w:p>
    <w:p w14:paraId="7741BEB0" w14:textId="77777777" w:rsidR="00741B22" w:rsidRPr="00AE00B2" w:rsidRDefault="00741B22" w:rsidP="008E4A65">
      <w:pPr>
        <w:pStyle w:val="ListParagraph"/>
        <w:numPr>
          <w:ilvl w:val="1"/>
          <w:numId w:val="66"/>
        </w:numPr>
        <w:suppressAutoHyphens/>
        <w:autoSpaceDN w:val="0"/>
        <w:spacing w:after="0" w:line="240" w:lineRule="auto"/>
        <w:ind w:left="567" w:hanging="567"/>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If this Agreement is terminated for whatsoever reason, the </w:t>
      </w:r>
      <w:r>
        <w:rPr>
          <w:rFonts w:ascii="Myriad Pro" w:hAnsi="Myriad Pro" w:cs="Arial"/>
          <w:sz w:val="20"/>
          <w:szCs w:val="20"/>
          <w:lang w:val="en-GB"/>
        </w:rPr>
        <w:t>Insurer,</w:t>
      </w:r>
      <w:r w:rsidRPr="00AE00B2">
        <w:rPr>
          <w:rFonts w:ascii="Myriad Pro" w:hAnsi="Myriad Pro" w:cs="Arial"/>
          <w:sz w:val="20"/>
          <w:szCs w:val="20"/>
          <w:lang w:val="en-GB"/>
        </w:rPr>
        <w:t xml:space="preserve"> </w:t>
      </w:r>
      <w:r>
        <w:rPr>
          <w:rFonts w:ascii="Myriad Pro" w:hAnsi="Myriad Pro" w:cs="Arial"/>
          <w:sz w:val="20"/>
          <w:szCs w:val="20"/>
          <w:lang w:val="en-GB"/>
        </w:rPr>
        <w:t>to the extent not contrary to the imperative requirements of the applicable law,</w:t>
      </w:r>
      <w:r w:rsidRPr="00AE00B2">
        <w:rPr>
          <w:rFonts w:ascii="Myriad Pro" w:hAnsi="Myriad Pro" w:cs="Arial"/>
          <w:sz w:val="20"/>
          <w:szCs w:val="20"/>
          <w:lang w:val="en-GB"/>
        </w:rPr>
        <w:t xml:space="preserve"> shall: </w:t>
      </w:r>
    </w:p>
    <w:p w14:paraId="303D5C8D"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t xml:space="preserve">return to the </w:t>
      </w:r>
      <w:r>
        <w:rPr>
          <w:rFonts w:ascii="Myriad Pro" w:hAnsi="Myriad Pro" w:cs="Arial"/>
          <w:sz w:val="20"/>
          <w:szCs w:val="20"/>
          <w:lang w:val="en-GB"/>
        </w:rPr>
        <w:t>Policyholder</w:t>
      </w:r>
      <w:r w:rsidRPr="00AE00B2">
        <w:rPr>
          <w:rFonts w:ascii="Myriad Pro" w:hAnsi="Myriad Pro" w:cs="Arial"/>
          <w:sz w:val="20"/>
          <w:szCs w:val="20"/>
          <w:lang w:val="en-GB"/>
        </w:rPr>
        <w:t xml:space="preserve"> </w:t>
      </w:r>
      <w:proofErr w:type="gramStart"/>
      <w:r w:rsidRPr="00AE00B2">
        <w:rPr>
          <w:rFonts w:ascii="Myriad Pro" w:hAnsi="Myriad Pro" w:cs="Arial"/>
          <w:sz w:val="20"/>
          <w:szCs w:val="20"/>
          <w:lang w:val="en-GB"/>
        </w:rPr>
        <w:t>all of</w:t>
      </w:r>
      <w:proofErr w:type="gramEnd"/>
      <w:r w:rsidRPr="00AE00B2">
        <w:rPr>
          <w:rFonts w:ascii="Myriad Pro" w:hAnsi="Myriad Pro" w:cs="Arial"/>
          <w:sz w:val="20"/>
          <w:szCs w:val="20"/>
          <w:lang w:val="en-GB"/>
        </w:rPr>
        <w:t xml:space="preserve"> the Confidential Information then within the possession or control of the </w:t>
      </w:r>
      <w:r>
        <w:rPr>
          <w:rFonts w:ascii="Myriad Pro" w:hAnsi="Myriad Pro" w:cs="Arial"/>
          <w:sz w:val="20"/>
          <w:szCs w:val="20"/>
          <w:lang w:val="en-GB"/>
        </w:rPr>
        <w:t>Insurer</w:t>
      </w:r>
      <w:r w:rsidRPr="00AE00B2">
        <w:rPr>
          <w:rFonts w:ascii="Myriad Pro" w:hAnsi="Myriad Pro" w:cs="Arial"/>
          <w:sz w:val="20"/>
          <w:szCs w:val="20"/>
          <w:lang w:val="en-GB"/>
        </w:rPr>
        <w:t xml:space="preserve">; or </w:t>
      </w:r>
    </w:p>
    <w:p w14:paraId="3D145561" w14:textId="77777777" w:rsidR="00741B22" w:rsidRPr="00AE00B2" w:rsidRDefault="00741B22" w:rsidP="008E4A65">
      <w:pPr>
        <w:pStyle w:val="ListParagraph"/>
        <w:numPr>
          <w:ilvl w:val="2"/>
          <w:numId w:val="66"/>
        </w:numPr>
        <w:suppressAutoHyphens/>
        <w:autoSpaceDN w:val="0"/>
        <w:spacing w:after="0" w:line="240" w:lineRule="auto"/>
        <w:contextualSpacing w:val="0"/>
        <w:jc w:val="both"/>
        <w:textAlignment w:val="baseline"/>
        <w:rPr>
          <w:rFonts w:ascii="Myriad Pro" w:hAnsi="Myriad Pro" w:cs="Arial"/>
          <w:sz w:val="20"/>
          <w:szCs w:val="20"/>
          <w:lang w:val="en-GB"/>
        </w:rPr>
      </w:pPr>
      <w:r w:rsidRPr="00AE00B2">
        <w:rPr>
          <w:rFonts w:ascii="Myriad Pro" w:hAnsi="Myriad Pro" w:cs="Arial"/>
          <w:sz w:val="20"/>
          <w:szCs w:val="20"/>
          <w:lang w:val="en-GB"/>
        </w:rPr>
        <w:lastRenderedPageBreak/>
        <w:t xml:space="preserve">destroy such Confidential Information using a secure and confidential method of destruction. </w:t>
      </w:r>
    </w:p>
    <w:p w14:paraId="501C4101" w14:textId="77777777" w:rsidR="00741B22" w:rsidRPr="00AE00B2" w:rsidRDefault="00741B22" w:rsidP="00741B22">
      <w:pPr>
        <w:pStyle w:val="ListParagraph"/>
        <w:rPr>
          <w:rFonts w:cs="Arial"/>
          <w:b/>
          <w:lang w:val="en-GB"/>
        </w:rPr>
      </w:pPr>
    </w:p>
    <w:p w14:paraId="66F6AA3D" w14:textId="77777777" w:rsidR="00741B22" w:rsidRPr="00AE00B2" w:rsidRDefault="00741B22" w:rsidP="008E4A65">
      <w:pPr>
        <w:pStyle w:val="ListParagraph"/>
        <w:numPr>
          <w:ilvl w:val="0"/>
          <w:numId w:val="66"/>
        </w:numPr>
        <w:tabs>
          <w:tab w:val="left" w:pos="426"/>
        </w:tabs>
        <w:spacing w:after="120" w:line="240" w:lineRule="auto"/>
        <w:ind w:left="357" w:hanging="357"/>
        <w:contextualSpacing w:val="0"/>
        <w:jc w:val="center"/>
        <w:rPr>
          <w:rFonts w:ascii="Myriad Pro" w:hAnsi="Myriad Pro" w:cs="Arial"/>
          <w:b/>
          <w:sz w:val="20"/>
          <w:szCs w:val="20"/>
          <w:lang w:val="en-GB"/>
        </w:rPr>
      </w:pPr>
      <w:r w:rsidRPr="00AE00B2">
        <w:rPr>
          <w:rFonts w:ascii="Myriad Pro" w:hAnsi="Myriad Pro" w:cs="Arial"/>
          <w:b/>
          <w:sz w:val="20"/>
          <w:szCs w:val="20"/>
          <w:lang w:val="en-GB"/>
        </w:rPr>
        <w:t>VISIBILITY REQUIREMENTS</w:t>
      </w:r>
    </w:p>
    <w:p w14:paraId="1FEDCF10" w14:textId="77777777" w:rsidR="00741B22" w:rsidRPr="00AE00B2" w:rsidRDefault="00741B22" w:rsidP="008E4A65">
      <w:pPr>
        <w:pStyle w:val="2ndlevelheading"/>
        <w:numPr>
          <w:ilvl w:val="1"/>
          <w:numId w:val="66"/>
        </w:numPr>
        <w:spacing w:before="0" w:after="0"/>
        <w:ind w:left="567" w:hanging="567"/>
        <w:rPr>
          <w:b w:val="0"/>
          <w:szCs w:val="20"/>
          <w:lang w:eastAsia="de-DE"/>
        </w:rPr>
      </w:pPr>
      <w:bookmarkStart w:id="1600" w:name="_Toc507769872"/>
      <w:r w:rsidRPr="00AE00B2">
        <w:rPr>
          <w:b w:val="0"/>
          <w:szCs w:val="20"/>
        </w:rPr>
        <w:t>At all times during provision of the Service, the Insurer undertakes to comply with each of the following requirements:</w:t>
      </w:r>
      <w:bookmarkEnd w:id="1600"/>
    </w:p>
    <w:p w14:paraId="012D57AE" w14:textId="77777777" w:rsidR="00741B22" w:rsidRPr="00AE00B2" w:rsidRDefault="00741B22" w:rsidP="008E4A65">
      <w:pPr>
        <w:pStyle w:val="3rdlevelsubprovision"/>
        <w:numPr>
          <w:ilvl w:val="2"/>
          <w:numId w:val="66"/>
        </w:numPr>
        <w:spacing w:before="0" w:after="0"/>
        <w:ind w:left="1134" w:hanging="567"/>
        <w:rPr>
          <w:szCs w:val="20"/>
        </w:rPr>
      </w:pPr>
      <w:bookmarkStart w:id="1601" w:name="_Toc507769873"/>
      <w:r w:rsidRPr="00AE00B2">
        <w:rPr>
          <w:szCs w:val="20"/>
        </w:rPr>
        <w:t xml:space="preserve">Any report, brochure, </w:t>
      </w:r>
      <w:proofErr w:type="gramStart"/>
      <w:r w:rsidRPr="00AE00B2">
        <w:rPr>
          <w:szCs w:val="20"/>
        </w:rPr>
        <w:t>document</w:t>
      </w:r>
      <w:proofErr w:type="gramEnd"/>
      <w:r w:rsidRPr="00AE00B2">
        <w:rPr>
          <w:szCs w:val="20"/>
        </w:rPr>
        <w:t xml:space="preserve"> or information related to the Service provided by the Insurer to the Policyholder or any other person or which the Insurer makes publicly available shall include each of the following:</w:t>
      </w:r>
      <w:bookmarkEnd w:id="1601"/>
    </w:p>
    <w:p w14:paraId="438970E6" w14:textId="77777777" w:rsidR="00741B22" w:rsidRPr="00AE00B2" w:rsidRDefault="00741B22" w:rsidP="008E4A65">
      <w:pPr>
        <w:pStyle w:val="5thlevel"/>
        <w:numPr>
          <w:ilvl w:val="3"/>
          <w:numId w:val="66"/>
        </w:numPr>
        <w:spacing w:before="0" w:after="0"/>
        <w:rPr>
          <w:szCs w:val="20"/>
        </w:rPr>
      </w:pPr>
      <w:bookmarkStart w:id="1602" w:name="_Ref471938772"/>
      <w:bookmarkStart w:id="1603" w:name="_Ref80635408"/>
      <w:r w:rsidRPr="00AE00B2">
        <w:rPr>
          <w:szCs w:val="20"/>
        </w:rPr>
        <w:t xml:space="preserve">a funding statement </w:t>
      </w:r>
      <w:bookmarkEnd w:id="1602"/>
      <w:r w:rsidRPr="00AE00B2">
        <w:rPr>
          <w:rFonts w:cs="Arial"/>
          <w:szCs w:val="20"/>
        </w:rPr>
        <w:t xml:space="preserve">which indicates that the </w:t>
      </w:r>
      <w:r>
        <w:rPr>
          <w:rFonts w:cs="Arial"/>
          <w:szCs w:val="20"/>
        </w:rPr>
        <w:t>Agreement</w:t>
      </w:r>
      <w:r w:rsidRPr="00AE00B2">
        <w:rPr>
          <w:rFonts w:cs="Arial"/>
          <w:szCs w:val="20"/>
        </w:rPr>
        <w:t xml:space="preserve"> is financed from CEF funds substantially in the following form: “Co-financed by the Connecting Europe Facility of the European Union</w:t>
      </w:r>
      <w:proofErr w:type="gramStart"/>
      <w:r w:rsidRPr="00AE00B2">
        <w:rPr>
          <w:rFonts w:cs="Arial"/>
          <w:szCs w:val="20"/>
        </w:rPr>
        <w:t>”;</w:t>
      </w:r>
      <w:bookmarkEnd w:id="1603"/>
      <w:proofErr w:type="gramEnd"/>
    </w:p>
    <w:p w14:paraId="0ABCF45C" w14:textId="77777777" w:rsidR="00741B22" w:rsidRPr="00AE00B2" w:rsidRDefault="00741B22" w:rsidP="008E4A65">
      <w:pPr>
        <w:pStyle w:val="ListParagraph"/>
        <w:numPr>
          <w:ilvl w:val="3"/>
          <w:numId w:val="66"/>
        </w:numPr>
        <w:suppressAutoHyphens/>
        <w:autoSpaceDN w:val="0"/>
        <w:spacing w:after="0" w:line="240" w:lineRule="auto"/>
        <w:ind w:left="1996"/>
        <w:contextualSpacing w:val="0"/>
        <w:jc w:val="both"/>
        <w:textAlignment w:val="baseline"/>
        <w:rPr>
          <w:rFonts w:ascii="Myriad Pro" w:hAnsi="Myriad Pro"/>
          <w:sz w:val="20"/>
          <w:szCs w:val="20"/>
          <w:lang w:val="en-GB"/>
        </w:rPr>
      </w:pPr>
      <w:bookmarkStart w:id="1604" w:name="_Ref471938785"/>
      <w:r w:rsidRPr="00AE00B2">
        <w:rPr>
          <w:rFonts w:ascii="Myriad Pro" w:hAnsi="Myriad Pro" w:cs="Arial"/>
          <w:sz w:val="20"/>
          <w:szCs w:val="20"/>
          <w:lang w:val="en-GB"/>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https://ec.europa.eu/inea/connecting-europe-facility/cef-energy/beneficiaries-info-point/publicity-guidelines-logos; and </w:t>
      </w:r>
    </w:p>
    <w:p w14:paraId="0DF73355" w14:textId="77777777" w:rsidR="00741B22" w:rsidRPr="00AE00B2" w:rsidRDefault="00741B22" w:rsidP="008E4A65">
      <w:pPr>
        <w:pStyle w:val="ListParagraph"/>
        <w:numPr>
          <w:ilvl w:val="3"/>
          <w:numId w:val="66"/>
        </w:numPr>
        <w:suppressAutoHyphens/>
        <w:autoSpaceDN w:val="0"/>
        <w:spacing w:after="0" w:line="240" w:lineRule="auto"/>
        <w:ind w:left="1996"/>
        <w:contextualSpacing w:val="0"/>
        <w:jc w:val="both"/>
        <w:textAlignment w:val="baseline"/>
        <w:rPr>
          <w:rFonts w:ascii="Myriad Pro" w:hAnsi="Myriad Pro"/>
          <w:sz w:val="20"/>
          <w:szCs w:val="20"/>
          <w:lang w:val="en-GB"/>
        </w:rPr>
      </w:pPr>
      <w:bookmarkStart w:id="1605" w:name="_Ref533675995"/>
      <w:r w:rsidRPr="00AE00B2">
        <w:rPr>
          <w:rFonts w:ascii="Myriad Pro" w:hAnsi="Myriad Pro" w:cs="Arial"/>
          <w:sz w:val="20"/>
          <w:szCs w:val="20"/>
          <w:lang w:val="en-GB"/>
        </w:rPr>
        <w:t>the flag of the Council of Europe and the European Union.</w:t>
      </w:r>
      <w:bookmarkEnd w:id="1604"/>
      <w:bookmarkEnd w:id="1605"/>
    </w:p>
    <w:p w14:paraId="5F790969" w14:textId="00DC3F48" w:rsidR="00741B22" w:rsidRPr="00AE00B2" w:rsidRDefault="00741B22" w:rsidP="008E4A65">
      <w:pPr>
        <w:pStyle w:val="3rdlevelsubprovision"/>
        <w:numPr>
          <w:ilvl w:val="2"/>
          <w:numId w:val="66"/>
        </w:numPr>
        <w:spacing w:before="0" w:after="0"/>
        <w:ind w:left="1134" w:hanging="567"/>
        <w:rPr>
          <w:szCs w:val="20"/>
        </w:rPr>
      </w:pPr>
      <w:bookmarkStart w:id="1606" w:name="_Toc507769874"/>
      <w:r w:rsidRPr="00AE00B2">
        <w:rPr>
          <w:szCs w:val="20"/>
        </w:rPr>
        <w:t xml:space="preserve">Requirements set forth in Clause </w:t>
      </w:r>
      <w:r>
        <w:rPr>
          <w:szCs w:val="20"/>
        </w:rPr>
        <w:fldChar w:fldCharType="begin"/>
      </w:r>
      <w:r>
        <w:rPr>
          <w:szCs w:val="20"/>
        </w:rPr>
        <w:instrText xml:space="preserve"> REF _Ref80635408 \r \h </w:instrText>
      </w:r>
      <w:r>
        <w:rPr>
          <w:szCs w:val="20"/>
        </w:rPr>
      </w:r>
      <w:r>
        <w:rPr>
          <w:szCs w:val="20"/>
        </w:rPr>
        <w:fldChar w:fldCharType="separate"/>
      </w:r>
      <w:r w:rsidR="000E3F65">
        <w:rPr>
          <w:szCs w:val="20"/>
        </w:rPr>
        <w:t>11.1.1.1</w:t>
      </w:r>
      <w:r>
        <w:rPr>
          <w:szCs w:val="20"/>
        </w:rPr>
        <w:fldChar w:fldCharType="end"/>
      </w:r>
      <w:r w:rsidRPr="00AE00B2">
        <w:rPr>
          <w:szCs w:val="20"/>
        </w:rPr>
        <w:t xml:space="preserve"> and </w:t>
      </w:r>
      <w:r>
        <w:rPr>
          <w:szCs w:val="20"/>
        </w:rPr>
        <w:fldChar w:fldCharType="begin"/>
      </w:r>
      <w:r>
        <w:rPr>
          <w:szCs w:val="20"/>
        </w:rPr>
        <w:instrText xml:space="preserve"> REF _Ref533675995 \r \h </w:instrText>
      </w:r>
      <w:r>
        <w:rPr>
          <w:szCs w:val="20"/>
        </w:rPr>
      </w:r>
      <w:r>
        <w:rPr>
          <w:szCs w:val="20"/>
        </w:rPr>
        <w:fldChar w:fldCharType="separate"/>
      </w:r>
      <w:r w:rsidR="000E3F65">
        <w:rPr>
          <w:szCs w:val="20"/>
        </w:rPr>
        <w:t>11.1.1.3</w:t>
      </w:r>
      <w:r>
        <w:rPr>
          <w:szCs w:val="20"/>
        </w:rPr>
        <w:fldChar w:fldCharType="end"/>
      </w:r>
      <w:r w:rsidRPr="00AE00B2">
        <w:rPr>
          <w:szCs w:val="20"/>
        </w:rPr>
        <w:t xml:space="preserve"> of the Agreement can be fulfilled by using the following logo:</w:t>
      </w:r>
      <w:bookmarkEnd w:id="1606"/>
    </w:p>
    <w:p w14:paraId="416AF090" w14:textId="77777777" w:rsidR="00741B22" w:rsidRPr="00AE00B2" w:rsidRDefault="00741B22" w:rsidP="00741B22">
      <w:pPr>
        <w:pStyle w:val="SLONormal"/>
        <w:spacing w:before="0" w:after="0"/>
        <w:ind w:left="567"/>
        <w:jc w:val="center"/>
        <w:rPr>
          <w:rFonts w:ascii="Myriad Pro" w:hAnsi="Myriad Pro"/>
          <w:sz w:val="20"/>
          <w:szCs w:val="20"/>
        </w:rPr>
      </w:pPr>
      <w:r w:rsidRPr="00AE00B2">
        <w:rPr>
          <w:noProof/>
        </w:rPr>
        <w:drawing>
          <wp:inline distT="0" distB="0" distL="0" distR="0" wp14:anchorId="00543302" wp14:editId="393577FE">
            <wp:extent cx="5273674" cy="925195"/>
            <wp:effectExtent l="0" t="0" r="0" b="0"/>
            <wp:docPr id="1"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9">
                      <a:extLst>
                        <a:ext uri="{28A0092B-C50C-407E-A947-70E740481C1C}">
                          <a14:useLocalDpi xmlns:a14="http://schemas.microsoft.com/office/drawing/2010/main" val="0"/>
                        </a:ext>
                      </a:extLst>
                    </a:blip>
                    <a:stretch>
                      <a:fillRect/>
                    </a:stretch>
                  </pic:blipFill>
                  <pic:spPr>
                    <a:xfrm>
                      <a:off x="0" y="0"/>
                      <a:ext cx="5273674" cy="925195"/>
                    </a:xfrm>
                    <a:prstGeom prst="rect">
                      <a:avLst/>
                    </a:prstGeom>
                  </pic:spPr>
                </pic:pic>
              </a:graphicData>
            </a:graphic>
          </wp:inline>
        </w:drawing>
      </w:r>
    </w:p>
    <w:p w14:paraId="3E9BA1F9" w14:textId="77777777" w:rsidR="00741B22" w:rsidRPr="00AE00B2" w:rsidRDefault="00741B22" w:rsidP="00741B22">
      <w:pPr>
        <w:spacing w:after="0" w:line="240" w:lineRule="auto"/>
        <w:ind w:left="1134"/>
        <w:jc w:val="both"/>
        <w:rPr>
          <w:rFonts w:ascii="Myriad Pro" w:hAnsi="Myriad Pro" w:cs="Arial"/>
          <w:sz w:val="20"/>
          <w:szCs w:val="20"/>
          <w:lang w:val="en-GB"/>
        </w:rPr>
      </w:pPr>
      <w:bookmarkStart w:id="1607" w:name="_Toc507769875"/>
      <w:r w:rsidRPr="00AE00B2">
        <w:rPr>
          <w:rFonts w:ascii="Myriad Pro" w:hAnsi="Myriad Pro" w:cs="Arial"/>
          <w:sz w:val="20"/>
          <w:szCs w:val="20"/>
          <w:lang w:val="en-GB"/>
        </w:rPr>
        <w:t>in the event the Insurer decides to utilize the above logo, the Insurer shall ensure that the individual elements forming part of the logo are not separated (the logo shall be utilized as a single unit) and sufficient free space is ensured around the logo; and</w:t>
      </w:r>
    </w:p>
    <w:bookmarkEnd w:id="1607"/>
    <w:p w14:paraId="73A1A93E" w14:textId="77777777" w:rsidR="00741B22" w:rsidRPr="00AE00B2" w:rsidRDefault="00741B22" w:rsidP="008E4A65">
      <w:pPr>
        <w:pStyle w:val="ListParagraph"/>
        <w:numPr>
          <w:ilvl w:val="2"/>
          <w:numId w:val="66"/>
        </w:numPr>
        <w:spacing w:after="0" w:line="240" w:lineRule="auto"/>
        <w:ind w:left="1134" w:hanging="567"/>
        <w:contextualSpacing w:val="0"/>
        <w:jc w:val="both"/>
        <w:rPr>
          <w:rFonts w:ascii="Myriad Pro" w:hAnsi="Myriad Pro" w:cs="Arial"/>
          <w:sz w:val="20"/>
          <w:szCs w:val="20"/>
          <w:lang w:val="en-GB"/>
        </w:rPr>
      </w:pPr>
      <w:r w:rsidRPr="00AE00B2">
        <w:rPr>
          <w:rFonts w:ascii="Myriad Pro" w:hAnsi="Myriad Pro" w:cs="Arial"/>
          <w:sz w:val="20"/>
          <w:szCs w:val="20"/>
          <w:lang w:val="en-GB"/>
        </w:rPr>
        <w:t xml:space="preserve">in order to comply with the latest applicable visibility requirements established by the European Union, the Insurer shall regularly monitor changes to visibility requirements; as of the Effective Date, the visibility requirements are available for review on the webpage </w:t>
      </w:r>
      <w:hyperlink r:id="rId50" w:history="1">
        <w:r w:rsidRPr="00AE00B2">
          <w:rPr>
            <w:rStyle w:val="Hyperlink"/>
            <w:rFonts w:ascii="Myriad Pro" w:hAnsi="Myriad Pro" w:cs="Arial"/>
            <w:sz w:val="20"/>
            <w:szCs w:val="20"/>
          </w:rPr>
          <w:t>https://ec.europa.eu/inea/connecting-europe-facility/cef-energy/beneficiaries-info-point/publicity-guidelines-logos</w:t>
        </w:r>
      </w:hyperlink>
      <w:r w:rsidRPr="00AE00B2">
        <w:rPr>
          <w:rFonts w:ascii="Myriad Pro" w:hAnsi="Myriad Pro" w:cs="Arial"/>
          <w:sz w:val="20"/>
          <w:szCs w:val="20"/>
          <w:lang w:val="en-GB"/>
        </w:rPr>
        <w:t>.</w:t>
      </w:r>
    </w:p>
    <w:p w14:paraId="1BE69CEC" w14:textId="77777777" w:rsidR="00741B22" w:rsidRPr="00AE00B2" w:rsidRDefault="00741B22" w:rsidP="00741B22">
      <w:pPr>
        <w:pStyle w:val="ListParagraph"/>
        <w:spacing w:after="0" w:line="240" w:lineRule="auto"/>
        <w:ind w:left="1134"/>
        <w:contextualSpacing w:val="0"/>
        <w:jc w:val="both"/>
        <w:rPr>
          <w:rFonts w:ascii="Myriad Pro" w:hAnsi="Myriad Pro" w:cs="Arial"/>
          <w:sz w:val="20"/>
          <w:szCs w:val="20"/>
          <w:lang w:val="en-GB"/>
        </w:rPr>
      </w:pPr>
    </w:p>
    <w:p w14:paraId="791EC4B3" w14:textId="77777777" w:rsidR="00741B22" w:rsidRPr="00AE00B2" w:rsidRDefault="00741B22" w:rsidP="008E4A65">
      <w:pPr>
        <w:numPr>
          <w:ilvl w:val="0"/>
          <w:numId w:val="66"/>
        </w:numPr>
        <w:spacing w:after="120" w:line="240" w:lineRule="auto"/>
        <w:ind w:left="357" w:hanging="357"/>
        <w:jc w:val="center"/>
        <w:rPr>
          <w:rFonts w:ascii="Myriad Pro" w:hAnsi="Myriad Pro" w:cs="Arial"/>
          <w:b/>
          <w:sz w:val="20"/>
          <w:szCs w:val="20"/>
          <w:lang w:val="en-GB"/>
        </w:rPr>
      </w:pPr>
      <w:bookmarkStart w:id="1608" w:name="_Ref63954844"/>
      <w:r w:rsidRPr="00AE00B2">
        <w:rPr>
          <w:rFonts w:ascii="Myriad Pro" w:hAnsi="Myriad Pro"/>
          <w:b/>
          <w:sz w:val="20"/>
          <w:szCs w:val="20"/>
          <w:lang w:val="en-GB"/>
        </w:rPr>
        <w:t>AUTHORISED PERSONS OF THE PARTIES</w:t>
      </w:r>
      <w:bookmarkEnd w:id="1608"/>
    </w:p>
    <w:p w14:paraId="2C6D055C" w14:textId="0A1AF815" w:rsidR="00741B2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7D3DD0">
        <w:rPr>
          <w:rFonts w:ascii="Myriad Pro" w:hAnsi="Myriad Pro" w:cs="Arial"/>
          <w:sz w:val="20"/>
          <w:szCs w:val="20"/>
          <w:lang w:val="en-GB"/>
        </w:rPr>
        <w:t xml:space="preserve">The </w:t>
      </w:r>
      <w:r>
        <w:rPr>
          <w:rFonts w:ascii="Myriad Pro" w:hAnsi="Myriad Pro" w:cs="Arial"/>
          <w:sz w:val="20"/>
          <w:szCs w:val="20"/>
          <w:lang w:val="en-GB"/>
        </w:rPr>
        <w:t>Policyholder</w:t>
      </w:r>
      <w:r w:rsidRPr="007D3DD0">
        <w:rPr>
          <w:rFonts w:ascii="Myriad Pro" w:hAnsi="Myriad Pro" w:cs="Arial"/>
          <w:sz w:val="20"/>
          <w:szCs w:val="20"/>
          <w:lang w:val="en-GB"/>
        </w:rPr>
        <w:t xml:space="preserve"> and the </w:t>
      </w:r>
      <w:r>
        <w:rPr>
          <w:rFonts w:ascii="Myriad Pro" w:hAnsi="Myriad Pro" w:cs="Arial"/>
          <w:sz w:val="20"/>
          <w:szCs w:val="20"/>
          <w:lang w:val="en-GB"/>
        </w:rPr>
        <w:t>Insurer</w:t>
      </w:r>
      <w:r w:rsidRPr="007D3DD0">
        <w:rPr>
          <w:rFonts w:ascii="Myriad Pro" w:hAnsi="Myriad Pro" w:cs="Arial"/>
          <w:sz w:val="20"/>
          <w:szCs w:val="20"/>
          <w:lang w:val="en-GB"/>
        </w:rPr>
        <w:t xml:space="preserve"> shall appoint an officer, employee or individual to serve as its representative toward the implementation of the Agreement and supply or receipt of the Service with full authority to act on its behalf in connection with this Agreement, without the right to conclude amendments to the Agreement (hereinafter, the “Representative”), the initial Representatives having been identified under Clause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_Ref80635944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12.3</w:t>
      </w:r>
      <w:r>
        <w:rPr>
          <w:rFonts w:ascii="Myriad Pro" w:hAnsi="Myriad Pro" w:cs="Arial"/>
          <w:sz w:val="20"/>
          <w:szCs w:val="20"/>
          <w:lang w:val="en-GB"/>
        </w:rPr>
        <w:fldChar w:fldCharType="end"/>
      </w:r>
      <w:r w:rsidRPr="007D3DD0">
        <w:rPr>
          <w:rFonts w:ascii="Myriad Pro" w:hAnsi="Myriad Pro" w:cs="Arial"/>
          <w:sz w:val="20"/>
          <w:szCs w:val="20"/>
          <w:lang w:val="en-GB"/>
        </w:rPr>
        <w:t xml:space="preserve"> and</w:t>
      </w:r>
      <w:r>
        <w:rPr>
          <w:rFonts w:ascii="Myriad Pro" w:hAnsi="Myriad Pro" w:cs="Arial"/>
          <w:sz w:val="20"/>
          <w:szCs w:val="20"/>
          <w:lang w:val="en-GB"/>
        </w:rPr>
        <w:t xml:space="preserve"> </w:t>
      </w:r>
      <w:r>
        <w:rPr>
          <w:rFonts w:ascii="Myriad Pro" w:hAnsi="Myriad Pro" w:cs="Arial"/>
          <w:sz w:val="20"/>
          <w:szCs w:val="20"/>
          <w:lang w:val="en-GB"/>
        </w:rPr>
        <w:fldChar w:fldCharType="begin"/>
      </w:r>
      <w:r>
        <w:rPr>
          <w:rFonts w:ascii="Myriad Pro" w:hAnsi="Myriad Pro" w:cs="Arial"/>
          <w:sz w:val="20"/>
          <w:szCs w:val="20"/>
          <w:lang w:val="en-GB"/>
        </w:rPr>
        <w:instrText xml:space="preserve"> REF _Ref80635950 \r \h </w:instrText>
      </w:r>
      <w:r>
        <w:rPr>
          <w:rFonts w:ascii="Myriad Pro" w:hAnsi="Myriad Pro" w:cs="Arial"/>
          <w:sz w:val="20"/>
          <w:szCs w:val="20"/>
          <w:lang w:val="en-GB"/>
        </w:rPr>
      </w:r>
      <w:r>
        <w:rPr>
          <w:rFonts w:ascii="Myriad Pro" w:hAnsi="Myriad Pro" w:cs="Arial"/>
          <w:sz w:val="20"/>
          <w:szCs w:val="20"/>
          <w:lang w:val="en-GB"/>
        </w:rPr>
        <w:fldChar w:fldCharType="separate"/>
      </w:r>
      <w:r w:rsidR="000E3F65">
        <w:rPr>
          <w:rFonts w:ascii="Myriad Pro" w:hAnsi="Myriad Pro" w:cs="Arial"/>
          <w:sz w:val="20"/>
          <w:szCs w:val="20"/>
          <w:lang w:val="en-GB"/>
        </w:rPr>
        <w:t>12.4</w:t>
      </w:r>
      <w:r>
        <w:rPr>
          <w:rFonts w:ascii="Myriad Pro" w:hAnsi="Myriad Pro" w:cs="Arial"/>
          <w:sz w:val="20"/>
          <w:szCs w:val="20"/>
          <w:lang w:val="en-GB"/>
        </w:rPr>
        <w:fldChar w:fldCharType="end"/>
      </w:r>
      <w:r>
        <w:rPr>
          <w:rFonts w:ascii="Myriad Pro" w:hAnsi="Myriad Pro" w:cs="Arial"/>
          <w:sz w:val="20"/>
          <w:szCs w:val="20"/>
          <w:lang w:val="en-GB"/>
        </w:rPr>
        <w:t>.</w:t>
      </w:r>
      <w:r w:rsidRPr="007D3DD0">
        <w:rPr>
          <w:rFonts w:ascii="Myriad Pro" w:hAnsi="Myriad Pro" w:cs="Arial"/>
          <w:sz w:val="20"/>
          <w:szCs w:val="20"/>
          <w:lang w:val="en-GB"/>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w:t>
      </w:r>
      <w:r>
        <w:rPr>
          <w:rFonts w:ascii="Myriad Pro" w:hAnsi="Myriad Pro" w:cs="Arial"/>
          <w:sz w:val="20"/>
          <w:szCs w:val="20"/>
          <w:lang w:val="en-GB"/>
        </w:rPr>
        <w:t>.</w:t>
      </w:r>
    </w:p>
    <w:p w14:paraId="6D73577C"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Pr>
          <w:rFonts w:ascii="Myriad Pro" w:hAnsi="Myriad Pro" w:cs="Arial"/>
          <w:sz w:val="20"/>
          <w:szCs w:val="20"/>
          <w:lang w:val="en-GB"/>
        </w:rPr>
        <w:t>Each Party may replace or remove any Representative by notifying in writing the other Party immediately, but not later than 1 (one) day after the replacement or the removal of the respective Representative.</w:t>
      </w:r>
    </w:p>
    <w:p w14:paraId="7CF031AB"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bookmarkStart w:id="1609" w:name="_Ref80635944"/>
      <w:r w:rsidRPr="00AE00B2">
        <w:rPr>
          <w:rFonts w:ascii="Myriad Pro" w:hAnsi="Myriad Pro"/>
          <w:sz w:val="20"/>
          <w:szCs w:val="20"/>
          <w:lang w:val="en-GB"/>
        </w:rPr>
        <w:t xml:space="preserve">During the control of fulfilment of the Agreement the responsible person of the Policyholder shall be: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sidRPr="00AE00B2">
        <w:rPr>
          <w:rFonts w:ascii="Myriad Pro" w:hAnsi="Myriad Pro"/>
          <w:sz w:val="20"/>
          <w:szCs w:val="20"/>
          <w:lang w:val="en-GB"/>
        </w:rPr>
        <w:t>.</w:t>
      </w:r>
      <w:bookmarkEnd w:id="1609"/>
      <w:r w:rsidRPr="00AE00B2">
        <w:rPr>
          <w:rFonts w:ascii="Myriad Pro" w:hAnsi="Myriad Pro"/>
          <w:sz w:val="20"/>
          <w:szCs w:val="20"/>
          <w:lang w:val="en-GB"/>
        </w:rPr>
        <w:t xml:space="preserve"> </w:t>
      </w:r>
    </w:p>
    <w:p w14:paraId="25AE769E"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b/>
          <w:sz w:val="20"/>
          <w:szCs w:val="20"/>
          <w:lang w:val="en-GB"/>
        </w:rPr>
      </w:pPr>
      <w:bookmarkStart w:id="1610" w:name="_Ref80635950"/>
      <w:r w:rsidRPr="00AE00B2">
        <w:rPr>
          <w:rFonts w:ascii="Myriad Pro" w:hAnsi="Myriad Pro"/>
          <w:sz w:val="20"/>
          <w:szCs w:val="20"/>
          <w:lang w:val="en-GB"/>
        </w:rPr>
        <w:t xml:space="preserve">During the control of fulfilment of the Agreement the responsible person of the Insurer shall be: </w:t>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r w:rsidRPr="00AE00B2">
        <w:rPr>
          <w:rFonts w:ascii="Myriad Pro" w:hAnsi="Myriad Pro"/>
          <w:sz w:val="20"/>
          <w:szCs w:val="20"/>
          <w:lang w:val="en-GB"/>
        </w:rPr>
        <w:t>.</w:t>
      </w:r>
      <w:bookmarkEnd w:id="1610"/>
      <w:r w:rsidRPr="00AE00B2">
        <w:rPr>
          <w:rFonts w:ascii="Myriad Pro" w:hAnsi="Myriad Pro"/>
          <w:sz w:val="20"/>
          <w:szCs w:val="20"/>
          <w:lang w:val="en-GB"/>
        </w:rPr>
        <w:t xml:space="preserve"> </w:t>
      </w:r>
    </w:p>
    <w:p w14:paraId="31094ADD" w14:textId="77777777" w:rsidR="00741B22" w:rsidRPr="00AE00B2" w:rsidRDefault="00741B22" w:rsidP="00741B22">
      <w:pPr>
        <w:spacing w:after="0" w:line="240" w:lineRule="auto"/>
        <w:ind w:left="567"/>
        <w:contextualSpacing/>
        <w:jc w:val="both"/>
        <w:rPr>
          <w:rFonts w:ascii="Myriad Pro" w:hAnsi="Myriad Pro" w:cs="Arial"/>
          <w:b/>
          <w:sz w:val="20"/>
          <w:szCs w:val="20"/>
          <w:lang w:val="en-GB"/>
        </w:rPr>
      </w:pPr>
    </w:p>
    <w:p w14:paraId="4C89D45B" w14:textId="77777777" w:rsidR="00741B22" w:rsidRPr="00AE00B2" w:rsidRDefault="00741B22" w:rsidP="00741B22">
      <w:pPr>
        <w:spacing w:after="0" w:line="240" w:lineRule="auto"/>
        <w:ind w:left="567"/>
        <w:contextualSpacing/>
        <w:jc w:val="both"/>
        <w:rPr>
          <w:rFonts w:ascii="Myriad Pro" w:hAnsi="Myriad Pro" w:cs="Arial"/>
          <w:b/>
          <w:sz w:val="20"/>
          <w:szCs w:val="20"/>
          <w:lang w:val="en-GB"/>
        </w:rPr>
      </w:pPr>
    </w:p>
    <w:p w14:paraId="5EA47941" w14:textId="77777777" w:rsidR="00741B22" w:rsidRPr="00AE00B2" w:rsidRDefault="00741B22" w:rsidP="008E4A65">
      <w:pPr>
        <w:numPr>
          <w:ilvl w:val="0"/>
          <w:numId w:val="66"/>
        </w:numPr>
        <w:spacing w:after="120" w:line="240" w:lineRule="auto"/>
        <w:ind w:left="357" w:hanging="357"/>
        <w:jc w:val="center"/>
        <w:rPr>
          <w:rFonts w:ascii="Myriad Pro" w:hAnsi="Myriad Pro" w:cs="Arial"/>
          <w:b/>
          <w:sz w:val="20"/>
          <w:szCs w:val="20"/>
          <w:lang w:val="en-GB"/>
        </w:rPr>
      </w:pPr>
      <w:r w:rsidRPr="00AE00B2">
        <w:rPr>
          <w:rFonts w:ascii="Myriad Pro" w:hAnsi="Myriad Pro" w:cs="Arial"/>
          <w:b/>
          <w:sz w:val="20"/>
          <w:szCs w:val="20"/>
          <w:lang w:val="en-GB"/>
        </w:rPr>
        <w:t>DATA PROCESSING</w:t>
      </w:r>
    </w:p>
    <w:p w14:paraId="66CC966A" w14:textId="77777777" w:rsidR="00741B22" w:rsidRPr="00AE00B2" w:rsidRDefault="00741B22" w:rsidP="008E4A65">
      <w:pPr>
        <w:numPr>
          <w:ilvl w:val="1"/>
          <w:numId w:val="66"/>
        </w:numPr>
        <w:spacing w:after="120"/>
        <w:ind w:left="567" w:hanging="567"/>
        <w:jc w:val="both"/>
        <w:rPr>
          <w:rFonts w:ascii="Myriad Pro" w:hAnsi="Myriad Pro" w:cs="Arial"/>
          <w:bCs/>
          <w:sz w:val="20"/>
          <w:szCs w:val="20"/>
          <w:lang w:val="en-GB"/>
        </w:rPr>
      </w:pPr>
      <w:r w:rsidRPr="00AE00B2">
        <w:rPr>
          <w:rFonts w:ascii="Myriad Pro" w:hAnsi="Myriad Pro" w:cs="Arial"/>
          <w:bCs/>
          <w:sz w:val="20"/>
          <w:szCs w:val="20"/>
          <w:lang w:val="en-GB"/>
        </w:rPr>
        <w:t xml:space="preserve">According to the requirements of the Regulation (EU) 2016/679 of the European Parliament and of the Council of 27 April 2016 on the protection of natural persons with regard to the processing of personal data and on the free movement of such data, and repealing Directive 95/46/EC (General Data </w:t>
      </w:r>
      <w:r w:rsidRPr="00AE00B2">
        <w:rPr>
          <w:rFonts w:ascii="Myriad Pro" w:hAnsi="Myriad Pro" w:cs="Arial"/>
          <w:bCs/>
          <w:sz w:val="20"/>
          <w:szCs w:val="20"/>
          <w:lang w:val="en-GB"/>
        </w:rPr>
        <w:lastRenderedPageBreak/>
        <w:t>Protection Regulation) (</w:t>
      </w:r>
      <w:r w:rsidRPr="00AE00B2">
        <w:rPr>
          <w:rFonts w:ascii="Myriad Pro" w:hAnsi="Myriad Pro" w:cs="Arial"/>
          <w:sz w:val="20"/>
          <w:szCs w:val="20"/>
          <w:lang w:val="en-GB"/>
        </w:rPr>
        <w:t>the “Regulation”</w:t>
      </w:r>
      <w:r w:rsidRPr="00AE00B2">
        <w:rPr>
          <w:rFonts w:ascii="Myriad Pro" w:hAnsi="Myriad Pro" w:cs="Arial"/>
          <w:bCs/>
          <w:sz w:val="20"/>
          <w:szCs w:val="20"/>
          <w:lang w:val="en-GB"/>
        </w:rPr>
        <w:t>), the Policyholder is a “controller” within the meaning of Article 4(7) of the Regulation, the Insurer is a “processor” within the meaning of Article 4(8) of the Regulation.</w:t>
      </w:r>
    </w:p>
    <w:p w14:paraId="51B35E9D" w14:textId="77777777" w:rsidR="00741B22" w:rsidRPr="00AE00B2" w:rsidRDefault="00741B22" w:rsidP="008E4A65">
      <w:pPr>
        <w:numPr>
          <w:ilvl w:val="1"/>
          <w:numId w:val="66"/>
        </w:numPr>
        <w:spacing w:after="120"/>
        <w:ind w:left="567" w:hanging="567"/>
        <w:jc w:val="both"/>
        <w:rPr>
          <w:rFonts w:ascii="Myriad Pro" w:hAnsi="Myriad Pro" w:cs="Arial"/>
          <w:bCs/>
          <w:sz w:val="20"/>
          <w:szCs w:val="20"/>
          <w:lang w:val="en-GB"/>
        </w:rPr>
      </w:pPr>
      <w:r w:rsidRPr="00AE00B2">
        <w:rPr>
          <w:rFonts w:ascii="Myriad Pro" w:hAnsi="Myriad Pro" w:cs="Arial"/>
          <w:bCs/>
          <w:sz w:val="20"/>
          <w:szCs w:val="20"/>
          <w:lang w:val="en-GB"/>
        </w:rPr>
        <w:t xml:space="preserve">The nature and purpose for personal data processing under the Agreement is the provision of health insurance services to the Policyholders employees in </w:t>
      </w:r>
      <w:r w:rsidRPr="00731BB7">
        <w:rPr>
          <w:rFonts w:ascii="Myriad Pro" w:hAnsi="Myriad Pro"/>
          <w:bCs/>
          <w:sz w:val="20"/>
          <w:lang w:val="en-GB"/>
        </w:rPr>
        <w:t>[</w:t>
      </w:r>
      <w:r w:rsidRPr="00731BB7">
        <w:rPr>
          <w:rFonts w:ascii="Myriad Pro" w:hAnsi="Myriad Pro" w:cs="Arial"/>
          <w:bCs/>
          <w:sz w:val="20"/>
          <w:shd w:val="clear" w:color="auto" w:fill="FBE4D5" w:themeFill="accent2" w:themeFillTint="33"/>
          <w:lang w:val="en-GB"/>
        </w:rPr>
        <w:t>LATVIA/LITHUANIA/ESTONIA</w:t>
      </w:r>
      <w:r w:rsidRPr="00731BB7">
        <w:rPr>
          <w:rFonts w:ascii="Myriad Pro" w:hAnsi="Myriad Pro"/>
          <w:bCs/>
          <w:sz w:val="20"/>
          <w:lang w:val="en-GB"/>
        </w:rPr>
        <w:t>]</w:t>
      </w:r>
      <w:r w:rsidRPr="00AE00B2">
        <w:rPr>
          <w:rFonts w:ascii="Myriad Pro" w:hAnsi="Myriad Pro" w:cs="Arial"/>
          <w:bCs/>
          <w:sz w:val="20"/>
          <w:szCs w:val="20"/>
          <w:lang w:val="en-GB"/>
        </w:rPr>
        <w:t>.</w:t>
      </w:r>
      <w:r w:rsidRPr="00AE00B2">
        <w:rPr>
          <w:rFonts w:ascii="Myriad Pro" w:hAnsi="Myriad Pro" w:cs="Arial"/>
          <w:bCs/>
          <w:color w:val="FF0000"/>
          <w:sz w:val="20"/>
          <w:szCs w:val="20"/>
          <w:lang w:val="en-GB"/>
        </w:rPr>
        <w:t xml:space="preserve"> </w:t>
      </w:r>
      <w:r w:rsidRPr="00AE00B2">
        <w:rPr>
          <w:rFonts w:ascii="Myriad Pro" w:hAnsi="Myriad Pro" w:cs="Arial"/>
          <w:bCs/>
          <w:sz w:val="20"/>
          <w:szCs w:val="20"/>
          <w:lang w:val="en-GB"/>
        </w:rPr>
        <w:t>The Agreement provides for the transfer of the following personal data</w:t>
      </w:r>
      <w:r>
        <w:rPr>
          <w:rFonts w:ascii="Myriad Pro" w:hAnsi="Myriad Pro" w:cs="Arial"/>
          <w:bCs/>
          <w:sz w:val="20"/>
          <w:szCs w:val="20"/>
          <w:lang w:val="en-GB"/>
        </w:rPr>
        <w:t xml:space="preserve"> of the Policyholders’ employees</w:t>
      </w:r>
      <w:r w:rsidRPr="00AE00B2">
        <w:rPr>
          <w:rFonts w:ascii="Myriad Pro" w:hAnsi="Myriad Pro" w:cs="Arial"/>
          <w:bCs/>
          <w:sz w:val="20"/>
          <w:szCs w:val="20"/>
          <w:lang w:val="en-GB"/>
        </w:rPr>
        <w:t xml:space="preserve"> to the Insurer: name, surname, personal identity number, address, phone number, e-mail</w:t>
      </w:r>
      <w:r>
        <w:rPr>
          <w:rFonts w:ascii="Myriad Pro" w:hAnsi="Myriad Pro" w:cs="Arial"/>
          <w:bCs/>
          <w:sz w:val="20"/>
          <w:szCs w:val="20"/>
          <w:lang w:val="en-GB"/>
        </w:rPr>
        <w:t xml:space="preserve"> </w:t>
      </w:r>
      <w:r w:rsidRPr="00731BB7">
        <w:rPr>
          <w:rFonts w:ascii="Myriad Pro" w:hAnsi="Myriad Pro"/>
          <w:bCs/>
          <w:sz w:val="20"/>
          <w:lang w:val="en-GB"/>
        </w:rPr>
        <w:t>[</w:t>
      </w:r>
      <w:r>
        <w:rPr>
          <w:rFonts w:ascii="Myriad Pro" w:hAnsi="Myriad Pro" w:cs="Arial"/>
          <w:bCs/>
          <w:sz w:val="20"/>
          <w:shd w:val="clear" w:color="auto" w:fill="FBE4D5" w:themeFill="accent2" w:themeFillTint="33"/>
          <w:lang w:val="en-GB"/>
        </w:rPr>
        <w:t>TO BE SPECIFIED, IF NEEDED</w:t>
      </w:r>
      <w:r w:rsidRPr="00731BB7">
        <w:rPr>
          <w:rFonts w:ascii="Myriad Pro" w:hAnsi="Myriad Pro"/>
          <w:bCs/>
          <w:sz w:val="20"/>
          <w:lang w:val="en-GB"/>
        </w:rPr>
        <w:t>]</w:t>
      </w:r>
      <w:r w:rsidRPr="00AE00B2">
        <w:rPr>
          <w:rFonts w:ascii="Myriad Pro" w:hAnsi="Myriad Pro" w:cs="Arial"/>
          <w:bCs/>
          <w:sz w:val="20"/>
          <w:szCs w:val="20"/>
          <w:lang w:val="en-GB"/>
        </w:rPr>
        <w:t>. The mentioned types of personal data refer to the Policyholders employees subject to health insurance under the Agreement. The personal data shall be processed by the Processor throughout the term of the Agreement.</w:t>
      </w:r>
    </w:p>
    <w:p w14:paraId="69417B68" w14:textId="77777777" w:rsidR="00741B22" w:rsidRPr="00AE00B2" w:rsidRDefault="00741B22" w:rsidP="008E4A65">
      <w:pPr>
        <w:numPr>
          <w:ilvl w:val="1"/>
          <w:numId w:val="66"/>
        </w:numPr>
        <w:spacing w:after="120"/>
        <w:ind w:left="567" w:hanging="567"/>
        <w:jc w:val="both"/>
        <w:rPr>
          <w:rFonts w:ascii="Myriad Pro" w:hAnsi="Myriad Pro" w:cs="Arial"/>
          <w:bCs/>
          <w:sz w:val="20"/>
          <w:szCs w:val="20"/>
          <w:lang w:val="en-GB"/>
        </w:rPr>
      </w:pPr>
      <w:r w:rsidRPr="00AE00B2">
        <w:rPr>
          <w:rFonts w:ascii="Myriad Pro" w:hAnsi="Myriad Pro" w:cs="Arial"/>
          <w:bCs/>
          <w:sz w:val="20"/>
          <w:szCs w:val="20"/>
          <w:lang w:val="en-GB"/>
        </w:rPr>
        <w:t>To ensure the compliance of the data processing hereunder, the Policyholder is entitled to:</w:t>
      </w:r>
    </w:p>
    <w:p w14:paraId="102844D6" w14:textId="77777777" w:rsidR="00741B22" w:rsidRPr="00AE00B2" w:rsidRDefault="00741B22" w:rsidP="008E4A65">
      <w:pPr>
        <w:numPr>
          <w:ilvl w:val="2"/>
          <w:numId w:val="66"/>
        </w:numPr>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to provide the Insurer with binding instructions in writing regarding the procedure and conditions for the processing of personal </w:t>
      </w:r>
      <w:proofErr w:type="gramStart"/>
      <w:r w:rsidRPr="00AE00B2">
        <w:rPr>
          <w:rFonts w:ascii="Myriad Pro" w:hAnsi="Myriad Pro" w:cs="Arial"/>
          <w:bCs/>
          <w:sz w:val="20"/>
          <w:szCs w:val="20"/>
          <w:lang w:val="en-GB"/>
        </w:rPr>
        <w:t>data;</w:t>
      </w:r>
      <w:proofErr w:type="gramEnd"/>
    </w:p>
    <w:p w14:paraId="73E58979" w14:textId="77777777" w:rsidR="00741B22" w:rsidRPr="00AE00B2" w:rsidRDefault="00741B22" w:rsidP="008E4A65">
      <w:pPr>
        <w:numPr>
          <w:ilvl w:val="2"/>
          <w:numId w:val="66"/>
        </w:numPr>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to control the Insurer’s ability to comply with the </w:t>
      </w:r>
      <w:proofErr w:type="gramStart"/>
      <w:r w:rsidRPr="00AE00B2">
        <w:rPr>
          <w:rFonts w:ascii="Myriad Pro" w:hAnsi="Myriad Pro" w:cs="Arial"/>
          <w:bCs/>
          <w:sz w:val="20"/>
          <w:szCs w:val="20"/>
          <w:lang w:val="en-GB"/>
        </w:rPr>
        <w:t>Agreement;</w:t>
      </w:r>
      <w:proofErr w:type="gramEnd"/>
    </w:p>
    <w:p w14:paraId="47D7EEF4" w14:textId="77777777" w:rsidR="00741B22" w:rsidRPr="00AE00B2" w:rsidRDefault="00741B22" w:rsidP="008E4A65">
      <w:pPr>
        <w:numPr>
          <w:ilvl w:val="2"/>
          <w:numId w:val="66"/>
        </w:numPr>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to </w:t>
      </w:r>
      <w:r w:rsidRPr="00AE00B2">
        <w:rPr>
          <w:rFonts w:ascii="Myriad Pro" w:hAnsi="Myriad Pro"/>
          <w:sz w:val="20"/>
          <w:szCs w:val="20"/>
          <w:lang w:val="en-GB"/>
        </w:rPr>
        <w:t>immediately and unilaterally terminate the Agreement if the Insurer fails to fulfil its obligations or does not take adequate measures to protect personal data.</w:t>
      </w:r>
    </w:p>
    <w:p w14:paraId="41F6D431" w14:textId="77777777" w:rsidR="00741B22" w:rsidRPr="00AE00B2" w:rsidRDefault="00741B22" w:rsidP="008E4A65">
      <w:pPr>
        <w:numPr>
          <w:ilvl w:val="1"/>
          <w:numId w:val="66"/>
        </w:numPr>
        <w:spacing w:after="120" w:line="240" w:lineRule="auto"/>
        <w:ind w:left="567" w:hanging="567"/>
        <w:jc w:val="both"/>
        <w:rPr>
          <w:rFonts w:ascii="Myriad Pro" w:hAnsi="Myriad Pro" w:cs="Arial"/>
          <w:b/>
          <w:sz w:val="20"/>
          <w:szCs w:val="20"/>
          <w:lang w:val="en-GB"/>
        </w:rPr>
      </w:pPr>
      <w:r w:rsidRPr="00AE00B2">
        <w:rPr>
          <w:rFonts w:ascii="Myriad Pro" w:hAnsi="Myriad Pro" w:cs="Arial"/>
          <w:bCs/>
          <w:sz w:val="20"/>
          <w:szCs w:val="20"/>
          <w:lang w:val="en-GB"/>
        </w:rPr>
        <w:t xml:space="preserve"> The Insurer is obliged to:</w:t>
      </w:r>
    </w:p>
    <w:p w14:paraId="35373591"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process personal data only according to the </w:t>
      </w:r>
      <w:r>
        <w:rPr>
          <w:rFonts w:ascii="Myriad Pro" w:hAnsi="Myriad Pro" w:cs="Arial"/>
          <w:bCs/>
          <w:sz w:val="20"/>
          <w:szCs w:val="20"/>
          <w:lang w:val="en-GB"/>
        </w:rPr>
        <w:t xml:space="preserve">applicable laws and </w:t>
      </w:r>
      <w:r w:rsidRPr="00AE00B2">
        <w:rPr>
          <w:rFonts w:ascii="Myriad Pro" w:hAnsi="Myriad Pro" w:cs="Arial"/>
          <w:bCs/>
          <w:sz w:val="20"/>
          <w:szCs w:val="20"/>
          <w:lang w:val="en-GB"/>
        </w:rPr>
        <w:t>documented instructions of the Policyholder</w:t>
      </w:r>
      <w:r>
        <w:rPr>
          <w:rFonts w:ascii="Myriad Pro" w:hAnsi="Myriad Pro" w:cs="Arial"/>
          <w:bCs/>
          <w:sz w:val="20"/>
          <w:szCs w:val="20"/>
          <w:lang w:val="en-GB"/>
        </w:rPr>
        <w:t xml:space="preserve">, if </w:t>
      </w:r>
      <w:proofErr w:type="gramStart"/>
      <w:r>
        <w:rPr>
          <w:rFonts w:ascii="Myriad Pro" w:hAnsi="Myriad Pro" w:cs="Arial"/>
          <w:bCs/>
          <w:sz w:val="20"/>
          <w:szCs w:val="20"/>
          <w:lang w:val="en-GB"/>
        </w:rPr>
        <w:t>any</w:t>
      </w:r>
      <w:r w:rsidRPr="00AE00B2">
        <w:rPr>
          <w:rFonts w:ascii="Myriad Pro" w:hAnsi="Myriad Pro" w:cs="Arial"/>
          <w:bCs/>
          <w:sz w:val="20"/>
          <w:szCs w:val="20"/>
          <w:lang w:val="en-GB"/>
        </w:rPr>
        <w:t>;</w:t>
      </w:r>
      <w:proofErr w:type="gramEnd"/>
      <w:r w:rsidRPr="00AE00B2">
        <w:rPr>
          <w:rFonts w:ascii="Myriad Pro" w:hAnsi="Myriad Pro" w:cs="Arial"/>
          <w:bCs/>
          <w:sz w:val="20"/>
          <w:szCs w:val="20"/>
          <w:lang w:val="en-GB"/>
        </w:rPr>
        <w:t xml:space="preserve"> </w:t>
      </w:r>
    </w:p>
    <w:p w14:paraId="220EC662"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inform the Policyholder immediately if its instructions do not comply with </w:t>
      </w:r>
      <w:r>
        <w:rPr>
          <w:rFonts w:ascii="Myriad Pro" w:hAnsi="Myriad Pro" w:cs="Arial"/>
          <w:bCs/>
          <w:sz w:val="20"/>
          <w:szCs w:val="20"/>
          <w:lang w:val="en-GB"/>
        </w:rPr>
        <w:t xml:space="preserve">the applicable </w:t>
      </w:r>
      <w:proofErr w:type="gramStart"/>
      <w:r>
        <w:rPr>
          <w:rFonts w:ascii="Myriad Pro" w:hAnsi="Myriad Pro" w:cs="Arial"/>
          <w:bCs/>
          <w:sz w:val="20"/>
          <w:szCs w:val="20"/>
          <w:lang w:val="en-GB"/>
        </w:rPr>
        <w:t>laws</w:t>
      </w:r>
      <w:r w:rsidRPr="00AE00B2">
        <w:rPr>
          <w:rFonts w:ascii="Myriad Pro" w:hAnsi="Myriad Pro" w:cs="Arial"/>
          <w:bCs/>
          <w:sz w:val="20"/>
          <w:szCs w:val="20"/>
          <w:lang w:val="en-GB"/>
        </w:rPr>
        <w:t>;</w:t>
      </w:r>
      <w:proofErr w:type="gramEnd"/>
    </w:p>
    <w:p w14:paraId="2BDD54C0"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transfer personal data to other persons (including, but not limited to external web servers and cloud drives) or outside the EU only in accordance with the permission of the </w:t>
      </w:r>
      <w:proofErr w:type="gramStart"/>
      <w:r w:rsidRPr="00AE00B2">
        <w:rPr>
          <w:rFonts w:ascii="Myriad Pro" w:hAnsi="Myriad Pro" w:cs="Arial"/>
          <w:bCs/>
          <w:sz w:val="20"/>
          <w:szCs w:val="20"/>
          <w:lang w:val="en-GB"/>
        </w:rPr>
        <w:t>Policyholder;</w:t>
      </w:r>
      <w:proofErr w:type="gramEnd"/>
    </w:p>
    <w:p w14:paraId="65091799"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ensure that the persons involved in the processing have undertaken to respect confidentiality, and do not carry out actions with personal data without or contrary the </w:t>
      </w:r>
      <w:r>
        <w:rPr>
          <w:rFonts w:ascii="Myriad Pro" w:hAnsi="Myriad Pro" w:cs="Arial"/>
          <w:bCs/>
          <w:sz w:val="20"/>
          <w:szCs w:val="20"/>
          <w:lang w:val="en-GB"/>
        </w:rPr>
        <w:t xml:space="preserve">Agreement or the </w:t>
      </w:r>
      <w:r w:rsidRPr="00AE00B2">
        <w:rPr>
          <w:rFonts w:ascii="Myriad Pro" w:hAnsi="Myriad Pro" w:cs="Arial"/>
          <w:bCs/>
          <w:sz w:val="20"/>
          <w:szCs w:val="20"/>
          <w:lang w:val="en-GB"/>
        </w:rPr>
        <w:t xml:space="preserve">instructions of the </w:t>
      </w:r>
      <w:proofErr w:type="gramStart"/>
      <w:r w:rsidRPr="00AE00B2">
        <w:rPr>
          <w:rFonts w:ascii="Myriad Pro" w:hAnsi="Myriad Pro" w:cs="Arial"/>
          <w:bCs/>
          <w:sz w:val="20"/>
          <w:szCs w:val="20"/>
          <w:lang w:val="en-GB"/>
        </w:rPr>
        <w:t>Policyholder;</w:t>
      </w:r>
      <w:proofErr w:type="gramEnd"/>
    </w:p>
    <w:p w14:paraId="28DB3E39"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notify the Policyholder before engaging sub-processor. The Insurer ensures by the written agreement with the sub-processor that the sub-processor complies with </w:t>
      </w:r>
      <w:r>
        <w:rPr>
          <w:rFonts w:ascii="Myriad Pro" w:hAnsi="Myriad Pro" w:cs="Arial"/>
          <w:bCs/>
          <w:sz w:val="20"/>
          <w:szCs w:val="20"/>
          <w:lang w:val="en-GB"/>
        </w:rPr>
        <w:t>equivalent</w:t>
      </w:r>
      <w:r w:rsidRPr="00AE00B2">
        <w:rPr>
          <w:rFonts w:ascii="Myriad Pro" w:hAnsi="Myriad Pro" w:cs="Arial"/>
          <w:bCs/>
          <w:sz w:val="20"/>
          <w:szCs w:val="20"/>
          <w:lang w:val="en-GB"/>
        </w:rPr>
        <w:t xml:space="preserve"> conditions for the processing of personal data as the Policyholder has set for the </w:t>
      </w:r>
      <w:proofErr w:type="gramStart"/>
      <w:r w:rsidRPr="00AE00B2">
        <w:rPr>
          <w:rFonts w:ascii="Myriad Pro" w:hAnsi="Myriad Pro" w:cs="Arial"/>
          <w:bCs/>
          <w:sz w:val="20"/>
          <w:szCs w:val="20"/>
          <w:lang w:val="en-GB"/>
        </w:rPr>
        <w:t>Insurer</w:t>
      </w:r>
      <w:r>
        <w:rPr>
          <w:rFonts w:ascii="Myriad Pro" w:hAnsi="Myriad Pro" w:cs="Arial"/>
          <w:bCs/>
          <w:sz w:val="20"/>
          <w:szCs w:val="20"/>
          <w:lang w:val="en-GB"/>
        </w:rPr>
        <w:t>;</w:t>
      </w:r>
      <w:proofErr w:type="gramEnd"/>
    </w:p>
    <w:p w14:paraId="7DEECAEC"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ensure the fulfilment of personal data transfer requirements in accordance with Articles 45-46 of the Regulation, if the Insurer (or its engaged sub-processor) transfers personal data outside the EU (including, but not limited to external web servers and cloud drives) with the authorisation of the </w:t>
      </w:r>
      <w:proofErr w:type="gramStart"/>
      <w:r w:rsidRPr="00AE00B2">
        <w:rPr>
          <w:rFonts w:ascii="Myriad Pro" w:hAnsi="Myriad Pro" w:cs="Arial"/>
          <w:bCs/>
          <w:sz w:val="20"/>
          <w:szCs w:val="20"/>
          <w:lang w:val="en-GB"/>
        </w:rPr>
        <w:t>Policyholder;</w:t>
      </w:r>
      <w:proofErr w:type="gramEnd"/>
    </w:p>
    <w:p w14:paraId="4CEBC51B"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immediately notify the Policyholder of the establishment of a personal data security violation (including, but not limited </w:t>
      </w:r>
      <w:proofErr w:type="gramStart"/>
      <w:r w:rsidRPr="00AE00B2">
        <w:rPr>
          <w:rFonts w:ascii="Myriad Pro" w:hAnsi="Myriad Pro" w:cs="Arial"/>
          <w:bCs/>
          <w:sz w:val="20"/>
          <w:szCs w:val="20"/>
          <w:lang w:val="en-GB"/>
        </w:rPr>
        <w:t>to:</w:t>
      </w:r>
      <w:proofErr w:type="gramEnd"/>
      <w:r w:rsidRPr="00AE00B2">
        <w:rPr>
          <w:rFonts w:ascii="Myriad Pro" w:hAnsi="Myriad Pro" w:cs="Arial"/>
          <w:bCs/>
          <w:sz w:val="20"/>
          <w:szCs w:val="20"/>
          <w:lang w:val="en-GB"/>
        </w:rPr>
        <w:t xml:space="preserve"> illegal data leakage, disclosure, alteration, erasing, unavailability, loss, processing contrary to instructions, etc.);</w:t>
      </w:r>
    </w:p>
    <w:p w14:paraId="0BF582F0"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considering the nature of data processing, to assist the Policyholder (without carrying out external communication on behalf of the Policyholder without a prior authorisation) </w:t>
      </w:r>
      <w:r>
        <w:rPr>
          <w:rFonts w:ascii="Myriad Pro" w:hAnsi="Myriad Pro" w:cs="Arial"/>
          <w:bCs/>
          <w:sz w:val="20"/>
          <w:szCs w:val="20"/>
          <w:lang w:val="en-GB"/>
        </w:rPr>
        <w:t xml:space="preserve">to the reasonable extent </w:t>
      </w:r>
      <w:r w:rsidRPr="00AE00B2">
        <w:rPr>
          <w:rFonts w:ascii="Myriad Pro" w:hAnsi="Myriad Pro" w:cs="Arial"/>
          <w:bCs/>
          <w:sz w:val="20"/>
          <w:szCs w:val="20"/>
          <w:lang w:val="en-GB"/>
        </w:rPr>
        <w:t>in:</w:t>
      </w:r>
    </w:p>
    <w:p w14:paraId="64ACFAC4"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 xml:space="preserve">administering and executing requests from data subjects, including informing the Policyholder about the received </w:t>
      </w:r>
      <w:proofErr w:type="gramStart"/>
      <w:r w:rsidRPr="00AE00B2">
        <w:rPr>
          <w:rFonts w:ascii="Myriad Pro" w:hAnsi="Myriad Pro" w:cs="Arial"/>
          <w:bCs/>
          <w:sz w:val="20"/>
          <w:szCs w:val="20"/>
          <w:lang w:val="en-GB"/>
        </w:rPr>
        <w:t>requests;</w:t>
      </w:r>
      <w:proofErr w:type="gramEnd"/>
    </w:p>
    <w:p w14:paraId="5B1D1947"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 xml:space="preserve">ensuring the security of personal data </w:t>
      </w:r>
      <w:proofErr w:type="gramStart"/>
      <w:r w:rsidRPr="00AE00B2">
        <w:rPr>
          <w:rFonts w:ascii="Myriad Pro" w:hAnsi="Myriad Pro" w:cs="Arial"/>
          <w:bCs/>
          <w:sz w:val="20"/>
          <w:szCs w:val="20"/>
          <w:lang w:val="en-GB"/>
        </w:rPr>
        <w:t>processing;</w:t>
      </w:r>
      <w:proofErr w:type="gramEnd"/>
    </w:p>
    <w:p w14:paraId="065F9E1A"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 xml:space="preserve">the establishment of personal data security violations, the preservation of </w:t>
      </w:r>
      <w:proofErr w:type="gramStart"/>
      <w:r w:rsidRPr="00AE00B2">
        <w:rPr>
          <w:rFonts w:ascii="Myriad Pro" w:hAnsi="Myriad Pro" w:cs="Arial"/>
          <w:bCs/>
          <w:sz w:val="20"/>
          <w:szCs w:val="20"/>
          <w:lang w:val="en-GB"/>
        </w:rPr>
        <w:t>evidence;</w:t>
      </w:r>
      <w:proofErr w:type="gramEnd"/>
    </w:p>
    <w:p w14:paraId="1D40EEBD"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carrying out the assessment of the impact on the protection of personal data and/or provision of prior consultation with the supervisory authority.</w:t>
      </w:r>
    </w:p>
    <w:p w14:paraId="5F139157" w14:textId="77777777" w:rsidR="00741B22" w:rsidRPr="00A271EF"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271EF">
        <w:rPr>
          <w:rFonts w:ascii="Myriad Pro" w:hAnsi="Myriad Pro" w:cs="Arial"/>
          <w:bCs/>
          <w:sz w:val="20"/>
          <w:szCs w:val="20"/>
          <w:lang w:val="en-GB"/>
        </w:rPr>
        <w:t xml:space="preserve">implement appropriate technical and organisational measures, </w:t>
      </w:r>
      <w:proofErr w:type="gramStart"/>
      <w:r w:rsidRPr="00A271EF">
        <w:rPr>
          <w:rFonts w:ascii="Myriad Pro" w:hAnsi="Myriad Pro" w:cs="Arial"/>
          <w:bCs/>
          <w:sz w:val="20"/>
          <w:szCs w:val="20"/>
          <w:lang w:val="en-GB"/>
        </w:rPr>
        <w:t>taking into account</w:t>
      </w:r>
      <w:proofErr w:type="gramEnd"/>
      <w:r w:rsidRPr="00A271EF">
        <w:rPr>
          <w:rFonts w:ascii="Myriad Pro" w:hAnsi="Myriad Pro" w:cs="Arial"/>
          <w:bCs/>
          <w:sz w:val="20"/>
          <w:szCs w:val="20"/>
          <w:lang w:val="en-GB"/>
        </w:rPr>
        <w:t xml:space="preserve"> the potential risks:</w:t>
      </w:r>
    </w:p>
    <w:p w14:paraId="0CBB97CA" w14:textId="77777777" w:rsidR="00741B22" w:rsidRPr="00A271EF" w:rsidRDefault="00741B22" w:rsidP="008E4A65">
      <w:pPr>
        <w:numPr>
          <w:ilvl w:val="3"/>
          <w:numId w:val="66"/>
        </w:numPr>
        <w:spacing w:after="120" w:line="240" w:lineRule="auto"/>
        <w:jc w:val="both"/>
        <w:rPr>
          <w:rFonts w:ascii="Myriad Pro" w:hAnsi="Myriad Pro" w:cs="Arial"/>
          <w:bCs/>
          <w:sz w:val="20"/>
          <w:szCs w:val="20"/>
          <w:lang w:val="en-GB"/>
        </w:rPr>
      </w:pPr>
      <w:r w:rsidRPr="00A271EF">
        <w:rPr>
          <w:rFonts w:ascii="Myriad Pro" w:hAnsi="Myriad Pro" w:cs="Arial"/>
          <w:bCs/>
          <w:sz w:val="20"/>
          <w:szCs w:val="20"/>
          <w:lang w:val="en-GB"/>
        </w:rPr>
        <w:t xml:space="preserve">to carry out the pseudonymisation and encryption of personal data, where </w:t>
      </w:r>
      <w:proofErr w:type="gramStart"/>
      <w:r w:rsidRPr="00A271EF">
        <w:rPr>
          <w:rFonts w:ascii="Myriad Pro" w:hAnsi="Myriad Pro" w:cs="Arial"/>
          <w:bCs/>
          <w:sz w:val="20"/>
          <w:szCs w:val="20"/>
          <w:lang w:val="en-GB"/>
        </w:rPr>
        <w:t>necessary;</w:t>
      </w:r>
      <w:proofErr w:type="gramEnd"/>
    </w:p>
    <w:p w14:paraId="13BAEA6A" w14:textId="77777777" w:rsidR="00741B22" w:rsidRPr="00A271EF" w:rsidRDefault="00741B22" w:rsidP="008E4A65">
      <w:pPr>
        <w:numPr>
          <w:ilvl w:val="3"/>
          <w:numId w:val="66"/>
        </w:numPr>
        <w:spacing w:after="120" w:line="240" w:lineRule="auto"/>
        <w:jc w:val="both"/>
        <w:rPr>
          <w:rFonts w:ascii="Myriad Pro" w:hAnsi="Myriad Pro" w:cs="Arial"/>
          <w:bCs/>
          <w:sz w:val="20"/>
          <w:szCs w:val="20"/>
          <w:lang w:val="en-GB"/>
        </w:rPr>
      </w:pPr>
      <w:r w:rsidRPr="00A271EF">
        <w:rPr>
          <w:rFonts w:ascii="Myriad Pro" w:hAnsi="Myriad Pro" w:cs="Arial"/>
          <w:bCs/>
          <w:sz w:val="20"/>
          <w:szCs w:val="20"/>
          <w:lang w:val="en-GB"/>
        </w:rPr>
        <w:lastRenderedPageBreak/>
        <w:t xml:space="preserve">to ensure the ongoing confidentiality, integrity, availability and resilience of processing systems and </w:t>
      </w:r>
      <w:proofErr w:type="gramStart"/>
      <w:r w:rsidRPr="00A271EF">
        <w:rPr>
          <w:rFonts w:ascii="Myriad Pro" w:hAnsi="Myriad Pro" w:cs="Arial"/>
          <w:bCs/>
          <w:sz w:val="20"/>
          <w:szCs w:val="20"/>
          <w:lang w:val="en-GB"/>
        </w:rPr>
        <w:t>services;</w:t>
      </w:r>
      <w:proofErr w:type="gramEnd"/>
    </w:p>
    <w:p w14:paraId="04BFA9AC" w14:textId="77777777" w:rsidR="00741B22" w:rsidRPr="00A271EF" w:rsidRDefault="00741B22" w:rsidP="008E4A65">
      <w:pPr>
        <w:numPr>
          <w:ilvl w:val="3"/>
          <w:numId w:val="66"/>
        </w:numPr>
        <w:spacing w:after="120" w:line="240" w:lineRule="auto"/>
        <w:jc w:val="both"/>
        <w:rPr>
          <w:rFonts w:ascii="Myriad Pro" w:hAnsi="Myriad Pro" w:cs="Arial"/>
          <w:bCs/>
          <w:sz w:val="20"/>
          <w:szCs w:val="20"/>
          <w:lang w:val="en-GB"/>
        </w:rPr>
      </w:pPr>
      <w:r w:rsidRPr="00A271EF">
        <w:rPr>
          <w:rFonts w:ascii="Myriad Pro" w:hAnsi="Myriad Pro" w:cs="Arial"/>
          <w:bCs/>
          <w:sz w:val="20"/>
          <w:szCs w:val="20"/>
          <w:lang w:val="en-GB"/>
        </w:rPr>
        <w:t>to restore the availability and access to personal data in a timely manner in the event of a physical or technical incident.</w:t>
      </w:r>
    </w:p>
    <w:p w14:paraId="47DCD1B3"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in accordance </w:t>
      </w:r>
      <w:r>
        <w:rPr>
          <w:rFonts w:ascii="Myriad Pro" w:hAnsi="Myriad Pro" w:cs="Arial"/>
          <w:bCs/>
          <w:sz w:val="20"/>
          <w:szCs w:val="20"/>
          <w:lang w:val="en-GB"/>
        </w:rPr>
        <w:t>with</w:t>
      </w:r>
      <w:r w:rsidRPr="00AE00B2">
        <w:rPr>
          <w:rFonts w:ascii="Myriad Pro" w:hAnsi="Myriad Pro" w:cs="Arial"/>
          <w:bCs/>
          <w:sz w:val="20"/>
          <w:szCs w:val="20"/>
          <w:lang w:val="en-GB"/>
        </w:rPr>
        <w:t xml:space="preserve"> the Policyholder’s instructions, to delete or return all the personal data (deleting all the copies) to the Policyholder after the end of the provision of Services or after request of the Policyholder for termination of personal data processing, unless </w:t>
      </w:r>
      <w:r>
        <w:rPr>
          <w:rFonts w:ascii="Myriad Pro" w:hAnsi="Myriad Pro" w:cs="Arial"/>
          <w:bCs/>
          <w:sz w:val="20"/>
          <w:szCs w:val="20"/>
          <w:lang w:val="en-GB"/>
        </w:rPr>
        <w:t>the applicable law</w:t>
      </w:r>
      <w:r w:rsidRPr="00AE00B2">
        <w:rPr>
          <w:rFonts w:ascii="Myriad Pro" w:hAnsi="Myriad Pro" w:cs="Arial"/>
          <w:bCs/>
          <w:sz w:val="20"/>
          <w:szCs w:val="20"/>
          <w:lang w:val="en-GB"/>
        </w:rPr>
        <w:t xml:space="preserve"> requires storage of the personal </w:t>
      </w:r>
      <w:proofErr w:type="gramStart"/>
      <w:r w:rsidRPr="00AE00B2">
        <w:rPr>
          <w:rFonts w:ascii="Myriad Pro" w:hAnsi="Myriad Pro" w:cs="Arial"/>
          <w:bCs/>
          <w:sz w:val="20"/>
          <w:szCs w:val="20"/>
          <w:lang w:val="en-GB"/>
        </w:rPr>
        <w:t>data;</w:t>
      </w:r>
      <w:proofErr w:type="gramEnd"/>
    </w:p>
    <w:p w14:paraId="7D658BED"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provide to the Policyholder all information to demonstrate the compliance of the processing activities with the Regulation and this </w:t>
      </w:r>
      <w:proofErr w:type="gramStart"/>
      <w:r w:rsidRPr="00AE00B2">
        <w:rPr>
          <w:rFonts w:ascii="Myriad Pro" w:hAnsi="Myriad Pro" w:cs="Arial"/>
          <w:bCs/>
          <w:sz w:val="20"/>
          <w:szCs w:val="20"/>
          <w:lang w:val="en-GB"/>
        </w:rPr>
        <w:t>Agreement;</w:t>
      </w:r>
      <w:proofErr w:type="gramEnd"/>
    </w:p>
    <w:p w14:paraId="3BB60360"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provide the Policyholder (or its mandated auditors) with the support and the possibility to perform a thorough audit of the personal data processing process, providing all the necessary information and explanations and access to the premises where the personal data is </w:t>
      </w:r>
      <w:proofErr w:type="gramStart"/>
      <w:r w:rsidRPr="00AE00B2">
        <w:rPr>
          <w:rFonts w:ascii="Myriad Pro" w:hAnsi="Myriad Pro" w:cs="Arial"/>
          <w:bCs/>
          <w:sz w:val="20"/>
          <w:szCs w:val="20"/>
          <w:lang w:val="en-GB"/>
        </w:rPr>
        <w:t>processed;</w:t>
      </w:r>
      <w:proofErr w:type="gramEnd"/>
    </w:p>
    <w:p w14:paraId="50AC5284"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assume full responsibility towards the Policyholder for the processing of personal data and personal data security breaches related to </w:t>
      </w:r>
      <w:proofErr w:type="gramStart"/>
      <w:r w:rsidRPr="00AE00B2">
        <w:rPr>
          <w:rFonts w:ascii="Myriad Pro" w:hAnsi="Myriad Pro" w:cs="Arial"/>
          <w:bCs/>
          <w:sz w:val="20"/>
          <w:szCs w:val="20"/>
          <w:lang w:val="en-GB"/>
        </w:rPr>
        <w:t>it;</w:t>
      </w:r>
      <w:proofErr w:type="gramEnd"/>
    </w:p>
    <w:p w14:paraId="7DE66738"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document the actions taken with personal </w:t>
      </w:r>
      <w:proofErr w:type="gramStart"/>
      <w:r w:rsidRPr="00AE00B2">
        <w:rPr>
          <w:rFonts w:ascii="Myriad Pro" w:hAnsi="Myriad Pro" w:cs="Arial"/>
          <w:bCs/>
          <w:sz w:val="20"/>
          <w:szCs w:val="20"/>
          <w:lang w:val="en-GB"/>
        </w:rPr>
        <w:t>data;</w:t>
      </w:r>
      <w:proofErr w:type="gramEnd"/>
    </w:p>
    <w:p w14:paraId="0B12C44F"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use secure communication channels for transferring personal </w:t>
      </w:r>
      <w:proofErr w:type="gramStart"/>
      <w:r w:rsidRPr="00AE00B2">
        <w:rPr>
          <w:rFonts w:ascii="Myriad Pro" w:hAnsi="Myriad Pro" w:cs="Arial"/>
          <w:bCs/>
          <w:sz w:val="20"/>
          <w:szCs w:val="20"/>
          <w:lang w:val="en-GB"/>
        </w:rPr>
        <w:t>data;</w:t>
      </w:r>
      <w:proofErr w:type="gramEnd"/>
    </w:p>
    <w:p w14:paraId="6A01D301"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cooperate with the supervisory authority of the Policyholder, if it exercises its statutory </w:t>
      </w:r>
      <w:proofErr w:type="gramStart"/>
      <w:r w:rsidRPr="00AE00B2">
        <w:rPr>
          <w:rFonts w:ascii="Myriad Pro" w:hAnsi="Myriad Pro" w:cs="Arial"/>
          <w:bCs/>
          <w:sz w:val="20"/>
          <w:szCs w:val="20"/>
          <w:lang w:val="en-GB"/>
        </w:rPr>
        <w:t>rights;</w:t>
      </w:r>
      <w:proofErr w:type="gramEnd"/>
    </w:p>
    <w:p w14:paraId="6308B211"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train its staff about personal data protection </w:t>
      </w:r>
      <w:proofErr w:type="gramStart"/>
      <w:r w:rsidRPr="00AE00B2">
        <w:rPr>
          <w:rFonts w:ascii="Myriad Pro" w:hAnsi="Myriad Pro" w:cs="Arial"/>
          <w:bCs/>
          <w:sz w:val="20"/>
          <w:szCs w:val="20"/>
          <w:lang w:val="en-GB"/>
        </w:rPr>
        <w:t>issues;</w:t>
      </w:r>
      <w:proofErr w:type="gramEnd"/>
    </w:p>
    <w:p w14:paraId="5FA414CF"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 xml:space="preserve">inform the Insurer of any material circumstances that may affect the security of the personal data processing and fulfilment of the </w:t>
      </w:r>
      <w:proofErr w:type="gramStart"/>
      <w:r w:rsidRPr="00AE00B2">
        <w:rPr>
          <w:rFonts w:ascii="Myriad Pro" w:hAnsi="Myriad Pro" w:cs="Arial"/>
          <w:bCs/>
          <w:sz w:val="20"/>
          <w:szCs w:val="20"/>
          <w:lang w:val="en-GB"/>
        </w:rPr>
        <w:t>Agreement;</w:t>
      </w:r>
      <w:proofErr w:type="gramEnd"/>
    </w:p>
    <w:p w14:paraId="34BF32D9" w14:textId="77777777" w:rsidR="00741B22" w:rsidRPr="00AE00B2" w:rsidRDefault="00741B22" w:rsidP="008E4A65">
      <w:pPr>
        <w:numPr>
          <w:ilvl w:val="2"/>
          <w:numId w:val="66"/>
        </w:numPr>
        <w:spacing w:after="120" w:line="240" w:lineRule="auto"/>
        <w:ind w:left="1560" w:hanging="708"/>
        <w:jc w:val="both"/>
        <w:rPr>
          <w:rFonts w:ascii="Myriad Pro" w:hAnsi="Myriad Pro" w:cs="Arial"/>
          <w:bCs/>
          <w:sz w:val="20"/>
          <w:szCs w:val="20"/>
          <w:lang w:val="en-GB"/>
        </w:rPr>
      </w:pPr>
      <w:r w:rsidRPr="00AE00B2">
        <w:rPr>
          <w:rFonts w:ascii="Myriad Pro" w:hAnsi="Myriad Pro" w:cs="Arial"/>
          <w:bCs/>
          <w:sz w:val="20"/>
          <w:szCs w:val="20"/>
          <w:lang w:val="en-GB"/>
        </w:rPr>
        <w:t>designate a data protection officer in case it is necessary under the Regulation.</w:t>
      </w:r>
    </w:p>
    <w:p w14:paraId="260E8D05" w14:textId="77777777" w:rsidR="00741B22" w:rsidRPr="00AE00B2" w:rsidRDefault="00741B22" w:rsidP="008E4A65">
      <w:pPr>
        <w:numPr>
          <w:ilvl w:val="1"/>
          <w:numId w:val="66"/>
        </w:numPr>
        <w:spacing w:after="120" w:line="240" w:lineRule="auto"/>
        <w:ind w:left="567" w:hanging="567"/>
        <w:jc w:val="both"/>
        <w:rPr>
          <w:rFonts w:ascii="Myriad Pro" w:hAnsi="Myriad Pro" w:cs="Arial"/>
          <w:bCs/>
          <w:sz w:val="20"/>
          <w:szCs w:val="20"/>
          <w:lang w:val="en-GB"/>
        </w:rPr>
      </w:pPr>
      <w:r w:rsidRPr="00AE00B2">
        <w:rPr>
          <w:rFonts w:ascii="Myriad Pro" w:hAnsi="Myriad Pro" w:cs="Arial"/>
          <w:bCs/>
          <w:sz w:val="20"/>
          <w:szCs w:val="20"/>
          <w:lang w:val="en-GB"/>
        </w:rPr>
        <w:t>When processing personal date under the Agreement, the Insurer shall at least ensure that:</w:t>
      </w:r>
    </w:p>
    <w:p w14:paraId="1744B8A8"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only </w:t>
      </w:r>
      <w:r w:rsidRPr="00AE00B2">
        <w:rPr>
          <w:rFonts w:ascii="Myriad Pro" w:hAnsi="Myriad Pro"/>
          <w:sz w:val="20"/>
          <w:szCs w:val="20"/>
          <w:lang w:val="en-GB"/>
        </w:rPr>
        <w:t>authorised persons can access the technical resources used for the processing and protection of personal data (including personal data</w:t>
      </w:r>
      <w:proofErr w:type="gramStart"/>
      <w:r w:rsidRPr="00AE00B2">
        <w:rPr>
          <w:rFonts w:ascii="Myriad Pro" w:hAnsi="Myriad Pro"/>
          <w:sz w:val="20"/>
          <w:szCs w:val="20"/>
          <w:lang w:val="en-GB"/>
        </w:rPr>
        <w:t>);</w:t>
      </w:r>
      <w:proofErr w:type="gramEnd"/>
    </w:p>
    <w:p w14:paraId="426CD594"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sz w:val="20"/>
          <w:szCs w:val="20"/>
          <w:lang w:val="en-GB"/>
        </w:rPr>
        <w:t xml:space="preserve">storage mediums and resources containing personal data are transferred or processed by authorised </w:t>
      </w:r>
      <w:proofErr w:type="gramStart"/>
      <w:r w:rsidRPr="00AE00B2">
        <w:rPr>
          <w:rFonts w:ascii="Myriad Pro" w:hAnsi="Myriad Pro"/>
          <w:sz w:val="20"/>
          <w:szCs w:val="20"/>
          <w:lang w:val="en-GB"/>
        </w:rPr>
        <w:t>persons;</w:t>
      </w:r>
      <w:proofErr w:type="gramEnd"/>
    </w:p>
    <w:p w14:paraId="644A72B8"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the </w:t>
      </w:r>
      <w:r w:rsidRPr="00AE00B2">
        <w:rPr>
          <w:rFonts w:ascii="Myriad Pro" w:hAnsi="Myriad Pro"/>
          <w:sz w:val="20"/>
          <w:szCs w:val="20"/>
          <w:lang w:val="en-GB"/>
        </w:rPr>
        <w:t xml:space="preserve">authorised persons carry out the processing of personal data, as well as ensure the possibility to identify the personal data that has been processed without the appropriate authorisation, as well as the time of the processing and the person who performed </w:t>
      </w:r>
      <w:proofErr w:type="gramStart"/>
      <w:r w:rsidRPr="00AE00B2">
        <w:rPr>
          <w:rFonts w:ascii="Myriad Pro" w:hAnsi="Myriad Pro"/>
          <w:sz w:val="20"/>
          <w:szCs w:val="20"/>
          <w:lang w:val="en-GB"/>
        </w:rPr>
        <w:t>it;</w:t>
      </w:r>
      <w:proofErr w:type="gramEnd"/>
    </w:p>
    <w:p w14:paraId="171FE286"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 xml:space="preserve">in </w:t>
      </w:r>
      <w:r w:rsidRPr="00AE00B2">
        <w:rPr>
          <w:rFonts w:ascii="Myriad Pro" w:hAnsi="Myriad Pro"/>
          <w:sz w:val="20"/>
          <w:szCs w:val="20"/>
          <w:lang w:val="en-GB"/>
        </w:rPr>
        <w:t xml:space="preserve">case of transfer or receipt of personal data, the information about the time of transfer/receipt of personal data, the person who received personal data and the personal data which have been transferred is </w:t>
      </w:r>
      <w:proofErr w:type="gramStart"/>
      <w:r>
        <w:rPr>
          <w:rFonts w:ascii="Myriad Pro" w:hAnsi="Myriad Pro"/>
          <w:sz w:val="20"/>
          <w:szCs w:val="20"/>
          <w:lang w:val="en-GB"/>
        </w:rPr>
        <w:t>recorded</w:t>
      </w:r>
      <w:r w:rsidRPr="00AE00B2">
        <w:rPr>
          <w:rFonts w:ascii="Myriad Pro" w:hAnsi="Myriad Pro"/>
          <w:sz w:val="20"/>
          <w:szCs w:val="20"/>
          <w:lang w:val="en-GB"/>
        </w:rPr>
        <w:t>;</w:t>
      </w:r>
      <w:proofErr w:type="gramEnd"/>
    </w:p>
    <w:p w14:paraId="3D41F4D0" w14:textId="77777777" w:rsidR="00741B22" w:rsidRPr="00AE00B2" w:rsidRDefault="00741B22" w:rsidP="008E4A65">
      <w:pPr>
        <w:numPr>
          <w:ilvl w:val="2"/>
          <w:numId w:val="66"/>
        </w:numPr>
        <w:spacing w:after="120" w:line="240" w:lineRule="auto"/>
        <w:ind w:left="1418" w:hanging="566"/>
        <w:jc w:val="both"/>
        <w:rPr>
          <w:rFonts w:ascii="Myriad Pro" w:hAnsi="Myriad Pro" w:cs="Arial"/>
          <w:bCs/>
          <w:sz w:val="20"/>
          <w:szCs w:val="20"/>
          <w:lang w:val="en-GB"/>
        </w:rPr>
      </w:pPr>
      <w:r w:rsidRPr="00AE00B2">
        <w:rPr>
          <w:rFonts w:ascii="Myriad Pro" w:hAnsi="Myriad Pro" w:cs="Arial"/>
          <w:bCs/>
          <w:sz w:val="20"/>
          <w:szCs w:val="20"/>
          <w:lang w:val="en-GB"/>
        </w:rPr>
        <w:t>the use of physical and logical security measures ensuring:</w:t>
      </w:r>
    </w:p>
    <w:p w14:paraId="2659AA01"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 xml:space="preserve">protection against personal data hazards arising from physical </w:t>
      </w:r>
      <w:proofErr w:type="gramStart"/>
      <w:r w:rsidRPr="00AE00B2">
        <w:rPr>
          <w:rFonts w:ascii="Myriad Pro" w:hAnsi="Myriad Pro" w:cs="Arial"/>
          <w:bCs/>
          <w:sz w:val="20"/>
          <w:szCs w:val="20"/>
          <w:lang w:val="en-GB"/>
        </w:rPr>
        <w:t>impact;</w:t>
      </w:r>
      <w:proofErr w:type="gramEnd"/>
    </w:p>
    <w:p w14:paraId="58DBA50E" w14:textId="77777777" w:rsidR="00741B22" w:rsidRPr="00AE00B2" w:rsidRDefault="00741B22" w:rsidP="008E4A65">
      <w:pPr>
        <w:numPr>
          <w:ilvl w:val="3"/>
          <w:numId w:val="66"/>
        </w:numPr>
        <w:spacing w:after="120" w:line="240" w:lineRule="auto"/>
        <w:jc w:val="both"/>
        <w:rPr>
          <w:rFonts w:ascii="Myriad Pro" w:hAnsi="Myriad Pro" w:cs="Arial"/>
          <w:bCs/>
          <w:sz w:val="20"/>
          <w:szCs w:val="20"/>
          <w:lang w:val="en-GB"/>
        </w:rPr>
      </w:pPr>
      <w:r w:rsidRPr="00AE00B2">
        <w:rPr>
          <w:rFonts w:ascii="Myriad Pro" w:hAnsi="Myriad Pro" w:cs="Arial"/>
          <w:bCs/>
          <w:sz w:val="20"/>
          <w:szCs w:val="20"/>
          <w:lang w:val="en-GB"/>
        </w:rPr>
        <w:t xml:space="preserve">protection through software tools, passwords, encryption, </w:t>
      </w:r>
      <w:proofErr w:type="gramStart"/>
      <w:r w:rsidRPr="00AE00B2">
        <w:rPr>
          <w:rFonts w:ascii="Myriad Pro" w:hAnsi="Myriad Pro" w:cs="Arial"/>
          <w:bCs/>
          <w:sz w:val="20"/>
          <w:szCs w:val="20"/>
          <w:lang w:val="en-GB"/>
        </w:rPr>
        <w:t>cryptography</w:t>
      </w:r>
      <w:proofErr w:type="gramEnd"/>
      <w:r w:rsidRPr="00AE00B2">
        <w:rPr>
          <w:rFonts w:ascii="Myriad Pro" w:hAnsi="Myriad Pro" w:cs="Arial"/>
          <w:bCs/>
          <w:sz w:val="20"/>
          <w:szCs w:val="20"/>
          <w:lang w:val="en-GB"/>
        </w:rPr>
        <w:t xml:space="preserve"> and other logical security measures.</w:t>
      </w:r>
    </w:p>
    <w:p w14:paraId="7D57E8DE" w14:textId="77777777" w:rsidR="00741B22" w:rsidRPr="00AE00B2" w:rsidRDefault="00741B22" w:rsidP="00741B22">
      <w:pPr>
        <w:spacing w:after="120" w:line="240" w:lineRule="auto"/>
        <w:ind w:left="1998"/>
        <w:jc w:val="both"/>
        <w:rPr>
          <w:rFonts w:ascii="Myriad Pro" w:hAnsi="Myriad Pro" w:cs="Arial"/>
          <w:bCs/>
          <w:sz w:val="20"/>
          <w:szCs w:val="20"/>
          <w:lang w:val="en-GB"/>
        </w:rPr>
      </w:pPr>
    </w:p>
    <w:p w14:paraId="308D843C" w14:textId="77777777" w:rsidR="00741B22" w:rsidRPr="00AE00B2" w:rsidRDefault="00741B22" w:rsidP="008E4A65">
      <w:pPr>
        <w:numPr>
          <w:ilvl w:val="0"/>
          <w:numId w:val="66"/>
        </w:numPr>
        <w:spacing w:after="120" w:line="240" w:lineRule="auto"/>
        <w:ind w:left="357" w:hanging="357"/>
        <w:jc w:val="center"/>
        <w:rPr>
          <w:rFonts w:ascii="Myriad Pro" w:hAnsi="Myriad Pro" w:cs="Arial"/>
          <w:b/>
          <w:sz w:val="20"/>
          <w:szCs w:val="20"/>
          <w:lang w:val="en-GB"/>
        </w:rPr>
      </w:pPr>
      <w:r w:rsidRPr="00AE00B2">
        <w:rPr>
          <w:rFonts w:ascii="Myriad Pro" w:hAnsi="Myriad Pro"/>
          <w:b/>
          <w:sz w:val="20"/>
          <w:szCs w:val="20"/>
          <w:lang w:val="en-GB"/>
        </w:rPr>
        <w:t>FINAL PROVISIONS</w:t>
      </w:r>
    </w:p>
    <w:p w14:paraId="4016C7BD" w14:textId="77777777" w:rsidR="00741B22" w:rsidRPr="00573D8D" w:rsidRDefault="00741B22" w:rsidP="008E4A65">
      <w:pPr>
        <w:numPr>
          <w:ilvl w:val="1"/>
          <w:numId w:val="66"/>
        </w:numPr>
        <w:spacing w:after="0" w:line="240" w:lineRule="auto"/>
        <w:ind w:left="567" w:hanging="567"/>
        <w:contextualSpacing/>
        <w:jc w:val="both"/>
        <w:rPr>
          <w:rFonts w:ascii="Myriad Pro" w:hAnsi="Myriad Pro"/>
          <w:sz w:val="20"/>
          <w:szCs w:val="20"/>
          <w:lang w:val="en-GB"/>
        </w:rPr>
      </w:pPr>
      <w:r w:rsidRPr="6D97D636">
        <w:rPr>
          <w:rFonts w:ascii="Myriad Pro" w:hAnsi="Myriad Pro"/>
          <w:sz w:val="20"/>
          <w:szCs w:val="20"/>
          <w:lang w:val="en-GB"/>
        </w:rPr>
        <w:t xml:space="preserve">In carrying out the Services, the </w:t>
      </w:r>
      <w:r>
        <w:rPr>
          <w:rFonts w:ascii="Myriad Pro" w:hAnsi="Myriad Pro"/>
          <w:sz w:val="20"/>
          <w:szCs w:val="20"/>
          <w:lang w:val="en-GB"/>
        </w:rPr>
        <w:t>Insurer</w:t>
      </w:r>
      <w:r w:rsidRPr="6D97D636">
        <w:rPr>
          <w:rFonts w:ascii="Myriad Pro" w:hAnsi="Myriad Pro"/>
          <w:sz w:val="20"/>
          <w:szCs w:val="20"/>
          <w:lang w:val="en-GB"/>
        </w:rPr>
        <w:t xml:space="preserve"> may only rely on the services of those </w:t>
      </w:r>
      <w:r>
        <w:rPr>
          <w:rFonts w:ascii="Myriad Pro" w:hAnsi="Myriad Pro"/>
          <w:sz w:val="20"/>
          <w:szCs w:val="20"/>
          <w:lang w:val="en-GB"/>
        </w:rPr>
        <w:t>a</w:t>
      </w:r>
      <w:r w:rsidRPr="6D97D636">
        <w:rPr>
          <w:rFonts w:ascii="Myriad Pro" w:hAnsi="Myriad Pro"/>
          <w:sz w:val="20"/>
          <w:szCs w:val="20"/>
          <w:lang w:val="en-GB"/>
        </w:rPr>
        <w:t xml:space="preserve">pproved Sub-Contractors </w:t>
      </w:r>
      <w:r>
        <w:rPr>
          <w:rFonts w:ascii="Myriad Pro" w:hAnsi="Myriad Pro"/>
          <w:sz w:val="20"/>
          <w:szCs w:val="20"/>
          <w:lang w:val="en-GB"/>
        </w:rPr>
        <w:t xml:space="preserve">and Staff </w:t>
      </w:r>
      <w:r w:rsidRPr="6D97D636">
        <w:rPr>
          <w:rFonts w:ascii="Myriad Pro" w:hAnsi="Myriad Pro"/>
          <w:sz w:val="20"/>
          <w:szCs w:val="20"/>
          <w:lang w:val="en-GB"/>
        </w:rPr>
        <w:t xml:space="preserve">listed in </w:t>
      </w:r>
      <w:r w:rsidRPr="6D97D636">
        <w:rPr>
          <w:rFonts w:ascii="Myriad Pro" w:hAnsi="Myriad Pro"/>
          <w:i/>
          <w:sz w:val="20"/>
          <w:szCs w:val="20"/>
          <w:lang w:val="en-GB"/>
        </w:rPr>
        <w:t xml:space="preserve">Annex </w:t>
      </w:r>
      <w:r>
        <w:rPr>
          <w:rFonts w:ascii="Myriad Pro" w:hAnsi="Myriad Pro"/>
          <w:i/>
          <w:sz w:val="20"/>
          <w:szCs w:val="20"/>
          <w:lang w:val="en-GB"/>
        </w:rPr>
        <w:t>D</w:t>
      </w:r>
      <w:r w:rsidRPr="6D97D636">
        <w:rPr>
          <w:rFonts w:ascii="Myriad Pro" w:hAnsi="Myriad Pro"/>
          <w:i/>
          <w:sz w:val="20"/>
          <w:szCs w:val="20"/>
          <w:lang w:val="en-GB"/>
        </w:rPr>
        <w:t>: List of approved Sub-Contractors</w:t>
      </w:r>
      <w:r>
        <w:rPr>
          <w:rFonts w:ascii="Myriad Pro" w:hAnsi="Myriad Pro"/>
          <w:i/>
          <w:sz w:val="20"/>
          <w:szCs w:val="20"/>
          <w:lang w:val="en-GB"/>
        </w:rPr>
        <w:t xml:space="preserve"> and Staff</w:t>
      </w:r>
      <w:r w:rsidRPr="6D97D636">
        <w:rPr>
          <w:rFonts w:ascii="Myriad Pro" w:hAnsi="Myriad Pro"/>
          <w:sz w:val="20"/>
          <w:szCs w:val="20"/>
          <w:lang w:val="en-GB"/>
        </w:rPr>
        <w:t xml:space="preserve">, as such list may, from time to time, be modified or supplemented in agreement with the </w:t>
      </w:r>
      <w:r>
        <w:rPr>
          <w:rFonts w:ascii="Myriad Pro" w:hAnsi="Myriad Pro"/>
          <w:sz w:val="20"/>
          <w:szCs w:val="20"/>
          <w:lang w:val="en-GB"/>
        </w:rPr>
        <w:t>Policyholder</w:t>
      </w:r>
      <w:r w:rsidRPr="6D97D636">
        <w:rPr>
          <w:rFonts w:ascii="Myriad Pro" w:hAnsi="Myriad Pro"/>
          <w:sz w:val="20"/>
          <w:szCs w:val="20"/>
          <w:lang w:val="en-GB"/>
        </w:rPr>
        <w:t xml:space="preserve"> and in accordance with the terms and subject to the criteria contained in the applicable Public Procurement Law of the Republic of Latvia. Parties shall specify the name, contact details and legal representative(s) of each </w:t>
      </w:r>
      <w:r>
        <w:rPr>
          <w:rFonts w:ascii="Myriad Pro" w:hAnsi="Myriad Pro"/>
          <w:sz w:val="20"/>
          <w:szCs w:val="20"/>
          <w:lang w:val="en-GB"/>
        </w:rPr>
        <w:t>a</w:t>
      </w:r>
      <w:r w:rsidRPr="6D97D636">
        <w:rPr>
          <w:rFonts w:ascii="Myriad Pro" w:hAnsi="Myriad Pro"/>
          <w:sz w:val="20"/>
          <w:szCs w:val="20"/>
          <w:lang w:val="en-GB"/>
        </w:rPr>
        <w:t>pproved Sub-Contractor as of the Effective Date in</w:t>
      </w:r>
      <w:r w:rsidRPr="00532C99">
        <w:rPr>
          <w:rFonts w:ascii="Myriad Pro" w:hAnsi="Myriad Pro"/>
          <w:sz w:val="20"/>
          <w:szCs w:val="20"/>
          <w:lang w:val="en-GB"/>
        </w:rPr>
        <w:t xml:space="preserve"> </w:t>
      </w:r>
      <w:r w:rsidRPr="6D97D636">
        <w:rPr>
          <w:rFonts w:ascii="Myriad Pro" w:hAnsi="Myriad Pro"/>
          <w:i/>
          <w:sz w:val="20"/>
          <w:szCs w:val="20"/>
          <w:lang w:val="en-GB"/>
        </w:rPr>
        <w:t xml:space="preserve">Annex </w:t>
      </w:r>
      <w:r>
        <w:rPr>
          <w:rFonts w:ascii="Myriad Pro" w:hAnsi="Myriad Pro"/>
          <w:i/>
          <w:sz w:val="20"/>
          <w:szCs w:val="20"/>
          <w:lang w:val="en-GB"/>
        </w:rPr>
        <w:t>D</w:t>
      </w:r>
      <w:r w:rsidRPr="6D97D636">
        <w:rPr>
          <w:rFonts w:ascii="Myriad Pro" w:hAnsi="Myriad Pro"/>
          <w:i/>
          <w:sz w:val="20"/>
          <w:szCs w:val="20"/>
          <w:lang w:val="en-GB"/>
        </w:rPr>
        <w:t>: List of approved Sub-Contractors</w:t>
      </w:r>
      <w:r>
        <w:rPr>
          <w:rFonts w:ascii="Myriad Pro" w:hAnsi="Myriad Pro"/>
          <w:i/>
          <w:sz w:val="20"/>
          <w:szCs w:val="20"/>
          <w:lang w:val="en-GB"/>
        </w:rPr>
        <w:t xml:space="preserve"> and Staff</w:t>
      </w:r>
      <w:r w:rsidRPr="00532C99">
        <w:rPr>
          <w:rFonts w:ascii="Myriad Pro" w:hAnsi="Myriad Pro"/>
          <w:sz w:val="20"/>
          <w:szCs w:val="20"/>
          <w:lang w:val="en-GB"/>
        </w:rPr>
        <w:t>.</w:t>
      </w:r>
      <w:r w:rsidRPr="6D97D636">
        <w:rPr>
          <w:rFonts w:ascii="Myriad Pro" w:hAnsi="Myriad Pro"/>
          <w:sz w:val="20"/>
          <w:szCs w:val="20"/>
          <w:lang w:val="en-GB"/>
        </w:rPr>
        <w:t xml:space="preserve"> The </w:t>
      </w:r>
      <w:r>
        <w:rPr>
          <w:rFonts w:ascii="Myriad Pro" w:hAnsi="Myriad Pro"/>
          <w:sz w:val="20"/>
          <w:szCs w:val="20"/>
          <w:lang w:val="en-GB"/>
        </w:rPr>
        <w:t>Insurer</w:t>
      </w:r>
      <w:r w:rsidRPr="6D97D636">
        <w:rPr>
          <w:rFonts w:ascii="Myriad Pro" w:hAnsi="Myriad Pro"/>
          <w:sz w:val="20"/>
          <w:szCs w:val="20"/>
          <w:lang w:val="en-GB"/>
        </w:rPr>
        <w:t xml:space="preserve"> shall have an obligation to notify the </w:t>
      </w:r>
      <w:r>
        <w:rPr>
          <w:rFonts w:ascii="Myriad Pro" w:hAnsi="Myriad Pro"/>
          <w:sz w:val="20"/>
          <w:szCs w:val="20"/>
          <w:lang w:val="en-GB"/>
        </w:rPr>
        <w:t>policyholder</w:t>
      </w:r>
      <w:r w:rsidRPr="6D97D636">
        <w:rPr>
          <w:rFonts w:ascii="Myriad Pro" w:hAnsi="Myriad Pro"/>
          <w:sz w:val="20"/>
          <w:szCs w:val="20"/>
          <w:lang w:val="en-GB"/>
        </w:rPr>
        <w:t xml:space="preserve"> in writing of any changes to </w:t>
      </w:r>
      <w:r>
        <w:rPr>
          <w:rFonts w:ascii="Myriad Pro" w:hAnsi="Myriad Pro"/>
          <w:sz w:val="20"/>
          <w:szCs w:val="20"/>
          <w:lang w:val="en-GB"/>
        </w:rPr>
        <w:t>a</w:t>
      </w:r>
      <w:r w:rsidRPr="6D97D636">
        <w:rPr>
          <w:rFonts w:ascii="Myriad Pro" w:hAnsi="Myriad Pro"/>
          <w:sz w:val="20"/>
          <w:szCs w:val="20"/>
          <w:lang w:val="en-GB"/>
        </w:rPr>
        <w:t xml:space="preserve">pproved Sub-Contractor </w:t>
      </w:r>
      <w:r>
        <w:rPr>
          <w:rFonts w:ascii="Myriad Pro" w:hAnsi="Myriad Pro"/>
          <w:sz w:val="20"/>
          <w:szCs w:val="20"/>
          <w:lang w:val="en-GB"/>
        </w:rPr>
        <w:t xml:space="preserve">and Staff </w:t>
      </w:r>
      <w:r w:rsidRPr="6D97D636">
        <w:rPr>
          <w:rFonts w:ascii="Myriad Pro" w:hAnsi="Myriad Pro"/>
          <w:sz w:val="20"/>
          <w:szCs w:val="20"/>
          <w:lang w:val="en-GB"/>
        </w:rPr>
        <w:t>data specified in</w:t>
      </w:r>
      <w:r w:rsidRPr="00532C99">
        <w:rPr>
          <w:rFonts w:ascii="Myriad Pro" w:hAnsi="Myriad Pro"/>
          <w:sz w:val="20"/>
          <w:szCs w:val="20"/>
          <w:lang w:val="en-GB"/>
        </w:rPr>
        <w:t xml:space="preserve"> </w:t>
      </w:r>
      <w:r w:rsidRPr="6D97D636">
        <w:rPr>
          <w:rFonts w:ascii="Myriad Pro" w:hAnsi="Myriad Pro"/>
          <w:i/>
          <w:sz w:val="20"/>
          <w:szCs w:val="20"/>
          <w:lang w:val="en-GB"/>
        </w:rPr>
        <w:t xml:space="preserve">Annex </w:t>
      </w:r>
      <w:r>
        <w:rPr>
          <w:rFonts w:ascii="Myriad Pro" w:hAnsi="Myriad Pro"/>
          <w:i/>
          <w:sz w:val="20"/>
          <w:szCs w:val="20"/>
          <w:lang w:val="en-GB"/>
        </w:rPr>
        <w:t>D</w:t>
      </w:r>
      <w:r w:rsidRPr="6D97D636">
        <w:rPr>
          <w:rFonts w:ascii="Myriad Pro" w:hAnsi="Myriad Pro"/>
          <w:i/>
          <w:sz w:val="20"/>
          <w:szCs w:val="20"/>
          <w:lang w:val="en-GB"/>
        </w:rPr>
        <w:t xml:space="preserve"> List of approved Sub-Contractors</w:t>
      </w:r>
      <w:r>
        <w:rPr>
          <w:rFonts w:ascii="Myriad Pro" w:hAnsi="Myriad Pro"/>
          <w:i/>
          <w:sz w:val="20"/>
          <w:szCs w:val="20"/>
          <w:lang w:val="en-GB"/>
        </w:rPr>
        <w:t xml:space="preserve"> and </w:t>
      </w:r>
      <w:r>
        <w:rPr>
          <w:rFonts w:ascii="Myriad Pro" w:hAnsi="Myriad Pro"/>
          <w:i/>
          <w:sz w:val="20"/>
          <w:szCs w:val="20"/>
          <w:lang w:val="en-GB"/>
        </w:rPr>
        <w:lastRenderedPageBreak/>
        <w:t>Staff</w:t>
      </w:r>
      <w:r w:rsidRPr="6D97D636">
        <w:rPr>
          <w:rFonts w:ascii="Myriad Pro" w:hAnsi="Myriad Pro"/>
          <w:i/>
          <w:sz w:val="20"/>
          <w:szCs w:val="20"/>
          <w:lang w:val="en-GB"/>
        </w:rPr>
        <w:t xml:space="preserve"> </w:t>
      </w:r>
      <w:r w:rsidRPr="6D97D636">
        <w:rPr>
          <w:rFonts w:ascii="Myriad Pro" w:hAnsi="Myriad Pro"/>
          <w:sz w:val="20"/>
          <w:szCs w:val="20"/>
          <w:lang w:val="en-GB"/>
        </w:rPr>
        <w:t xml:space="preserve">occurring during the term of this Agreement and of the required information for any new </w:t>
      </w:r>
      <w:r>
        <w:rPr>
          <w:rFonts w:ascii="Myriad Pro" w:hAnsi="Myriad Pro"/>
          <w:sz w:val="20"/>
          <w:szCs w:val="20"/>
          <w:lang w:val="en-GB"/>
        </w:rPr>
        <w:t>s</w:t>
      </w:r>
      <w:r w:rsidRPr="6D97D636">
        <w:rPr>
          <w:rFonts w:ascii="Myriad Pro" w:hAnsi="Myriad Pro"/>
          <w:sz w:val="20"/>
          <w:szCs w:val="20"/>
          <w:lang w:val="en-GB"/>
        </w:rPr>
        <w:t>ub-</w:t>
      </w:r>
      <w:r>
        <w:rPr>
          <w:rFonts w:ascii="Myriad Pro" w:hAnsi="Myriad Pro"/>
          <w:sz w:val="20"/>
          <w:szCs w:val="20"/>
          <w:lang w:val="en-GB"/>
        </w:rPr>
        <w:t>c</w:t>
      </w:r>
      <w:r w:rsidRPr="6D97D636">
        <w:rPr>
          <w:rFonts w:ascii="Myriad Pro" w:hAnsi="Myriad Pro"/>
          <w:sz w:val="20"/>
          <w:szCs w:val="20"/>
          <w:lang w:val="en-GB"/>
        </w:rPr>
        <w:t xml:space="preserve">ontractors </w:t>
      </w:r>
      <w:r>
        <w:rPr>
          <w:rFonts w:ascii="Myriad Pro" w:hAnsi="Myriad Pro"/>
          <w:sz w:val="20"/>
          <w:szCs w:val="20"/>
          <w:lang w:val="en-GB"/>
        </w:rPr>
        <w:t xml:space="preserve">or staff </w:t>
      </w:r>
      <w:r w:rsidRPr="6D97D636">
        <w:rPr>
          <w:rFonts w:ascii="Myriad Pro" w:hAnsi="Myriad Pro"/>
          <w:sz w:val="20"/>
          <w:szCs w:val="20"/>
          <w:lang w:val="en-GB"/>
        </w:rPr>
        <w:t xml:space="preserve">member which it may subsequently engage toward provision of the Services. </w:t>
      </w:r>
    </w:p>
    <w:p w14:paraId="44F9849D" w14:textId="77777777" w:rsidR="00741B22" w:rsidRPr="00620FF5" w:rsidRDefault="00741B22" w:rsidP="008E4A65">
      <w:pPr>
        <w:numPr>
          <w:ilvl w:val="1"/>
          <w:numId w:val="66"/>
        </w:numPr>
        <w:spacing w:after="0" w:line="240" w:lineRule="auto"/>
        <w:ind w:left="567" w:hanging="567"/>
        <w:contextualSpacing/>
        <w:jc w:val="both"/>
        <w:rPr>
          <w:rFonts w:ascii="Myriad Pro" w:hAnsi="Myriad Pro"/>
          <w:sz w:val="20"/>
          <w:szCs w:val="20"/>
          <w:lang w:val="en-GB"/>
        </w:rPr>
      </w:pPr>
      <w:r w:rsidRPr="00D922F2">
        <w:rPr>
          <w:rFonts w:ascii="Myriad Pro" w:hAnsi="Myriad Pro"/>
          <w:sz w:val="20"/>
          <w:szCs w:val="20"/>
          <w:lang w:val="en-GB"/>
        </w:rPr>
        <w:t xml:space="preserve">Pursuant to the Public Procurement Law of the Republic of Latvia the </w:t>
      </w:r>
      <w:r>
        <w:rPr>
          <w:rFonts w:ascii="Myriad Pro" w:hAnsi="Myriad Pro"/>
          <w:sz w:val="20"/>
          <w:szCs w:val="20"/>
          <w:lang w:val="en-GB"/>
        </w:rPr>
        <w:t>Insurer</w:t>
      </w:r>
      <w:r w:rsidRPr="00D922F2">
        <w:rPr>
          <w:rFonts w:ascii="Myriad Pro" w:hAnsi="Myriad Pro"/>
          <w:sz w:val="20"/>
          <w:szCs w:val="20"/>
          <w:lang w:val="en-GB"/>
        </w:rPr>
        <w:t xml:space="preserve"> shall obtain prior written consent of the </w:t>
      </w:r>
      <w:r>
        <w:rPr>
          <w:rFonts w:ascii="Myriad Pro" w:hAnsi="Myriad Pro"/>
          <w:sz w:val="20"/>
          <w:szCs w:val="20"/>
          <w:lang w:val="en-GB"/>
        </w:rPr>
        <w:t>Policyholder</w:t>
      </w:r>
      <w:r w:rsidRPr="00D922F2">
        <w:rPr>
          <w:rFonts w:ascii="Myriad Pro" w:hAnsi="Myriad Pro"/>
          <w:sz w:val="20"/>
          <w:szCs w:val="20"/>
          <w:lang w:val="en-GB"/>
        </w:rPr>
        <w:t xml:space="preserve"> for the replacement of each </w:t>
      </w:r>
      <w:r>
        <w:rPr>
          <w:rFonts w:ascii="Myriad Pro" w:hAnsi="Myriad Pro"/>
          <w:sz w:val="20"/>
          <w:szCs w:val="20"/>
          <w:lang w:val="en-GB"/>
        </w:rPr>
        <w:t>a</w:t>
      </w:r>
      <w:r w:rsidRPr="00D922F2">
        <w:rPr>
          <w:rFonts w:ascii="Myriad Pro" w:hAnsi="Myriad Pro"/>
          <w:sz w:val="20"/>
          <w:szCs w:val="20"/>
          <w:lang w:val="en-GB"/>
        </w:rPr>
        <w:t>pproved Sub-Contractor</w:t>
      </w:r>
      <w:r>
        <w:rPr>
          <w:rFonts w:ascii="Myriad Pro" w:hAnsi="Myriad Pro"/>
          <w:sz w:val="20"/>
          <w:szCs w:val="20"/>
          <w:lang w:val="en-GB"/>
        </w:rPr>
        <w:t xml:space="preserve"> and Staff </w:t>
      </w:r>
      <w:r w:rsidRPr="00D922F2">
        <w:rPr>
          <w:rFonts w:ascii="Myriad Pro" w:hAnsi="Myriad Pro"/>
          <w:sz w:val="20"/>
          <w:szCs w:val="20"/>
          <w:lang w:val="en-GB"/>
        </w:rPr>
        <w:t xml:space="preserve">indicated in </w:t>
      </w:r>
      <w:r w:rsidRPr="00D922F2">
        <w:rPr>
          <w:rFonts w:ascii="Myriad Pro" w:hAnsi="Myriad Pro"/>
          <w:i/>
          <w:iCs/>
          <w:sz w:val="20"/>
          <w:szCs w:val="20"/>
          <w:lang w:val="en-GB"/>
        </w:rPr>
        <w:t xml:space="preserve">Annex </w:t>
      </w:r>
      <w:r>
        <w:rPr>
          <w:rFonts w:ascii="Myriad Pro" w:hAnsi="Myriad Pro"/>
          <w:i/>
          <w:iCs/>
          <w:sz w:val="20"/>
          <w:szCs w:val="20"/>
          <w:lang w:val="en-GB"/>
        </w:rPr>
        <w:t>D</w:t>
      </w:r>
      <w:r w:rsidRPr="00D922F2">
        <w:rPr>
          <w:rFonts w:ascii="Myriad Pro" w:hAnsi="Myriad Pro"/>
          <w:i/>
          <w:iCs/>
          <w:sz w:val="20"/>
          <w:szCs w:val="20"/>
          <w:lang w:val="en-GB"/>
        </w:rPr>
        <w:t>: List of approved Sub-Contractors</w:t>
      </w:r>
      <w:r>
        <w:rPr>
          <w:rFonts w:ascii="Myriad Pro" w:hAnsi="Myriad Pro"/>
          <w:i/>
          <w:iCs/>
          <w:sz w:val="20"/>
          <w:szCs w:val="20"/>
          <w:lang w:val="en-GB"/>
        </w:rPr>
        <w:t xml:space="preserve"> and </w:t>
      </w:r>
      <w:proofErr w:type="gramStart"/>
      <w:r>
        <w:rPr>
          <w:rFonts w:ascii="Myriad Pro" w:hAnsi="Myriad Pro"/>
          <w:i/>
          <w:iCs/>
          <w:sz w:val="20"/>
          <w:szCs w:val="20"/>
          <w:lang w:val="en-GB"/>
        </w:rPr>
        <w:t xml:space="preserve">Staff  </w:t>
      </w:r>
      <w:r w:rsidRPr="00620FF5">
        <w:rPr>
          <w:rFonts w:ascii="Myriad Pro" w:hAnsi="Myriad Pro"/>
          <w:sz w:val="20"/>
          <w:szCs w:val="20"/>
          <w:lang w:val="en-GB"/>
        </w:rPr>
        <w:t>and</w:t>
      </w:r>
      <w:proofErr w:type="gramEnd"/>
      <w:r w:rsidRPr="00620FF5">
        <w:rPr>
          <w:rFonts w:ascii="Myriad Pro" w:hAnsi="Myriad Pro"/>
          <w:sz w:val="20"/>
          <w:szCs w:val="20"/>
          <w:lang w:val="en-GB"/>
        </w:rPr>
        <w:t xml:space="preserve"> involvement of additional Sub-Contractors</w:t>
      </w:r>
      <w:r>
        <w:rPr>
          <w:rFonts w:ascii="Myriad Pro" w:hAnsi="Myriad Pro"/>
          <w:sz w:val="20"/>
          <w:szCs w:val="20"/>
          <w:lang w:val="en-GB"/>
        </w:rPr>
        <w:t xml:space="preserve"> or Staff</w:t>
      </w:r>
      <w:r w:rsidRPr="00620FF5">
        <w:rPr>
          <w:rFonts w:ascii="Myriad Pro" w:hAnsi="Myriad Pro"/>
          <w:sz w:val="20"/>
          <w:szCs w:val="20"/>
          <w:lang w:val="en-GB"/>
        </w:rPr>
        <w:t>.</w:t>
      </w:r>
    </w:p>
    <w:p w14:paraId="3361448A" w14:textId="77777777" w:rsidR="00741B22" w:rsidRPr="00620FF5" w:rsidRDefault="00741B22" w:rsidP="008E4A65">
      <w:pPr>
        <w:numPr>
          <w:ilvl w:val="1"/>
          <w:numId w:val="66"/>
        </w:numPr>
        <w:spacing w:after="0" w:line="240" w:lineRule="auto"/>
        <w:ind w:left="567" w:hanging="567"/>
        <w:contextualSpacing/>
        <w:jc w:val="both"/>
        <w:rPr>
          <w:rFonts w:ascii="Myriad Pro" w:hAnsi="Myriad Pro"/>
          <w:sz w:val="20"/>
          <w:szCs w:val="20"/>
          <w:lang w:val="en-GB"/>
        </w:rPr>
      </w:pPr>
      <w:r w:rsidRPr="000C3542">
        <w:rPr>
          <w:rFonts w:ascii="Myriad Pro" w:hAnsi="Myriad Pro"/>
          <w:sz w:val="20"/>
          <w:szCs w:val="20"/>
          <w:lang w:val="en-GB"/>
        </w:rPr>
        <w:t xml:space="preserve">Review and evaluation of the replacement of </w:t>
      </w:r>
      <w:r>
        <w:rPr>
          <w:rFonts w:ascii="Myriad Pro" w:hAnsi="Myriad Pro"/>
          <w:sz w:val="20"/>
          <w:szCs w:val="20"/>
          <w:lang w:val="en-GB"/>
        </w:rPr>
        <w:t>a</w:t>
      </w:r>
      <w:r w:rsidRPr="000C3542">
        <w:rPr>
          <w:rFonts w:ascii="Myriad Pro" w:hAnsi="Myriad Pro"/>
          <w:sz w:val="20"/>
          <w:szCs w:val="20"/>
          <w:lang w:val="en-GB"/>
        </w:rPr>
        <w:t xml:space="preserve">pproved Sub-Contractors </w:t>
      </w:r>
      <w:r w:rsidRPr="64ADF79D">
        <w:rPr>
          <w:rFonts w:ascii="Myriad Pro" w:hAnsi="Myriad Pro"/>
          <w:sz w:val="20"/>
          <w:szCs w:val="20"/>
          <w:lang w:val="en-GB"/>
        </w:rPr>
        <w:t xml:space="preserve">and Stuff </w:t>
      </w:r>
      <w:r w:rsidRPr="000C3542">
        <w:rPr>
          <w:rFonts w:ascii="Myriad Pro" w:hAnsi="Myriad Pro"/>
          <w:sz w:val="20"/>
          <w:szCs w:val="20"/>
          <w:lang w:val="en-GB"/>
        </w:rPr>
        <w:t xml:space="preserve">shall be carried out, and the consent or refusal to give consent shall be rendered by the </w:t>
      </w:r>
      <w:r>
        <w:rPr>
          <w:rFonts w:ascii="Myriad Pro" w:hAnsi="Myriad Pro"/>
          <w:sz w:val="20"/>
          <w:szCs w:val="20"/>
          <w:lang w:val="en-GB"/>
        </w:rPr>
        <w:t>Policyholder</w:t>
      </w:r>
      <w:r w:rsidRPr="00D922F2">
        <w:rPr>
          <w:rFonts w:ascii="Myriad Pro" w:hAnsi="Myriad Pro"/>
          <w:sz w:val="20"/>
          <w:szCs w:val="20"/>
          <w:lang w:val="en-GB"/>
        </w:rPr>
        <w:t xml:space="preserve"> in accordance with Article 62 of the Public Procurement Law of the Republic of Latvia. </w:t>
      </w:r>
    </w:p>
    <w:p w14:paraId="358F433E" w14:textId="77777777" w:rsidR="00741B22" w:rsidRPr="00D922F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6E0C2F">
        <w:rPr>
          <w:rFonts w:ascii="Myriad Pro" w:hAnsi="Myriad Pro"/>
          <w:bCs/>
          <w:sz w:val="20"/>
          <w:szCs w:val="20"/>
          <w:lang w:val="en-GB"/>
        </w:rPr>
        <w:t xml:space="preserve">The </w:t>
      </w:r>
      <w:r>
        <w:rPr>
          <w:rFonts w:ascii="Myriad Pro" w:hAnsi="Myriad Pro"/>
          <w:bCs/>
          <w:sz w:val="20"/>
          <w:szCs w:val="20"/>
          <w:lang w:val="en-GB"/>
        </w:rPr>
        <w:t>Insurer</w:t>
      </w:r>
      <w:r w:rsidRPr="006E0C2F">
        <w:rPr>
          <w:rFonts w:ascii="Myriad Pro" w:hAnsi="Myriad Pro"/>
          <w:bCs/>
          <w:sz w:val="20"/>
          <w:szCs w:val="20"/>
          <w:lang w:val="en-GB"/>
        </w:rPr>
        <w:t xml:space="preserve"> shall retain the complete responsibility for the proper performance of </w:t>
      </w:r>
      <w:proofErr w:type="gramStart"/>
      <w:r w:rsidRPr="006E0C2F">
        <w:rPr>
          <w:rFonts w:ascii="Myriad Pro" w:hAnsi="Myriad Pro"/>
          <w:bCs/>
          <w:sz w:val="20"/>
          <w:szCs w:val="20"/>
          <w:lang w:val="en-GB"/>
        </w:rPr>
        <w:t>all of</w:t>
      </w:r>
      <w:proofErr w:type="gramEnd"/>
      <w:r w:rsidRPr="006E0C2F">
        <w:rPr>
          <w:rFonts w:ascii="Myriad Pro" w:hAnsi="Myriad Pro"/>
          <w:bCs/>
          <w:sz w:val="20"/>
          <w:szCs w:val="20"/>
          <w:lang w:val="en-GB"/>
        </w:rPr>
        <w:t xml:space="preserve"> its obligations under this Agreement, and any act, failure to act, breach or negligence on the part of any of its </w:t>
      </w:r>
      <w:r>
        <w:rPr>
          <w:rFonts w:ascii="Myriad Pro" w:hAnsi="Myriad Pro"/>
          <w:bCs/>
          <w:sz w:val="20"/>
          <w:szCs w:val="20"/>
          <w:lang w:val="en-GB"/>
        </w:rPr>
        <w:t>s</w:t>
      </w:r>
      <w:r w:rsidRPr="006E0C2F">
        <w:rPr>
          <w:rFonts w:ascii="Myriad Pro" w:hAnsi="Myriad Pro"/>
          <w:bCs/>
          <w:sz w:val="20"/>
          <w:szCs w:val="20"/>
          <w:lang w:val="en-GB"/>
        </w:rPr>
        <w:t>ub-</w:t>
      </w:r>
      <w:r>
        <w:rPr>
          <w:rFonts w:ascii="Myriad Pro" w:hAnsi="Myriad Pro"/>
          <w:bCs/>
          <w:sz w:val="20"/>
          <w:szCs w:val="20"/>
          <w:lang w:val="en-GB"/>
        </w:rPr>
        <w:t>c</w:t>
      </w:r>
      <w:r w:rsidRPr="006E0C2F">
        <w:rPr>
          <w:rFonts w:ascii="Myriad Pro" w:hAnsi="Myriad Pro"/>
          <w:bCs/>
          <w:sz w:val="20"/>
          <w:szCs w:val="20"/>
          <w:lang w:val="en-GB"/>
        </w:rPr>
        <w:t>ontractors</w:t>
      </w:r>
      <w:r>
        <w:rPr>
          <w:rFonts w:ascii="Myriad Pro" w:hAnsi="Myriad Pro"/>
          <w:bCs/>
          <w:sz w:val="20"/>
          <w:szCs w:val="20"/>
          <w:lang w:val="en-GB"/>
        </w:rPr>
        <w:t xml:space="preserve"> shall</w:t>
      </w:r>
      <w:r w:rsidRPr="006E0C2F">
        <w:rPr>
          <w:rFonts w:ascii="Myriad Pro" w:hAnsi="Myriad Pro"/>
          <w:bCs/>
          <w:sz w:val="20"/>
          <w:szCs w:val="20"/>
          <w:lang w:val="en-GB"/>
        </w:rPr>
        <w:t xml:space="preserve">, for the purposes of this Agreement, be deemed to be the act, failure to act, breach or negligence of the </w:t>
      </w:r>
      <w:r>
        <w:rPr>
          <w:rFonts w:ascii="Myriad Pro" w:hAnsi="Myriad Pro"/>
          <w:bCs/>
          <w:sz w:val="20"/>
          <w:szCs w:val="20"/>
          <w:lang w:val="en-GB"/>
        </w:rPr>
        <w:t>Insurer.</w:t>
      </w:r>
    </w:p>
    <w:p w14:paraId="54136495"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If any provision of this Agreement shall be held to be illegal, invalid, </w:t>
      </w:r>
      <w:proofErr w:type="gramStart"/>
      <w:r w:rsidRPr="00AE00B2">
        <w:rPr>
          <w:rFonts w:ascii="Myriad Pro" w:hAnsi="Myriad Pro"/>
          <w:sz w:val="20"/>
          <w:szCs w:val="20"/>
          <w:lang w:val="en-GB"/>
        </w:rPr>
        <w:t>void</w:t>
      </w:r>
      <w:proofErr w:type="gramEnd"/>
      <w:r w:rsidRPr="00AE00B2">
        <w:rPr>
          <w:rFonts w:ascii="Myriad Pro" w:hAnsi="Myriad Pro"/>
          <w:sz w:val="20"/>
          <w:szCs w:val="20"/>
          <w:lang w:val="en-GB"/>
        </w:rPr>
        <w:t xml:space="preserve"> or unenforceable under Applicable Laws, the legality, validity and enforceability of the remainder of this Agreement shall not be affected, and the legality, validity and enforceability of the whole of this Agreement shall not be affected.</w:t>
      </w:r>
    </w:p>
    <w:p w14:paraId="070697C7"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The Policyholder and the Insurer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p>
    <w:p w14:paraId="22F95322"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No amendment to or variation of this Agreement shall be effective unless made in writing and signed by the duly authorized representatives of both Parties. </w:t>
      </w:r>
    </w:p>
    <w:p w14:paraId="51F70EC6"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proofErr w:type="gramStart"/>
      <w:r w:rsidRPr="00AE00B2">
        <w:rPr>
          <w:rFonts w:ascii="Myriad Pro" w:hAnsi="Myriad Pro"/>
          <w:sz w:val="20"/>
          <w:szCs w:val="20"/>
          <w:lang w:val="en-GB"/>
        </w:rPr>
        <w:t>For the purpose of</w:t>
      </w:r>
      <w:proofErr w:type="gramEnd"/>
      <w:r w:rsidRPr="00AE00B2">
        <w:rPr>
          <w:rFonts w:ascii="Myriad Pro" w:hAnsi="Myriad Pro"/>
          <w:sz w:val="20"/>
          <w:szCs w:val="20"/>
          <w:lang w:val="en-GB"/>
        </w:rPr>
        <w:t xml:space="preserve"> the Agreement, a reference to “writing” shall include an e-mail transmission and any means of reproducing words in a tangible and permanently visible form between the authorised representatives of the Parties under </w:t>
      </w:r>
      <w:r>
        <w:rPr>
          <w:rFonts w:ascii="Myriad Pro" w:hAnsi="Myriad Pro"/>
          <w:sz w:val="20"/>
          <w:szCs w:val="20"/>
          <w:lang w:val="en-GB"/>
        </w:rPr>
        <w:t>the Agreement.</w:t>
      </w:r>
    </w:p>
    <w:p w14:paraId="0DFEB074"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 xml:space="preserve">This Agreement, and the Annexes hereto, constitutes the entire agreement between the Parties relating to the subject matter hereof and supersedes and extinguishes all and any prior drafts, undertakings, representations, </w:t>
      </w:r>
      <w:proofErr w:type="gramStart"/>
      <w:r w:rsidRPr="00AE00B2">
        <w:rPr>
          <w:rFonts w:ascii="Myriad Pro" w:hAnsi="Myriad Pro"/>
          <w:sz w:val="20"/>
          <w:szCs w:val="20"/>
          <w:lang w:val="en-GB"/>
        </w:rPr>
        <w:t>warranties</w:t>
      </w:r>
      <w:proofErr w:type="gramEnd"/>
      <w:r w:rsidRPr="00AE00B2">
        <w:rPr>
          <w:rFonts w:ascii="Myriad Pro" w:hAnsi="Myriad Pro"/>
          <w:sz w:val="20"/>
          <w:szCs w:val="20"/>
          <w:lang w:val="en-GB"/>
        </w:rPr>
        <w:t xml:space="preserve"> and arrangements of any nature, whether in writing or oral, relating to such subject matter.</w:t>
      </w:r>
    </w:p>
    <w:p w14:paraId="7EC4028A" w14:textId="77777777" w:rsidR="00741B22" w:rsidRPr="00AE00B2" w:rsidRDefault="00741B22" w:rsidP="008E4A65">
      <w:pPr>
        <w:numPr>
          <w:ilvl w:val="1"/>
          <w:numId w:val="66"/>
        </w:numPr>
        <w:spacing w:after="0" w:line="240" w:lineRule="auto"/>
        <w:ind w:left="567" w:hanging="567"/>
        <w:contextualSpacing/>
        <w:jc w:val="both"/>
        <w:rPr>
          <w:rFonts w:ascii="Myriad Pro" w:hAnsi="Myriad Pro" w:cs="Arial"/>
          <w:sz w:val="20"/>
          <w:szCs w:val="20"/>
          <w:lang w:val="en-GB"/>
        </w:rPr>
      </w:pPr>
      <w:r w:rsidRPr="00AE00B2">
        <w:rPr>
          <w:rFonts w:ascii="Myriad Pro" w:hAnsi="Myriad Pro"/>
          <w:sz w:val="20"/>
          <w:szCs w:val="20"/>
          <w:lang w:val="en-GB"/>
        </w:rPr>
        <w:t>This Agreement is executed as an electronic document.</w:t>
      </w:r>
    </w:p>
    <w:p w14:paraId="40A2755F" w14:textId="77777777" w:rsidR="00741B22" w:rsidRPr="00AE00B2" w:rsidRDefault="00741B22" w:rsidP="00741B22">
      <w:pPr>
        <w:ind w:left="426"/>
        <w:contextualSpacing/>
        <w:jc w:val="both"/>
        <w:rPr>
          <w:rFonts w:ascii="Myriad Pro" w:hAnsi="Myriad Pro" w:cs="Arial"/>
          <w:sz w:val="20"/>
          <w:szCs w:val="20"/>
          <w:lang w:val="en-GB"/>
        </w:rPr>
      </w:pPr>
    </w:p>
    <w:p w14:paraId="337DA67D" w14:textId="77777777" w:rsidR="00741B22" w:rsidRPr="00AE00B2" w:rsidRDefault="00741B22" w:rsidP="00741B22">
      <w:pPr>
        <w:ind w:left="426"/>
        <w:contextualSpacing/>
        <w:jc w:val="both"/>
        <w:rPr>
          <w:rFonts w:ascii="Myriad Pro" w:hAnsi="Myriad Pro" w:cs="Arial"/>
          <w:sz w:val="20"/>
          <w:szCs w:val="20"/>
          <w:lang w:val="en-GB"/>
        </w:rPr>
      </w:pPr>
    </w:p>
    <w:p w14:paraId="7668CF3E" w14:textId="77777777" w:rsidR="00741B22" w:rsidRPr="00AE00B2" w:rsidRDefault="00741B22" w:rsidP="008E4A65">
      <w:pPr>
        <w:keepNext/>
        <w:widowControl w:val="0"/>
        <w:numPr>
          <w:ilvl w:val="0"/>
          <w:numId w:val="66"/>
        </w:numPr>
        <w:autoSpaceDE w:val="0"/>
        <w:autoSpaceDN w:val="0"/>
        <w:adjustRightInd w:val="0"/>
        <w:spacing w:after="0" w:line="240" w:lineRule="auto"/>
        <w:contextualSpacing/>
        <w:jc w:val="center"/>
        <w:outlineLvl w:val="2"/>
        <w:rPr>
          <w:rFonts w:ascii="Myriad Pro" w:hAnsi="Myriad Pro" w:cs="Arial"/>
          <w:b/>
          <w:bCs/>
          <w:sz w:val="20"/>
          <w:szCs w:val="20"/>
          <w:lang w:val="en-GB"/>
        </w:rPr>
      </w:pPr>
      <w:bookmarkStart w:id="1611" w:name="_Toc507769876"/>
      <w:r w:rsidRPr="00AE00B2">
        <w:rPr>
          <w:rFonts w:ascii="Myriad Pro" w:hAnsi="Myriad Pro"/>
          <w:b/>
          <w:sz w:val="20"/>
          <w:szCs w:val="20"/>
          <w:lang w:val="en-GB"/>
        </w:rPr>
        <w:t>DETAILS AND SIGNATURES OF THE PARTIES</w:t>
      </w:r>
      <w:bookmarkEnd w:id="1611"/>
    </w:p>
    <w:p w14:paraId="2DE36274" w14:textId="77777777" w:rsidR="00741B22" w:rsidRPr="00AE00B2" w:rsidRDefault="00741B22" w:rsidP="00741B22">
      <w:pPr>
        <w:keepNext/>
        <w:widowControl w:val="0"/>
        <w:autoSpaceDE w:val="0"/>
        <w:autoSpaceDN w:val="0"/>
        <w:adjustRightInd w:val="0"/>
        <w:ind w:left="360"/>
        <w:contextualSpacing/>
        <w:outlineLvl w:val="2"/>
        <w:rPr>
          <w:rFonts w:ascii="Myriad Pro" w:hAnsi="Myriad Pro" w:cs="Arial"/>
          <w:b/>
          <w:bCs/>
          <w:sz w:val="20"/>
          <w:szCs w:val="20"/>
          <w:lang w:val="en-GB"/>
        </w:rPr>
      </w:pPr>
    </w:p>
    <w:p w14:paraId="0744C965" w14:textId="77777777" w:rsidR="00741B22" w:rsidRPr="00AE00B2" w:rsidRDefault="00741B22" w:rsidP="00741B22">
      <w:pPr>
        <w:keepNext/>
        <w:widowControl w:val="0"/>
        <w:autoSpaceDE w:val="0"/>
        <w:autoSpaceDN w:val="0"/>
        <w:adjustRightInd w:val="0"/>
        <w:ind w:left="360"/>
        <w:contextualSpacing/>
        <w:outlineLvl w:val="2"/>
        <w:rPr>
          <w:rFonts w:ascii="Myriad Pro" w:hAnsi="Myriad Pro" w:cs="Arial"/>
          <w:b/>
          <w:bCs/>
          <w:sz w:val="20"/>
          <w:szCs w:val="20"/>
          <w:lang w:val="en-GB"/>
        </w:rPr>
      </w:pPr>
    </w:p>
    <w:tbl>
      <w:tblPr>
        <w:tblW w:w="9440" w:type="dxa"/>
        <w:jc w:val="center"/>
        <w:tblLayout w:type="fixed"/>
        <w:tblLook w:val="04A0" w:firstRow="1" w:lastRow="0" w:firstColumn="1" w:lastColumn="0" w:noHBand="0" w:noVBand="1"/>
      </w:tblPr>
      <w:tblGrid>
        <w:gridCol w:w="4962"/>
        <w:gridCol w:w="4478"/>
      </w:tblGrid>
      <w:tr w:rsidR="00741B22" w:rsidRPr="00AE00B2" w14:paraId="3BFEE3FC" w14:textId="77777777" w:rsidTr="008F4AE8">
        <w:trPr>
          <w:jc w:val="center"/>
        </w:trPr>
        <w:tc>
          <w:tcPr>
            <w:tcW w:w="4962" w:type="dxa"/>
            <w:hideMark/>
          </w:tcPr>
          <w:p w14:paraId="74EEE594" w14:textId="77777777" w:rsidR="00741B22" w:rsidRPr="00AE00B2" w:rsidRDefault="00741B22" w:rsidP="008F4AE8">
            <w:pPr>
              <w:spacing w:after="0" w:line="240" w:lineRule="auto"/>
              <w:rPr>
                <w:rFonts w:ascii="Myriad Pro" w:hAnsi="Myriad Pro"/>
                <w:sz w:val="20"/>
                <w:szCs w:val="20"/>
                <w:lang w:val="en-GB"/>
              </w:rPr>
            </w:pPr>
            <w:r w:rsidRPr="00AE00B2">
              <w:rPr>
                <w:rFonts w:ascii="Myriad Pro" w:hAnsi="Myriad Pro"/>
                <w:sz w:val="20"/>
                <w:szCs w:val="20"/>
                <w:lang w:val="en-GB"/>
              </w:rPr>
              <w:t>For and on behalf of the Policyholder:</w:t>
            </w:r>
          </w:p>
          <w:p w14:paraId="0BEA6052" w14:textId="77777777" w:rsidR="00741B22" w:rsidRPr="00AE00B2" w:rsidRDefault="00741B22" w:rsidP="008F4AE8">
            <w:pPr>
              <w:spacing w:after="0" w:line="240" w:lineRule="auto"/>
              <w:rPr>
                <w:rFonts w:ascii="Myriad Pro" w:hAnsi="Myriad Pro"/>
                <w:sz w:val="20"/>
                <w:szCs w:val="20"/>
                <w:lang w:val="en-GB"/>
              </w:rPr>
            </w:pPr>
          </w:p>
        </w:tc>
        <w:tc>
          <w:tcPr>
            <w:tcW w:w="4478" w:type="dxa"/>
            <w:hideMark/>
          </w:tcPr>
          <w:p w14:paraId="397DDF83" w14:textId="77777777" w:rsidR="00741B22" w:rsidRPr="00AE00B2" w:rsidRDefault="00741B22" w:rsidP="008F4AE8">
            <w:pPr>
              <w:spacing w:after="0" w:line="240" w:lineRule="auto"/>
              <w:rPr>
                <w:rFonts w:ascii="Myriad Pro" w:hAnsi="Myriad Pro"/>
                <w:sz w:val="20"/>
                <w:szCs w:val="20"/>
                <w:lang w:val="en-GB"/>
              </w:rPr>
            </w:pPr>
            <w:r w:rsidRPr="00AE00B2">
              <w:rPr>
                <w:rFonts w:ascii="Myriad Pro" w:hAnsi="Myriad Pro"/>
                <w:sz w:val="20"/>
                <w:szCs w:val="20"/>
                <w:lang w:val="en-GB"/>
              </w:rPr>
              <w:t>For and on behalf of the Insurer:</w:t>
            </w:r>
          </w:p>
          <w:p w14:paraId="2CF4877F" w14:textId="77777777" w:rsidR="00741B22" w:rsidRPr="00AE00B2" w:rsidRDefault="00741B22" w:rsidP="008F4AE8">
            <w:pPr>
              <w:spacing w:after="0" w:line="240" w:lineRule="auto"/>
              <w:rPr>
                <w:rFonts w:ascii="Myriad Pro" w:hAnsi="Myriad Pro"/>
                <w:sz w:val="20"/>
                <w:szCs w:val="20"/>
                <w:lang w:val="en-GB"/>
              </w:rPr>
            </w:pPr>
          </w:p>
        </w:tc>
      </w:tr>
      <w:tr w:rsidR="00741B22" w:rsidRPr="00AE00B2" w14:paraId="7D8212C9" w14:textId="77777777" w:rsidTr="008F4AE8">
        <w:trPr>
          <w:jc w:val="center"/>
        </w:trPr>
        <w:tc>
          <w:tcPr>
            <w:tcW w:w="4962" w:type="dxa"/>
            <w:hideMark/>
          </w:tcPr>
          <w:p w14:paraId="3C7D1403" w14:textId="77777777" w:rsidR="00741B22" w:rsidRPr="00AE00B2" w:rsidRDefault="00741B22" w:rsidP="008F4AE8">
            <w:pPr>
              <w:spacing w:after="0" w:line="240" w:lineRule="auto"/>
              <w:rPr>
                <w:rFonts w:ascii="Myriad Pro" w:hAnsi="Myriad Pro"/>
                <w:sz w:val="20"/>
                <w:szCs w:val="20"/>
                <w:lang w:val="en-GB"/>
              </w:rPr>
            </w:pPr>
          </w:p>
          <w:p w14:paraId="25758C49" w14:textId="77777777" w:rsidR="00741B22" w:rsidRPr="00AE00B2" w:rsidRDefault="00741B22" w:rsidP="008F4AE8">
            <w:pPr>
              <w:spacing w:after="0" w:line="240" w:lineRule="auto"/>
              <w:rPr>
                <w:rFonts w:ascii="Myriad Pro" w:hAnsi="Myriad Pro"/>
                <w:sz w:val="20"/>
                <w:szCs w:val="20"/>
                <w:lang w:val="en-GB"/>
              </w:rPr>
            </w:pPr>
          </w:p>
          <w:p w14:paraId="29939427" w14:textId="77777777" w:rsidR="00741B22" w:rsidRPr="00AE00B2" w:rsidRDefault="00741B22" w:rsidP="008F4AE8">
            <w:pPr>
              <w:spacing w:after="0" w:line="240" w:lineRule="auto"/>
              <w:rPr>
                <w:rFonts w:ascii="Myriad Pro" w:hAnsi="Myriad Pro"/>
                <w:sz w:val="20"/>
                <w:szCs w:val="20"/>
                <w:lang w:val="en-GB"/>
              </w:rPr>
            </w:pPr>
          </w:p>
          <w:p w14:paraId="1DA76886" w14:textId="77777777" w:rsidR="00741B22" w:rsidRPr="00AE00B2" w:rsidRDefault="00741B22" w:rsidP="008F4AE8">
            <w:pPr>
              <w:spacing w:after="0" w:line="240" w:lineRule="auto"/>
              <w:ind w:left="1166" w:hanging="1166"/>
              <w:rPr>
                <w:rFonts w:ascii="Myriad Pro" w:hAnsi="Myriad Pro"/>
                <w:sz w:val="20"/>
                <w:szCs w:val="20"/>
                <w:lang w:val="en-GB"/>
              </w:rPr>
            </w:pPr>
            <w:r w:rsidRPr="00AE00B2">
              <w:rPr>
                <w:rFonts w:ascii="Myriad Pro" w:hAnsi="Myriad Pro"/>
                <w:sz w:val="20"/>
                <w:szCs w:val="20"/>
                <w:lang w:val="en-GB"/>
              </w:rPr>
              <w:t>Name, title:</w:t>
            </w:r>
            <w:r w:rsidRPr="00AE00B2">
              <w:rPr>
                <w:rFonts w:ascii="Myriad Pro" w:hAnsi="Myriad Pro"/>
                <w:sz w:val="20"/>
                <w:szCs w:val="20"/>
                <w:lang w:val="en-GB"/>
              </w:rPr>
              <w:tab/>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tc>
        <w:tc>
          <w:tcPr>
            <w:tcW w:w="4478" w:type="dxa"/>
            <w:hideMark/>
          </w:tcPr>
          <w:p w14:paraId="3A6193AD" w14:textId="77777777" w:rsidR="00741B22" w:rsidRPr="00AE00B2" w:rsidRDefault="00741B22" w:rsidP="008F4AE8">
            <w:pPr>
              <w:spacing w:after="0" w:line="240" w:lineRule="auto"/>
              <w:rPr>
                <w:rFonts w:ascii="Myriad Pro" w:hAnsi="Myriad Pro"/>
                <w:sz w:val="20"/>
                <w:szCs w:val="20"/>
                <w:lang w:val="en-GB"/>
              </w:rPr>
            </w:pPr>
          </w:p>
          <w:p w14:paraId="4C6B3A20" w14:textId="77777777" w:rsidR="00741B22" w:rsidRPr="00AE00B2" w:rsidRDefault="00741B22" w:rsidP="008F4AE8">
            <w:pPr>
              <w:spacing w:after="0" w:line="240" w:lineRule="auto"/>
              <w:rPr>
                <w:rFonts w:ascii="Myriad Pro" w:hAnsi="Myriad Pro"/>
                <w:sz w:val="20"/>
                <w:szCs w:val="20"/>
                <w:lang w:val="en-GB"/>
              </w:rPr>
            </w:pPr>
          </w:p>
          <w:p w14:paraId="48A1B524" w14:textId="77777777" w:rsidR="00741B22" w:rsidRPr="00AE00B2" w:rsidRDefault="00741B22" w:rsidP="008F4AE8">
            <w:pPr>
              <w:spacing w:after="0" w:line="240" w:lineRule="auto"/>
              <w:rPr>
                <w:rFonts w:ascii="Myriad Pro" w:hAnsi="Myriad Pro"/>
                <w:sz w:val="20"/>
                <w:szCs w:val="20"/>
                <w:lang w:val="en-GB"/>
              </w:rPr>
            </w:pPr>
          </w:p>
          <w:p w14:paraId="7EAF05E8" w14:textId="77777777" w:rsidR="00741B22" w:rsidRPr="00AE00B2" w:rsidRDefault="00741B22" w:rsidP="008F4AE8">
            <w:pPr>
              <w:spacing w:after="0" w:line="240" w:lineRule="auto"/>
              <w:rPr>
                <w:rFonts w:ascii="Myriad Pro" w:hAnsi="Myriad Pro"/>
                <w:sz w:val="20"/>
                <w:szCs w:val="20"/>
                <w:lang w:val="en-GB"/>
              </w:rPr>
            </w:pPr>
            <w:r w:rsidRPr="00AE00B2">
              <w:rPr>
                <w:rFonts w:ascii="Myriad Pro" w:hAnsi="Myriad Pro"/>
                <w:sz w:val="20"/>
                <w:szCs w:val="20"/>
                <w:lang w:val="en-GB"/>
              </w:rPr>
              <w:t>Name, title:</w:t>
            </w:r>
            <w:r w:rsidRPr="00AE00B2">
              <w:rPr>
                <w:rFonts w:ascii="Myriad Pro" w:hAnsi="Myriad Pro"/>
                <w:sz w:val="20"/>
                <w:szCs w:val="20"/>
                <w:lang w:val="en-GB"/>
              </w:rPr>
              <w:tab/>
            </w:r>
            <w:r w:rsidRPr="00731BB7">
              <w:rPr>
                <w:rFonts w:ascii="Myriad Pro" w:hAnsi="Myriad Pro"/>
                <w:bCs/>
                <w:shd w:val="clear" w:color="auto" w:fill="FBE4D5" w:themeFill="accent2" w:themeFillTint="33"/>
                <w:lang w:val="en-GB" w:eastAsia="de-DE"/>
              </w:rPr>
              <w:t>[</w:t>
            </w:r>
            <w:r w:rsidRPr="00731BB7">
              <w:rPr>
                <w:rFonts w:ascii="Arial" w:hAnsi="Arial" w:cs="Arial"/>
                <w:bCs/>
                <w:shd w:val="clear" w:color="auto" w:fill="FBE4D5" w:themeFill="accent2" w:themeFillTint="33"/>
                <w:lang w:val="en-GB"/>
              </w:rPr>
              <w:t>●</w:t>
            </w:r>
            <w:r w:rsidRPr="00731BB7">
              <w:rPr>
                <w:rFonts w:ascii="Myriad Pro" w:hAnsi="Myriad Pro"/>
                <w:bCs/>
                <w:shd w:val="clear" w:color="auto" w:fill="FBE4D5" w:themeFill="accent2" w:themeFillTint="33"/>
                <w:lang w:val="en-GB" w:eastAsia="de-DE"/>
              </w:rPr>
              <w:t>]</w:t>
            </w:r>
          </w:p>
          <w:p w14:paraId="1B82A1B3" w14:textId="77777777" w:rsidR="00741B22" w:rsidRPr="00AE00B2" w:rsidRDefault="00741B22" w:rsidP="008F4AE8">
            <w:pPr>
              <w:spacing w:after="0" w:line="240" w:lineRule="auto"/>
              <w:rPr>
                <w:rFonts w:ascii="Myriad Pro" w:hAnsi="Myriad Pro"/>
                <w:sz w:val="20"/>
                <w:szCs w:val="20"/>
                <w:lang w:val="en-GB"/>
              </w:rPr>
            </w:pPr>
          </w:p>
        </w:tc>
      </w:tr>
      <w:tr w:rsidR="00741B22" w:rsidRPr="00AE00B2" w14:paraId="03FDC65E" w14:textId="77777777" w:rsidTr="008F4AE8">
        <w:trPr>
          <w:jc w:val="center"/>
        </w:trPr>
        <w:tc>
          <w:tcPr>
            <w:tcW w:w="4962" w:type="dxa"/>
            <w:hideMark/>
          </w:tcPr>
          <w:p w14:paraId="0217A328" w14:textId="77777777" w:rsidR="00741B22" w:rsidRPr="00AE00B2" w:rsidRDefault="00741B22" w:rsidP="008F4AE8">
            <w:pPr>
              <w:spacing w:after="0" w:line="240" w:lineRule="auto"/>
              <w:rPr>
                <w:rFonts w:ascii="Myriad Pro" w:hAnsi="Myriad Pro"/>
                <w:sz w:val="20"/>
                <w:szCs w:val="20"/>
                <w:lang w:val="en-GB"/>
              </w:rPr>
            </w:pPr>
          </w:p>
          <w:p w14:paraId="5FDAEC01" w14:textId="77777777" w:rsidR="00741B22" w:rsidRPr="00AE00B2" w:rsidRDefault="00741B22" w:rsidP="008F4AE8">
            <w:pPr>
              <w:spacing w:after="0" w:line="240" w:lineRule="auto"/>
              <w:rPr>
                <w:rFonts w:ascii="Myriad Pro" w:hAnsi="Myriad Pro"/>
                <w:sz w:val="20"/>
                <w:szCs w:val="20"/>
                <w:lang w:val="en-GB"/>
              </w:rPr>
            </w:pPr>
          </w:p>
          <w:p w14:paraId="6C9CBE3A" w14:textId="77777777" w:rsidR="00741B22" w:rsidRPr="00AE00B2" w:rsidRDefault="00741B22" w:rsidP="008F4AE8">
            <w:pPr>
              <w:spacing w:after="0" w:line="240" w:lineRule="auto"/>
              <w:rPr>
                <w:rFonts w:ascii="Myriad Pro" w:hAnsi="Myriad Pro"/>
                <w:sz w:val="20"/>
                <w:szCs w:val="20"/>
                <w:lang w:val="en-GB"/>
              </w:rPr>
            </w:pPr>
          </w:p>
          <w:p w14:paraId="543A9C13" w14:textId="77777777" w:rsidR="00741B22" w:rsidRPr="00AE00B2" w:rsidRDefault="00741B22" w:rsidP="008F4AE8">
            <w:pPr>
              <w:spacing w:after="0" w:line="240" w:lineRule="auto"/>
              <w:rPr>
                <w:rFonts w:ascii="Myriad Pro" w:hAnsi="Myriad Pro"/>
                <w:sz w:val="20"/>
                <w:szCs w:val="20"/>
                <w:lang w:val="en-GB"/>
              </w:rPr>
            </w:pPr>
          </w:p>
        </w:tc>
        <w:tc>
          <w:tcPr>
            <w:tcW w:w="4478" w:type="dxa"/>
            <w:hideMark/>
          </w:tcPr>
          <w:p w14:paraId="6782590B" w14:textId="77777777" w:rsidR="00741B22" w:rsidRPr="00AE00B2" w:rsidRDefault="00741B22" w:rsidP="008F4AE8">
            <w:pPr>
              <w:spacing w:after="0" w:line="240" w:lineRule="auto"/>
              <w:rPr>
                <w:rFonts w:ascii="Myriad Pro" w:hAnsi="Myriad Pro"/>
                <w:sz w:val="20"/>
                <w:szCs w:val="20"/>
                <w:lang w:val="en-GB"/>
              </w:rPr>
            </w:pPr>
            <w:r w:rsidRPr="00AE00B2">
              <w:rPr>
                <w:rFonts w:ascii="Myriad Pro" w:hAnsi="Myriad Pro"/>
                <w:sz w:val="20"/>
                <w:szCs w:val="20"/>
                <w:lang w:val="en-GB"/>
              </w:rPr>
              <w:t xml:space="preserve">             </w:t>
            </w:r>
          </w:p>
          <w:p w14:paraId="0E9EFA87" w14:textId="77777777" w:rsidR="00741B22" w:rsidRPr="00AE00B2" w:rsidRDefault="00741B22" w:rsidP="008F4AE8">
            <w:pPr>
              <w:spacing w:after="0" w:line="240" w:lineRule="auto"/>
              <w:rPr>
                <w:rFonts w:ascii="Myriad Pro" w:hAnsi="Myriad Pro"/>
                <w:sz w:val="20"/>
                <w:szCs w:val="20"/>
                <w:lang w:val="en-GB"/>
              </w:rPr>
            </w:pPr>
            <w:r w:rsidRPr="00AE00B2">
              <w:rPr>
                <w:rFonts w:ascii="Myriad Pro" w:hAnsi="Myriad Pro"/>
                <w:sz w:val="20"/>
                <w:szCs w:val="20"/>
                <w:lang w:val="en-GB"/>
              </w:rPr>
              <w:tab/>
            </w:r>
            <w:r w:rsidRPr="00AE00B2">
              <w:rPr>
                <w:rFonts w:ascii="Myriad Pro" w:hAnsi="Myriad Pro"/>
                <w:sz w:val="20"/>
                <w:szCs w:val="20"/>
                <w:lang w:val="en-GB"/>
              </w:rPr>
              <w:tab/>
            </w:r>
          </w:p>
        </w:tc>
      </w:tr>
    </w:tbl>
    <w:p w14:paraId="39AFB5E7" w14:textId="77777777" w:rsidR="00741B22" w:rsidRPr="00AE00B2" w:rsidRDefault="00741B22" w:rsidP="00741B22">
      <w:pPr>
        <w:spacing w:after="0" w:line="240" w:lineRule="auto"/>
        <w:ind w:firstLine="1276"/>
        <w:rPr>
          <w:rFonts w:ascii="Myriad Pro" w:hAnsi="Myriad Pro" w:cs="Arial"/>
          <w:b/>
          <w:bCs/>
          <w:sz w:val="20"/>
          <w:szCs w:val="20"/>
          <w:lang w:val="en-GB"/>
        </w:rPr>
      </w:pPr>
      <w:bookmarkStart w:id="1612" w:name="_Toc507769877"/>
      <w:bookmarkStart w:id="1613" w:name="_Toc501127264"/>
      <w:bookmarkStart w:id="1614" w:name="_Toc501563780"/>
      <w:r w:rsidRPr="00AE00B2">
        <w:rPr>
          <w:rFonts w:ascii="Myriad Pro" w:hAnsi="Myriad Pro" w:cs="Arial"/>
          <w:b/>
          <w:bCs/>
          <w:sz w:val="20"/>
          <w:szCs w:val="20"/>
          <w:lang w:val="en-GB"/>
        </w:rPr>
        <w:t xml:space="preserve"> </w:t>
      </w:r>
    </w:p>
    <w:p w14:paraId="24E229C6" w14:textId="77777777" w:rsidR="00741B22" w:rsidRPr="00AE00B2" w:rsidRDefault="00741B22" w:rsidP="00741B22">
      <w:pPr>
        <w:rPr>
          <w:rFonts w:ascii="Myriad Pro" w:hAnsi="Myriad Pro" w:cs="Arial"/>
          <w:b/>
          <w:bCs/>
          <w:sz w:val="20"/>
          <w:szCs w:val="20"/>
          <w:lang w:val="en-GB"/>
        </w:rPr>
      </w:pPr>
    </w:p>
    <w:p w14:paraId="13695604" w14:textId="77777777" w:rsidR="00741B22" w:rsidRPr="00AE00B2" w:rsidRDefault="00741B22" w:rsidP="00741B22">
      <w:pPr>
        <w:jc w:val="center"/>
        <w:rPr>
          <w:rFonts w:ascii="Myriad Pro" w:hAnsi="Myriad Pro"/>
          <w:i/>
          <w:iCs/>
          <w:sz w:val="20"/>
          <w:szCs w:val="20"/>
        </w:rPr>
      </w:pPr>
      <w:r w:rsidRPr="00AE00B2">
        <w:rPr>
          <w:rFonts w:ascii="Myriad Pro" w:hAnsi="Myriad Pro"/>
          <w:i/>
          <w:iCs/>
          <w:sz w:val="20"/>
          <w:szCs w:val="20"/>
        </w:rPr>
        <w:t>THIS DOCUMENT IS SIGNED ELECTRONICALLY WITH SAFE ELECTRONICAL SIGNATURE</w:t>
      </w:r>
    </w:p>
    <w:p w14:paraId="4B159D10" w14:textId="77777777" w:rsidR="00741B22" w:rsidRPr="00AE00B2" w:rsidRDefault="00741B22" w:rsidP="00741B22">
      <w:pPr>
        <w:jc w:val="center"/>
        <w:rPr>
          <w:rFonts w:ascii="Myriad Pro" w:hAnsi="Myriad Pro"/>
          <w:i/>
          <w:iCs/>
          <w:sz w:val="20"/>
          <w:szCs w:val="20"/>
        </w:rPr>
      </w:pPr>
      <w:r w:rsidRPr="00AE00B2">
        <w:rPr>
          <w:rFonts w:ascii="Myriad Pro" w:hAnsi="Myriad Pro"/>
          <w:i/>
          <w:iCs/>
          <w:sz w:val="20"/>
          <w:szCs w:val="20"/>
        </w:rPr>
        <w:t>AND CONTAINS TIME SEAL</w:t>
      </w:r>
    </w:p>
    <w:p w14:paraId="17373ED7" w14:textId="77777777" w:rsidR="00741B22" w:rsidRPr="00AE00B2" w:rsidRDefault="00741B22" w:rsidP="00741B22">
      <w:pPr>
        <w:jc w:val="center"/>
        <w:rPr>
          <w:rFonts w:ascii="Myriad Pro" w:hAnsi="Myriad Pro" w:cs="Arial"/>
          <w:b/>
          <w:bCs/>
          <w:sz w:val="20"/>
          <w:szCs w:val="20"/>
          <w:lang w:val="en-GB"/>
        </w:rPr>
      </w:pPr>
    </w:p>
    <w:p w14:paraId="3D727148" w14:textId="77777777" w:rsidR="00741B22" w:rsidRDefault="00741B22" w:rsidP="00741B22">
      <w:pPr>
        <w:spacing w:after="0" w:line="240" w:lineRule="auto"/>
        <w:rPr>
          <w:rFonts w:ascii="Myriad Pro" w:hAnsi="Myriad Pro" w:cs="Arial"/>
          <w:b/>
          <w:bCs/>
          <w:sz w:val="20"/>
          <w:szCs w:val="20"/>
          <w:lang w:val="en-GB"/>
        </w:rPr>
      </w:pPr>
      <w:r>
        <w:rPr>
          <w:rFonts w:ascii="Myriad Pro" w:hAnsi="Myriad Pro" w:cs="Arial"/>
          <w:b/>
          <w:bCs/>
          <w:sz w:val="20"/>
          <w:szCs w:val="20"/>
          <w:lang w:val="en-GB"/>
        </w:rPr>
        <w:br w:type="page"/>
      </w:r>
    </w:p>
    <w:bookmarkEnd w:id="1612"/>
    <w:bookmarkEnd w:id="1613"/>
    <w:bookmarkEnd w:id="1614"/>
    <w:p w14:paraId="6A70B351" w14:textId="77777777" w:rsidR="00741B22" w:rsidRPr="00AE00B2" w:rsidRDefault="00741B22" w:rsidP="00741B22">
      <w:pPr>
        <w:jc w:val="center"/>
        <w:rPr>
          <w:rFonts w:ascii="Myriad Pro" w:hAnsi="Myriad Pro"/>
          <w:b/>
          <w:sz w:val="20"/>
          <w:szCs w:val="20"/>
          <w:lang w:val="en-US"/>
        </w:rPr>
      </w:pPr>
    </w:p>
    <w:p w14:paraId="009C144E"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t xml:space="preserve">Annex </w:t>
      </w:r>
      <w:r>
        <w:rPr>
          <w:rFonts w:ascii="Myriad Pro" w:hAnsi="Myriad Pro" w:cs="Arial"/>
          <w:b/>
          <w:bCs/>
          <w:sz w:val="20"/>
          <w:szCs w:val="20"/>
          <w:lang w:val="en-GB"/>
        </w:rPr>
        <w:t>A</w:t>
      </w:r>
      <w:r w:rsidRPr="00AE00B2">
        <w:rPr>
          <w:rFonts w:ascii="Myriad Pro" w:hAnsi="Myriad Pro" w:cs="Arial"/>
          <w:b/>
          <w:bCs/>
          <w:sz w:val="20"/>
          <w:szCs w:val="20"/>
          <w:lang w:val="en-GB"/>
        </w:rPr>
        <w:t xml:space="preserve">: Technical specification </w:t>
      </w:r>
    </w:p>
    <w:p w14:paraId="7EC39AB2" w14:textId="77777777" w:rsidR="00741B22" w:rsidRPr="00AE00B2" w:rsidRDefault="00741B22" w:rsidP="00741B22">
      <w:pPr>
        <w:jc w:val="both"/>
        <w:rPr>
          <w:rFonts w:ascii="Myriad Pro" w:hAnsi="Myriad Pro"/>
        </w:rPr>
      </w:pPr>
    </w:p>
    <w:p w14:paraId="31129EDE" w14:textId="77777777" w:rsidR="00741B22" w:rsidRPr="00AE00B2" w:rsidRDefault="00741B22" w:rsidP="00741B22">
      <w:pPr>
        <w:spacing w:after="0" w:line="240" w:lineRule="auto"/>
        <w:rPr>
          <w:rFonts w:ascii="Myriad Pro" w:hAnsi="Myriad Pro"/>
        </w:rPr>
      </w:pPr>
    </w:p>
    <w:p w14:paraId="326587EF" w14:textId="77777777" w:rsidR="00741B22" w:rsidRPr="00AE00B2" w:rsidRDefault="00741B22" w:rsidP="00741B22">
      <w:pPr>
        <w:spacing w:after="0" w:line="240" w:lineRule="auto"/>
        <w:rPr>
          <w:rFonts w:ascii="Myriad Pro" w:hAnsi="Myriad Pro"/>
        </w:rPr>
      </w:pPr>
    </w:p>
    <w:p w14:paraId="7C1CBB21" w14:textId="77777777" w:rsidR="00741B22" w:rsidRPr="00AE00B2" w:rsidRDefault="00741B22" w:rsidP="00741B22">
      <w:pPr>
        <w:spacing w:after="0" w:line="240" w:lineRule="auto"/>
        <w:rPr>
          <w:rFonts w:ascii="Myriad Pro" w:hAnsi="Myriad Pro"/>
        </w:rPr>
      </w:pPr>
    </w:p>
    <w:p w14:paraId="7543E2FC" w14:textId="77777777" w:rsidR="00741B22" w:rsidRPr="00AE00B2" w:rsidRDefault="00741B22" w:rsidP="00741B22">
      <w:pPr>
        <w:jc w:val="center"/>
        <w:rPr>
          <w:rFonts w:ascii="Myriad Pro" w:hAnsi="Myriad Pro" w:cs="Arial"/>
          <w:b/>
          <w:bCs/>
          <w:sz w:val="20"/>
          <w:szCs w:val="20"/>
          <w:lang w:val="en-GB"/>
        </w:rPr>
      </w:pPr>
    </w:p>
    <w:p w14:paraId="4867E372" w14:textId="77777777" w:rsidR="00741B22" w:rsidRPr="00AE00B2" w:rsidRDefault="00741B22" w:rsidP="00741B22">
      <w:pPr>
        <w:jc w:val="center"/>
        <w:rPr>
          <w:rFonts w:ascii="Myriad Pro" w:hAnsi="Myriad Pro" w:cs="Arial"/>
          <w:b/>
          <w:bCs/>
          <w:sz w:val="20"/>
          <w:szCs w:val="20"/>
          <w:lang w:val="en-GB"/>
        </w:rPr>
      </w:pPr>
    </w:p>
    <w:p w14:paraId="548D56AB" w14:textId="77777777" w:rsidR="00741B22" w:rsidRPr="00AE00B2" w:rsidRDefault="00741B22" w:rsidP="00741B22">
      <w:pPr>
        <w:jc w:val="center"/>
        <w:rPr>
          <w:rFonts w:ascii="Myriad Pro" w:hAnsi="Myriad Pro" w:cs="Arial"/>
          <w:b/>
          <w:bCs/>
          <w:sz w:val="20"/>
          <w:szCs w:val="20"/>
          <w:lang w:val="en-GB"/>
        </w:rPr>
      </w:pPr>
    </w:p>
    <w:p w14:paraId="4D42B82F" w14:textId="77777777" w:rsidR="00741B22" w:rsidRPr="00AE00B2" w:rsidRDefault="00741B22" w:rsidP="00741B22">
      <w:pPr>
        <w:tabs>
          <w:tab w:val="left" w:pos="720"/>
        </w:tabs>
        <w:spacing w:before="720" w:after="0" w:line="240" w:lineRule="auto"/>
        <w:jc w:val="center"/>
        <w:rPr>
          <w:rFonts w:ascii="Myriad Pro" w:eastAsia="Times New Roman" w:hAnsi="Myriad Pro"/>
          <w:b/>
          <w:sz w:val="20"/>
          <w:szCs w:val="20"/>
          <w:lang w:val="en-GB" w:eastAsia="en-GB"/>
        </w:rPr>
      </w:pPr>
    </w:p>
    <w:p w14:paraId="13A0C9A7" w14:textId="77777777" w:rsidR="00741B22" w:rsidRPr="00AE00B2" w:rsidRDefault="00741B22" w:rsidP="00741B22">
      <w:pPr>
        <w:tabs>
          <w:tab w:val="left" w:pos="720"/>
        </w:tabs>
        <w:spacing w:before="720" w:after="0" w:line="240" w:lineRule="auto"/>
        <w:jc w:val="center"/>
        <w:rPr>
          <w:rFonts w:ascii="Myriad Pro" w:eastAsia="Times New Roman" w:hAnsi="Myriad Pro"/>
          <w:b/>
          <w:sz w:val="20"/>
          <w:szCs w:val="20"/>
          <w:lang w:val="en-GB" w:eastAsia="en-GB"/>
        </w:rPr>
      </w:pPr>
      <w:r w:rsidRPr="00AE00B2">
        <w:rPr>
          <w:rFonts w:ascii="Myriad Pro" w:eastAsia="Times New Roman" w:hAnsi="Myriad Pro"/>
          <w:b/>
          <w:sz w:val="20"/>
          <w:szCs w:val="20"/>
          <w:lang w:val="en-GB" w:eastAsia="en-GB"/>
        </w:rPr>
        <w:br w:type="page"/>
      </w:r>
    </w:p>
    <w:p w14:paraId="1A64D8B2" w14:textId="77777777" w:rsidR="00741B22" w:rsidRPr="00AE00B2" w:rsidRDefault="00741B22" w:rsidP="00741B22">
      <w:pPr>
        <w:tabs>
          <w:tab w:val="left" w:pos="720"/>
        </w:tabs>
        <w:spacing w:before="720" w:after="0" w:line="240" w:lineRule="auto"/>
        <w:jc w:val="center"/>
        <w:rPr>
          <w:rFonts w:ascii="Myriad Pro" w:eastAsia="Times New Roman" w:hAnsi="Myriad Pro"/>
          <w:b/>
          <w:sz w:val="20"/>
          <w:szCs w:val="20"/>
          <w:lang w:val="en-GB" w:eastAsia="en-GB"/>
        </w:rPr>
      </w:pPr>
    </w:p>
    <w:p w14:paraId="29D9F404"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t xml:space="preserve">Annex </w:t>
      </w:r>
      <w:r>
        <w:rPr>
          <w:rFonts w:ascii="Myriad Pro" w:hAnsi="Myriad Pro" w:cs="Arial"/>
          <w:b/>
          <w:bCs/>
          <w:sz w:val="20"/>
          <w:szCs w:val="20"/>
          <w:lang w:val="en-GB"/>
        </w:rPr>
        <w:t>B</w:t>
      </w:r>
      <w:r w:rsidRPr="00AE00B2">
        <w:rPr>
          <w:rFonts w:ascii="Myriad Pro" w:hAnsi="Myriad Pro" w:cs="Arial"/>
          <w:b/>
          <w:bCs/>
          <w:sz w:val="20"/>
          <w:szCs w:val="20"/>
          <w:lang w:val="en-GB"/>
        </w:rPr>
        <w:t xml:space="preserve">: Insurer’s </w:t>
      </w:r>
      <w:r>
        <w:rPr>
          <w:rFonts w:ascii="Myriad Pro" w:hAnsi="Myriad Pro" w:cs="Arial"/>
          <w:b/>
          <w:bCs/>
          <w:sz w:val="20"/>
          <w:szCs w:val="20"/>
          <w:lang w:val="en-GB"/>
        </w:rPr>
        <w:t xml:space="preserve">Technical </w:t>
      </w:r>
      <w:r w:rsidRPr="00AE00B2">
        <w:rPr>
          <w:rFonts w:ascii="Myriad Pro" w:hAnsi="Myriad Pro" w:cs="Arial"/>
          <w:b/>
          <w:bCs/>
          <w:sz w:val="20"/>
          <w:szCs w:val="20"/>
          <w:lang w:val="en-GB"/>
        </w:rPr>
        <w:t>Proposal</w:t>
      </w:r>
    </w:p>
    <w:p w14:paraId="2972FEA4" w14:textId="77777777" w:rsidR="00741B22" w:rsidRDefault="00741B22" w:rsidP="00741B22">
      <w:pPr>
        <w:spacing w:after="0" w:line="240" w:lineRule="auto"/>
        <w:rPr>
          <w:rFonts w:ascii="Myriad Pro" w:hAnsi="Myriad Pro"/>
          <w:caps/>
          <w:color w:val="003787"/>
          <w:spacing w:val="20"/>
          <w:lang w:val="en-GB"/>
        </w:rPr>
      </w:pPr>
      <w:r>
        <w:rPr>
          <w:rFonts w:ascii="Myriad Pro" w:hAnsi="Myriad Pro"/>
          <w:caps/>
          <w:color w:val="003787"/>
          <w:spacing w:val="20"/>
          <w:lang w:val="en-GB"/>
        </w:rPr>
        <w:br w:type="page"/>
      </w:r>
    </w:p>
    <w:p w14:paraId="3B9FB477"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lastRenderedPageBreak/>
        <w:t xml:space="preserve">Annex </w:t>
      </w:r>
      <w:r>
        <w:rPr>
          <w:rFonts w:ascii="Myriad Pro" w:hAnsi="Myriad Pro" w:cs="Arial"/>
          <w:b/>
          <w:bCs/>
          <w:sz w:val="20"/>
          <w:szCs w:val="20"/>
          <w:lang w:val="en-GB"/>
        </w:rPr>
        <w:t>C</w:t>
      </w:r>
      <w:r w:rsidRPr="00AE00B2">
        <w:rPr>
          <w:rFonts w:ascii="Myriad Pro" w:hAnsi="Myriad Pro" w:cs="Arial"/>
          <w:b/>
          <w:bCs/>
          <w:sz w:val="20"/>
          <w:szCs w:val="20"/>
          <w:lang w:val="en-GB"/>
        </w:rPr>
        <w:t xml:space="preserve">: Insurer’s </w:t>
      </w:r>
      <w:r>
        <w:rPr>
          <w:rFonts w:ascii="Myriad Pro" w:hAnsi="Myriad Pro" w:cs="Arial"/>
          <w:b/>
          <w:bCs/>
          <w:sz w:val="20"/>
          <w:szCs w:val="20"/>
          <w:lang w:val="en-GB"/>
        </w:rPr>
        <w:t xml:space="preserve">Financial </w:t>
      </w:r>
      <w:r w:rsidRPr="00AE00B2">
        <w:rPr>
          <w:rFonts w:ascii="Myriad Pro" w:hAnsi="Myriad Pro" w:cs="Arial"/>
          <w:b/>
          <w:bCs/>
          <w:sz w:val="20"/>
          <w:szCs w:val="20"/>
          <w:lang w:val="en-GB"/>
        </w:rPr>
        <w:t>Proposal</w:t>
      </w:r>
    </w:p>
    <w:p w14:paraId="78DB1FBB" w14:textId="77777777" w:rsidR="00741B22" w:rsidRDefault="00741B22" w:rsidP="00741B22">
      <w:pPr>
        <w:jc w:val="center"/>
        <w:rPr>
          <w:rFonts w:ascii="Myriad Pro" w:hAnsi="Myriad Pro" w:cs="Arial"/>
          <w:b/>
          <w:bCs/>
          <w:sz w:val="20"/>
          <w:szCs w:val="20"/>
          <w:lang w:val="en-GB"/>
        </w:rPr>
      </w:pPr>
    </w:p>
    <w:p w14:paraId="095D355C" w14:textId="77777777" w:rsidR="00741B22" w:rsidRDefault="00741B22" w:rsidP="00741B22">
      <w:pPr>
        <w:spacing w:after="0" w:line="240" w:lineRule="auto"/>
        <w:rPr>
          <w:rFonts w:ascii="Myriad Pro" w:hAnsi="Myriad Pro" w:cs="Arial"/>
          <w:b/>
          <w:bCs/>
          <w:sz w:val="20"/>
          <w:szCs w:val="20"/>
          <w:lang w:val="en-GB"/>
        </w:rPr>
      </w:pPr>
      <w:r>
        <w:rPr>
          <w:rFonts w:ascii="Myriad Pro" w:hAnsi="Myriad Pro" w:cs="Arial"/>
          <w:b/>
          <w:bCs/>
          <w:sz w:val="20"/>
          <w:szCs w:val="20"/>
          <w:lang w:val="en-GB"/>
        </w:rPr>
        <w:br w:type="page"/>
      </w:r>
    </w:p>
    <w:p w14:paraId="57D4B79A" w14:textId="77777777" w:rsidR="00741B22" w:rsidRPr="00AE00B2" w:rsidRDefault="00741B22" w:rsidP="00741B22">
      <w:pPr>
        <w:jc w:val="center"/>
        <w:rPr>
          <w:rFonts w:ascii="Myriad Pro" w:hAnsi="Myriad Pro" w:cs="Arial"/>
          <w:b/>
          <w:bCs/>
          <w:sz w:val="20"/>
          <w:szCs w:val="20"/>
          <w:lang w:val="en-GB"/>
        </w:rPr>
      </w:pPr>
      <w:r w:rsidRPr="00AE00B2">
        <w:rPr>
          <w:rFonts w:ascii="Myriad Pro" w:hAnsi="Myriad Pro" w:cs="Arial"/>
          <w:b/>
          <w:bCs/>
          <w:sz w:val="20"/>
          <w:szCs w:val="20"/>
          <w:lang w:val="en-GB"/>
        </w:rPr>
        <w:lastRenderedPageBreak/>
        <w:t xml:space="preserve">Annex </w:t>
      </w:r>
      <w:r>
        <w:rPr>
          <w:rFonts w:ascii="Myriad Pro" w:hAnsi="Myriad Pro" w:cs="Arial"/>
          <w:b/>
          <w:bCs/>
          <w:sz w:val="20"/>
          <w:szCs w:val="20"/>
          <w:lang w:val="en-GB"/>
        </w:rPr>
        <w:t>D</w:t>
      </w:r>
      <w:r w:rsidRPr="00AE00B2">
        <w:rPr>
          <w:rFonts w:ascii="Myriad Pro" w:hAnsi="Myriad Pro" w:cs="Arial"/>
          <w:b/>
          <w:bCs/>
          <w:sz w:val="20"/>
          <w:szCs w:val="20"/>
          <w:lang w:val="en-GB"/>
        </w:rPr>
        <w:t xml:space="preserve">: </w:t>
      </w:r>
      <w:r w:rsidRPr="00CE20E1">
        <w:rPr>
          <w:rFonts w:ascii="Myriad Pro" w:hAnsi="Myriad Pro" w:cs="Arial"/>
          <w:b/>
          <w:bCs/>
          <w:sz w:val="20"/>
          <w:szCs w:val="20"/>
          <w:lang w:val="en-GB"/>
        </w:rPr>
        <w:t>List of approved Sub-Contractors</w:t>
      </w:r>
      <w:r>
        <w:rPr>
          <w:rFonts w:ascii="Myriad Pro" w:hAnsi="Myriad Pro" w:cs="Arial"/>
          <w:b/>
          <w:bCs/>
          <w:sz w:val="20"/>
          <w:szCs w:val="20"/>
          <w:lang w:val="en-GB"/>
        </w:rPr>
        <w:t xml:space="preserve"> and Staff</w:t>
      </w:r>
    </w:p>
    <w:p w14:paraId="16947D18" w14:textId="77777777" w:rsidR="00741B22" w:rsidRPr="00AE00B2" w:rsidRDefault="00741B22" w:rsidP="00741B22">
      <w:pPr>
        <w:jc w:val="center"/>
        <w:rPr>
          <w:rFonts w:ascii="Myriad Pro" w:hAnsi="Myriad Pro"/>
          <w:caps/>
          <w:color w:val="003787"/>
          <w:spacing w:val="20"/>
          <w:lang w:val="en-GB"/>
        </w:rPr>
      </w:pPr>
    </w:p>
    <w:p w14:paraId="598FB5A5" w14:textId="77777777" w:rsidR="00741B22" w:rsidRPr="00AE00B2" w:rsidRDefault="00741B22" w:rsidP="00741B22">
      <w:pPr>
        <w:spacing w:after="0" w:line="240" w:lineRule="auto"/>
        <w:rPr>
          <w:rFonts w:ascii="Myriad Pro" w:hAnsi="Myriad Pro"/>
        </w:rPr>
      </w:pPr>
    </w:p>
    <w:p w14:paraId="7938500F" w14:textId="77777777" w:rsidR="00741B22" w:rsidRPr="00AE00B2" w:rsidRDefault="00741B22" w:rsidP="00741B22">
      <w:pPr>
        <w:spacing w:after="0" w:line="240" w:lineRule="auto"/>
        <w:rPr>
          <w:rFonts w:ascii="Myriad Pro" w:hAnsi="Myriad Pro"/>
        </w:rPr>
      </w:pPr>
    </w:p>
    <w:p w14:paraId="0064367B" w14:textId="77777777" w:rsidR="00741B22" w:rsidRPr="00AE00B2" w:rsidRDefault="00741B22" w:rsidP="00741B22">
      <w:pPr>
        <w:spacing w:after="0" w:line="240" w:lineRule="auto"/>
        <w:rPr>
          <w:rFonts w:ascii="Myriad Pro" w:hAnsi="Myriad Pro"/>
        </w:rPr>
      </w:pPr>
    </w:p>
    <w:p w14:paraId="1F8AB6DF" w14:textId="77777777" w:rsidR="00741B22" w:rsidRPr="00AE00B2" w:rsidRDefault="00741B22" w:rsidP="00741B22">
      <w:pPr>
        <w:spacing w:after="0" w:line="240" w:lineRule="auto"/>
        <w:rPr>
          <w:rFonts w:ascii="Myriad Pro" w:hAnsi="Myriad Pro"/>
        </w:rPr>
      </w:pPr>
    </w:p>
    <w:p w14:paraId="2796469B" w14:textId="77777777" w:rsidR="00741B22" w:rsidRPr="00AE00B2" w:rsidRDefault="00741B22" w:rsidP="00741B22">
      <w:pPr>
        <w:spacing w:after="0" w:line="240" w:lineRule="auto"/>
        <w:rPr>
          <w:rFonts w:ascii="Myriad Pro" w:hAnsi="Myriad Pro"/>
        </w:rPr>
      </w:pPr>
    </w:p>
    <w:p w14:paraId="4B1F7602" w14:textId="77777777" w:rsidR="00741B22" w:rsidRPr="00AE00B2" w:rsidRDefault="00741B22" w:rsidP="00741B22">
      <w:pPr>
        <w:spacing w:after="0" w:line="240" w:lineRule="auto"/>
        <w:rPr>
          <w:rFonts w:ascii="Myriad Pro" w:hAnsi="Myriad Pro"/>
        </w:rPr>
      </w:pPr>
    </w:p>
    <w:p w14:paraId="10FF126E" w14:textId="77777777" w:rsidR="00741B22" w:rsidRPr="00AE00B2" w:rsidRDefault="00741B22" w:rsidP="00741B22">
      <w:pPr>
        <w:spacing w:after="0" w:line="240" w:lineRule="auto"/>
        <w:rPr>
          <w:rFonts w:ascii="Myriad Pro" w:hAnsi="Myriad Pro"/>
        </w:rPr>
      </w:pPr>
    </w:p>
    <w:p w14:paraId="2472C86D" w14:textId="77777777" w:rsidR="00741B22" w:rsidRPr="00AE00B2" w:rsidRDefault="00741B22" w:rsidP="00741B22">
      <w:pPr>
        <w:spacing w:after="0" w:line="240" w:lineRule="auto"/>
        <w:rPr>
          <w:rFonts w:ascii="Myriad Pro" w:hAnsi="Myriad Pro"/>
        </w:rPr>
      </w:pPr>
    </w:p>
    <w:p w14:paraId="627FB57E" w14:textId="77777777" w:rsidR="00741B22" w:rsidRPr="00AE00B2" w:rsidRDefault="00741B22" w:rsidP="00741B22">
      <w:pPr>
        <w:spacing w:after="0" w:line="240" w:lineRule="auto"/>
        <w:rPr>
          <w:rFonts w:ascii="Myriad Pro" w:hAnsi="Myriad Pro"/>
        </w:rPr>
      </w:pPr>
    </w:p>
    <w:p w14:paraId="58628FF1" w14:textId="77777777" w:rsidR="00741B22" w:rsidRPr="00AE00B2" w:rsidRDefault="00741B22" w:rsidP="00741B22">
      <w:pPr>
        <w:spacing w:after="0" w:line="240" w:lineRule="auto"/>
        <w:rPr>
          <w:rFonts w:ascii="Myriad Pro" w:hAnsi="Myriad Pro"/>
        </w:rPr>
      </w:pPr>
    </w:p>
    <w:p w14:paraId="58390357" w14:textId="77777777" w:rsidR="00741B22" w:rsidRPr="00AE00B2" w:rsidRDefault="00741B22" w:rsidP="00741B22">
      <w:pPr>
        <w:spacing w:after="0" w:line="240" w:lineRule="auto"/>
        <w:rPr>
          <w:rFonts w:ascii="Myriad Pro" w:hAnsi="Myriad Pro"/>
        </w:rPr>
      </w:pPr>
    </w:p>
    <w:p w14:paraId="1E4204F0" w14:textId="77777777" w:rsidR="00741B22" w:rsidRPr="00AE00B2" w:rsidRDefault="00741B22" w:rsidP="00741B22">
      <w:pPr>
        <w:spacing w:after="0" w:line="240" w:lineRule="auto"/>
        <w:rPr>
          <w:rFonts w:ascii="Myriad Pro" w:hAnsi="Myriad Pro"/>
        </w:rPr>
      </w:pPr>
    </w:p>
    <w:p w14:paraId="65C426FA" w14:textId="77777777" w:rsidR="00741B22" w:rsidRPr="00AE00B2" w:rsidRDefault="00741B22" w:rsidP="00741B22">
      <w:pPr>
        <w:spacing w:after="0" w:line="240" w:lineRule="auto"/>
        <w:rPr>
          <w:rFonts w:ascii="Myriad Pro" w:hAnsi="Myriad Pro"/>
        </w:rPr>
      </w:pPr>
    </w:p>
    <w:p w14:paraId="31184313" w14:textId="77777777" w:rsidR="00741B22" w:rsidRPr="00AE00B2" w:rsidRDefault="00741B22" w:rsidP="00741B22">
      <w:pPr>
        <w:spacing w:after="0" w:line="240" w:lineRule="auto"/>
        <w:rPr>
          <w:rFonts w:ascii="Myriad Pro" w:hAnsi="Myriad Pro"/>
        </w:rPr>
      </w:pPr>
    </w:p>
    <w:p w14:paraId="0AD20C38" w14:textId="77777777" w:rsidR="00741B22" w:rsidRPr="00AE00B2" w:rsidRDefault="00741B22" w:rsidP="00741B22"/>
    <w:p w14:paraId="372B6B6E" w14:textId="77777777" w:rsidR="00741B22" w:rsidRPr="00AE00B2" w:rsidRDefault="00741B22" w:rsidP="00741B22">
      <w:pPr>
        <w:pStyle w:val="ListParagraph"/>
        <w:ind w:left="360"/>
        <w:jc w:val="center"/>
        <w:rPr>
          <w:lang w:val="en-GB"/>
        </w:rPr>
      </w:pPr>
    </w:p>
    <w:p w14:paraId="17C51F73" w14:textId="77777777" w:rsidR="00741B22" w:rsidRPr="00AE00B2" w:rsidRDefault="00741B22" w:rsidP="00741B22"/>
    <w:p w14:paraId="129B0EB8" w14:textId="77777777" w:rsidR="007B1F2A" w:rsidRDefault="007B1F2A" w:rsidP="007B1F2A">
      <w:pPr>
        <w:jc w:val="center"/>
        <w:rPr>
          <w:rFonts w:ascii="Myriad Pro" w:hAnsi="Myriad Pro" w:cs="Arial"/>
          <w:b/>
          <w:bCs/>
          <w:sz w:val="20"/>
          <w:szCs w:val="20"/>
          <w:lang w:val="en-GB"/>
        </w:rPr>
      </w:pPr>
    </w:p>
    <w:sectPr w:rsidR="007B1F2A" w:rsidSect="008063A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A8A42" w14:textId="77777777" w:rsidR="00B5651B" w:rsidRDefault="00B5651B" w:rsidP="009E7763">
      <w:pPr>
        <w:spacing w:after="0" w:line="240" w:lineRule="auto"/>
      </w:pPr>
      <w:r>
        <w:separator/>
      </w:r>
    </w:p>
  </w:endnote>
  <w:endnote w:type="continuationSeparator" w:id="0">
    <w:p w14:paraId="4BA9775A" w14:textId="77777777" w:rsidR="00B5651B" w:rsidRDefault="00B5651B" w:rsidP="009E7763">
      <w:pPr>
        <w:spacing w:after="0" w:line="240" w:lineRule="auto"/>
      </w:pPr>
      <w:r>
        <w:continuationSeparator/>
      </w:r>
    </w:p>
  </w:endnote>
  <w:endnote w:type="continuationNotice" w:id="1">
    <w:p w14:paraId="2D2BC63E" w14:textId="77777777" w:rsidR="00B5651B" w:rsidRDefault="00B56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font271">
    <w:altName w:val="Times New Roman"/>
    <w:charset w:val="BA"/>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S Me Light">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anmar Text">
    <w:panose1 w:val="020B0502040204020203"/>
    <w:charset w:val="00"/>
    <w:family w:val="swiss"/>
    <w:pitch w:val="variable"/>
    <w:sig w:usb0="80000003" w:usb1="00000000" w:usb2="00000400" w:usb3="00000000" w:csb0="00000001" w:csb1="00000000"/>
  </w:font>
  <w:font w:name="Myriad Pro,Times New Roman,Cali">
    <w:altName w:val="Segoe UI"/>
    <w:panose1 w:val="00000000000000000000"/>
    <w:charset w:val="00"/>
    <w:family w:val="roman"/>
    <w:notTrueType/>
    <w:pitch w:val="default"/>
  </w:font>
  <w:font w:name="Myriad Pro,Calibri">
    <w:altName w:val="Myria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D05F" w14:textId="77777777" w:rsidR="00006DD7" w:rsidRDefault="00006DD7">
    <w:pPr>
      <w:pStyle w:val="Footer"/>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8</w:t>
    </w:r>
    <w:r>
      <w:rPr>
        <w:noProof/>
        <w:color w:val="4472C4" w:themeColor="accent1"/>
        <w:lang w:bidi="en-GB"/>
      </w:rPr>
      <w:fldChar w:fldCharType="end"/>
    </w:r>
  </w:p>
  <w:p w14:paraId="609E8F7F" w14:textId="77777777" w:rsidR="00006DD7" w:rsidRDefault="0000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311029"/>
      <w:docPartObj>
        <w:docPartGallery w:val="Page Numbers (Bottom of Page)"/>
        <w:docPartUnique/>
      </w:docPartObj>
    </w:sdtPr>
    <w:sdtEndPr>
      <w:rPr>
        <w:rFonts w:ascii="Myriad Pro" w:hAnsi="Myriad Pro"/>
        <w:noProof/>
        <w:sz w:val="20"/>
        <w:szCs w:val="20"/>
      </w:rPr>
    </w:sdtEndPr>
    <w:sdtContent>
      <w:p w14:paraId="7ACFDC1B" w14:textId="1A2C22FE" w:rsidR="00006DD7" w:rsidRPr="00FF758D" w:rsidRDefault="00006DD7">
        <w:pPr>
          <w:pStyle w:val="Footer"/>
          <w:jc w:val="center"/>
          <w:rPr>
            <w:rFonts w:ascii="Myriad Pro" w:hAnsi="Myriad Pro"/>
            <w:sz w:val="20"/>
            <w:szCs w:val="20"/>
          </w:rPr>
        </w:pPr>
        <w:r w:rsidRPr="00FF758D">
          <w:rPr>
            <w:rFonts w:ascii="Myriad Pro" w:hAnsi="Myriad Pro"/>
            <w:sz w:val="20"/>
            <w:szCs w:val="20"/>
          </w:rPr>
          <w:fldChar w:fldCharType="begin"/>
        </w:r>
        <w:r w:rsidRPr="00FF758D">
          <w:rPr>
            <w:rFonts w:ascii="Myriad Pro" w:hAnsi="Myriad Pro"/>
            <w:sz w:val="20"/>
            <w:szCs w:val="20"/>
          </w:rPr>
          <w:instrText xml:space="preserve"> PAGE   \* MERGEFORMAT </w:instrText>
        </w:r>
        <w:r w:rsidRPr="00FF758D">
          <w:rPr>
            <w:rFonts w:ascii="Myriad Pro" w:hAnsi="Myriad Pro"/>
            <w:sz w:val="20"/>
            <w:szCs w:val="20"/>
          </w:rPr>
          <w:fldChar w:fldCharType="separate"/>
        </w:r>
        <w:r w:rsidRPr="00FF758D">
          <w:rPr>
            <w:rFonts w:ascii="Myriad Pro" w:hAnsi="Myriad Pro"/>
            <w:noProof/>
            <w:sz w:val="20"/>
            <w:szCs w:val="20"/>
          </w:rPr>
          <w:t>9</w:t>
        </w:r>
        <w:r w:rsidRPr="00FF758D">
          <w:rPr>
            <w:rFonts w:ascii="Myriad Pro" w:hAnsi="Myriad Pro"/>
            <w:noProof/>
            <w:sz w:val="20"/>
            <w:szCs w:val="20"/>
          </w:rPr>
          <w:t>1</w:t>
        </w:r>
        <w:r w:rsidRPr="00FF758D">
          <w:rPr>
            <w:rFonts w:ascii="Myriad Pro" w:hAnsi="Myriad Pro"/>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961799"/>
      <w:docPartObj>
        <w:docPartGallery w:val="Page Numbers (Bottom of Page)"/>
        <w:docPartUnique/>
      </w:docPartObj>
    </w:sdtPr>
    <w:sdtEndPr>
      <w:rPr>
        <w:noProof/>
      </w:rPr>
    </w:sdtEndPr>
    <w:sdtContent>
      <w:p w14:paraId="314B62B2" w14:textId="5042E286" w:rsidR="00006DD7" w:rsidRDefault="00006D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BE87F" w14:textId="0DFFA9B8" w:rsidR="00006DD7" w:rsidRPr="00FF758D" w:rsidRDefault="00006DD7">
    <w:pPr>
      <w:pStyle w:val="Footer"/>
      <w:jc w:val="cen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1D936" w14:textId="77777777" w:rsidR="00B5651B" w:rsidRDefault="00B5651B" w:rsidP="009E7763">
      <w:pPr>
        <w:spacing w:after="0" w:line="240" w:lineRule="auto"/>
      </w:pPr>
      <w:r>
        <w:separator/>
      </w:r>
    </w:p>
  </w:footnote>
  <w:footnote w:type="continuationSeparator" w:id="0">
    <w:p w14:paraId="30B3F76C" w14:textId="77777777" w:rsidR="00B5651B" w:rsidRDefault="00B5651B" w:rsidP="009E7763">
      <w:pPr>
        <w:spacing w:after="0" w:line="240" w:lineRule="auto"/>
      </w:pPr>
      <w:r>
        <w:continuationSeparator/>
      </w:r>
    </w:p>
  </w:footnote>
  <w:footnote w:type="continuationNotice" w:id="1">
    <w:p w14:paraId="24AE8033" w14:textId="77777777" w:rsidR="00B5651B" w:rsidRDefault="00B5651B">
      <w:pPr>
        <w:spacing w:after="0" w:line="240" w:lineRule="auto"/>
      </w:pPr>
    </w:p>
  </w:footnote>
  <w:footnote w:id="2">
    <w:p w14:paraId="68099AE5" w14:textId="303BEEA2" w:rsidR="00006DD7" w:rsidRPr="0017640C" w:rsidRDefault="00006DD7" w:rsidP="00472D0E">
      <w:pPr>
        <w:pStyle w:val="FootnoteText"/>
        <w:spacing w:before="0" w:after="0"/>
        <w:ind w:left="284" w:hanging="284"/>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w:t>
      </w:r>
      <w:r w:rsidRPr="0017640C">
        <w:rPr>
          <w:rFonts w:ascii="Myriad Pro" w:hAnsi="Myriad Pro"/>
          <w:sz w:val="16"/>
          <w:szCs w:val="16"/>
        </w:rPr>
        <w:tab/>
        <w:t xml:space="preserve">If the Tenderer submits the European single procurement document as the initial proof, there is no obligation to submit other documents, </w:t>
      </w:r>
      <w:r w:rsidRPr="00F60F28">
        <w:rPr>
          <w:rFonts w:ascii="Myriad Pro" w:eastAsia="Myriad Pro" w:hAnsi="Myriad Pro" w:cs="Myriad Pro"/>
          <w:sz w:val="16"/>
          <w:szCs w:val="16"/>
        </w:rPr>
        <w:t>unless documents are specifically requested by the Procurement commission.</w:t>
      </w:r>
    </w:p>
  </w:footnote>
  <w:footnote w:id="3">
    <w:p w14:paraId="5388336F" w14:textId="77777777" w:rsidR="00006DD7" w:rsidRPr="00F60F28" w:rsidRDefault="00006DD7" w:rsidP="00472D0E">
      <w:pPr>
        <w:pStyle w:val="FootnoteText"/>
        <w:spacing w:before="0" w:after="0"/>
        <w:ind w:left="142" w:hanging="142"/>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w:t>
      </w:r>
      <w:r w:rsidRPr="00F60F28">
        <w:rPr>
          <w:rFonts w:ascii="Myriad Pro" w:hAnsi="Myriad Pro"/>
          <w:b/>
          <w:sz w:val="16"/>
          <w:szCs w:val="16"/>
        </w:rPr>
        <w:t>Offshore</w:t>
      </w:r>
      <w:r w:rsidRPr="00F60F28">
        <w:rPr>
          <w:rFonts w:ascii="Myriad Pro" w:hAnsi="Myriad Pro"/>
          <w:sz w:val="16"/>
          <w:szCs w:val="16"/>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2B2A06E9" w14:textId="77777777" w:rsidR="00006DD7" w:rsidRPr="00F60F28" w:rsidRDefault="00006DD7" w:rsidP="00472D0E">
      <w:pPr>
        <w:pStyle w:val="NormalWeb"/>
        <w:shd w:val="clear" w:color="auto" w:fill="FFFFFF"/>
        <w:spacing w:after="0" w:line="240" w:lineRule="auto"/>
        <w:ind w:left="142" w:hanging="142"/>
        <w:rPr>
          <w:rFonts w:ascii="Myriad Pro" w:eastAsia="Times New Roman" w:hAnsi="Myriad Pro" w:cs="Times New Roman"/>
          <w:sz w:val="16"/>
          <w:szCs w:val="16"/>
          <w:lang w:val="en-GB" w:eastAsia="en-US"/>
        </w:rPr>
      </w:pPr>
      <w:r w:rsidRPr="00F60F28">
        <w:rPr>
          <w:rFonts w:ascii="Myriad Pro" w:hAnsi="Myriad Pro"/>
          <w:sz w:val="16"/>
          <w:szCs w:val="16"/>
          <w:vertAlign w:val="superscript"/>
          <w:lang w:val="en-GB"/>
        </w:rPr>
        <w:footnoteRef/>
      </w:r>
      <w:r w:rsidRPr="00F60F28">
        <w:rPr>
          <w:rFonts w:ascii="Myriad Pro" w:hAnsi="Myriad Pro"/>
          <w:sz w:val="16"/>
          <w:szCs w:val="16"/>
          <w:lang w:val="en-GB"/>
        </w:rPr>
        <w:t xml:space="preserve"> </w:t>
      </w:r>
      <w:r w:rsidRPr="00F60F28">
        <w:rPr>
          <w:rFonts w:ascii="Myriad Pro" w:hAnsi="Myriad Pro"/>
          <w:b/>
          <w:sz w:val="16"/>
          <w:szCs w:val="16"/>
          <w:lang w:val="en-GB"/>
        </w:rPr>
        <w:t xml:space="preserve">Beneficial </w:t>
      </w:r>
      <w:r w:rsidRPr="00F60F28">
        <w:rPr>
          <w:rFonts w:ascii="Myriad Pro" w:eastAsia="Times New Roman" w:hAnsi="Myriad Pro" w:cs="Times New Roman"/>
          <w:b/>
          <w:sz w:val="16"/>
          <w:szCs w:val="16"/>
          <w:lang w:val="en-GB" w:eastAsia="en-US"/>
        </w:rPr>
        <w:t>owner:</w:t>
      </w:r>
      <w:r w:rsidRPr="00F60F28">
        <w:rPr>
          <w:rFonts w:ascii="Myriad Pro" w:eastAsia="Times New Roman" w:hAnsi="Myriad Pro" w:cs="Times New Roman"/>
          <w:sz w:val="16"/>
          <w:szCs w:val="16"/>
          <w:lang w:val="en-GB" w:eastAsia="en-US"/>
        </w:rPr>
        <w:t xml:space="preserve"> a natural person who is the owner of the customer - legal person - or who controls the customer, or on whose behalf, for whose benefit or in whose </w:t>
      </w:r>
      <w:proofErr w:type="gramStart"/>
      <w:r w:rsidRPr="00F60F28">
        <w:rPr>
          <w:rFonts w:ascii="Myriad Pro" w:eastAsia="Times New Roman" w:hAnsi="Myriad Pro" w:cs="Times New Roman"/>
          <w:sz w:val="16"/>
          <w:szCs w:val="16"/>
          <w:lang w:val="en-GB" w:eastAsia="en-US"/>
        </w:rPr>
        <w:t>interests</w:t>
      </w:r>
      <w:proofErr w:type="gramEnd"/>
      <w:r w:rsidRPr="00F60F28">
        <w:rPr>
          <w:rFonts w:ascii="Myriad Pro" w:eastAsia="Times New Roman" w:hAnsi="Myriad Pro" w:cs="Times New Roman"/>
          <w:sz w:val="16"/>
          <w:szCs w:val="16"/>
          <w:lang w:val="en-GB" w:eastAsia="en-US"/>
        </w:rPr>
        <w:t xml:space="preserve"> business relationship is being established or an individual transaction is being executed, and it is at least:</w:t>
      </w:r>
    </w:p>
    <w:p w14:paraId="0657ED78" w14:textId="77777777" w:rsidR="00006DD7" w:rsidRPr="00F60F28" w:rsidRDefault="00006DD7" w:rsidP="00472D0E">
      <w:pPr>
        <w:shd w:val="clear" w:color="auto" w:fill="FFFFFF"/>
        <w:spacing w:after="0" w:line="240" w:lineRule="auto"/>
        <w:ind w:left="142"/>
        <w:jc w:val="both"/>
        <w:rPr>
          <w:rFonts w:ascii="Myriad Pro" w:eastAsia="Times New Roman" w:hAnsi="Myriad Pro" w:cs="Times New Roman"/>
          <w:sz w:val="16"/>
          <w:szCs w:val="16"/>
          <w:lang w:val="en-GB"/>
        </w:rPr>
      </w:pPr>
      <w:r w:rsidRPr="00F60F28">
        <w:rPr>
          <w:rFonts w:ascii="Myriad Pro" w:eastAsia="Times New Roman" w:hAnsi="Myriad Pro" w:cs="Times New Roman"/>
          <w:b/>
          <w:sz w:val="16"/>
          <w:szCs w:val="16"/>
          <w:lang w:val="en-GB"/>
        </w:rPr>
        <w:t>a)</w:t>
      </w:r>
      <w:r w:rsidRPr="00F60F28">
        <w:rPr>
          <w:rFonts w:ascii="Myriad Pro" w:eastAsia="Times New Roman" w:hAnsi="Myriad Pro" w:cs="Times New Roman"/>
          <w:sz w:val="16"/>
          <w:szCs w:val="16"/>
          <w:lang w:val="en-GB"/>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F60F28">
        <w:rPr>
          <w:rFonts w:ascii="Myriad Pro" w:eastAsia="Times New Roman" w:hAnsi="Myriad Pro" w:cs="Times New Roman"/>
          <w:sz w:val="16"/>
          <w:szCs w:val="16"/>
          <w:lang w:val="en-GB"/>
        </w:rPr>
        <w:t>it;</w:t>
      </w:r>
      <w:proofErr w:type="gramEnd"/>
    </w:p>
    <w:p w14:paraId="763DB961" w14:textId="77777777" w:rsidR="00006DD7" w:rsidRPr="00F60F28" w:rsidRDefault="00006DD7" w:rsidP="00472D0E">
      <w:pPr>
        <w:shd w:val="clear" w:color="auto" w:fill="FFFFFF"/>
        <w:spacing w:after="60" w:line="240" w:lineRule="auto"/>
        <w:ind w:left="142"/>
        <w:jc w:val="both"/>
        <w:rPr>
          <w:rFonts w:ascii="Myriad Pro" w:eastAsia="Times New Roman" w:hAnsi="Myriad Pro" w:cs="Times New Roman"/>
          <w:sz w:val="16"/>
          <w:szCs w:val="16"/>
          <w:lang w:val="en-GB"/>
        </w:rPr>
      </w:pPr>
      <w:r w:rsidRPr="00F60F28">
        <w:rPr>
          <w:rFonts w:ascii="Myriad Pro" w:eastAsia="Times New Roman" w:hAnsi="Myriad Pro" w:cs="Times New Roman"/>
          <w:b/>
          <w:sz w:val="16"/>
          <w:szCs w:val="16"/>
          <w:lang w:val="en-GB"/>
        </w:rPr>
        <w:t>b)</w:t>
      </w:r>
      <w:r w:rsidRPr="00F60F28">
        <w:rPr>
          <w:rFonts w:ascii="Myriad Pro" w:eastAsia="Times New Roman" w:hAnsi="Myriad Pro" w:cs="Times New Roman"/>
          <w:sz w:val="16"/>
          <w:szCs w:val="16"/>
          <w:lang w:val="en-GB"/>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F60F28">
        <w:rPr>
          <w:rFonts w:ascii="Myriad Pro" w:eastAsia="Times New Roman" w:hAnsi="Myriad Pro" w:cs="Times New Roman"/>
          <w:sz w:val="16"/>
          <w:szCs w:val="16"/>
          <w:lang w:val="en-GB"/>
        </w:rPr>
        <w:t>proxy</w:t>
      </w:r>
      <w:proofErr w:type="gramEnd"/>
      <w:r w:rsidRPr="00F60F28">
        <w:rPr>
          <w:rFonts w:ascii="Myriad Pro" w:eastAsia="Times New Roman" w:hAnsi="Myriad Pro" w:cs="Times New Roman"/>
          <w:sz w:val="16"/>
          <w:szCs w:val="16"/>
          <w:lang w:val="en-GB"/>
        </w:rPr>
        <w:t xml:space="preserve"> or supervisor (manager) of such legal arrangement.</w:t>
      </w:r>
    </w:p>
  </w:footnote>
  <w:footnote w:id="5">
    <w:p w14:paraId="221E8BF4" w14:textId="087DC794" w:rsidR="00006DD7" w:rsidRPr="00F60F28" w:rsidRDefault="00006DD7" w:rsidP="006B2276">
      <w:pPr>
        <w:pStyle w:val="NormalWeb"/>
        <w:shd w:val="clear" w:color="auto" w:fill="FFFFFF"/>
        <w:spacing w:after="0" w:line="240" w:lineRule="auto"/>
        <w:ind w:left="142" w:hanging="142"/>
        <w:rPr>
          <w:rFonts w:ascii="Myriad Pro" w:eastAsia="Times New Roman" w:hAnsi="Myriad Pro" w:cs="Times New Roman"/>
          <w:sz w:val="16"/>
          <w:szCs w:val="16"/>
          <w:lang w:val="en-GB" w:eastAsia="en-US"/>
        </w:rPr>
      </w:pPr>
      <w:r w:rsidRPr="00F60F28">
        <w:rPr>
          <w:rFonts w:ascii="Myriad Pro" w:hAnsi="Myriad Pro"/>
          <w:sz w:val="16"/>
          <w:szCs w:val="16"/>
          <w:vertAlign w:val="superscript"/>
          <w:lang w:val="en-GB"/>
        </w:rPr>
        <w:footnoteRef/>
      </w:r>
      <w:r w:rsidRPr="00F60F28">
        <w:rPr>
          <w:rFonts w:ascii="Myriad Pro" w:hAnsi="Myriad Pro"/>
          <w:sz w:val="16"/>
          <w:szCs w:val="16"/>
          <w:lang w:val="en-GB"/>
        </w:rPr>
        <w:t xml:space="preserve">  </w:t>
      </w:r>
      <w:r w:rsidRPr="00F60F28">
        <w:rPr>
          <w:rFonts w:ascii="Myriad Pro" w:hAnsi="Myriad Pro"/>
          <w:b/>
          <w:sz w:val="16"/>
          <w:szCs w:val="16"/>
          <w:lang w:val="en-GB"/>
        </w:rPr>
        <w:t>See reference No 3.</w:t>
      </w:r>
    </w:p>
  </w:footnote>
  <w:footnote w:id="6">
    <w:p w14:paraId="7648831C" w14:textId="77777777" w:rsidR="00006DD7" w:rsidRPr="0017640C" w:rsidRDefault="00006DD7" w:rsidP="00925F9B">
      <w:pPr>
        <w:pStyle w:val="FootnoteText"/>
        <w:spacing w:before="0" w:after="0"/>
      </w:pPr>
      <w:r w:rsidRPr="00F60F28">
        <w:rPr>
          <w:rFonts w:ascii="Myriad Pro" w:hAnsi="Myriad Pro"/>
          <w:sz w:val="16"/>
          <w:szCs w:val="16"/>
          <w:vertAlign w:val="superscript"/>
        </w:rPr>
        <w:footnoteRef/>
      </w:r>
      <w:r w:rsidRPr="00F60F28">
        <w:rPr>
          <w:rFonts w:ascii="Myriad Pro" w:hAnsi="Myriad Pro"/>
          <w:sz w:val="16"/>
          <w:szCs w:val="16"/>
          <w:vertAlign w:val="superscript"/>
        </w:rPr>
        <w:t xml:space="preserve"> </w:t>
      </w:r>
      <w:r w:rsidRPr="00D21B2E">
        <w:rPr>
          <w:rFonts w:ascii="Myriad Pro" w:hAnsi="Myriad Pro"/>
          <w:sz w:val="16"/>
          <w:szCs w:val="16"/>
        </w:rPr>
        <w:t xml:space="preserve">See </w:t>
      </w:r>
      <w:hyperlink r:id="rId1" w:history="1">
        <w:r w:rsidRPr="00D21B2E">
          <w:rPr>
            <w:rStyle w:val="Hyperlink"/>
            <w:rFonts w:ascii="Myriad Pro" w:hAnsi="Myriad Pro"/>
            <w:sz w:val="16"/>
            <w:szCs w:val="16"/>
          </w:rPr>
          <w:t>http://europass.cedefop.europa.eu/resources/european-language-levels-cefr</w:t>
        </w:r>
      </w:hyperlink>
    </w:p>
  </w:footnote>
  <w:footnote w:id="7">
    <w:p w14:paraId="740D0ACD" w14:textId="77777777" w:rsidR="00006DD7" w:rsidRPr="0017640C" w:rsidRDefault="00006DD7" w:rsidP="00925F9B">
      <w:pPr>
        <w:pStyle w:val="FootnoteText"/>
        <w:spacing w:before="0" w:after="0"/>
      </w:pPr>
      <w:r w:rsidRPr="00F60F28">
        <w:rPr>
          <w:rFonts w:ascii="Myriad Pro" w:hAnsi="Myriad Pro"/>
          <w:sz w:val="16"/>
          <w:szCs w:val="16"/>
          <w:vertAlign w:val="superscript"/>
        </w:rPr>
        <w:footnoteRef/>
      </w:r>
      <w:r w:rsidRPr="00F60F28">
        <w:rPr>
          <w:rFonts w:ascii="Myriad Pro" w:hAnsi="Myriad Pro"/>
          <w:sz w:val="16"/>
          <w:szCs w:val="16"/>
          <w:vertAlign w:val="superscript"/>
        </w:rPr>
        <w:t xml:space="preserve"> </w:t>
      </w:r>
      <w:r w:rsidRPr="00D21B2E">
        <w:rPr>
          <w:rFonts w:ascii="Myriad Pro" w:hAnsi="Myriad Pro"/>
          <w:sz w:val="16"/>
          <w:szCs w:val="16"/>
        </w:rPr>
        <w:t xml:space="preserve">See </w:t>
      </w:r>
      <w:hyperlink r:id="rId2" w:history="1">
        <w:r w:rsidRPr="00D21B2E">
          <w:rPr>
            <w:rStyle w:val="Hyperlink"/>
            <w:rFonts w:ascii="Myriad Pro" w:hAnsi="Myriad Pro"/>
            <w:sz w:val="16"/>
            <w:szCs w:val="16"/>
          </w:rPr>
          <w:t>http://europass.cedefop.europa.eu/resources/european-language-levels-cefr</w:t>
        </w:r>
      </w:hyperlink>
    </w:p>
  </w:footnote>
  <w:footnote w:id="8">
    <w:p w14:paraId="5E87023C" w14:textId="77777777" w:rsidR="00006DD7" w:rsidRPr="0017640C" w:rsidRDefault="00006DD7" w:rsidP="0060317C">
      <w:pPr>
        <w:pStyle w:val="FootnoteText"/>
        <w:spacing w:before="0" w:after="0"/>
      </w:pPr>
      <w:r w:rsidRPr="00F60F28">
        <w:rPr>
          <w:rFonts w:ascii="Myriad Pro" w:hAnsi="Myriad Pro"/>
          <w:sz w:val="16"/>
          <w:szCs w:val="16"/>
          <w:vertAlign w:val="superscript"/>
        </w:rPr>
        <w:footnoteRef/>
      </w:r>
      <w:r w:rsidRPr="00F60F28">
        <w:rPr>
          <w:rFonts w:ascii="Myriad Pro" w:hAnsi="Myriad Pro"/>
          <w:sz w:val="16"/>
          <w:szCs w:val="16"/>
          <w:vertAlign w:val="superscript"/>
        </w:rPr>
        <w:t xml:space="preserve"> </w:t>
      </w:r>
      <w:r w:rsidRPr="00D21B2E">
        <w:rPr>
          <w:rFonts w:ascii="Myriad Pro" w:hAnsi="Myriad Pro"/>
          <w:sz w:val="16"/>
          <w:szCs w:val="16"/>
        </w:rPr>
        <w:t xml:space="preserve">See </w:t>
      </w:r>
      <w:hyperlink r:id="rId3" w:history="1">
        <w:r w:rsidRPr="00D21B2E">
          <w:rPr>
            <w:rStyle w:val="Hyperlink"/>
            <w:rFonts w:ascii="Myriad Pro" w:hAnsi="Myriad Pro"/>
            <w:sz w:val="16"/>
            <w:szCs w:val="16"/>
          </w:rPr>
          <w:t>http://europass.cedefop.europa.eu/resources/european-language-levels-cefr</w:t>
        </w:r>
      </w:hyperlink>
    </w:p>
  </w:footnote>
  <w:footnote w:id="9">
    <w:p w14:paraId="1FD67F1C" w14:textId="5B552E2E" w:rsidR="00006DD7" w:rsidRPr="0017640C" w:rsidRDefault="00006DD7" w:rsidP="00365A8B">
      <w:pPr>
        <w:pStyle w:val="FootnoteText"/>
        <w:spacing w:before="0"/>
        <w:ind w:left="142" w:hanging="142"/>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Issued by organisation, which is included in the Trusted list according to the Regulation (EU) No 910/2014 of the European Parliament and of the Council of 23 July 2014 on electronic identification and trust services for electronic transactions in the internal market and repealing Directive 1999/93/EC.</w:t>
      </w:r>
    </w:p>
  </w:footnote>
  <w:footnote w:id="10">
    <w:p w14:paraId="63E28D18" w14:textId="5767F912" w:rsidR="00006DD7" w:rsidRPr="00F60F28" w:rsidRDefault="00006DD7">
      <w:pPr>
        <w:pStyle w:val="FootnoteText"/>
      </w:pPr>
      <w:r w:rsidRPr="00F60F28">
        <w:rPr>
          <w:rStyle w:val="FootnoteReference"/>
        </w:rPr>
        <w:footnoteRef/>
      </w:r>
      <w:r w:rsidRPr="00F60F28">
        <w:t xml:space="preserve"> </w:t>
      </w:r>
      <w:r w:rsidRPr="00DB31B2">
        <w:rPr>
          <w:rFonts w:ascii="Myriad Pro" w:hAnsi="Myriad Pro"/>
          <w:sz w:val="18"/>
          <w:szCs w:val="18"/>
        </w:rPr>
        <w:t>The final sum insured for dental treatment is provided in the technical proposal but must not be lower than 250€.</w:t>
      </w:r>
    </w:p>
  </w:footnote>
  <w:footnote w:id="11">
    <w:p w14:paraId="2C5D55F5" w14:textId="2796B7C4" w:rsidR="00006DD7" w:rsidRPr="0017640C" w:rsidRDefault="00006DD7" w:rsidP="003C2EC8">
      <w:pPr>
        <w:pStyle w:val="FootnoteText"/>
      </w:pPr>
      <w:r w:rsidRPr="00E00780">
        <w:rPr>
          <w:rFonts w:ascii="Myriad Pro" w:eastAsia="Myriad Pro" w:hAnsi="Myriad Pro" w:cs="Myriad Pro"/>
          <w:color w:val="000000" w:themeColor="text1"/>
          <w:sz w:val="16"/>
          <w:szCs w:val="16"/>
          <w:shd w:val="clear" w:color="auto" w:fill="FFFFFF"/>
          <w:vertAlign w:val="superscript"/>
          <w:lang w:eastAsia="en-GB" w:bidi="en-GB"/>
        </w:rPr>
        <w:footnoteRef/>
      </w:r>
      <w:r w:rsidRPr="00E00780">
        <w:rPr>
          <w:rFonts w:ascii="Myriad Pro" w:eastAsia="Myriad Pro" w:hAnsi="Myriad Pro" w:cs="Myriad Pro"/>
          <w:color w:val="000000" w:themeColor="text1"/>
          <w:sz w:val="16"/>
          <w:szCs w:val="16"/>
          <w:shd w:val="clear" w:color="auto" w:fill="FFFFFF"/>
          <w:lang w:eastAsia="en-GB" w:bidi="en-GB"/>
        </w:rPr>
        <w:t xml:space="preserve"> Please indicate by ticking relevant box/ -es in which the Tenderer takes participation.</w:t>
      </w:r>
    </w:p>
  </w:footnote>
  <w:footnote w:id="12">
    <w:p w14:paraId="118B26B6" w14:textId="2707C0E7" w:rsidR="00006DD7" w:rsidRPr="00E87AF9" w:rsidRDefault="00006DD7" w:rsidP="00311EB8">
      <w:pPr>
        <w:pStyle w:val="FootnoteText"/>
        <w:spacing w:before="0" w:after="60"/>
        <w:jc w:val="left"/>
        <w:rPr>
          <w:rFonts w:ascii="Myriad Pro" w:hAnsi="Myriad Pro" w:cs="Myanmar Text"/>
          <w:color w:val="000000" w:themeColor="text1"/>
          <w:sz w:val="18"/>
          <w:szCs w:val="18"/>
        </w:rPr>
      </w:pPr>
      <w:r w:rsidRPr="00E87AF9">
        <w:rPr>
          <w:rStyle w:val="FootnoteReference"/>
          <w:rFonts w:ascii="Myriad Pro" w:hAnsi="Myriad Pro" w:cs="Myanmar Text"/>
          <w:color w:val="000000" w:themeColor="text1"/>
          <w:sz w:val="18"/>
          <w:szCs w:val="18"/>
        </w:rPr>
        <w:footnoteRef/>
      </w:r>
      <w:r w:rsidRPr="00E87AF9">
        <w:rPr>
          <w:rFonts w:ascii="Myriad Pro" w:hAnsi="Myriad Pro" w:cs="Myanmar Text"/>
          <w:color w:val="000000" w:themeColor="text1"/>
          <w:sz w:val="18"/>
          <w:szCs w:val="18"/>
        </w:rPr>
        <w:t xml:space="preserve"> Tenderer must indicate size of enterprise for each member of the </w:t>
      </w:r>
      <w:proofErr w:type="gramStart"/>
      <w:r w:rsidRPr="00E87AF9">
        <w:rPr>
          <w:rFonts w:ascii="Myriad Pro" w:hAnsi="Myriad Pro" w:cs="Myanmar Text"/>
          <w:color w:val="000000" w:themeColor="text1"/>
          <w:sz w:val="18"/>
          <w:szCs w:val="18"/>
        </w:rPr>
        <w:t>partnership, if</w:t>
      </w:r>
      <w:proofErr w:type="gramEnd"/>
      <w:r w:rsidRPr="00E87AF9">
        <w:rPr>
          <w:rFonts w:ascii="Myriad Pro" w:hAnsi="Myriad Pro" w:cs="Myanmar Text"/>
          <w:color w:val="000000" w:themeColor="text1"/>
          <w:sz w:val="18"/>
          <w:szCs w:val="18"/>
        </w:rPr>
        <w:t xml:space="preserve"> the Tenderer is a partnership.</w:t>
      </w:r>
    </w:p>
  </w:footnote>
  <w:footnote w:id="13">
    <w:p w14:paraId="0CB61240" w14:textId="77777777" w:rsidR="00006DD7" w:rsidRPr="00E87AF9" w:rsidRDefault="00006DD7" w:rsidP="00311EB8">
      <w:pPr>
        <w:pStyle w:val="FootnoteText"/>
        <w:spacing w:before="0" w:after="60"/>
        <w:jc w:val="left"/>
        <w:rPr>
          <w:rFonts w:ascii="Myriad Pro" w:eastAsia="Myriad Pro" w:hAnsi="Myriad Pro" w:cs="Myanmar Text"/>
          <w:color w:val="000000" w:themeColor="text1"/>
          <w:sz w:val="18"/>
          <w:szCs w:val="18"/>
        </w:rPr>
      </w:pPr>
      <w:r w:rsidRPr="00E87AF9">
        <w:rPr>
          <w:rStyle w:val="FootnoteReference"/>
          <w:rFonts w:ascii="Myriad Pro" w:eastAsia="Myriad Pro" w:hAnsi="Myriad Pro" w:cs="Myanmar Text"/>
          <w:color w:val="000000" w:themeColor="text1"/>
          <w:sz w:val="18"/>
          <w:szCs w:val="18"/>
        </w:rPr>
        <w:footnoteRef/>
      </w:r>
      <w:r w:rsidRPr="00E87AF9">
        <w:rPr>
          <w:rFonts w:ascii="Myriad Pro" w:eastAsia="Myriad Pro" w:hAnsi="Myriad Pro" w:cs="Myanmar Text"/>
          <w:color w:val="000000" w:themeColor="text1"/>
          <w:sz w:val="18"/>
          <w:szCs w:val="18"/>
        </w:rPr>
        <w:t xml:space="preserve"> </w:t>
      </w:r>
      <w:r w:rsidRPr="00E87AF9">
        <w:rPr>
          <w:rFonts w:ascii="Myriad Pro" w:eastAsia="Myriad Pro" w:hAnsi="Myriad Pro" w:cs="Myanmar Text"/>
          <w:color w:val="000000" w:themeColor="text1"/>
          <w:sz w:val="18"/>
          <w:szCs w:val="18"/>
          <w:shd w:val="clear" w:color="auto" w:fill="FFFFFF"/>
        </w:rPr>
        <w:t>The information on the size of the Tenderer is used solely for statistical purposes and is not in any way whatsoever used in the evaluation of the Tenderer or the Proposal.</w:t>
      </w:r>
    </w:p>
  </w:footnote>
  <w:footnote w:id="14">
    <w:p w14:paraId="3FE6EB5B" w14:textId="77777777" w:rsidR="00006DD7" w:rsidRPr="00E87AF9" w:rsidRDefault="00006DD7" w:rsidP="00311EB8">
      <w:pPr>
        <w:pStyle w:val="FootnoteText"/>
        <w:spacing w:before="0" w:after="60"/>
        <w:jc w:val="left"/>
        <w:rPr>
          <w:rFonts w:ascii="Myriad Pro" w:hAnsi="Myriad Pro"/>
          <w:sz w:val="18"/>
          <w:szCs w:val="18"/>
          <w:u w:val="single"/>
        </w:rPr>
      </w:pPr>
      <w:r w:rsidRPr="00E87AF9">
        <w:rPr>
          <w:rFonts w:ascii="Myriad Pro" w:eastAsia="Myriad Pro" w:hAnsi="Myriad Pro" w:cs="Myanmar Text"/>
          <w:color w:val="000000" w:themeColor="text1"/>
          <w:sz w:val="18"/>
          <w:szCs w:val="18"/>
          <w:shd w:val="clear" w:color="auto" w:fill="FFFFFF"/>
          <w:vertAlign w:val="superscript"/>
        </w:rPr>
        <w:footnoteRef/>
      </w:r>
      <w:r w:rsidRPr="00E87AF9">
        <w:rPr>
          <w:rFonts w:ascii="Myriad Pro" w:eastAsia="Myriad Pro" w:hAnsi="Myriad Pro" w:cs="Myanmar Text"/>
          <w:color w:val="000000" w:themeColor="text1"/>
          <w:sz w:val="18"/>
          <w:szCs w:val="18"/>
          <w:shd w:val="clear" w:color="auto" w:fill="FFFFFF"/>
          <w:vertAlign w:val="superscript"/>
        </w:rPr>
        <w:t xml:space="preserve"> </w:t>
      </w:r>
      <w:r w:rsidRPr="00E87AF9">
        <w:rPr>
          <w:rFonts w:ascii="Myriad Pro" w:eastAsia="Myriad Pro" w:hAnsi="Myriad Pro" w:cs="Myanmar Text"/>
          <w:color w:val="000000" w:themeColor="text1"/>
          <w:sz w:val="18"/>
          <w:szCs w:val="18"/>
          <w:shd w:val="clear" w:color="auto" w:fill="FFFFFF"/>
        </w:rPr>
        <w:t xml:space="preserve">Available here -  </w:t>
      </w:r>
      <w:hyperlink r:id="rId4" w:history="1">
        <w:r w:rsidRPr="00E87AF9">
          <w:rPr>
            <w:rFonts w:ascii="Myriad Pro" w:eastAsia="Myriad Pro" w:hAnsi="Myriad Pro" w:cs="Myanmar Text"/>
            <w:color w:val="000000" w:themeColor="text1"/>
            <w:sz w:val="18"/>
            <w:szCs w:val="18"/>
            <w:u w:val="single"/>
            <w:shd w:val="clear" w:color="auto" w:fill="FFFFFF"/>
          </w:rPr>
          <w:t>http://eur-lex.europa.eu/legal-content/EN/TXT/?uri=uriserv:OJ.L_.2003.124.01.0036.01.ENG&amp;toc=OJ:L:2003:124:TOC</w:t>
        </w:r>
      </w:hyperlink>
    </w:p>
  </w:footnote>
  <w:footnote w:id="15">
    <w:p w14:paraId="31988520" w14:textId="2EEC310F" w:rsidR="00006DD7" w:rsidRPr="00B11AA3" w:rsidRDefault="00006DD7">
      <w:pPr>
        <w:pStyle w:val="FootnoteText"/>
        <w:rPr>
          <w:rFonts w:ascii="Myriad Pro" w:hAnsi="Myriad Pro"/>
          <w:sz w:val="16"/>
          <w:szCs w:val="16"/>
        </w:rPr>
      </w:pPr>
      <w:r w:rsidRPr="00B11AA3">
        <w:rPr>
          <w:rStyle w:val="FootnoteReference"/>
          <w:rFonts w:ascii="Myriad Pro" w:hAnsi="Myriad Pro"/>
          <w:sz w:val="16"/>
          <w:szCs w:val="16"/>
        </w:rPr>
        <w:footnoteRef/>
      </w:r>
      <w:r w:rsidRPr="00B11AA3">
        <w:rPr>
          <w:rFonts w:ascii="Myriad Pro" w:hAnsi="Myriad Pro"/>
          <w:sz w:val="16"/>
          <w:szCs w:val="16"/>
        </w:rPr>
        <w:t xml:space="preserve"> </w:t>
      </w:r>
      <w:r>
        <w:rPr>
          <w:rFonts w:ascii="Myriad Pro" w:hAnsi="Myriad Pro"/>
          <w:sz w:val="16"/>
          <w:szCs w:val="16"/>
        </w:rPr>
        <w:t>Tenderer</w:t>
      </w:r>
      <w:r w:rsidRPr="00B11AA3">
        <w:rPr>
          <w:rFonts w:ascii="Myriad Pro" w:hAnsi="Myriad Pro"/>
          <w:sz w:val="16"/>
          <w:szCs w:val="16"/>
        </w:rPr>
        <w:t xml:space="preserve"> may offer higher sums, but they will not be evaluated additionally.</w:t>
      </w:r>
    </w:p>
  </w:footnote>
  <w:footnote w:id="16">
    <w:p w14:paraId="5A8369FA" w14:textId="520DD716" w:rsidR="00006DD7" w:rsidRPr="00B11AA3" w:rsidRDefault="00006DD7">
      <w:pPr>
        <w:pStyle w:val="FootnoteText"/>
        <w:rPr>
          <w:lang w:val="et-EE"/>
        </w:rPr>
      </w:pPr>
      <w:r w:rsidRPr="00B11AA3">
        <w:rPr>
          <w:rStyle w:val="FootnoteReference"/>
          <w:rFonts w:ascii="Myriad Pro" w:hAnsi="Myriad Pro"/>
          <w:sz w:val="16"/>
          <w:szCs w:val="16"/>
        </w:rPr>
        <w:footnoteRef/>
      </w:r>
      <w:r w:rsidRPr="00B11AA3">
        <w:rPr>
          <w:rFonts w:ascii="Myriad Pro" w:hAnsi="Myriad Pro"/>
          <w:sz w:val="16"/>
          <w:szCs w:val="16"/>
        </w:rPr>
        <w:t xml:space="preserve"> </w:t>
      </w:r>
      <w:bookmarkStart w:id="1467" w:name="_Hlk81472438"/>
      <w:r w:rsidRPr="00B11AA3">
        <w:rPr>
          <w:rFonts w:ascii="Myriad Pro" w:hAnsi="Myriad Pro"/>
          <w:sz w:val="16"/>
          <w:szCs w:val="16"/>
        </w:rPr>
        <w:t>The sum insured for dental treatment must not be lower than 250€ and is evaluated according to 20.1.4.</w:t>
      </w:r>
      <w:bookmarkEnd w:id="1467"/>
    </w:p>
  </w:footnote>
  <w:footnote w:id="17">
    <w:p w14:paraId="4868C6DC" w14:textId="104A1FD7" w:rsidR="00006DD7" w:rsidRPr="0092327E" w:rsidRDefault="00006DD7">
      <w:pPr>
        <w:pStyle w:val="FootnoteText"/>
        <w:rPr>
          <w:rFonts w:ascii="Myriad Pro" w:hAnsi="Myriad Pro"/>
          <w:sz w:val="18"/>
          <w:szCs w:val="18"/>
          <w:lang w:val="lv-LV"/>
        </w:rPr>
      </w:pPr>
      <w:r w:rsidRPr="00343045">
        <w:rPr>
          <w:rStyle w:val="FootnoteReference"/>
          <w:rFonts w:ascii="Myriad Pro" w:hAnsi="Myriad Pro"/>
          <w:sz w:val="18"/>
          <w:szCs w:val="18"/>
        </w:rPr>
        <w:footnoteRef/>
      </w:r>
      <w:r w:rsidRPr="00343045">
        <w:rPr>
          <w:rFonts w:ascii="Myriad Pro" w:hAnsi="Myriad Pro"/>
          <w:sz w:val="18"/>
          <w:szCs w:val="18"/>
        </w:rPr>
        <w:t xml:space="preserve"> </w:t>
      </w:r>
      <w:r w:rsidRPr="00343045">
        <w:rPr>
          <w:rFonts w:ascii="Myriad Pro" w:hAnsi="Myriad Pro"/>
          <w:sz w:val="18"/>
          <w:szCs w:val="18"/>
        </w:rPr>
        <w:t>The sum insured for Dentistry must not be lower than 70€ and is evaluation criteria (contract award criteria) according to 20.2.2.</w:t>
      </w:r>
    </w:p>
  </w:footnote>
  <w:footnote w:id="18">
    <w:p w14:paraId="2ABD74C5" w14:textId="35413769" w:rsidR="00006DD7" w:rsidRPr="0017640C" w:rsidRDefault="00006DD7">
      <w:pPr>
        <w:pStyle w:val="FootnoteText"/>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In case of doubt, the </w:t>
      </w:r>
      <w:r w:rsidRPr="00B11AA3">
        <w:rPr>
          <w:rFonts w:ascii="Myriad Pro" w:hAnsi="Myriad Pro"/>
          <w:sz w:val="16"/>
          <w:szCs w:val="16"/>
        </w:rPr>
        <w:t>Contracting authority</w:t>
      </w:r>
      <w:r w:rsidRPr="00F60F28">
        <w:rPr>
          <w:rFonts w:ascii="Myriad Pro" w:hAnsi="Myriad Pro"/>
          <w:sz w:val="16"/>
          <w:szCs w:val="16"/>
        </w:rPr>
        <w:t xml:space="preserve"> has the right to contact the Client to verify that the services specified complies with the requirements set in Section </w:t>
      </w:r>
      <w:r w:rsidRPr="00001695">
        <w:rPr>
          <w:rFonts w:ascii="Myriad Pro" w:hAnsi="Myriad Pro"/>
          <w:color w:val="FF0000"/>
          <w:sz w:val="16"/>
          <w:szCs w:val="16"/>
        </w:rPr>
        <w:t xml:space="preserve">8.4.1.1. </w:t>
      </w:r>
      <w:r w:rsidRPr="00F60F28">
        <w:rPr>
          <w:rFonts w:ascii="Myriad Pro" w:hAnsi="Myriad Pro"/>
          <w:sz w:val="16"/>
          <w:szCs w:val="16"/>
        </w:rPr>
        <w:t>of the Regulations.</w:t>
      </w:r>
    </w:p>
  </w:footnote>
  <w:footnote w:id="19">
    <w:p w14:paraId="5BA33802" w14:textId="4E7B7B47" w:rsidR="00006DD7" w:rsidRPr="0017640C" w:rsidRDefault="00006DD7" w:rsidP="00E20F75">
      <w:pPr>
        <w:pStyle w:val="FootnoteText"/>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In case of doubt, the </w:t>
      </w:r>
      <w:r w:rsidRPr="00B11AA3">
        <w:rPr>
          <w:rFonts w:ascii="Myriad Pro" w:hAnsi="Myriad Pro"/>
          <w:sz w:val="16"/>
          <w:szCs w:val="16"/>
        </w:rPr>
        <w:t>Contracting authority</w:t>
      </w:r>
      <w:r w:rsidRPr="00F60F28">
        <w:rPr>
          <w:rFonts w:ascii="Myriad Pro" w:hAnsi="Myriad Pro"/>
          <w:sz w:val="16"/>
          <w:szCs w:val="16"/>
        </w:rPr>
        <w:t xml:space="preserve"> has the right to contact the Client to verify that the services specified complies with the requirements set in Section </w:t>
      </w:r>
      <w:r w:rsidRPr="00001695">
        <w:rPr>
          <w:rFonts w:ascii="Myriad Pro" w:hAnsi="Myriad Pro"/>
          <w:color w:val="FF0000"/>
          <w:sz w:val="16"/>
          <w:szCs w:val="16"/>
        </w:rPr>
        <w:t xml:space="preserve">8.4.2.1. </w:t>
      </w:r>
      <w:r w:rsidRPr="00F60F28">
        <w:rPr>
          <w:rFonts w:ascii="Myriad Pro" w:hAnsi="Myriad Pro"/>
          <w:sz w:val="16"/>
          <w:szCs w:val="16"/>
        </w:rPr>
        <w:t>of the Regulations.</w:t>
      </w:r>
    </w:p>
  </w:footnote>
  <w:footnote w:id="20">
    <w:p w14:paraId="38B4DAFB" w14:textId="7E9EE1C5" w:rsidR="00006DD7" w:rsidRPr="0017640C" w:rsidRDefault="00006DD7" w:rsidP="00F5581F">
      <w:pPr>
        <w:pStyle w:val="FootnoteText"/>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In case of doubt, the </w:t>
      </w:r>
      <w:r w:rsidRPr="00B11AA3">
        <w:rPr>
          <w:rFonts w:ascii="Myriad Pro" w:hAnsi="Myriad Pro"/>
          <w:sz w:val="16"/>
          <w:szCs w:val="16"/>
        </w:rPr>
        <w:t>Contracting authority</w:t>
      </w:r>
      <w:r w:rsidRPr="00F60F28">
        <w:rPr>
          <w:rFonts w:ascii="Myriad Pro" w:hAnsi="Myriad Pro"/>
          <w:sz w:val="16"/>
          <w:szCs w:val="16"/>
        </w:rPr>
        <w:t xml:space="preserve"> has the right to contact the Client to verify that the services specified complies with the requirements set in Section </w:t>
      </w:r>
      <w:r w:rsidRPr="00001695">
        <w:rPr>
          <w:rFonts w:ascii="Myriad Pro" w:hAnsi="Myriad Pro"/>
          <w:color w:val="FF0000"/>
          <w:sz w:val="16"/>
          <w:szCs w:val="16"/>
        </w:rPr>
        <w:t>8.4.3.1</w:t>
      </w:r>
      <w:r w:rsidRPr="00F60F28">
        <w:rPr>
          <w:rFonts w:ascii="Myriad Pro" w:hAnsi="Myriad Pro"/>
          <w:sz w:val="16"/>
          <w:szCs w:val="16"/>
        </w:rPr>
        <w:t>. of the Regulations.</w:t>
      </w:r>
    </w:p>
  </w:footnote>
  <w:footnote w:id="21">
    <w:p w14:paraId="37B7BEC2" w14:textId="1AD90B07" w:rsidR="00006DD7" w:rsidRPr="006C5604" w:rsidRDefault="00006DD7" w:rsidP="006C5604">
      <w:pPr>
        <w:pStyle w:val="FootnoteText"/>
      </w:pPr>
      <w:r>
        <w:rPr>
          <w:rStyle w:val="FootnoteReference"/>
        </w:rPr>
        <w:footnoteRef/>
      </w:r>
      <w:r>
        <w:t xml:space="preserve"> </w:t>
      </w:r>
      <w:r w:rsidRPr="00F60F28">
        <w:rPr>
          <w:rFonts w:ascii="Myriad Pro" w:eastAsia="Myriad Pro" w:hAnsi="Myriad Pro" w:cs="Myriad Pro"/>
          <w:color w:val="000000" w:themeColor="text1"/>
          <w:sz w:val="16"/>
          <w:szCs w:val="16"/>
          <w:shd w:val="clear" w:color="auto" w:fill="FFFFFF"/>
          <w:lang w:eastAsia="en-GB" w:bidi="en-GB"/>
        </w:rPr>
        <w:t>Please indicate by ticking relevant box/ -es in which the Tenderer takes participation.</w:t>
      </w:r>
    </w:p>
  </w:footnote>
  <w:footnote w:id="22">
    <w:p w14:paraId="755B467A" w14:textId="77777777" w:rsidR="00006DD7" w:rsidRPr="0017640C" w:rsidRDefault="00006DD7" w:rsidP="004414B1">
      <w:pPr>
        <w:pStyle w:val="FootnoteText"/>
        <w:spacing w:before="0" w:after="0"/>
      </w:pPr>
      <w:r w:rsidRPr="00F60F28">
        <w:rPr>
          <w:rFonts w:ascii="Myriad Pro" w:hAnsi="Myriad Pro"/>
          <w:sz w:val="16"/>
          <w:szCs w:val="16"/>
          <w:vertAlign w:val="superscript"/>
        </w:rPr>
        <w:footnoteRef/>
      </w:r>
      <w:r w:rsidRPr="00F60F28">
        <w:rPr>
          <w:rFonts w:ascii="Myriad Pro" w:hAnsi="Myriad Pro"/>
          <w:sz w:val="16"/>
          <w:szCs w:val="16"/>
          <w:vertAlign w:val="superscript"/>
        </w:rPr>
        <w:t xml:space="preserve"> </w:t>
      </w:r>
      <w:r w:rsidRPr="00D21B2E">
        <w:rPr>
          <w:rFonts w:ascii="Myriad Pro" w:hAnsi="Myriad Pro"/>
          <w:sz w:val="16"/>
          <w:szCs w:val="16"/>
        </w:rPr>
        <w:t xml:space="preserve">See </w:t>
      </w:r>
      <w:hyperlink r:id="rId5" w:history="1">
        <w:r w:rsidRPr="00D21B2E">
          <w:rPr>
            <w:rStyle w:val="Hyperlink"/>
            <w:rFonts w:ascii="Myriad Pro" w:hAnsi="Myriad Pro"/>
            <w:sz w:val="16"/>
            <w:szCs w:val="16"/>
          </w:rPr>
          <w:t>http://europass.cedefop.europa.eu/resources/european-language-levels-cefr</w:t>
        </w:r>
      </w:hyperlink>
    </w:p>
  </w:footnote>
  <w:footnote w:id="23">
    <w:p w14:paraId="47C647CF" w14:textId="77777777" w:rsidR="00006DD7" w:rsidRPr="00F60F28" w:rsidRDefault="00006DD7" w:rsidP="00DF7821">
      <w:pPr>
        <w:pStyle w:val="FootnoteText"/>
        <w:rPr>
          <w:rFonts w:ascii="Myriad Pro" w:hAnsi="Myriad Pro"/>
          <w:sz w:val="16"/>
          <w:szCs w:val="16"/>
        </w:rPr>
      </w:pPr>
      <w:r w:rsidRPr="00F60F28">
        <w:rPr>
          <w:rStyle w:val="FootnoteReference"/>
          <w:rFonts w:ascii="Myriad Pro" w:hAnsi="Myriad Pro"/>
          <w:sz w:val="16"/>
          <w:szCs w:val="16"/>
        </w:rPr>
        <w:footnoteRef/>
      </w:r>
      <w:r w:rsidRPr="00F60F28">
        <w:rPr>
          <w:rFonts w:ascii="Myriad Pro" w:hAnsi="Myriad Pro"/>
          <w:sz w:val="16"/>
          <w:szCs w:val="16"/>
        </w:rPr>
        <w:t xml:space="preserve"> Please indicate the size of enterprise (small, medium or other) as defined in the Article 2 of Commission Recommendation of 6 May 2003 concerning the definition of micro, small and medium-sized enterp</w:t>
      </w:r>
      <w:r w:rsidRPr="00B11AA3">
        <w:rPr>
          <w:rFonts w:ascii="Myriad Pro" w:hAnsi="Myriad Pro"/>
          <w:sz w:val="16"/>
          <w:szCs w:val="16"/>
        </w:rPr>
        <w:t xml:space="preserve">rise. Available here: </w:t>
      </w:r>
      <w:hyperlink r:id="rId6" w:history="1">
        <w:r w:rsidRPr="00B11AA3">
          <w:rPr>
            <w:rStyle w:val="Hyperlink"/>
            <w:rFonts w:ascii="Myriad Pro" w:eastAsia="Myriad Pro" w:hAnsi="Myriad Pro" w:cs="Myriad Pro"/>
            <w:color w:val="000000" w:themeColor="text1"/>
            <w:sz w:val="16"/>
            <w:szCs w:val="16"/>
          </w:rPr>
          <w:t>http://eur-lex.europa.eu/legal-content/EN/TXT/?uri=uriserv:OJ.L_.2003.124.01.0036.01.ENG&amp;toc=OJ:L:2003:124:</w:t>
        </w:r>
        <w:r w:rsidRPr="00F60F28">
          <w:rPr>
            <w:rStyle w:val="Hyperlink"/>
            <w:rFonts w:ascii="Myriad Pro" w:eastAsia="Myriad Pro" w:hAnsi="Myriad Pro" w:cs="Myriad Pro"/>
            <w:color w:val="000000" w:themeColor="text1"/>
            <w:sz w:val="16"/>
            <w:szCs w:val="16"/>
          </w:rPr>
          <w:t>TOC</w:t>
        </w:r>
      </w:hyperlink>
    </w:p>
  </w:footnote>
  <w:footnote w:id="24">
    <w:p w14:paraId="534921D1" w14:textId="77777777" w:rsidR="00006DD7" w:rsidRDefault="00006DD7" w:rsidP="00741B22">
      <w:pPr>
        <w:pStyle w:val="FootnoteText"/>
        <w:spacing w:before="0" w:after="0"/>
      </w:pPr>
      <w:r>
        <w:rPr>
          <w:rStyle w:val="FootnoteReference"/>
        </w:rPr>
        <w:footnoteRef/>
      </w:r>
      <w:r>
        <w:rPr>
          <w:rFonts w:ascii="Myriad Pro" w:eastAsia="Myriad Pro" w:hAnsi="Myriad Pro" w:cs="Myriad Pro"/>
          <w:sz w:val="18"/>
          <w:szCs w:val="18"/>
        </w:rPr>
        <w:t xml:space="preserve"> Grant Agreement under the Connecting Europe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2B02" w14:textId="77777777" w:rsidR="00006DD7" w:rsidRDefault="00006DD7" w:rsidP="003C62B3">
    <w:pPr>
      <w:pStyle w:val="RBdokumentanosaukums"/>
      <w:rPr>
        <w:noProof w:val="0"/>
        <w:lang w:val="en-GB" w:eastAsia="lv-LV"/>
      </w:rPr>
    </w:pPr>
    <w:r w:rsidRPr="00CE54B8">
      <w:rPr>
        <w:noProof w:val="0"/>
        <w:lang w:val="en-GB"/>
      </w:rPr>
      <w:t>“</w:t>
    </w:r>
    <w:r w:rsidRPr="00740F2A">
      <w:rPr>
        <w:highlight w:val="yellow"/>
        <w:lang w:val="en-GB" w:eastAsia="lv-LV"/>
      </w:rPr>
      <w:drawing>
        <wp:anchor distT="0" distB="0" distL="114300" distR="114300" simplePos="0" relativeHeight="251658240" behindDoc="0" locked="0" layoutInCell="1" allowOverlap="1" wp14:anchorId="338DFADC" wp14:editId="68DDA615">
          <wp:simplePos x="0" y="0"/>
          <wp:positionH relativeFrom="column">
            <wp:posOffset>0</wp:posOffset>
          </wp:positionH>
          <wp:positionV relativeFrom="paragraph">
            <wp:posOffset>10795</wp:posOffset>
          </wp:positionV>
          <wp:extent cx="914400" cy="304800"/>
          <wp:effectExtent l="0" t="0" r="0" b="0"/>
          <wp:wrapNone/>
          <wp:docPr id="1661862659" name="Picture 166186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44">
      <w:rPr>
        <w:noProof w:val="0"/>
        <w:lang w:val="en-GB" w:eastAsia="lv-LV"/>
      </w:rPr>
      <w:t xml:space="preserve">Tax advisory and financial reporting services for </w:t>
    </w:r>
  </w:p>
  <w:p w14:paraId="104D0952" w14:textId="6E47098C" w:rsidR="00006DD7" w:rsidRPr="003C62B3" w:rsidRDefault="00006DD7" w:rsidP="003C62B3">
    <w:pPr>
      <w:pStyle w:val="RBdokumentanosaukums"/>
      <w:rPr>
        <w:noProof w:val="0"/>
        <w:lang w:val="en-GB"/>
      </w:rPr>
    </w:pPr>
    <w:r w:rsidRPr="00D81D44">
      <w:rPr>
        <w:noProof w:val="0"/>
        <w:lang w:val="en-GB" w:eastAsia="lv-LV"/>
      </w:rPr>
      <w:t>RB Rail AS in Estonia and Lithuania</w:t>
    </w:r>
    <w:r w:rsidRPr="00CE54B8">
      <w:rPr>
        <w:noProof w:val="0"/>
        <w:lang w:val="en-GB"/>
      </w:rPr>
      <w:t>”</w:t>
    </w:r>
  </w:p>
  <w:p w14:paraId="21C8E1C2" w14:textId="77777777" w:rsidR="00006DD7" w:rsidRDefault="0000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7896" w14:textId="76657235" w:rsidR="00006DD7" w:rsidRPr="00ED6D69" w:rsidRDefault="00006DD7" w:rsidP="00AD0B17">
    <w:pPr>
      <w:pStyle w:val="RBdokumentanosaukums"/>
      <w:ind w:left="5387"/>
      <w:rPr>
        <w:rFonts w:ascii="Myriad Pro" w:hAnsi="Myriad Pro"/>
        <w:noProof w:val="0"/>
        <w:color w:val="4472C4" w:themeColor="accent1"/>
        <w:sz w:val="18"/>
        <w:szCs w:val="18"/>
        <w:lang w:val="en-GB" w:eastAsia="lv-LV"/>
      </w:rPr>
    </w:pPr>
    <w:r w:rsidRPr="009A2D0F">
      <w:rPr>
        <w:rFonts w:ascii="Myriad Pro" w:hAnsi="Myriad Pro"/>
        <w:sz w:val="18"/>
        <w:szCs w:val="18"/>
      </w:rPr>
      <w:drawing>
        <wp:anchor distT="0" distB="0" distL="114300" distR="114300" simplePos="0" relativeHeight="251658241" behindDoc="0" locked="0" layoutInCell="1" allowOverlap="1" wp14:anchorId="564D0B39" wp14:editId="2C00A014">
          <wp:simplePos x="0" y="0"/>
          <wp:positionH relativeFrom="column">
            <wp:posOffset>-128864</wp:posOffset>
          </wp:positionH>
          <wp:positionV relativeFrom="paragraph">
            <wp:posOffset>14236</wp:posOffset>
          </wp:positionV>
          <wp:extent cx="1597660" cy="531495"/>
          <wp:effectExtent l="0" t="0" r="2540" b="1905"/>
          <wp:wrapNone/>
          <wp:docPr id="1661862660" name="Picture 1661862660"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D0F">
      <w:rPr>
        <w:rFonts w:ascii="Myriad Pro" w:hAnsi="Myriad Pro"/>
        <w:noProof w:val="0"/>
        <w:sz w:val="18"/>
        <w:szCs w:val="18"/>
        <w:lang w:val="en-GB"/>
      </w:rPr>
      <w:t xml:space="preserve"> </w:t>
    </w:r>
    <w:r w:rsidRPr="00ED6D69">
      <w:rPr>
        <w:rFonts w:ascii="Myriad Pro" w:hAnsi="Myriad Pro"/>
        <w:noProof w:val="0"/>
        <w:color w:val="4472C4" w:themeColor="accent1"/>
        <w:sz w:val="18"/>
        <w:szCs w:val="18"/>
        <w:lang w:val="en-GB" w:eastAsia="lv-LV"/>
      </w:rPr>
      <w:t>Approved by</w:t>
    </w:r>
    <w:r w:rsidRPr="00ED6D69">
      <w:rPr>
        <w:rFonts w:ascii="Myriad Pro" w:hAnsi="Myriad Pro"/>
        <w:noProof w:val="0"/>
        <w:color w:val="4472C4" w:themeColor="accent1"/>
        <w:sz w:val="18"/>
        <w:szCs w:val="18"/>
        <w:lang w:val="en-GB" w:eastAsia="lv-LV"/>
      </w:rPr>
      <w:br/>
      <w:t xml:space="preserve">RB Rail AS </w:t>
    </w:r>
  </w:p>
  <w:p w14:paraId="26603042" w14:textId="43A36F5C" w:rsidR="00006DD7" w:rsidRPr="00ED6D69" w:rsidRDefault="00006DD7" w:rsidP="009A2D0F">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Procurement commission on </w:t>
    </w:r>
    <w:r>
      <w:rPr>
        <w:rFonts w:ascii="Myriad Pro" w:eastAsia="Myriad Pro" w:hAnsi="Myriad Pro" w:cs="Myriad Pro"/>
        <w:iCs/>
        <w:color w:val="4472C4" w:themeColor="accent1"/>
        <w:sz w:val="18"/>
        <w:szCs w:val="18"/>
        <w:u w:color="000000"/>
        <w:bdr w:val="nil"/>
        <w:lang w:eastAsia="lv-LV"/>
      </w:rPr>
      <w:t>10</w:t>
    </w:r>
    <w:r w:rsidRPr="00ED6D69">
      <w:rPr>
        <w:rFonts w:ascii="Myriad Pro" w:eastAsia="Myriad Pro" w:hAnsi="Myriad Pro" w:cs="Myriad Pro"/>
        <w:iCs/>
        <w:color w:val="4472C4" w:themeColor="accent1"/>
        <w:sz w:val="18"/>
        <w:szCs w:val="18"/>
        <w:u w:color="000000"/>
        <w:bdr w:val="nil"/>
        <w:lang w:eastAsia="lv-LV"/>
      </w:rPr>
      <w:t xml:space="preserve"> </w:t>
    </w:r>
    <w:r>
      <w:rPr>
        <w:rFonts w:ascii="Myriad Pro" w:eastAsia="Myriad Pro" w:hAnsi="Myriad Pro" w:cs="Myriad Pro"/>
        <w:iCs/>
        <w:color w:val="4472C4" w:themeColor="accent1"/>
        <w:sz w:val="18"/>
        <w:szCs w:val="18"/>
        <w:u w:color="000000"/>
        <w:bdr w:val="nil"/>
        <w:lang w:eastAsia="lv-LV"/>
      </w:rPr>
      <w:t>September</w:t>
    </w:r>
    <w:r w:rsidRPr="00ED6D69">
      <w:rPr>
        <w:rFonts w:ascii="Myriad Pro" w:eastAsia="Myriad Pro" w:hAnsi="Myriad Pro" w:cs="Myriad Pro"/>
        <w:iCs/>
        <w:color w:val="4472C4" w:themeColor="accent1"/>
        <w:sz w:val="18"/>
        <w:szCs w:val="18"/>
        <w:u w:color="000000"/>
        <w:bdr w:val="nil"/>
        <w:lang w:eastAsia="lv-LV"/>
      </w:rPr>
      <w:t xml:space="preserve"> 2021,</w:t>
    </w:r>
  </w:p>
  <w:p w14:paraId="3345DB03" w14:textId="4760CEF0" w:rsidR="00006DD7" w:rsidRDefault="00006DD7" w:rsidP="009A2D0F">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 Session minutes No 1</w:t>
    </w:r>
  </w:p>
  <w:p w14:paraId="67EFAA06" w14:textId="705A840A" w:rsidR="00006DD7" w:rsidRDefault="00006DD7" w:rsidP="009A2D0F">
    <w:pPr>
      <w:pStyle w:val="SLONormal"/>
      <w:spacing w:before="0" w:after="0"/>
      <w:jc w:val="right"/>
      <w:rPr>
        <w:rFonts w:ascii="Myriad Pro" w:eastAsia="Myriad Pro" w:hAnsi="Myriad Pro" w:cs="Myriad Pro"/>
        <w:iCs/>
        <w:color w:val="4472C4" w:themeColor="accent1"/>
        <w:sz w:val="18"/>
        <w:szCs w:val="18"/>
        <w:u w:color="000000"/>
        <w:bdr w:val="nil"/>
        <w:lang w:eastAsia="lv-LV"/>
      </w:rPr>
    </w:pPr>
  </w:p>
  <w:p w14:paraId="4F5580D0" w14:textId="77777777" w:rsidR="00006DD7" w:rsidRPr="009E6D06" w:rsidRDefault="00006DD7" w:rsidP="009A2D0F">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 xml:space="preserve">With the amendments </w:t>
    </w:r>
  </w:p>
  <w:p w14:paraId="10781457" w14:textId="77777777" w:rsidR="00006DD7" w:rsidRDefault="00006DD7" w:rsidP="009E6D06">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approved by RB Rail AS</w:t>
    </w:r>
  </w:p>
  <w:p w14:paraId="69B113D0" w14:textId="4353B3F8" w:rsidR="00006DD7" w:rsidRPr="00ED6D69" w:rsidRDefault="00006DD7" w:rsidP="009E6D06">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Procurement commission on </w:t>
    </w:r>
    <w:r>
      <w:rPr>
        <w:rFonts w:ascii="Myriad Pro" w:eastAsia="Myriad Pro" w:hAnsi="Myriad Pro" w:cs="Myriad Pro"/>
        <w:iCs/>
        <w:color w:val="4472C4" w:themeColor="accent1"/>
        <w:sz w:val="18"/>
        <w:szCs w:val="18"/>
        <w:u w:color="000000"/>
        <w:bdr w:val="nil"/>
        <w:lang w:eastAsia="lv-LV"/>
      </w:rPr>
      <w:t>20</w:t>
    </w:r>
    <w:r w:rsidRPr="00ED6D69">
      <w:rPr>
        <w:rFonts w:ascii="Myriad Pro" w:eastAsia="Myriad Pro" w:hAnsi="Myriad Pro" w:cs="Myriad Pro"/>
        <w:iCs/>
        <w:color w:val="4472C4" w:themeColor="accent1"/>
        <w:sz w:val="18"/>
        <w:szCs w:val="18"/>
        <w:u w:color="000000"/>
        <w:bdr w:val="nil"/>
        <w:lang w:eastAsia="lv-LV"/>
      </w:rPr>
      <w:t xml:space="preserve"> </w:t>
    </w:r>
    <w:r>
      <w:rPr>
        <w:rFonts w:ascii="Myriad Pro" w:eastAsia="Myriad Pro" w:hAnsi="Myriad Pro" w:cs="Myriad Pro"/>
        <w:iCs/>
        <w:color w:val="4472C4" w:themeColor="accent1"/>
        <w:sz w:val="18"/>
        <w:szCs w:val="18"/>
        <w:u w:color="000000"/>
        <w:bdr w:val="nil"/>
        <w:lang w:eastAsia="lv-LV"/>
      </w:rPr>
      <w:t>September</w:t>
    </w:r>
    <w:r w:rsidRPr="00ED6D69">
      <w:rPr>
        <w:rFonts w:ascii="Myriad Pro" w:eastAsia="Myriad Pro" w:hAnsi="Myriad Pro" w:cs="Myriad Pro"/>
        <w:iCs/>
        <w:color w:val="4472C4" w:themeColor="accent1"/>
        <w:sz w:val="18"/>
        <w:szCs w:val="18"/>
        <w:u w:color="000000"/>
        <w:bdr w:val="nil"/>
        <w:lang w:eastAsia="lv-LV"/>
      </w:rPr>
      <w:t xml:space="preserve"> 2021,</w:t>
    </w:r>
  </w:p>
  <w:p w14:paraId="7CB4030A" w14:textId="4D519DE4" w:rsidR="00006DD7" w:rsidRDefault="00006DD7" w:rsidP="009E6D06">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 Session minutes No </w:t>
    </w:r>
    <w:r>
      <w:rPr>
        <w:rFonts w:ascii="Myriad Pro" w:eastAsia="Myriad Pro" w:hAnsi="Myriad Pro" w:cs="Myriad Pro"/>
        <w:iCs/>
        <w:color w:val="4472C4" w:themeColor="accent1"/>
        <w:sz w:val="18"/>
        <w:szCs w:val="18"/>
        <w:u w:color="000000"/>
        <w:bdr w:val="nil"/>
        <w:lang w:eastAsia="lv-LV"/>
      </w:rPr>
      <w:t>2</w:t>
    </w:r>
  </w:p>
  <w:p w14:paraId="4F230952" w14:textId="0E297DC3" w:rsidR="00006DD7" w:rsidRDefault="00006DD7" w:rsidP="009E6D06">
    <w:pPr>
      <w:pStyle w:val="SLONormal"/>
      <w:spacing w:before="0" w:after="0"/>
      <w:jc w:val="right"/>
      <w:rPr>
        <w:rFonts w:ascii="Myriad Pro" w:eastAsia="Myriad Pro" w:hAnsi="Myriad Pro" w:cs="Myriad Pro"/>
        <w:iCs/>
        <w:color w:val="4472C4" w:themeColor="accent1"/>
        <w:sz w:val="18"/>
        <w:szCs w:val="18"/>
        <w:u w:color="000000"/>
        <w:bdr w:val="nil"/>
        <w:lang w:eastAsia="lv-LV"/>
      </w:rPr>
    </w:pPr>
  </w:p>
  <w:p w14:paraId="2308BF33" w14:textId="77777777" w:rsidR="00006DD7" w:rsidRPr="009E6D06" w:rsidRDefault="00006DD7" w:rsidP="0083489A">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 xml:space="preserve">With the amendments </w:t>
    </w:r>
  </w:p>
  <w:p w14:paraId="219BC1AD" w14:textId="77777777" w:rsidR="00006DD7" w:rsidRDefault="00006DD7" w:rsidP="0083489A">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approved by RB Rail AS</w:t>
    </w:r>
  </w:p>
  <w:p w14:paraId="6F61BB86" w14:textId="05A4DE2B" w:rsidR="00006DD7" w:rsidRPr="00ED6D69" w:rsidRDefault="00006DD7" w:rsidP="0083489A">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Procurement commission on </w:t>
    </w:r>
    <w:r>
      <w:rPr>
        <w:rFonts w:ascii="Myriad Pro" w:eastAsia="Myriad Pro" w:hAnsi="Myriad Pro" w:cs="Myriad Pro"/>
        <w:iCs/>
        <w:color w:val="4472C4" w:themeColor="accent1"/>
        <w:sz w:val="18"/>
        <w:szCs w:val="18"/>
        <w:u w:color="000000"/>
        <w:bdr w:val="nil"/>
        <w:lang w:eastAsia="lv-LV"/>
      </w:rPr>
      <w:t>7</w:t>
    </w:r>
    <w:r w:rsidRPr="00ED6D69">
      <w:rPr>
        <w:rFonts w:ascii="Myriad Pro" w:eastAsia="Myriad Pro" w:hAnsi="Myriad Pro" w:cs="Myriad Pro"/>
        <w:iCs/>
        <w:color w:val="4472C4" w:themeColor="accent1"/>
        <w:sz w:val="18"/>
        <w:szCs w:val="18"/>
        <w:u w:color="000000"/>
        <w:bdr w:val="nil"/>
        <w:lang w:eastAsia="lv-LV"/>
      </w:rPr>
      <w:t xml:space="preserve"> </w:t>
    </w:r>
    <w:r>
      <w:rPr>
        <w:rFonts w:ascii="Myriad Pro" w:eastAsia="Myriad Pro" w:hAnsi="Myriad Pro" w:cs="Myriad Pro"/>
        <w:iCs/>
        <w:color w:val="4472C4" w:themeColor="accent1"/>
        <w:sz w:val="18"/>
        <w:szCs w:val="18"/>
        <w:u w:color="000000"/>
        <w:bdr w:val="nil"/>
        <w:lang w:eastAsia="lv-LV"/>
      </w:rPr>
      <w:t>October</w:t>
    </w:r>
    <w:r w:rsidRPr="00ED6D69">
      <w:rPr>
        <w:rFonts w:ascii="Myriad Pro" w:eastAsia="Myriad Pro" w:hAnsi="Myriad Pro" w:cs="Myriad Pro"/>
        <w:iCs/>
        <w:color w:val="4472C4" w:themeColor="accent1"/>
        <w:sz w:val="18"/>
        <w:szCs w:val="18"/>
        <w:u w:color="000000"/>
        <w:bdr w:val="nil"/>
        <w:lang w:eastAsia="lv-LV"/>
      </w:rPr>
      <w:t xml:space="preserve"> 2021,</w:t>
    </w:r>
  </w:p>
  <w:p w14:paraId="68CA55B0" w14:textId="37037291" w:rsidR="00006DD7" w:rsidRDefault="00006DD7" w:rsidP="0083489A">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 Session minutes No </w:t>
    </w:r>
    <w:r>
      <w:rPr>
        <w:rFonts w:ascii="Myriad Pro" w:eastAsia="Myriad Pro" w:hAnsi="Myriad Pro" w:cs="Myriad Pro"/>
        <w:iCs/>
        <w:color w:val="4472C4" w:themeColor="accent1"/>
        <w:sz w:val="18"/>
        <w:szCs w:val="18"/>
        <w:u w:color="000000"/>
        <w:bdr w:val="nil"/>
        <w:lang w:eastAsia="lv-LV"/>
      </w:rPr>
      <w:t>4</w:t>
    </w:r>
  </w:p>
  <w:p w14:paraId="1A4EE74A" w14:textId="77777777" w:rsidR="00006DD7" w:rsidRDefault="00006DD7" w:rsidP="0083489A">
    <w:pPr>
      <w:pStyle w:val="SLONormal"/>
      <w:spacing w:before="0" w:after="0"/>
      <w:jc w:val="right"/>
      <w:rPr>
        <w:rFonts w:ascii="Myriad Pro" w:eastAsia="Myriad Pro" w:hAnsi="Myriad Pro" w:cs="Myriad Pro"/>
        <w:iCs/>
        <w:color w:val="4472C4" w:themeColor="accent1"/>
        <w:sz w:val="18"/>
        <w:szCs w:val="18"/>
        <w:u w:color="000000"/>
        <w:bdr w:val="nil"/>
        <w:lang w:eastAsia="lv-LV"/>
      </w:rPr>
    </w:pPr>
  </w:p>
  <w:p w14:paraId="7EAEAF7B" w14:textId="38C3BF39" w:rsidR="00006DD7" w:rsidRPr="009E6D06" w:rsidRDefault="00006DD7" w:rsidP="00573F2E">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 xml:space="preserve">With </w:t>
    </w:r>
    <w:r w:rsidR="0047037E">
      <w:rPr>
        <w:rFonts w:ascii="Myriad Pro" w:hAnsi="Myriad Pro"/>
        <w:color w:val="4472C4" w:themeColor="accent1"/>
        <w:sz w:val="18"/>
        <w:szCs w:val="18"/>
      </w:rPr>
      <w:t>extended deadline for the Proposal submission</w:t>
    </w:r>
    <w:r w:rsidRPr="009E6D06">
      <w:rPr>
        <w:rFonts w:ascii="Myriad Pro" w:hAnsi="Myriad Pro"/>
        <w:color w:val="4472C4" w:themeColor="accent1"/>
        <w:sz w:val="18"/>
        <w:szCs w:val="18"/>
      </w:rPr>
      <w:t xml:space="preserve"> </w:t>
    </w:r>
  </w:p>
  <w:p w14:paraId="0E8F01AA" w14:textId="77777777" w:rsidR="00006DD7" w:rsidRDefault="00006DD7" w:rsidP="00573F2E">
    <w:pPr>
      <w:pStyle w:val="SLONormal"/>
      <w:spacing w:before="0" w:after="0"/>
      <w:jc w:val="right"/>
      <w:rPr>
        <w:rFonts w:ascii="Myriad Pro" w:hAnsi="Myriad Pro"/>
        <w:color w:val="4472C4" w:themeColor="accent1"/>
        <w:sz w:val="18"/>
        <w:szCs w:val="18"/>
      </w:rPr>
    </w:pPr>
    <w:r w:rsidRPr="009E6D06">
      <w:rPr>
        <w:rFonts w:ascii="Myriad Pro" w:hAnsi="Myriad Pro"/>
        <w:color w:val="4472C4" w:themeColor="accent1"/>
        <w:sz w:val="18"/>
        <w:szCs w:val="18"/>
      </w:rPr>
      <w:t>approved by RB Rail AS</w:t>
    </w:r>
  </w:p>
  <w:p w14:paraId="1F3F9387" w14:textId="3CF1244E" w:rsidR="00006DD7" w:rsidRPr="00ED6D69" w:rsidRDefault="00006DD7" w:rsidP="00573F2E">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Procurement commission on </w:t>
    </w:r>
    <w:r>
      <w:rPr>
        <w:rFonts w:ascii="Myriad Pro" w:eastAsia="Myriad Pro" w:hAnsi="Myriad Pro" w:cs="Myriad Pro"/>
        <w:iCs/>
        <w:color w:val="4472C4" w:themeColor="accent1"/>
        <w:sz w:val="18"/>
        <w:szCs w:val="18"/>
        <w:u w:color="000000"/>
        <w:bdr w:val="nil"/>
        <w:lang w:eastAsia="lv-LV"/>
      </w:rPr>
      <w:t>2</w:t>
    </w:r>
    <w:r w:rsidR="00271F10">
      <w:rPr>
        <w:rFonts w:ascii="Myriad Pro" w:eastAsia="Myriad Pro" w:hAnsi="Myriad Pro" w:cs="Myriad Pro"/>
        <w:iCs/>
        <w:color w:val="4472C4" w:themeColor="accent1"/>
        <w:sz w:val="18"/>
        <w:szCs w:val="18"/>
        <w:u w:color="000000"/>
        <w:bdr w:val="nil"/>
        <w:lang w:eastAsia="lv-LV"/>
      </w:rPr>
      <w:t>2</w:t>
    </w:r>
    <w:r w:rsidRPr="00ED6D69">
      <w:rPr>
        <w:rFonts w:ascii="Myriad Pro" w:eastAsia="Myriad Pro" w:hAnsi="Myriad Pro" w:cs="Myriad Pro"/>
        <w:iCs/>
        <w:color w:val="4472C4" w:themeColor="accent1"/>
        <w:sz w:val="18"/>
        <w:szCs w:val="18"/>
        <w:u w:color="000000"/>
        <w:bdr w:val="nil"/>
        <w:lang w:eastAsia="lv-LV"/>
      </w:rPr>
      <w:t xml:space="preserve"> </w:t>
    </w:r>
    <w:r>
      <w:rPr>
        <w:rFonts w:ascii="Myriad Pro" w:eastAsia="Myriad Pro" w:hAnsi="Myriad Pro" w:cs="Myriad Pro"/>
        <w:iCs/>
        <w:color w:val="4472C4" w:themeColor="accent1"/>
        <w:sz w:val="18"/>
        <w:szCs w:val="18"/>
        <w:u w:color="000000"/>
        <w:bdr w:val="nil"/>
        <w:lang w:eastAsia="lv-LV"/>
      </w:rPr>
      <w:t>October</w:t>
    </w:r>
    <w:r w:rsidRPr="00ED6D69">
      <w:rPr>
        <w:rFonts w:ascii="Myriad Pro" w:eastAsia="Myriad Pro" w:hAnsi="Myriad Pro" w:cs="Myriad Pro"/>
        <w:iCs/>
        <w:color w:val="4472C4" w:themeColor="accent1"/>
        <w:sz w:val="18"/>
        <w:szCs w:val="18"/>
        <w:u w:color="000000"/>
        <w:bdr w:val="nil"/>
        <w:lang w:eastAsia="lv-LV"/>
      </w:rPr>
      <w:t xml:space="preserve"> 2021,</w:t>
    </w:r>
  </w:p>
  <w:p w14:paraId="63B3AADC" w14:textId="0DDFB952" w:rsidR="00006DD7" w:rsidRDefault="00006DD7" w:rsidP="00573F2E">
    <w:pPr>
      <w:pStyle w:val="SLONormal"/>
      <w:spacing w:before="0" w:after="0"/>
      <w:jc w:val="right"/>
      <w:rPr>
        <w:rFonts w:ascii="Myriad Pro" w:eastAsia="Myriad Pro" w:hAnsi="Myriad Pro" w:cs="Myriad Pro"/>
        <w:iCs/>
        <w:color w:val="4472C4" w:themeColor="accent1"/>
        <w:sz w:val="18"/>
        <w:szCs w:val="18"/>
        <w:u w:color="000000"/>
        <w:bdr w:val="nil"/>
        <w:lang w:eastAsia="lv-LV"/>
      </w:rPr>
    </w:pPr>
    <w:r w:rsidRPr="00ED6D69">
      <w:rPr>
        <w:rFonts w:ascii="Myriad Pro" w:eastAsia="Myriad Pro" w:hAnsi="Myriad Pro" w:cs="Myriad Pro"/>
        <w:iCs/>
        <w:color w:val="4472C4" w:themeColor="accent1"/>
        <w:sz w:val="18"/>
        <w:szCs w:val="18"/>
        <w:u w:color="000000"/>
        <w:bdr w:val="nil"/>
        <w:lang w:eastAsia="lv-LV"/>
      </w:rPr>
      <w:t xml:space="preserve"> Session minutes No </w:t>
    </w:r>
    <w:r>
      <w:rPr>
        <w:rFonts w:ascii="Myriad Pro" w:eastAsia="Myriad Pro" w:hAnsi="Myriad Pro" w:cs="Myriad Pro"/>
        <w:iCs/>
        <w:color w:val="4472C4" w:themeColor="accent1"/>
        <w:sz w:val="18"/>
        <w:szCs w:val="18"/>
        <w:u w:color="000000"/>
        <w:bdr w:val="nil"/>
        <w:lang w:eastAsia="lv-LV"/>
      </w:rPr>
      <w:t>7</w:t>
    </w:r>
  </w:p>
  <w:p w14:paraId="617D67EC" w14:textId="77777777" w:rsidR="00006DD7" w:rsidRPr="00ED6D69" w:rsidRDefault="00006DD7" w:rsidP="009E6D06">
    <w:pPr>
      <w:pStyle w:val="SLONormal"/>
      <w:spacing w:before="0" w:after="0"/>
      <w:jc w:val="right"/>
      <w:rPr>
        <w:rFonts w:ascii="Myriad Pro" w:eastAsia="Myriad Pro" w:hAnsi="Myriad Pro" w:cs="Myriad Pro"/>
        <w:iCs/>
        <w:color w:val="4472C4" w:themeColor="accent1"/>
        <w:sz w:val="18"/>
        <w:szCs w:val="18"/>
        <w:u w:color="000000"/>
        <w:bdr w:val="nil"/>
        <w:lang w:eastAsia="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33A2" w14:textId="77777777" w:rsidR="00006DD7" w:rsidRPr="00AD4B60" w:rsidRDefault="00006DD7" w:rsidP="00AD4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E029" w14:textId="77777777" w:rsidR="00006DD7" w:rsidRPr="00CE54B8" w:rsidRDefault="00006DD7" w:rsidP="003623A6">
    <w:pPr>
      <w:pStyle w:val="RBdokumentanosaukums"/>
      <w:rPr>
        <w:noProof w:val="0"/>
        <w:lang w:val="en-GB"/>
      </w:rPr>
    </w:pPr>
  </w:p>
  <w:p w14:paraId="1A2E5452" w14:textId="77777777" w:rsidR="00006DD7" w:rsidRDefault="00006D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EA78" w14:textId="77777777" w:rsidR="00006DD7" w:rsidRPr="00C62C8F" w:rsidRDefault="00006DD7" w:rsidP="00071327">
    <w:pPr>
      <w:pStyle w:val="RBdokumentanosaukums"/>
      <w:ind w:hanging="141"/>
      <w:rPr>
        <w:rFonts w:ascii="Myriad Pro" w:hAnsi="Myriad Pro"/>
        <w:noProof w:val="0"/>
        <w:lang w:val="en-GB"/>
      </w:rPr>
    </w:pPr>
    <w:r w:rsidRPr="00CE54B8">
      <w:rPr>
        <w:noProof w:val="0"/>
        <w:lang w:val="en-GB"/>
      </w:rPr>
      <w:t>“</w:t>
    </w:r>
    <w:r w:rsidRPr="00C62C8F">
      <w:rPr>
        <w:rFonts w:ascii="Myriad Pro" w:hAnsi="Myriad Pro"/>
        <w:lang w:val="en-GB" w:eastAsia="lv-LV"/>
      </w:rPr>
      <w:drawing>
        <wp:anchor distT="0" distB="0" distL="114300" distR="114300" simplePos="0" relativeHeight="251660290" behindDoc="0" locked="0" layoutInCell="1" allowOverlap="1" wp14:anchorId="14E354E4" wp14:editId="703C63CD">
          <wp:simplePos x="0" y="0"/>
          <wp:positionH relativeFrom="column">
            <wp:posOffset>0</wp:posOffset>
          </wp:positionH>
          <wp:positionV relativeFrom="paragraph">
            <wp:posOffset>10795</wp:posOffset>
          </wp:positionV>
          <wp:extent cx="91440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C8F">
      <w:rPr>
        <w:rFonts w:ascii="Myriad Pro" w:hAnsi="Myriad Pro"/>
      </w:rPr>
      <w:t xml:space="preserve">Health insurance </w:t>
    </w:r>
    <w:r>
      <w:rPr>
        <w:rFonts w:ascii="Myriad Pro" w:hAnsi="Myriad Pro"/>
      </w:rPr>
      <w:t>policies</w:t>
    </w:r>
    <w:r w:rsidRPr="00C62C8F">
      <w:rPr>
        <w:rFonts w:ascii="Myriad Pro" w:hAnsi="Myriad Pro"/>
      </w:rPr>
      <w:t xml:space="preserve"> for RB Rail AS employees</w:t>
    </w:r>
    <w:r w:rsidRPr="00C62C8F">
      <w:rPr>
        <w:rFonts w:ascii="Myriad Pro" w:hAnsi="Myriad Pro"/>
        <w:noProof w:val="0"/>
        <w:lang w:val="en-GB"/>
      </w:rPr>
      <w:t>”</w:t>
    </w:r>
  </w:p>
  <w:p w14:paraId="6578CE2C" w14:textId="77777777" w:rsidR="00006DD7" w:rsidRPr="00AD4B60" w:rsidRDefault="00006DD7" w:rsidP="00AD4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9A6A" w14:textId="72418B44" w:rsidR="00006DD7" w:rsidRPr="00C62C8F" w:rsidRDefault="00006DD7" w:rsidP="003B4971">
    <w:pPr>
      <w:pStyle w:val="RBdokumentanosaukums"/>
      <w:ind w:hanging="141"/>
      <w:rPr>
        <w:rFonts w:ascii="Myriad Pro" w:hAnsi="Myriad Pro"/>
        <w:noProof w:val="0"/>
        <w:lang w:val="en-GB"/>
      </w:rPr>
    </w:pPr>
    <w:r w:rsidRPr="00CE54B8">
      <w:rPr>
        <w:noProof w:val="0"/>
        <w:lang w:val="en-GB"/>
      </w:rPr>
      <w:t>“</w:t>
    </w:r>
    <w:r w:rsidRPr="00C62C8F">
      <w:rPr>
        <w:rFonts w:ascii="Myriad Pro" w:hAnsi="Myriad Pro"/>
        <w:lang w:val="en-GB" w:eastAsia="lv-LV"/>
      </w:rPr>
      <w:drawing>
        <wp:anchor distT="0" distB="0" distL="114300" distR="114300" simplePos="0" relativeHeight="251658242" behindDoc="0" locked="0" layoutInCell="1" allowOverlap="1" wp14:anchorId="624EF5B2" wp14:editId="0A34960B">
          <wp:simplePos x="0" y="0"/>
          <wp:positionH relativeFrom="column">
            <wp:posOffset>0</wp:posOffset>
          </wp:positionH>
          <wp:positionV relativeFrom="paragraph">
            <wp:posOffset>10795</wp:posOffset>
          </wp:positionV>
          <wp:extent cx="914400" cy="30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C8F">
      <w:rPr>
        <w:rFonts w:ascii="Myriad Pro" w:hAnsi="Myriad Pro"/>
      </w:rPr>
      <w:t xml:space="preserve">Health insurance </w:t>
    </w:r>
    <w:r>
      <w:rPr>
        <w:rFonts w:ascii="Myriad Pro" w:hAnsi="Myriad Pro"/>
      </w:rPr>
      <w:t>policies</w:t>
    </w:r>
    <w:r w:rsidRPr="00C62C8F">
      <w:rPr>
        <w:rFonts w:ascii="Myriad Pro" w:hAnsi="Myriad Pro"/>
      </w:rPr>
      <w:t xml:space="preserve"> for RB Rail AS employees</w:t>
    </w:r>
    <w:r w:rsidRPr="00C62C8F">
      <w:rPr>
        <w:rFonts w:ascii="Myriad Pro" w:hAnsi="Myriad Pro"/>
        <w:noProof w:val="0"/>
        <w:lang w:val="en-GB"/>
      </w:rPr>
      <w:t>”</w:t>
    </w:r>
  </w:p>
  <w:p w14:paraId="52E9770D" w14:textId="77777777" w:rsidR="00006DD7" w:rsidRPr="00CE54B8" w:rsidRDefault="00006DD7" w:rsidP="003623A6">
    <w:pPr>
      <w:pStyle w:val="RBdokumentanosaukums"/>
      <w:rPr>
        <w:noProof w:val="0"/>
        <w:lang w:val="en-GB"/>
      </w:rPr>
    </w:pPr>
  </w:p>
  <w:p w14:paraId="6188FD72" w14:textId="77777777" w:rsidR="00006DD7" w:rsidRDefault="00006D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8A5F" w14:textId="7A28AEFD" w:rsidR="00006DD7" w:rsidRDefault="00006DD7" w:rsidP="0088256E">
    <w:pPr>
      <w:pStyle w:val="SLONormal"/>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2F77C7"/>
    <w:multiLevelType w:val="multilevel"/>
    <w:tmpl w:val="18EC663E"/>
    <w:lvl w:ilvl="0">
      <w:start w:val="4"/>
      <w:numFmt w:val="decimal"/>
      <w:lvlText w:val="%1."/>
      <w:lvlJc w:val="left"/>
      <w:pPr>
        <w:ind w:left="540" w:hanging="540"/>
      </w:pPr>
    </w:lvl>
    <w:lvl w:ilvl="1">
      <w:start w:val="1"/>
      <w:numFmt w:val="decimal"/>
      <w:lvlText w:val="%1.%2."/>
      <w:lvlJc w:val="left"/>
      <w:pPr>
        <w:ind w:left="720" w:hanging="540"/>
      </w:pPr>
      <w:rPr>
        <w:b w:val="0"/>
      </w:rPr>
    </w:lvl>
    <w:lvl w:ilvl="2">
      <w:start w:val="1"/>
      <w:numFmt w:val="decimal"/>
      <w:lvlText w:val="%1.%2.%3."/>
      <w:lvlJc w:val="left"/>
      <w:pPr>
        <w:ind w:left="1004" w:hanging="720"/>
      </w:pPr>
      <w:rPr>
        <w:b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66388E"/>
    <w:multiLevelType w:val="multilevel"/>
    <w:tmpl w:val="59F0B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15:restartNumberingAfterBreak="0">
    <w:nsid w:val="098F55B1"/>
    <w:multiLevelType w:val="hybridMultilevel"/>
    <w:tmpl w:val="8786BF7E"/>
    <w:lvl w:ilvl="0" w:tplc="05A03C3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516682"/>
    <w:multiLevelType w:val="multilevel"/>
    <w:tmpl w:val="FD0EAD7C"/>
    <w:lvl w:ilvl="0">
      <w:start w:val="1"/>
      <w:numFmt w:val="decimal"/>
      <w:lvlText w:val="%1."/>
      <w:lvlJc w:val="left"/>
      <w:pPr>
        <w:tabs>
          <w:tab w:val="num" w:pos="360"/>
        </w:tabs>
        <w:ind w:left="360" w:hanging="360"/>
      </w:pPr>
      <w:rPr>
        <w:rFonts w:ascii="Myriad Pro" w:eastAsia="Calibri" w:hAnsi="Myriad Pro" w:cs="Times New Roman" w:hint="default"/>
        <w:sz w:val="22"/>
        <w:szCs w:val="22"/>
      </w:r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B851890"/>
    <w:multiLevelType w:val="hybridMultilevel"/>
    <w:tmpl w:val="73F024A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32A42DD0">
      <w:start w:val="1"/>
      <w:numFmt w:val="decimal"/>
      <w:lvlText w:val="%4."/>
      <w:lvlJc w:val="left"/>
      <w:pPr>
        <w:ind w:left="2880" w:hanging="360"/>
      </w:pPr>
      <w:rPr>
        <w:b/>
        <w:bCs/>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D523760"/>
    <w:multiLevelType w:val="multilevel"/>
    <w:tmpl w:val="0E6A53BE"/>
    <w:numStyleLink w:val="SORLDDHeadings"/>
  </w:abstractNum>
  <w:abstractNum w:abstractNumId="11" w15:restartNumberingAfterBreak="0">
    <w:nsid w:val="0DE256B7"/>
    <w:multiLevelType w:val="hybridMultilevel"/>
    <w:tmpl w:val="BB1E1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15:restartNumberingAfterBreak="0">
    <w:nsid w:val="0F317E06"/>
    <w:multiLevelType w:val="multilevel"/>
    <w:tmpl w:val="DC4A9A3C"/>
    <w:lvl w:ilvl="0">
      <w:start w:val="21"/>
      <w:numFmt w:val="decimal"/>
      <w:lvlText w:val="%1."/>
      <w:lvlJc w:val="left"/>
      <w:pPr>
        <w:ind w:left="430" w:hanging="430"/>
      </w:pPr>
      <w:rPr>
        <w:rFonts w:eastAsia="Times New Roman" w:cs="Calibri Light" w:hint="default"/>
        <w:b w:val="0"/>
        <w:bCs/>
        <w:color w:val="000000"/>
      </w:rPr>
    </w:lvl>
    <w:lvl w:ilvl="1">
      <w:start w:val="1"/>
      <w:numFmt w:val="decimal"/>
      <w:lvlText w:val="%1.%2."/>
      <w:lvlJc w:val="left"/>
      <w:pPr>
        <w:ind w:left="997" w:hanging="430"/>
      </w:pPr>
      <w:rPr>
        <w:rFonts w:eastAsia="Times New Roman" w:cs="Calibri Light" w:hint="default"/>
        <w:color w:val="000000"/>
      </w:rPr>
    </w:lvl>
    <w:lvl w:ilvl="2">
      <w:start w:val="1"/>
      <w:numFmt w:val="decimal"/>
      <w:lvlText w:val="%1.%2.%3."/>
      <w:lvlJc w:val="left"/>
      <w:pPr>
        <w:ind w:left="1854" w:hanging="720"/>
      </w:pPr>
      <w:rPr>
        <w:rFonts w:eastAsia="Times New Roman" w:cs="Calibri Light" w:hint="default"/>
        <w:color w:val="000000"/>
      </w:rPr>
    </w:lvl>
    <w:lvl w:ilvl="3">
      <w:start w:val="1"/>
      <w:numFmt w:val="decimal"/>
      <w:lvlText w:val="%1.%2.%3.%4."/>
      <w:lvlJc w:val="left"/>
      <w:pPr>
        <w:ind w:left="2421" w:hanging="720"/>
      </w:pPr>
      <w:rPr>
        <w:rFonts w:eastAsia="Times New Roman" w:cs="Calibri Light" w:hint="default"/>
        <w:color w:val="000000"/>
      </w:rPr>
    </w:lvl>
    <w:lvl w:ilvl="4">
      <w:start w:val="1"/>
      <w:numFmt w:val="decimal"/>
      <w:lvlText w:val="%1.%2.%3.%4.%5."/>
      <w:lvlJc w:val="left"/>
      <w:pPr>
        <w:ind w:left="3348" w:hanging="1080"/>
      </w:pPr>
      <w:rPr>
        <w:rFonts w:eastAsia="Times New Roman" w:cs="Calibri Light" w:hint="default"/>
        <w:color w:val="000000"/>
      </w:rPr>
    </w:lvl>
    <w:lvl w:ilvl="5">
      <w:start w:val="1"/>
      <w:numFmt w:val="decimal"/>
      <w:lvlText w:val="%1.%2.%3.%4.%5.%6."/>
      <w:lvlJc w:val="left"/>
      <w:pPr>
        <w:ind w:left="3915" w:hanging="1080"/>
      </w:pPr>
      <w:rPr>
        <w:rFonts w:eastAsia="Times New Roman" w:cs="Calibri Light" w:hint="default"/>
        <w:color w:val="000000"/>
      </w:rPr>
    </w:lvl>
    <w:lvl w:ilvl="6">
      <w:start w:val="1"/>
      <w:numFmt w:val="decimal"/>
      <w:lvlText w:val="%1.%2.%3.%4.%5.%6.%7."/>
      <w:lvlJc w:val="left"/>
      <w:pPr>
        <w:ind w:left="4842" w:hanging="1440"/>
      </w:pPr>
      <w:rPr>
        <w:rFonts w:eastAsia="Times New Roman" w:cs="Calibri Light" w:hint="default"/>
        <w:color w:val="000000"/>
      </w:rPr>
    </w:lvl>
    <w:lvl w:ilvl="7">
      <w:start w:val="1"/>
      <w:numFmt w:val="decimal"/>
      <w:lvlText w:val="%1.%2.%3.%4.%5.%6.%7.%8."/>
      <w:lvlJc w:val="left"/>
      <w:pPr>
        <w:ind w:left="5409" w:hanging="1440"/>
      </w:pPr>
      <w:rPr>
        <w:rFonts w:eastAsia="Times New Roman" w:cs="Calibri Light" w:hint="default"/>
        <w:color w:val="000000"/>
      </w:rPr>
    </w:lvl>
    <w:lvl w:ilvl="8">
      <w:start w:val="1"/>
      <w:numFmt w:val="decimal"/>
      <w:lvlText w:val="%1.%2.%3.%4.%5.%6.%7.%8.%9."/>
      <w:lvlJc w:val="left"/>
      <w:pPr>
        <w:ind w:left="5976" w:hanging="1440"/>
      </w:pPr>
      <w:rPr>
        <w:rFonts w:eastAsia="Times New Roman" w:cs="Calibri Light" w:hint="default"/>
        <w:color w:val="000000"/>
      </w:rPr>
    </w:lvl>
  </w:abstractNum>
  <w:abstractNum w:abstractNumId="1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5"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15C26F77"/>
    <w:multiLevelType w:val="multilevel"/>
    <w:tmpl w:val="4204E532"/>
    <w:styleLink w:val="LFO1"/>
    <w:lvl w:ilvl="0">
      <w:numFmt w:val="bullet"/>
      <w:pStyle w:val="IIZILoetelu"/>
      <w:lvlText w:val=""/>
      <w:lvlJc w:val="left"/>
      <w:pPr>
        <w:ind w:left="717" w:hanging="360"/>
      </w:pPr>
      <w:rPr>
        <w:rFonts w:ascii="Symbol" w:hAnsi="Symbol"/>
        <w:color w:val="EC008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97144D7"/>
    <w:multiLevelType w:val="multilevel"/>
    <w:tmpl w:val="BF0CE6DC"/>
    <w:styleLink w:val="LFO3"/>
    <w:lvl w:ilvl="0">
      <w:numFmt w:val="bullet"/>
      <w:pStyle w:val="GrECoAufzhlung"/>
      <w:lvlText w:val=""/>
      <w:lvlJc w:val="left"/>
      <w:pPr>
        <w:ind w:left="720" w:hanging="360"/>
      </w:pPr>
      <w:rPr>
        <w:rFonts w:ascii="Symbol" w:hAnsi="Symbol"/>
        <w:color w:val="DD178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B3866DB"/>
    <w:multiLevelType w:val="multilevel"/>
    <w:tmpl w:val="CDC6D1DE"/>
    <w:styleLink w:val="SLONumberings6"/>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1DB60477"/>
    <w:multiLevelType w:val="hybridMultilevel"/>
    <w:tmpl w:val="9364FE54"/>
    <w:styleLink w:val="Style21"/>
    <w:lvl w:ilvl="0" w:tplc="5094B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34C2A"/>
    <w:multiLevelType w:val="multilevel"/>
    <w:tmpl w:val="BA802F2A"/>
    <w:lvl w:ilvl="0">
      <w:start w:val="1"/>
      <w:numFmt w:val="decimal"/>
      <w:lvlText w:val="%1."/>
      <w:lvlJc w:val="left"/>
      <w:pPr>
        <w:ind w:left="644" w:hanging="360"/>
      </w:pPr>
      <w:rPr>
        <w:b/>
        <w:i w:val="0"/>
      </w:rPr>
    </w:lvl>
    <w:lvl w:ilvl="1">
      <w:start w:val="1"/>
      <w:numFmt w:val="decimal"/>
      <w:lvlText w:val="%1.%2."/>
      <w:lvlJc w:val="left"/>
      <w:pPr>
        <w:ind w:left="1440" w:hanging="360"/>
      </w:pPr>
      <w:rPr>
        <w:b w:val="0"/>
        <w:i w:val="0"/>
      </w:rPr>
    </w:lvl>
    <w:lvl w:ilvl="2">
      <w:start w:val="1"/>
      <w:numFmt w:val="decimal"/>
      <w:lvlText w:val="%1.%2.%3."/>
      <w:lvlJc w:val="left"/>
      <w:pPr>
        <w:ind w:left="1288" w:hanging="720"/>
      </w:pPr>
      <w:rPr>
        <w:b w:val="0"/>
        <w:i w:val="0"/>
      </w:rPr>
    </w:lvl>
    <w:lvl w:ilvl="3">
      <w:start w:val="1"/>
      <w:numFmt w:val="decimal"/>
      <w:lvlText w:val="%1.%2.%3.%4."/>
      <w:lvlJc w:val="left"/>
      <w:pPr>
        <w:ind w:left="3960" w:hanging="720"/>
      </w:pPr>
      <w:rPr>
        <w:i w:val="0"/>
      </w:rPr>
    </w:lvl>
    <w:lvl w:ilvl="4">
      <w:start w:val="1"/>
      <w:numFmt w:val="decimal"/>
      <w:lvlText w:val="%1.%2.%3.%4.%5."/>
      <w:lvlJc w:val="left"/>
      <w:pPr>
        <w:ind w:left="5400" w:hanging="1080"/>
      </w:pPr>
      <w:rPr>
        <w:i w:val="0"/>
      </w:rPr>
    </w:lvl>
    <w:lvl w:ilvl="5">
      <w:start w:val="1"/>
      <w:numFmt w:val="decimal"/>
      <w:lvlText w:val="%1.%2.%3.%4.%5.%6."/>
      <w:lvlJc w:val="left"/>
      <w:pPr>
        <w:ind w:left="6480" w:hanging="1080"/>
      </w:pPr>
      <w:rPr>
        <w:i w:val="0"/>
      </w:rPr>
    </w:lvl>
    <w:lvl w:ilvl="6">
      <w:start w:val="1"/>
      <w:numFmt w:val="decimal"/>
      <w:lvlText w:val="%1.%2.%3.%4.%5.%6.%7."/>
      <w:lvlJc w:val="left"/>
      <w:pPr>
        <w:ind w:left="7920" w:hanging="1440"/>
      </w:pPr>
      <w:rPr>
        <w:i w:val="0"/>
      </w:rPr>
    </w:lvl>
    <w:lvl w:ilvl="7">
      <w:start w:val="1"/>
      <w:numFmt w:val="decimal"/>
      <w:lvlText w:val="%1.%2.%3.%4.%5.%6.%7.%8."/>
      <w:lvlJc w:val="left"/>
      <w:pPr>
        <w:ind w:left="9000" w:hanging="1440"/>
      </w:pPr>
      <w:rPr>
        <w:i w:val="0"/>
      </w:rPr>
    </w:lvl>
    <w:lvl w:ilvl="8">
      <w:start w:val="1"/>
      <w:numFmt w:val="decimal"/>
      <w:lvlText w:val="%1.%2.%3.%4.%5.%6.%7.%8.%9."/>
      <w:lvlJc w:val="left"/>
      <w:pPr>
        <w:ind w:left="10440" w:hanging="1800"/>
      </w:pPr>
      <w:rPr>
        <w:i w:val="0"/>
      </w:rPr>
    </w:lvl>
  </w:abstractNum>
  <w:abstractNum w:abstractNumId="21" w15:restartNumberingAfterBreak="0">
    <w:nsid w:val="1FF35F3C"/>
    <w:multiLevelType w:val="multilevel"/>
    <w:tmpl w:val="E42E7776"/>
    <w:lvl w:ilvl="0">
      <w:start w:val="4"/>
      <w:numFmt w:val="decimal"/>
      <w:lvlText w:val="%1."/>
      <w:lvlJc w:val="left"/>
      <w:pPr>
        <w:ind w:left="660" w:hanging="660"/>
      </w:pPr>
    </w:lvl>
    <w:lvl w:ilvl="1">
      <w:start w:val="2"/>
      <w:numFmt w:val="decimal"/>
      <w:lvlText w:val="%1.%2."/>
      <w:lvlJc w:val="left"/>
      <w:pPr>
        <w:ind w:left="1022" w:hanging="660"/>
      </w:pPr>
    </w:lvl>
    <w:lvl w:ilvl="2">
      <w:start w:val="9"/>
      <w:numFmt w:val="decimal"/>
      <w:lvlText w:val="%1.%2.%3."/>
      <w:lvlJc w:val="left"/>
      <w:pPr>
        <w:ind w:left="1444" w:hanging="720"/>
      </w:pPr>
      <w:rPr>
        <w:b w:val="0"/>
      </w:rPr>
    </w:lvl>
    <w:lvl w:ilvl="3">
      <w:start w:val="1"/>
      <w:numFmt w:val="decimal"/>
      <w:lvlText w:val="%1.%2.%3.%4."/>
      <w:lvlJc w:val="left"/>
      <w:pPr>
        <w:ind w:left="1806" w:hanging="720"/>
      </w:pPr>
    </w:lvl>
    <w:lvl w:ilvl="4">
      <w:start w:val="1"/>
      <w:numFmt w:val="decimal"/>
      <w:lvlText w:val="%1.%2.%3.%4.%5."/>
      <w:lvlJc w:val="left"/>
      <w:pPr>
        <w:ind w:left="2528" w:hanging="1080"/>
      </w:pPr>
    </w:lvl>
    <w:lvl w:ilvl="5">
      <w:start w:val="1"/>
      <w:numFmt w:val="decimal"/>
      <w:lvlText w:val="%1.%2.%3.%4.%5.%6."/>
      <w:lvlJc w:val="left"/>
      <w:pPr>
        <w:ind w:left="2890" w:hanging="1080"/>
      </w:pPr>
    </w:lvl>
    <w:lvl w:ilvl="6">
      <w:start w:val="1"/>
      <w:numFmt w:val="decimal"/>
      <w:lvlText w:val="%1.%2.%3.%4.%5.%6.%7."/>
      <w:lvlJc w:val="left"/>
      <w:pPr>
        <w:ind w:left="3612" w:hanging="1440"/>
      </w:pPr>
    </w:lvl>
    <w:lvl w:ilvl="7">
      <w:start w:val="1"/>
      <w:numFmt w:val="decimal"/>
      <w:lvlText w:val="%1.%2.%3.%4.%5.%6.%7.%8."/>
      <w:lvlJc w:val="left"/>
      <w:pPr>
        <w:ind w:left="3974" w:hanging="1440"/>
      </w:pPr>
    </w:lvl>
    <w:lvl w:ilvl="8">
      <w:start w:val="1"/>
      <w:numFmt w:val="decimal"/>
      <w:lvlText w:val="%1.%2.%3.%4.%5.%6.%7.%8.%9."/>
      <w:lvlJc w:val="left"/>
      <w:pPr>
        <w:ind w:left="4696" w:hanging="1800"/>
      </w:pPr>
    </w:lvl>
  </w:abstractNum>
  <w:abstractNum w:abstractNumId="22" w15:restartNumberingAfterBreak="0">
    <w:nsid w:val="21980496"/>
    <w:multiLevelType w:val="multilevel"/>
    <w:tmpl w:val="48B25574"/>
    <w:styleLink w:val="LFO2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C3B43"/>
    <w:multiLevelType w:val="multilevel"/>
    <w:tmpl w:val="ABC0936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Myriad Pro" w:hAnsi="Myriad Pro"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7FEE50D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7471259"/>
    <w:multiLevelType w:val="multilevel"/>
    <w:tmpl w:val="C34E1932"/>
    <w:lvl w:ilvl="0">
      <w:start w:val="6"/>
      <w:numFmt w:val="decimal"/>
      <w:lvlText w:val="%1."/>
      <w:lvlJc w:val="left"/>
      <w:pPr>
        <w:ind w:left="504" w:hanging="504"/>
      </w:pPr>
    </w:lvl>
    <w:lvl w:ilvl="1">
      <w:start w:val="2"/>
      <w:numFmt w:val="decimal"/>
      <w:lvlText w:val="%1.%2."/>
      <w:lvlJc w:val="left"/>
      <w:pPr>
        <w:ind w:left="1044" w:hanging="504"/>
      </w:pPr>
      <w:rPr>
        <w:b/>
        <w:bCs/>
      </w:rPr>
    </w:lvl>
    <w:lvl w:ilvl="2">
      <w:start w:val="1"/>
      <w:numFmt w:val="decimal"/>
      <w:lvlText w:val="%1.%2.%3."/>
      <w:lvlJc w:val="left"/>
      <w:pPr>
        <w:ind w:left="1800" w:hanging="720"/>
      </w:pPr>
      <w:rPr>
        <w:b w:val="0"/>
        <w:bCs/>
      </w:rPr>
    </w:lvl>
    <w:lvl w:ilvl="3">
      <w:start w:val="1"/>
      <w:numFmt w:val="decimal"/>
      <w:lvlText w:val="%1.%2.%3.%4."/>
      <w:lvlJc w:val="left"/>
      <w:pPr>
        <w:ind w:left="2340" w:hanging="720"/>
      </w:pPr>
      <w:rPr>
        <w:b w:val="0"/>
        <w:b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7" w15:restartNumberingAfterBreak="0">
    <w:nsid w:val="28127F17"/>
    <w:multiLevelType w:val="multilevel"/>
    <w:tmpl w:val="F4F05BDE"/>
    <w:lvl w:ilvl="0">
      <w:start w:val="2"/>
      <w:numFmt w:val="decimal"/>
      <w:lvlText w:val="%1."/>
      <w:lvlJc w:val="left"/>
      <w:pPr>
        <w:ind w:left="360" w:hanging="360"/>
      </w:pPr>
      <w:rPr>
        <w:rFonts w:eastAsia="Times New Roman" w:hint="default"/>
      </w:rPr>
    </w:lvl>
    <w:lvl w:ilvl="1">
      <w:start w:val="9"/>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4848" w:hanging="1440"/>
      </w:pPr>
      <w:rPr>
        <w:rFonts w:eastAsia="Times New Roman" w:hint="default"/>
      </w:rPr>
    </w:lvl>
  </w:abstractNum>
  <w:abstractNum w:abstractNumId="28"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9" w15:restartNumberingAfterBreak="0">
    <w:nsid w:val="2CEE646C"/>
    <w:multiLevelType w:val="hybridMultilevel"/>
    <w:tmpl w:val="C06A32E2"/>
    <w:styleLink w:val="WWOutlineListStyle11"/>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3"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5" w15:restartNumberingAfterBreak="0">
    <w:nsid w:val="38292C5B"/>
    <w:multiLevelType w:val="multilevel"/>
    <w:tmpl w:val="ED2676D4"/>
    <w:lvl w:ilvl="0">
      <w:start w:val="1"/>
      <w:numFmt w:val="decimal"/>
      <w:lvlText w:val="%1."/>
      <w:lvlJc w:val="left"/>
      <w:pPr>
        <w:ind w:left="360" w:hanging="360"/>
      </w:pPr>
      <w:rPr>
        <w:rFonts w:hint="default"/>
      </w:rPr>
    </w:lvl>
    <w:lvl w:ilvl="1">
      <w:start w:val="1"/>
      <w:numFmt w:val="decimal"/>
      <w:pStyle w:val="Index1"/>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F56093B"/>
    <w:multiLevelType w:val="hybridMultilevel"/>
    <w:tmpl w:val="BB66B672"/>
    <w:lvl w:ilvl="0" w:tplc="CF1E39E6">
      <w:start w:val="1"/>
      <w:numFmt w:val="bullet"/>
      <w:lvlText w:val=""/>
      <w:lvlJc w:val="left"/>
      <w:pPr>
        <w:tabs>
          <w:tab w:val="num" w:pos="720"/>
        </w:tabs>
        <w:ind w:left="720" w:hanging="360"/>
      </w:pPr>
      <w:rPr>
        <w:rFonts w:ascii="Symbol" w:hAnsi="Symbol" w:hint="default"/>
      </w:rPr>
    </w:lvl>
    <w:lvl w:ilvl="1" w:tplc="9876636E" w:tentative="1">
      <w:start w:val="1"/>
      <w:numFmt w:val="bullet"/>
      <w:lvlText w:val=""/>
      <w:lvlJc w:val="left"/>
      <w:pPr>
        <w:tabs>
          <w:tab w:val="num" w:pos="1440"/>
        </w:tabs>
        <w:ind w:left="1440" w:hanging="360"/>
      </w:pPr>
      <w:rPr>
        <w:rFonts w:ascii="Symbol" w:hAnsi="Symbol" w:hint="default"/>
      </w:rPr>
    </w:lvl>
    <w:lvl w:ilvl="2" w:tplc="107A6DDA" w:tentative="1">
      <w:start w:val="1"/>
      <w:numFmt w:val="bullet"/>
      <w:lvlText w:val=""/>
      <w:lvlJc w:val="left"/>
      <w:pPr>
        <w:tabs>
          <w:tab w:val="num" w:pos="2160"/>
        </w:tabs>
        <w:ind w:left="2160" w:hanging="360"/>
      </w:pPr>
      <w:rPr>
        <w:rFonts w:ascii="Symbol" w:hAnsi="Symbol" w:hint="default"/>
      </w:rPr>
    </w:lvl>
    <w:lvl w:ilvl="3" w:tplc="BFC8DE20" w:tentative="1">
      <w:start w:val="1"/>
      <w:numFmt w:val="bullet"/>
      <w:lvlText w:val=""/>
      <w:lvlJc w:val="left"/>
      <w:pPr>
        <w:tabs>
          <w:tab w:val="num" w:pos="2880"/>
        </w:tabs>
        <w:ind w:left="2880" w:hanging="360"/>
      </w:pPr>
      <w:rPr>
        <w:rFonts w:ascii="Symbol" w:hAnsi="Symbol" w:hint="default"/>
      </w:rPr>
    </w:lvl>
    <w:lvl w:ilvl="4" w:tplc="25BCFD82" w:tentative="1">
      <w:start w:val="1"/>
      <w:numFmt w:val="bullet"/>
      <w:lvlText w:val=""/>
      <w:lvlJc w:val="left"/>
      <w:pPr>
        <w:tabs>
          <w:tab w:val="num" w:pos="3600"/>
        </w:tabs>
        <w:ind w:left="3600" w:hanging="360"/>
      </w:pPr>
      <w:rPr>
        <w:rFonts w:ascii="Symbol" w:hAnsi="Symbol" w:hint="default"/>
      </w:rPr>
    </w:lvl>
    <w:lvl w:ilvl="5" w:tplc="141A99C0" w:tentative="1">
      <w:start w:val="1"/>
      <w:numFmt w:val="bullet"/>
      <w:lvlText w:val=""/>
      <w:lvlJc w:val="left"/>
      <w:pPr>
        <w:tabs>
          <w:tab w:val="num" w:pos="4320"/>
        </w:tabs>
        <w:ind w:left="4320" w:hanging="360"/>
      </w:pPr>
      <w:rPr>
        <w:rFonts w:ascii="Symbol" w:hAnsi="Symbol" w:hint="default"/>
      </w:rPr>
    </w:lvl>
    <w:lvl w:ilvl="6" w:tplc="D14CD344" w:tentative="1">
      <w:start w:val="1"/>
      <w:numFmt w:val="bullet"/>
      <w:lvlText w:val=""/>
      <w:lvlJc w:val="left"/>
      <w:pPr>
        <w:tabs>
          <w:tab w:val="num" w:pos="5040"/>
        </w:tabs>
        <w:ind w:left="5040" w:hanging="360"/>
      </w:pPr>
      <w:rPr>
        <w:rFonts w:ascii="Symbol" w:hAnsi="Symbol" w:hint="default"/>
      </w:rPr>
    </w:lvl>
    <w:lvl w:ilvl="7" w:tplc="7006FC3E" w:tentative="1">
      <w:start w:val="1"/>
      <w:numFmt w:val="bullet"/>
      <w:lvlText w:val=""/>
      <w:lvlJc w:val="left"/>
      <w:pPr>
        <w:tabs>
          <w:tab w:val="num" w:pos="5760"/>
        </w:tabs>
        <w:ind w:left="5760" w:hanging="360"/>
      </w:pPr>
      <w:rPr>
        <w:rFonts w:ascii="Symbol" w:hAnsi="Symbol" w:hint="default"/>
      </w:rPr>
    </w:lvl>
    <w:lvl w:ilvl="8" w:tplc="685CFA7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41BA39E7"/>
    <w:multiLevelType w:val="multilevel"/>
    <w:tmpl w:val="16460030"/>
    <w:lvl w:ilvl="0">
      <w:start w:val="20"/>
      <w:numFmt w:val="decimal"/>
      <w:lvlText w:val="%1."/>
      <w:lvlJc w:val="left"/>
      <w:pPr>
        <w:ind w:left="750" w:hanging="750"/>
      </w:pPr>
      <w:rPr>
        <w:rFonts w:eastAsia="Times New Roman" w:cs="Times New Roman" w:hint="default"/>
        <w:b w:val="0"/>
        <w:bCs/>
        <w:i w:val="0"/>
        <w:color w:val="000000"/>
      </w:rPr>
    </w:lvl>
    <w:lvl w:ilvl="1">
      <w:start w:val="3"/>
      <w:numFmt w:val="decimal"/>
      <w:lvlText w:val="%1.%2."/>
      <w:lvlJc w:val="left"/>
      <w:pPr>
        <w:ind w:left="1411" w:hanging="750"/>
      </w:pPr>
      <w:rPr>
        <w:rFonts w:eastAsia="Times New Roman" w:cs="Times New Roman" w:hint="default"/>
        <w:b w:val="0"/>
        <w:bCs/>
        <w:i w:val="0"/>
        <w:color w:val="000000"/>
      </w:rPr>
    </w:lvl>
    <w:lvl w:ilvl="2">
      <w:start w:val="2"/>
      <w:numFmt w:val="decimal"/>
      <w:lvlText w:val="%1.%2.%3."/>
      <w:lvlJc w:val="left"/>
      <w:pPr>
        <w:ind w:left="2072" w:hanging="750"/>
      </w:pPr>
      <w:rPr>
        <w:rFonts w:eastAsia="Times New Roman" w:cs="Times New Roman" w:hint="default"/>
        <w:b w:val="0"/>
        <w:bCs w:val="0"/>
        <w:i w:val="0"/>
        <w:color w:val="000000"/>
      </w:rPr>
    </w:lvl>
    <w:lvl w:ilvl="3">
      <w:start w:val="1"/>
      <w:numFmt w:val="decimal"/>
      <w:lvlText w:val="%1.%2.%3.%4."/>
      <w:lvlJc w:val="left"/>
      <w:pPr>
        <w:ind w:left="2733" w:hanging="750"/>
      </w:pPr>
      <w:rPr>
        <w:rFonts w:eastAsia="Times New Roman" w:cs="Times New Roman" w:hint="default"/>
        <w:i w:val="0"/>
        <w:color w:val="000000"/>
      </w:rPr>
    </w:lvl>
    <w:lvl w:ilvl="4">
      <w:start w:val="1"/>
      <w:numFmt w:val="decimal"/>
      <w:lvlText w:val="%1.%2.%3.%4.%5."/>
      <w:lvlJc w:val="left"/>
      <w:pPr>
        <w:ind w:left="3724" w:hanging="1080"/>
      </w:pPr>
      <w:rPr>
        <w:rFonts w:eastAsia="Times New Roman" w:cs="Times New Roman" w:hint="default"/>
        <w:i w:val="0"/>
        <w:color w:val="000000"/>
      </w:rPr>
    </w:lvl>
    <w:lvl w:ilvl="5">
      <w:start w:val="1"/>
      <w:numFmt w:val="decimal"/>
      <w:lvlText w:val="%1.%2.%3.%4.%5.%6."/>
      <w:lvlJc w:val="left"/>
      <w:pPr>
        <w:ind w:left="4385" w:hanging="1080"/>
      </w:pPr>
      <w:rPr>
        <w:rFonts w:eastAsia="Times New Roman" w:cs="Times New Roman" w:hint="default"/>
        <w:i w:val="0"/>
        <w:color w:val="000000"/>
      </w:rPr>
    </w:lvl>
    <w:lvl w:ilvl="6">
      <w:start w:val="1"/>
      <w:numFmt w:val="decimal"/>
      <w:lvlText w:val="%1.%2.%3.%4.%5.%6.%7."/>
      <w:lvlJc w:val="left"/>
      <w:pPr>
        <w:ind w:left="5406" w:hanging="1440"/>
      </w:pPr>
      <w:rPr>
        <w:rFonts w:eastAsia="Times New Roman" w:cs="Times New Roman" w:hint="default"/>
        <w:i w:val="0"/>
        <w:color w:val="000000"/>
      </w:rPr>
    </w:lvl>
    <w:lvl w:ilvl="7">
      <w:start w:val="1"/>
      <w:numFmt w:val="decimal"/>
      <w:lvlText w:val="%1.%2.%3.%4.%5.%6.%7.%8."/>
      <w:lvlJc w:val="left"/>
      <w:pPr>
        <w:ind w:left="6067" w:hanging="1440"/>
      </w:pPr>
      <w:rPr>
        <w:rFonts w:eastAsia="Times New Roman" w:cs="Times New Roman" w:hint="default"/>
        <w:i w:val="0"/>
        <w:color w:val="000000"/>
      </w:rPr>
    </w:lvl>
    <w:lvl w:ilvl="8">
      <w:start w:val="1"/>
      <w:numFmt w:val="decimal"/>
      <w:lvlText w:val="%1.%2.%3.%4.%5.%6.%7.%8.%9."/>
      <w:lvlJc w:val="left"/>
      <w:pPr>
        <w:ind w:left="6728" w:hanging="1440"/>
      </w:pPr>
      <w:rPr>
        <w:rFonts w:eastAsia="Times New Roman" w:cs="Times New Roman" w:hint="default"/>
        <w:i w:val="0"/>
        <w:color w:val="000000"/>
      </w:rPr>
    </w:lvl>
  </w:abstractNum>
  <w:abstractNum w:abstractNumId="42"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43" w15:restartNumberingAfterBreak="0">
    <w:nsid w:val="492E3ACD"/>
    <w:multiLevelType w:val="multilevel"/>
    <w:tmpl w:val="1F685720"/>
    <w:lvl w:ilvl="0">
      <w:start w:val="5"/>
      <w:numFmt w:val="decimal"/>
      <w:lvlText w:val="%1."/>
      <w:lvlJc w:val="left"/>
      <w:pPr>
        <w:ind w:left="360" w:hanging="360"/>
      </w:pPr>
      <w:rPr>
        <w:b/>
        <w:i w:val="0"/>
      </w:rPr>
    </w:lvl>
    <w:lvl w:ilvl="1">
      <w:start w:val="1"/>
      <w:numFmt w:val="decimal"/>
      <w:lvlText w:val="%1.%2."/>
      <w:lvlJc w:val="left"/>
      <w:pPr>
        <w:ind w:left="786" w:hanging="360"/>
      </w:pPr>
      <w:rPr>
        <w:b w:val="0"/>
        <w:i w:val="0"/>
      </w:rPr>
    </w:lvl>
    <w:lvl w:ilvl="2">
      <w:start w:val="1"/>
      <w:numFmt w:val="decimal"/>
      <w:lvlText w:val="%1.%2.%3."/>
      <w:lvlJc w:val="left"/>
      <w:pPr>
        <w:ind w:left="1572" w:hanging="720"/>
      </w:pPr>
      <w:rPr>
        <w:b w:val="0"/>
        <w:i w:val="0"/>
      </w:rPr>
    </w:lvl>
    <w:lvl w:ilvl="3">
      <w:start w:val="1"/>
      <w:numFmt w:val="decimal"/>
      <w:lvlText w:val="%1.%2.%3.%4."/>
      <w:lvlJc w:val="left"/>
      <w:pPr>
        <w:ind w:left="1998" w:hanging="720"/>
      </w:pPr>
      <w:rPr>
        <w:b w:val="0"/>
        <w:i w:val="0"/>
      </w:rPr>
    </w:lvl>
    <w:lvl w:ilvl="4">
      <w:start w:val="1"/>
      <w:numFmt w:val="decimal"/>
      <w:lvlText w:val="%1.%2.%3.%4.%5."/>
      <w:lvlJc w:val="left"/>
      <w:pPr>
        <w:ind w:left="2784" w:hanging="1080"/>
      </w:pPr>
      <w:rPr>
        <w:b w:val="0"/>
        <w:i w:val="0"/>
      </w:rPr>
    </w:lvl>
    <w:lvl w:ilvl="5">
      <w:start w:val="1"/>
      <w:numFmt w:val="decimal"/>
      <w:lvlText w:val="%1.%2.%3.%4.%5.%6."/>
      <w:lvlJc w:val="left"/>
      <w:pPr>
        <w:ind w:left="3210" w:hanging="1080"/>
      </w:pPr>
      <w:rPr>
        <w:b/>
        <w:i/>
      </w:rPr>
    </w:lvl>
    <w:lvl w:ilvl="6">
      <w:start w:val="1"/>
      <w:numFmt w:val="decimal"/>
      <w:lvlText w:val="%1.%2.%3.%4.%5.%6.%7."/>
      <w:lvlJc w:val="left"/>
      <w:pPr>
        <w:ind w:left="3996" w:hanging="1440"/>
      </w:pPr>
      <w:rPr>
        <w:b/>
        <w:i/>
      </w:rPr>
    </w:lvl>
    <w:lvl w:ilvl="7">
      <w:start w:val="1"/>
      <w:numFmt w:val="decimal"/>
      <w:lvlText w:val="%1.%2.%3.%4.%5.%6.%7.%8."/>
      <w:lvlJc w:val="left"/>
      <w:pPr>
        <w:ind w:left="4422" w:hanging="1440"/>
      </w:pPr>
      <w:rPr>
        <w:b/>
        <w:i/>
      </w:rPr>
    </w:lvl>
    <w:lvl w:ilvl="8">
      <w:start w:val="1"/>
      <w:numFmt w:val="decimal"/>
      <w:lvlText w:val="%1.%2.%3.%4.%5.%6.%7.%8.%9."/>
      <w:lvlJc w:val="left"/>
      <w:pPr>
        <w:ind w:left="5208" w:hanging="1800"/>
      </w:pPr>
      <w:rPr>
        <w:b/>
        <w:i/>
      </w:rPr>
    </w:lvl>
  </w:abstractNum>
  <w:abstractNum w:abstractNumId="44" w15:restartNumberingAfterBreak="0">
    <w:nsid w:val="4B8E3AE1"/>
    <w:multiLevelType w:val="multilevel"/>
    <w:tmpl w:val="3F924872"/>
    <w:lvl w:ilvl="0">
      <w:start w:val="2"/>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5" w15:restartNumberingAfterBreak="0">
    <w:nsid w:val="50896308"/>
    <w:multiLevelType w:val="multilevel"/>
    <w:tmpl w:val="1676EA9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51B25C44"/>
    <w:multiLevelType w:val="multilevel"/>
    <w:tmpl w:val="AEB4DD5A"/>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2D15C8E"/>
    <w:multiLevelType w:val="hybridMultilevel"/>
    <w:tmpl w:val="935E1388"/>
    <w:lvl w:ilvl="0" w:tplc="D1345BE4">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55AC6A52"/>
    <w:multiLevelType w:val="hybridMultilevel"/>
    <w:tmpl w:val="1CA2BF04"/>
    <w:styleLink w:val="Style11"/>
    <w:lvl w:ilvl="0" w:tplc="F68ABA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C44C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432EB6"/>
    <w:multiLevelType w:val="multilevel"/>
    <w:tmpl w:val="7D58070A"/>
    <w:lvl w:ilvl="0">
      <w:start w:val="1"/>
      <w:numFmt w:val="decimal"/>
      <w:lvlText w:val="%1."/>
      <w:lvlJc w:val="left"/>
      <w:pPr>
        <w:ind w:left="720" w:hanging="360"/>
      </w:pPr>
    </w:lvl>
    <w:lvl w:ilvl="1">
      <w:start w:val="1"/>
      <w:numFmt w:val="decimal"/>
      <w:isLgl/>
      <w:lvlText w:val="%1.%2."/>
      <w:lvlJc w:val="left"/>
      <w:pPr>
        <w:ind w:left="786" w:hanging="360"/>
      </w:pPr>
      <w:rPr>
        <w:b w:val="0"/>
        <w:bCs/>
        <w:color w:val="auto"/>
      </w:rPr>
    </w:lvl>
    <w:lvl w:ilvl="2">
      <w:start w:val="1"/>
      <w:numFmt w:val="decimal"/>
      <w:isLgl/>
      <w:lvlText w:val="%1.%2.%3."/>
      <w:lvlJc w:val="left"/>
      <w:pPr>
        <w:ind w:left="1800" w:hanging="720"/>
      </w:pPr>
    </w:lvl>
    <w:lvl w:ilvl="3">
      <w:start w:val="1"/>
      <w:numFmt w:val="decimal"/>
      <w:isLgl/>
      <w:lvlText w:val="%1.%2.%3.%4."/>
      <w:lvlJc w:val="left"/>
      <w:pPr>
        <w:ind w:left="2279"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1"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249665E"/>
    <w:multiLevelType w:val="hybridMultilevel"/>
    <w:tmpl w:val="8F88E7F4"/>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657A42"/>
    <w:multiLevelType w:val="multilevel"/>
    <w:tmpl w:val="CE44BEDC"/>
    <w:lvl w:ilvl="0">
      <w:start w:val="2"/>
      <w:numFmt w:val="decimal"/>
      <w:lvlText w:val="%1."/>
      <w:lvlJc w:val="left"/>
      <w:pPr>
        <w:ind w:left="645" w:hanging="645"/>
      </w:pPr>
    </w:lvl>
    <w:lvl w:ilvl="1">
      <w:start w:val="11"/>
      <w:numFmt w:val="decimal"/>
      <w:lvlText w:val="%1.%2."/>
      <w:lvlJc w:val="left"/>
      <w:pPr>
        <w:ind w:left="645" w:hanging="64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88043BB"/>
    <w:multiLevelType w:val="hybridMultilevel"/>
    <w:tmpl w:val="F9CA51D2"/>
    <w:lvl w:ilvl="0" w:tplc="2E2A69E6">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5" w15:restartNumberingAfterBreak="0">
    <w:nsid w:val="6F7F2960"/>
    <w:multiLevelType w:val="hybridMultilevel"/>
    <w:tmpl w:val="B98850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8" w15:restartNumberingAfterBreak="0">
    <w:nsid w:val="784960D6"/>
    <w:multiLevelType w:val="multilevel"/>
    <w:tmpl w:val="73A2B0A2"/>
    <w:lvl w:ilvl="0">
      <w:start w:val="3"/>
      <w:numFmt w:val="decimal"/>
      <w:lvlText w:val="%1."/>
      <w:lvlJc w:val="left"/>
      <w:pPr>
        <w:ind w:left="360" w:hanging="360"/>
      </w:pPr>
      <w:rPr>
        <w:b/>
        <w:i/>
      </w:rPr>
    </w:lvl>
    <w:lvl w:ilvl="1">
      <w:start w:val="1"/>
      <w:numFmt w:val="decimal"/>
      <w:lvlText w:val="%1.%2."/>
      <w:lvlJc w:val="left"/>
      <w:pPr>
        <w:ind w:left="786" w:hanging="360"/>
      </w:pPr>
      <w:rPr>
        <w:b w:val="0"/>
        <w:i w:val="0"/>
      </w:rPr>
    </w:lvl>
    <w:lvl w:ilvl="2">
      <w:start w:val="1"/>
      <w:numFmt w:val="decimal"/>
      <w:lvlText w:val="%1.%2.%3."/>
      <w:lvlJc w:val="left"/>
      <w:pPr>
        <w:ind w:left="2140" w:hanging="720"/>
      </w:pPr>
      <w:rPr>
        <w:b/>
        <w:i/>
      </w:rPr>
    </w:lvl>
    <w:lvl w:ilvl="3">
      <w:start w:val="1"/>
      <w:numFmt w:val="decimal"/>
      <w:lvlText w:val="%1.%2.%3.%4."/>
      <w:lvlJc w:val="left"/>
      <w:pPr>
        <w:ind w:left="2850" w:hanging="720"/>
      </w:pPr>
      <w:rPr>
        <w:b/>
        <w:i/>
      </w:rPr>
    </w:lvl>
    <w:lvl w:ilvl="4">
      <w:start w:val="1"/>
      <w:numFmt w:val="decimal"/>
      <w:lvlText w:val="%1.%2.%3.%4.%5."/>
      <w:lvlJc w:val="left"/>
      <w:pPr>
        <w:ind w:left="3920" w:hanging="1080"/>
      </w:pPr>
      <w:rPr>
        <w:b/>
        <w:i/>
      </w:rPr>
    </w:lvl>
    <w:lvl w:ilvl="5">
      <w:start w:val="1"/>
      <w:numFmt w:val="decimal"/>
      <w:lvlText w:val="%1.%2.%3.%4.%5.%6."/>
      <w:lvlJc w:val="left"/>
      <w:pPr>
        <w:ind w:left="4630" w:hanging="1080"/>
      </w:pPr>
      <w:rPr>
        <w:b/>
        <w:i/>
      </w:rPr>
    </w:lvl>
    <w:lvl w:ilvl="6">
      <w:start w:val="1"/>
      <w:numFmt w:val="decimal"/>
      <w:lvlText w:val="%1.%2.%3.%4.%5.%6.%7."/>
      <w:lvlJc w:val="left"/>
      <w:pPr>
        <w:ind w:left="5700" w:hanging="1440"/>
      </w:pPr>
      <w:rPr>
        <w:b/>
        <w:i/>
      </w:rPr>
    </w:lvl>
    <w:lvl w:ilvl="7">
      <w:start w:val="1"/>
      <w:numFmt w:val="decimal"/>
      <w:lvlText w:val="%1.%2.%3.%4.%5.%6.%7.%8."/>
      <w:lvlJc w:val="left"/>
      <w:pPr>
        <w:ind w:left="6410" w:hanging="1440"/>
      </w:pPr>
      <w:rPr>
        <w:b/>
        <w:i/>
      </w:rPr>
    </w:lvl>
    <w:lvl w:ilvl="8">
      <w:start w:val="1"/>
      <w:numFmt w:val="decimal"/>
      <w:lvlText w:val="%1.%2.%3.%4.%5.%6.%7.%8.%9."/>
      <w:lvlJc w:val="left"/>
      <w:pPr>
        <w:ind w:left="7480" w:hanging="1800"/>
      </w:pPr>
      <w:rPr>
        <w:b/>
        <w:i/>
      </w:rPr>
    </w:lvl>
  </w:abstractNum>
  <w:abstractNum w:abstractNumId="5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60" w15:restartNumberingAfterBreak="0">
    <w:nsid w:val="7BB522F9"/>
    <w:multiLevelType w:val="multilevel"/>
    <w:tmpl w:val="E3F6193A"/>
    <w:lvl w:ilvl="0">
      <w:start w:val="2"/>
      <w:numFmt w:val="decimal"/>
      <w:lvlText w:val="%1."/>
      <w:lvlJc w:val="left"/>
      <w:pPr>
        <w:ind w:left="8157" w:hanging="360"/>
      </w:pPr>
    </w:lvl>
    <w:lvl w:ilvl="1">
      <w:start w:val="1"/>
      <w:numFmt w:val="decimal"/>
      <w:lvlText w:val="%1.%2."/>
      <w:lvlJc w:val="left"/>
      <w:pPr>
        <w:ind w:left="502"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1" w15:restartNumberingAfterBreak="0">
    <w:nsid w:val="7DA61893"/>
    <w:multiLevelType w:val="multilevel"/>
    <w:tmpl w:val="34561FAC"/>
    <w:lvl w:ilvl="0">
      <w:start w:val="1"/>
      <w:numFmt w:val="decimal"/>
      <w:lvlText w:val="%1."/>
      <w:lvlJc w:val="left"/>
      <w:pPr>
        <w:ind w:left="360" w:hanging="360"/>
      </w:pPr>
      <w:rPr>
        <w:rFonts w:ascii="Myriad Pro" w:hAnsi="Myriad Pro"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bCs w:val="0"/>
        </w:rPr>
      </w:lvl>
    </w:lvlOverride>
    <w:lvlOverride w:ilvl="2">
      <w:lvl w:ilvl="2">
        <w:start w:val="1"/>
        <w:numFmt w:val="decimal"/>
        <w:pStyle w:val="3rdlevelheading"/>
        <w:lvlText w:val="%1.%2.%3."/>
        <w:lvlJc w:val="left"/>
        <w:pPr>
          <w:tabs>
            <w:tab w:val="num" w:pos="964"/>
          </w:tabs>
          <w:ind w:left="964" w:hanging="964"/>
        </w:pPr>
        <w:rPr>
          <w:rFonts w:hint="default"/>
          <w:b w:val="0"/>
          <w:bCs/>
          <w:i w:val="0"/>
          <w:iCs/>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18"/>
  </w:num>
  <w:num w:numId="3">
    <w:abstractNumId w:val="5"/>
  </w:num>
  <w:num w:numId="4">
    <w:abstractNumId w:val="56"/>
  </w:num>
  <w:num w:numId="5">
    <w:abstractNumId w:val="12"/>
  </w:num>
  <w:num w:numId="6">
    <w:abstractNumId w:val="47"/>
  </w:num>
  <w:num w:numId="7">
    <w:abstractNumId w:val="25"/>
  </w:num>
  <w:num w:numId="8">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14"/>
  </w:num>
  <w:num w:numId="11">
    <w:abstractNumId w:val="59"/>
  </w:num>
  <w:num w:numId="12">
    <w:abstractNumId w:val="57"/>
  </w:num>
  <w:num w:numId="13">
    <w:abstractNumId w:val="39"/>
  </w:num>
  <w:num w:numId="14">
    <w:abstractNumId w:val="1"/>
  </w:num>
  <w:num w:numId="15">
    <w:abstractNumId w:val="2"/>
  </w:num>
  <w:num w:numId="16">
    <w:abstractNumId w:val="61"/>
  </w:num>
  <w:num w:numId="17">
    <w:abstractNumId w:val="4"/>
  </w:num>
  <w:num w:numId="18">
    <w:abstractNumId w:val="0"/>
  </w:num>
  <w:num w:numId="19">
    <w:abstractNumId w:val="10"/>
  </w:num>
  <w:num w:numId="20">
    <w:abstractNumId w:val="24"/>
  </w:num>
  <w:num w:numId="21">
    <w:abstractNumId w:val="34"/>
  </w:num>
  <w:num w:numId="22">
    <w:abstractNumId w:val="38"/>
  </w:num>
  <w:num w:numId="23">
    <w:abstractNumId w:val="42"/>
  </w:num>
  <w:num w:numId="24">
    <w:abstractNumId w:val="6"/>
  </w:num>
  <w:num w:numId="25">
    <w:abstractNumId w:val="31"/>
  </w:num>
  <w:num w:numId="26">
    <w:abstractNumId w:val="52"/>
  </w:num>
  <w:num w:numId="27">
    <w:abstractNumId w:val="22"/>
  </w:num>
  <w:num w:numId="28">
    <w:abstractNumId w:val="46"/>
  </w:num>
  <w:num w:numId="29">
    <w:abstractNumId w:val="49"/>
  </w:num>
  <w:num w:numId="30">
    <w:abstractNumId w:val="19"/>
  </w:num>
  <w:num w:numId="31">
    <w:abstractNumId w:val="37"/>
  </w:num>
  <w:num w:numId="32">
    <w:abstractNumId w:val="36"/>
  </w:num>
  <w:num w:numId="33">
    <w:abstractNumId w:val="29"/>
  </w:num>
  <w:num w:numId="34">
    <w:abstractNumId w:val="15"/>
  </w:num>
  <w:num w:numId="35">
    <w:abstractNumId w:val="33"/>
  </w:num>
  <w:num w:numId="36">
    <w:abstractNumId w:val="30"/>
  </w:num>
  <w:num w:numId="37">
    <w:abstractNumId w:val="32"/>
  </w:num>
  <w:num w:numId="38">
    <w:abstractNumId w:val="4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b w:val="0"/>
          <w:bCs/>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9">
    <w:abstractNumId w:val="35"/>
  </w:num>
  <w:num w:numId="40">
    <w:abstractNumId w:val="11"/>
  </w:num>
  <w:num w:numId="41">
    <w:abstractNumId w:val="55"/>
  </w:num>
  <w:num w:numId="42">
    <w:abstractNumId w:val="40"/>
  </w:num>
  <w:num w:numId="43">
    <w:abstractNumId w:val="18"/>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6"/>
    <w:lvlOverride w:ilvl="0">
      <w:lvl w:ilvl="0">
        <w:numFmt w:val="decimal"/>
        <w:pStyle w:val="IIZILoetelu"/>
        <w:lvlText w:val=""/>
        <w:lvlJc w:val="left"/>
        <w:pPr>
          <w:ind w:left="717" w:hanging="360"/>
        </w:pPr>
        <w:rPr>
          <w:rFonts w:ascii="Symbol" w:hAnsi="Symbol"/>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9">
    <w:abstractNumId w:val="17"/>
  </w:num>
  <w:num w:numId="50">
    <w:abstractNumId w:val="17"/>
    <w:lvlOverride w:ilvl="0">
      <w:lvl w:ilvl="0">
        <w:numFmt w:val="decimal"/>
        <w:pStyle w:val="GrECoAufzhlung"/>
        <w:lvlText w:val=""/>
        <w:lvlJc w:val="left"/>
        <w:pPr>
          <w:ind w:left="720" w:hanging="360"/>
        </w:pPr>
        <w:rPr>
          <w:rFonts w:ascii="Symbol" w:hAnsi="Symbol"/>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1">
    <w:abstractNumId w:val="50"/>
  </w:num>
  <w:num w:numId="52">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45"/>
  </w:num>
  <w:num w:numId="57">
    <w:abstractNumId w:val="7"/>
  </w:num>
  <w:num w:numId="58">
    <w:abstractNumId w:val="4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9">
    <w:abstractNumId w:val="41"/>
  </w:num>
  <w:num w:numId="60">
    <w:abstractNumId w:val="13"/>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48"/>
  </w:num>
  <w:num w:numId="65">
    <w:abstractNumId w:val="3"/>
  </w:num>
  <w:num w:numId="66">
    <w:abstractNumId w:val="43"/>
  </w:num>
  <w:num w:numId="67">
    <w:abstractNumId w:val="21"/>
  </w:num>
  <w:num w:numId="68">
    <w:abstractNumId w:val="58"/>
  </w:num>
  <w:num w:numId="69">
    <w:abstractNumId w:val="27"/>
  </w:num>
  <w:num w:numId="70">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6"/>
    <w:rsid w:val="000004E6"/>
    <w:rsid w:val="00000BE6"/>
    <w:rsid w:val="00001695"/>
    <w:rsid w:val="00001B4E"/>
    <w:rsid w:val="00001BBB"/>
    <w:rsid w:val="0000201A"/>
    <w:rsid w:val="000023EF"/>
    <w:rsid w:val="00002530"/>
    <w:rsid w:val="000026F3"/>
    <w:rsid w:val="00002963"/>
    <w:rsid w:val="0000320D"/>
    <w:rsid w:val="000035AF"/>
    <w:rsid w:val="0000361C"/>
    <w:rsid w:val="00003871"/>
    <w:rsid w:val="00003969"/>
    <w:rsid w:val="00003E46"/>
    <w:rsid w:val="00004A29"/>
    <w:rsid w:val="000050D7"/>
    <w:rsid w:val="000052D3"/>
    <w:rsid w:val="000056B5"/>
    <w:rsid w:val="00005786"/>
    <w:rsid w:val="00005BD9"/>
    <w:rsid w:val="000061DF"/>
    <w:rsid w:val="00006499"/>
    <w:rsid w:val="0000692C"/>
    <w:rsid w:val="00006B0C"/>
    <w:rsid w:val="00006CD7"/>
    <w:rsid w:val="00006DD7"/>
    <w:rsid w:val="00006E05"/>
    <w:rsid w:val="00006E89"/>
    <w:rsid w:val="00006E97"/>
    <w:rsid w:val="00007749"/>
    <w:rsid w:val="000077D6"/>
    <w:rsid w:val="0000788D"/>
    <w:rsid w:val="00007CFC"/>
    <w:rsid w:val="00007E07"/>
    <w:rsid w:val="000102D8"/>
    <w:rsid w:val="000104F8"/>
    <w:rsid w:val="00010537"/>
    <w:rsid w:val="0001072A"/>
    <w:rsid w:val="0001097C"/>
    <w:rsid w:val="00010C97"/>
    <w:rsid w:val="00010D7D"/>
    <w:rsid w:val="00011AF8"/>
    <w:rsid w:val="00011D59"/>
    <w:rsid w:val="0001224C"/>
    <w:rsid w:val="000122CB"/>
    <w:rsid w:val="000123D2"/>
    <w:rsid w:val="000125E3"/>
    <w:rsid w:val="00012977"/>
    <w:rsid w:val="00013167"/>
    <w:rsid w:val="0001351C"/>
    <w:rsid w:val="000136F6"/>
    <w:rsid w:val="0001397D"/>
    <w:rsid w:val="0001531F"/>
    <w:rsid w:val="000153C4"/>
    <w:rsid w:val="00015DF7"/>
    <w:rsid w:val="00015F2D"/>
    <w:rsid w:val="000162F0"/>
    <w:rsid w:val="00016435"/>
    <w:rsid w:val="0001676D"/>
    <w:rsid w:val="00016D65"/>
    <w:rsid w:val="000170FE"/>
    <w:rsid w:val="000174CA"/>
    <w:rsid w:val="00017AD5"/>
    <w:rsid w:val="000207A2"/>
    <w:rsid w:val="00024485"/>
    <w:rsid w:val="000245C3"/>
    <w:rsid w:val="000245E5"/>
    <w:rsid w:val="00024A26"/>
    <w:rsid w:val="00024B4B"/>
    <w:rsid w:val="00024F75"/>
    <w:rsid w:val="00025BEC"/>
    <w:rsid w:val="00025C18"/>
    <w:rsid w:val="00025C78"/>
    <w:rsid w:val="00025CA2"/>
    <w:rsid w:val="00025EB7"/>
    <w:rsid w:val="0002777E"/>
    <w:rsid w:val="00027A8C"/>
    <w:rsid w:val="00027C6C"/>
    <w:rsid w:val="0003023A"/>
    <w:rsid w:val="00031B66"/>
    <w:rsid w:val="00032039"/>
    <w:rsid w:val="000321FC"/>
    <w:rsid w:val="00032CC1"/>
    <w:rsid w:val="00032FA7"/>
    <w:rsid w:val="0003373C"/>
    <w:rsid w:val="000337DC"/>
    <w:rsid w:val="000340F4"/>
    <w:rsid w:val="00034193"/>
    <w:rsid w:val="0003433C"/>
    <w:rsid w:val="00034381"/>
    <w:rsid w:val="0003469B"/>
    <w:rsid w:val="00034C82"/>
    <w:rsid w:val="00034CEA"/>
    <w:rsid w:val="00035BA2"/>
    <w:rsid w:val="00036B28"/>
    <w:rsid w:val="00036E8C"/>
    <w:rsid w:val="0003799A"/>
    <w:rsid w:val="00037EA9"/>
    <w:rsid w:val="00037ED7"/>
    <w:rsid w:val="00040181"/>
    <w:rsid w:val="0004045D"/>
    <w:rsid w:val="00040962"/>
    <w:rsid w:val="00040965"/>
    <w:rsid w:val="000417E6"/>
    <w:rsid w:val="00041F23"/>
    <w:rsid w:val="00042053"/>
    <w:rsid w:val="0004218A"/>
    <w:rsid w:val="0004246F"/>
    <w:rsid w:val="0004247C"/>
    <w:rsid w:val="00042868"/>
    <w:rsid w:val="00042BDE"/>
    <w:rsid w:val="00042CC3"/>
    <w:rsid w:val="00042F2F"/>
    <w:rsid w:val="00042FCE"/>
    <w:rsid w:val="00043168"/>
    <w:rsid w:val="00043401"/>
    <w:rsid w:val="0004377E"/>
    <w:rsid w:val="000439B6"/>
    <w:rsid w:val="00043C4C"/>
    <w:rsid w:val="0004428D"/>
    <w:rsid w:val="0004477F"/>
    <w:rsid w:val="0004491C"/>
    <w:rsid w:val="000455C3"/>
    <w:rsid w:val="00045B23"/>
    <w:rsid w:val="00045BDD"/>
    <w:rsid w:val="00045CEB"/>
    <w:rsid w:val="00047049"/>
    <w:rsid w:val="00047409"/>
    <w:rsid w:val="00047745"/>
    <w:rsid w:val="0004798A"/>
    <w:rsid w:val="00047D2F"/>
    <w:rsid w:val="00047DDC"/>
    <w:rsid w:val="000501C7"/>
    <w:rsid w:val="00050335"/>
    <w:rsid w:val="000503AE"/>
    <w:rsid w:val="00050837"/>
    <w:rsid w:val="00050E4C"/>
    <w:rsid w:val="00050F4D"/>
    <w:rsid w:val="00051197"/>
    <w:rsid w:val="000517DC"/>
    <w:rsid w:val="00051EA2"/>
    <w:rsid w:val="00053BC4"/>
    <w:rsid w:val="000544B6"/>
    <w:rsid w:val="00054B46"/>
    <w:rsid w:val="00054BB1"/>
    <w:rsid w:val="000555CC"/>
    <w:rsid w:val="000555FF"/>
    <w:rsid w:val="000557C7"/>
    <w:rsid w:val="0005580F"/>
    <w:rsid w:val="00055D35"/>
    <w:rsid w:val="00055D71"/>
    <w:rsid w:val="00055DE4"/>
    <w:rsid w:val="00056009"/>
    <w:rsid w:val="00056012"/>
    <w:rsid w:val="00056232"/>
    <w:rsid w:val="00056D58"/>
    <w:rsid w:val="000576C8"/>
    <w:rsid w:val="000579C0"/>
    <w:rsid w:val="00057F6B"/>
    <w:rsid w:val="00057FE8"/>
    <w:rsid w:val="00060118"/>
    <w:rsid w:val="00060A8B"/>
    <w:rsid w:val="00060D5F"/>
    <w:rsid w:val="000612AE"/>
    <w:rsid w:val="000622CA"/>
    <w:rsid w:val="00062544"/>
    <w:rsid w:val="00062595"/>
    <w:rsid w:val="00062C63"/>
    <w:rsid w:val="00062D65"/>
    <w:rsid w:val="00063459"/>
    <w:rsid w:val="0006346D"/>
    <w:rsid w:val="0006361A"/>
    <w:rsid w:val="000638F5"/>
    <w:rsid w:val="00063948"/>
    <w:rsid w:val="00063A87"/>
    <w:rsid w:val="00063AEE"/>
    <w:rsid w:val="00064650"/>
    <w:rsid w:val="00065982"/>
    <w:rsid w:val="00065FFE"/>
    <w:rsid w:val="000660C1"/>
    <w:rsid w:val="000663D7"/>
    <w:rsid w:val="00066417"/>
    <w:rsid w:val="000666DD"/>
    <w:rsid w:val="00066B0C"/>
    <w:rsid w:val="00066D3C"/>
    <w:rsid w:val="00066EA1"/>
    <w:rsid w:val="00066EB1"/>
    <w:rsid w:val="00067624"/>
    <w:rsid w:val="000676AA"/>
    <w:rsid w:val="0007045A"/>
    <w:rsid w:val="000706A4"/>
    <w:rsid w:val="00071327"/>
    <w:rsid w:val="00071426"/>
    <w:rsid w:val="00071852"/>
    <w:rsid w:val="00071DB3"/>
    <w:rsid w:val="00071F00"/>
    <w:rsid w:val="00072685"/>
    <w:rsid w:val="00072748"/>
    <w:rsid w:val="000727BC"/>
    <w:rsid w:val="00072F43"/>
    <w:rsid w:val="000731BD"/>
    <w:rsid w:val="000735D2"/>
    <w:rsid w:val="00073650"/>
    <w:rsid w:val="00073E43"/>
    <w:rsid w:val="0007470A"/>
    <w:rsid w:val="00075A17"/>
    <w:rsid w:val="000769F1"/>
    <w:rsid w:val="00076A56"/>
    <w:rsid w:val="00076E1A"/>
    <w:rsid w:val="000772A3"/>
    <w:rsid w:val="00077C16"/>
    <w:rsid w:val="00077D1A"/>
    <w:rsid w:val="00077F3A"/>
    <w:rsid w:val="000800FF"/>
    <w:rsid w:val="0008041D"/>
    <w:rsid w:val="00080D65"/>
    <w:rsid w:val="00080DDC"/>
    <w:rsid w:val="0008102E"/>
    <w:rsid w:val="000815EE"/>
    <w:rsid w:val="00081BC4"/>
    <w:rsid w:val="00081BEB"/>
    <w:rsid w:val="000826E7"/>
    <w:rsid w:val="00082811"/>
    <w:rsid w:val="000828A8"/>
    <w:rsid w:val="00082AEF"/>
    <w:rsid w:val="00082D22"/>
    <w:rsid w:val="00083360"/>
    <w:rsid w:val="000836B1"/>
    <w:rsid w:val="00083959"/>
    <w:rsid w:val="00083C1E"/>
    <w:rsid w:val="0008419A"/>
    <w:rsid w:val="00084D22"/>
    <w:rsid w:val="00084D4D"/>
    <w:rsid w:val="00084E6A"/>
    <w:rsid w:val="00084F07"/>
    <w:rsid w:val="000851E7"/>
    <w:rsid w:val="000855A1"/>
    <w:rsid w:val="000859F4"/>
    <w:rsid w:val="00085FF5"/>
    <w:rsid w:val="000863E3"/>
    <w:rsid w:val="0008643E"/>
    <w:rsid w:val="000866F7"/>
    <w:rsid w:val="00086AEB"/>
    <w:rsid w:val="00086CC8"/>
    <w:rsid w:val="000872E8"/>
    <w:rsid w:val="000878E1"/>
    <w:rsid w:val="00087F94"/>
    <w:rsid w:val="000905AB"/>
    <w:rsid w:val="000914A1"/>
    <w:rsid w:val="000923A1"/>
    <w:rsid w:val="000926AD"/>
    <w:rsid w:val="0009298A"/>
    <w:rsid w:val="00093452"/>
    <w:rsid w:val="00093631"/>
    <w:rsid w:val="000936FF"/>
    <w:rsid w:val="000939C7"/>
    <w:rsid w:val="00093EDF"/>
    <w:rsid w:val="0009438D"/>
    <w:rsid w:val="00094543"/>
    <w:rsid w:val="000945A8"/>
    <w:rsid w:val="000948BE"/>
    <w:rsid w:val="00094A42"/>
    <w:rsid w:val="00094D1E"/>
    <w:rsid w:val="00095030"/>
    <w:rsid w:val="0009549F"/>
    <w:rsid w:val="0009703D"/>
    <w:rsid w:val="00097804"/>
    <w:rsid w:val="00097989"/>
    <w:rsid w:val="000979E9"/>
    <w:rsid w:val="00097B68"/>
    <w:rsid w:val="00097E8B"/>
    <w:rsid w:val="000A04B7"/>
    <w:rsid w:val="000A1106"/>
    <w:rsid w:val="000A1383"/>
    <w:rsid w:val="000A1A9D"/>
    <w:rsid w:val="000A1FCB"/>
    <w:rsid w:val="000A2508"/>
    <w:rsid w:val="000A287E"/>
    <w:rsid w:val="000A2918"/>
    <w:rsid w:val="000A2A6F"/>
    <w:rsid w:val="000A2B34"/>
    <w:rsid w:val="000A2F7D"/>
    <w:rsid w:val="000A2FDD"/>
    <w:rsid w:val="000A3036"/>
    <w:rsid w:val="000A31A0"/>
    <w:rsid w:val="000A33D5"/>
    <w:rsid w:val="000A34B5"/>
    <w:rsid w:val="000A3786"/>
    <w:rsid w:val="000A3A5B"/>
    <w:rsid w:val="000A46E0"/>
    <w:rsid w:val="000A4BC0"/>
    <w:rsid w:val="000A4DCC"/>
    <w:rsid w:val="000A5688"/>
    <w:rsid w:val="000A58C8"/>
    <w:rsid w:val="000A5932"/>
    <w:rsid w:val="000A5936"/>
    <w:rsid w:val="000A5B65"/>
    <w:rsid w:val="000A5C61"/>
    <w:rsid w:val="000A61C1"/>
    <w:rsid w:val="000A64E2"/>
    <w:rsid w:val="000A67D5"/>
    <w:rsid w:val="000A693F"/>
    <w:rsid w:val="000A6CCA"/>
    <w:rsid w:val="000A7080"/>
    <w:rsid w:val="000A721D"/>
    <w:rsid w:val="000A790C"/>
    <w:rsid w:val="000B0146"/>
    <w:rsid w:val="000B0212"/>
    <w:rsid w:val="000B0CA6"/>
    <w:rsid w:val="000B0D77"/>
    <w:rsid w:val="000B0D7C"/>
    <w:rsid w:val="000B1053"/>
    <w:rsid w:val="000B14E1"/>
    <w:rsid w:val="000B19E2"/>
    <w:rsid w:val="000B2065"/>
    <w:rsid w:val="000B2188"/>
    <w:rsid w:val="000B2716"/>
    <w:rsid w:val="000B28B1"/>
    <w:rsid w:val="000B2B12"/>
    <w:rsid w:val="000B2B25"/>
    <w:rsid w:val="000B2D2A"/>
    <w:rsid w:val="000B31AE"/>
    <w:rsid w:val="000B36B2"/>
    <w:rsid w:val="000B3D54"/>
    <w:rsid w:val="000B3DF1"/>
    <w:rsid w:val="000B3EFC"/>
    <w:rsid w:val="000B46E2"/>
    <w:rsid w:val="000B473E"/>
    <w:rsid w:val="000B4C67"/>
    <w:rsid w:val="000B4F6C"/>
    <w:rsid w:val="000B534F"/>
    <w:rsid w:val="000B588A"/>
    <w:rsid w:val="000B5D58"/>
    <w:rsid w:val="000B60A6"/>
    <w:rsid w:val="000B664B"/>
    <w:rsid w:val="000B6CDB"/>
    <w:rsid w:val="000B6D25"/>
    <w:rsid w:val="000B79B1"/>
    <w:rsid w:val="000C0B91"/>
    <w:rsid w:val="000C13A7"/>
    <w:rsid w:val="000C178E"/>
    <w:rsid w:val="000C1AA7"/>
    <w:rsid w:val="000C1B35"/>
    <w:rsid w:val="000C1DF3"/>
    <w:rsid w:val="000C2AE4"/>
    <w:rsid w:val="000C2B46"/>
    <w:rsid w:val="000C361C"/>
    <w:rsid w:val="000C3A0D"/>
    <w:rsid w:val="000C3F71"/>
    <w:rsid w:val="000C4452"/>
    <w:rsid w:val="000C45B3"/>
    <w:rsid w:val="000C48A1"/>
    <w:rsid w:val="000C4C89"/>
    <w:rsid w:val="000C4E04"/>
    <w:rsid w:val="000C4EEB"/>
    <w:rsid w:val="000C4F7E"/>
    <w:rsid w:val="000C561E"/>
    <w:rsid w:val="000C598F"/>
    <w:rsid w:val="000C5AB6"/>
    <w:rsid w:val="000C5B51"/>
    <w:rsid w:val="000C5ED9"/>
    <w:rsid w:val="000C5F0A"/>
    <w:rsid w:val="000C663C"/>
    <w:rsid w:val="000C6A13"/>
    <w:rsid w:val="000C6A56"/>
    <w:rsid w:val="000C774A"/>
    <w:rsid w:val="000C7AEC"/>
    <w:rsid w:val="000C7B86"/>
    <w:rsid w:val="000C7FDD"/>
    <w:rsid w:val="000D015A"/>
    <w:rsid w:val="000D0CA1"/>
    <w:rsid w:val="000D15D3"/>
    <w:rsid w:val="000D16FE"/>
    <w:rsid w:val="000D2049"/>
    <w:rsid w:val="000D205E"/>
    <w:rsid w:val="000D20C2"/>
    <w:rsid w:val="000D24A5"/>
    <w:rsid w:val="000D29E0"/>
    <w:rsid w:val="000D4AED"/>
    <w:rsid w:val="000D4F69"/>
    <w:rsid w:val="000D4FB4"/>
    <w:rsid w:val="000D531F"/>
    <w:rsid w:val="000D549E"/>
    <w:rsid w:val="000D5797"/>
    <w:rsid w:val="000D5978"/>
    <w:rsid w:val="000D6777"/>
    <w:rsid w:val="000D6C68"/>
    <w:rsid w:val="000D6E1D"/>
    <w:rsid w:val="000D6F2C"/>
    <w:rsid w:val="000D6FB2"/>
    <w:rsid w:val="000D7270"/>
    <w:rsid w:val="000D783A"/>
    <w:rsid w:val="000D7AA3"/>
    <w:rsid w:val="000D7CFB"/>
    <w:rsid w:val="000E1456"/>
    <w:rsid w:val="000E1782"/>
    <w:rsid w:val="000E1D74"/>
    <w:rsid w:val="000E2370"/>
    <w:rsid w:val="000E2D37"/>
    <w:rsid w:val="000E2FB9"/>
    <w:rsid w:val="000E3069"/>
    <w:rsid w:val="000E3254"/>
    <w:rsid w:val="000E34F6"/>
    <w:rsid w:val="000E3F65"/>
    <w:rsid w:val="000E427A"/>
    <w:rsid w:val="000E58D0"/>
    <w:rsid w:val="000E59BE"/>
    <w:rsid w:val="000E68D2"/>
    <w:rsid w:val="000E741B"/>
    <w:rsid w:val="000E75BB"/>
    <w:rsid w:val="000E7BB9"/>
    <w:rsid w:val="000E7D9F"/>
    <w:rsid w:val="000E7F7C"/>
    <w:rsid w:val="000F0F0E"/>
    <w:rsid w:val="000F104F"/>
    <w:rsid w:val="000F144F"/>
    <w:rsid w:val="000F2070"/>
    <w:rsid w:val="000F228B"/>
    <w:rsid w:val="000F2349"/>
    <w:rsid w:val="000F2805"/>
    <w:rsid w:val="000F2CB1"/>
    <w:rsid w:val="000F2E69"/>
    <w:rsid w:val="000F3025"/>
    <w:rsid w:val="000F3DCF"/>
    <w:rsid w:val="000F3E89"/>
    <w:rsid w:val="000F4016"/>
    <w:rsid w:val="000F4196"/>
    <w:rsid w:val="000F420F"/>
    <w:rsid w:val="000F4377"/>
    <w:rsid w:val="000F45EC"/>
    <w:rsid w:val="000F4B59"/>
    <w:rsid w:val="000F4C27"/>
    <w:rsid w:val="000F4CFE"/>
    <w:rsid w:val="000F4DE7"/>
    <w:rsid w:val="000F53F5"/>
    <w:rsid w:val="000F54DF"/>
    <w:rsid w:val="000F59BD"/>
    <w:rsid w:val="000F63BF"/>
    <w:rsid w:val="000F66EC"/>
    <w:rsid w:val="000F6ADE"/>
    <w:rsid w:val="000F6DB3"/>
    <w:rsid w:val="000F7037"/>
    <w:rsid w:val="000F70BA"/>
    <w:rsid w:val="000F7445"/>
    <w:rsid w:val="000F7BB4"/>
    <w:rsid w:val="000F7CD5"/>
    <w:rsid w:val="00100409"/>
    <w:rsid w:val="00100A88"/>
    <w:rsid w:val="001010AD"/>
    <w:rsid w:val="00101102"/>
    <w:rsid w:val="001013BA"/>
    <w:rsid w:val="001015A3"/>
    <w:rsid w:val="00101CCB"/>
    <w:rsid w:val="00101F7F"/>
    <w:rsid w:val="00102185"/>
    <w:rsid w:val="00102188"/>
    <w:rsid w:val="001021D9"/>
    <w:rsid w:val="001021F6"/>
    <w:rsid w:val="0010221B"/>
    <w:rsid w:val="00102C12"/>
    <w:rsid w:val="00102D06"/>
    <w:rsid w:val="00103265"/>
    <w:rsid w:val="00103851"/>
    <w:rsid w:val="00103B23"/>
    <w:rsid w:val="00103DB6"/>
    <w:rsid w:val="00104317"/>
    <w:rsid w:val="00104415"/>
    <w:rsid w:val="0010510D"/>
    <w:rsid w:val="001051EC"/>
    <w:rsid w:val="00105789"/>
    <w:rsid w:val="001057AE"/>
    <w:rsid w:val="00105FBC"/>
    <w:rsid w:val="001064E9"/>
    <w:rsid w:val="001064F5"/>
    <w:rsid w:val="0010689C"/>
    <w:rsid w:val="00106B50"/>
    <w:rsid w:val="00107454"/>
    <w:rsid w:val="0010798B"/>
    <w:rsid w:val="00110492"/>
    <w:rsid w:val="00110EC6"/>
    <w:rsid w:val="00111057"/>
    <w:rsid w:val="00111138"/>
    <w:rsid w:val="001115F3"/>
    <w:rsid w:val="001118AD"/>
    <w:rsid w:val="00111A58"/>
    <w:rsid w:val="001123BA"/>
    <w:rsid w:val="00112440"/>
    <w:rsid w:val="00112673"/>
    <w:rsid w:val="001129D8"/>
    <w:rsid w:val="00112D1E"/>
    <w:rsid w:val="00112D58"/>
    <w:rsid w:val="00112FBF"/>
    <w:rsid w:val="00113257"/>
    <w:rsid w:val="001138B2"/>
    <w:rsid w:val="00113A3F"/>
    <w:rsid w:val="00114556"/>
    <w:rsid w:val="00114776"/>
    <w:rsid w:val="00114D62"/>
    <w:rsid w:val="00114F14"/>
    <w:rsid w:val="001153C4"/>
    <w:rsid w:val="001156E0"/>
    <w:rsid w:val="00115B8C"/>
    <w:rsid w:val="00116183"/>
    <w:rsid w:val="0011662B"/>
    <w:rsid w:val="00116E7A"/>
    <w:rsid w:val="00117368"/>
    <w:rsid w:val="00117DED"/>
    <w:rsid w:val="00120850"/>
    <w:rsid w:val="0012098F"/>
    <w:rsid w:val="00120CFA"/>
    <w:rsid w:val="00120D00"/>
    <w:rsid w:val="00121354"/>
    <w:rsid w:val="00121790"/>
    <w:rsid w:val="00122220"/>
    <w:rsid w:val="00122A0C"/>
    <w:rsid w:val="00122A47"/>
    <w:rsid w:val="001235CD"/>
    <w:rsid w:val="00123E63"/>
    <w:rsid w:val="00123FFA"/>
    <w:rsid w:val="001247CB"/>
    <w:rsid w:val="00124AB4"/>
    <w:rsid w:val="00124EC0"/>
    <w:rsid w:val="0012689B"/>
    <w:rsid w:val="001268F4"/>
    <w:rsid w:val="00126BD4"/>
    <w:rsid w:val="00126D30"/>
    <w:rsid w:val="00126EDA"/>
    <w:rsid w:val="00127223"/>
    <w:rsid w:val="001277B3"/>
    <w:rsid w:val="001311B9"/>
    <w:rsid w:val="0013143E"/>
    <w:rsid w:val="0013176F"/>
    <w:rsid w:val="001317BC"/>
    <w:rsid w:val="00131CF2"/>
    <w:rsid w:val="00132202"/>
    <w:rsid w:val="001329AC"/>
    <w:rsid w:val="001332E4"/>
    <w:rsid w:val="001340E8"/>
    <w:rsid w:val="001346A0"/>
    <w:rsid w:val="00134D31"/>
    <w:rsid w:val="00135887"/>
    <w:rsid w:val="00135B4C"/>
    <w:rsid w:val="00135EB9"/>
    <w:rsid w:val="001368AB"/>
    <w:rsid w:val="001368E9"/>
    <w:rsid w:val="00136C5F"/>
    <w:rsid w:val="00136FDF"/>
    <w:rsid w:val="00137069"/>
    <w:rsid w:val="0013722E"/>
    <w:rsid w:val="00137B3A"/>
    <w:rsid w:val="00137BC5"/>
    <w:rsid w:val="00137CB8"/>
    <w:rsid w:val="0014073D"/>
    <w:rsid w:val="00141273"/>
    <w:rsid w:val="00141572"/>
    <w:rsid w:val="001418BA"/>
    <w:rsid w:val="00141BF5"/>
    <w:rsid w:val="00141D03"/>
    <w:rsid w:val="00142487"/>
    <w:rsid w:val="00142A39"/>
    <w:rsid w:val="001431A4"/>
    <w:rsid w:val="00143400"/>
    <w:rsid w:val="0014343A"/>
    <w:rsid w:val="00143856"/>
    <w:rsid w:val="00143C72"/>
    <w:rsid w:val="00143F2B"/>
    <w:rsid w:val="001441F8"/>
    <w:rsid w:val="00144334"/>
    <w:rsid w:val="00144725"/>
    <w:rsid w:val="00144A48"/>
    <w:rsid w:val="00145996"/>
    <w:rsid w:val="00145D8D"/>
    <w:rsid w:val="00145E85"/>
    <w:rsid w:val="00146855"/>
    <w:rsid w:val="00146DBD"/>
    <w:rsid w:val="00147281"/>
    <w:rsid w:val="001472AD"/>
    <w:rsid w:val="001472C5"/>
    <w:rsid w:val="00147320"/>
    <w:rsid w:val="001478BF"/>
    <w:rsid w:val="00147981"/>
    <w:rsid w:val="00147BD2"/>
    <w:rsid w:val="001506E8"/>
    <w:rsid w:val="001507BB"/>
    <w:rsid w:val="00150CB0"/>
    <w:rsid w:val="00150DBC"/>
    <w:rsid w:val="00150F73"/>
    <w:rsid w:val="001512DD"/>
    <w:rsid w:val="00151460"/>
    <w:rsid w:val="00152151"/>
    <w:rsid w:val="00152451"/>
    <w:rsid w:val="00152577"/>
    <w:rsid w:val="00152B3C"/>
    <w:rsid w:val="0015308E"/>
    <w:rsid w:val="00153156"/>
    <w:rsid w:val="0015387B"/>
    <w:rsid w:val="00153CB4"/>
    <w:rsid w:val="0015429B"/>
    <w:rsid w:val="001546EB"/>
    <w:rsid w:val="00154BA8"/>
    <w:rsid w:val="00154BE7"/>
    <w:rsid w:val="00154C8F"/>
    <w:rsid w:val="00154D9D"/>
    <w:rsid w:val="00155615"/>
    <w:rsid w:val="001557A0"/>
    <w:rsid w:val="00155C13"/>
    <w:rsid w:val="00155FCA"/>
    <w:rsid w:val="00156144"/>
    <w:rsid w:val="00156206"/>
    <w:rsid w:val="00156282"/>
    <w:rsid w:val="00156738"/>
    <w:rsid w:val="00156837"/>
    <w:rsid w:val="00157796"/>
    <w:rsid w:val="00157F68"/>
    <w:rsid w:val="00160B5B"/>
    <w:rsid w:val="00160CDD"/>
    <w:rsid w:val="00160EBF"/>
    <w:rsid w:val="00161094"/>
    <w:rsid w:val="001614FE"/>
    <w:rsid w:val="0016160C"/>
    <w:rsid w:val="0016171E"/>
    <w:rsid w:val="00161F2C"/>
    <w:rsid w:val="0016240B"/>
    <w:rsid w:val="001624B0"/>
    <w:rsid w:val="00162601"/>
    <w:rsid w:val="0016269E"/>
    <w:rsid w:val="00162878"/>
    <w:rsid w:val="00162C02"/>
    <w:rsid w:val="00162F4F"/>
    <w:rsid w:val="0016332A"/>
    <w:rsid w:val="00163553"/>
    <w:rsid w:val="00163624"/>
    <w:rsid w:val="00163B83"/>
    <w:rsid w:val="00163CF2"/>
    <w:rsid w:val="00163D18"/>
    <w:rsid w:val="0016427D"/>
    <w:rsid w:val="00164CA2"/>
    <w:rsid w:val="0016527B"/>
    <w:rsid w:val="00165670"/>
    <w:rsid w:val="00165728"/>
    <w:rsid w:val="00165F4F"/>
    <w:rsid w:val="00166228"/>
    <w:rsid w:val="00166244"/>
    <w:rsid w:val="00166544"/>
    <w:rsid w:val="001665F6"/>
    <w:rsid w:val="00167753"/>
    <w:rsid w:val="0016780A"/>
    <w:rsid w:val="0017088D"/>
    <w:rsid w:val="001709FD"/>
    <w:rsid w:val="00170D4F"/>
    <w:rsid w:val="00170F1D"/>
    <w:rsid w:val="00170F48"/>
    <w:rsid w:val="0017100E"/>
    <w:rsid w:val="00171010"/>
    <w:rsid w:val="001710B7"/>
    <w:rsid w:val="00171581"/>
    <w:rsid w:val="00171801"/>
    <w:rsid w:val="00171B5D"/>
    <w:rsid w:val="00171C75"/>
    <w:rsid w:val="00171ED7"/>
    <w:rsid w:val="0017208E"/>
    <w:rsid w:val="00172338"/>
    <w:rsid w:val="00172636"/>
    <w:rsid w:val="001728C2"/>
    <w:rsid w:val="00172BD2"/>
    <w:rsid w:val="001732A9"/>
    <w:rsid w:val="001733A6"/>
    <w:rsid w:val="001734E8"/>
    <w:rsid w:val="001738D8"/>
    <w:rsid w:val="00174F42"/>
    <w:rsid w:val="00174F5A"/>
    <w:rsid w:val="0017510A"/>
    <w:rsid w:val="0017590A"/>
    <w:rsid w:val="001759FD"/>
    <w:rsid w:val="00175C80"/>
    <w:rsid w:val="00175D74"/>
    <w:rsid w:val="00175EA9"/>
    <w:rsid w:val="0017640C"/>
    <w:rsid w:val="001769AF"/>
    <w:rsid w:val="00176CDC"/>
    <w:rsid w:val="00176E26"/>
    <w:rsid w:val="0017771B"/>
    <w:rsid w:val="00177773"/>
    <w:rsid w:val="00177788"/>
    <w:rsid w:val="00177B18"/>
    <w:rsid w:val="00180ADD"/>
    <w:rsid w:val="0018101E"/>
    <w:rsid w:val="001812EB"/>
    <w:rsid w:val="00181751"/>
    <w:rsid w:val="00181795"/>
    <w:rsid w:val="00181CB6"/>
    <w:rsid w:val="00182021"/>
    <w:rsid w:val="00182997"/>
    <w:rsid w:val="00182A85"/>
    <w:rsid w:val="00182BB6"/>
    <w:rsid w:val="00182E3E"/>
    <w:rsid w:val="00183010"/>
    <w:rsid w:val="001830BF"/>
    <w:rsid w:val="00183824"/>
    <w:rsid w:val="00184002"/>
    <w:rsid w:val="00184224"/>
    <w:rsid w:val="00184425"/>
    <w:rsid w:val="001847B6"/>
    <w:rsid w:val="001849B8"/>
    <w:rsid w:val="00184A58"/>
    <w:rsid w:val="00185144"/>
    <w:rsid w:val="00185352"/>
    <w:rsid w:val="00185A21"/>
    <w:rsid w:val="001861F7"/>
    <w:rsid w:val="0018642C"/>
    <w:rsid w:val="00186582"/>
    <w:rsid w:val="001870FE"/>
    <w:rsid w:val="001875E8"/>
    <w:rsid w:val="00187C1F"/>
    <w:rsid w:val="00190038"/>
    <w:rsid w:val="00190F33"/>
    <w:rsid w:val="00191347"/>
    <w:rsid w:val="001918FB"/>
    <w:rsid w:val="00191C87"/>
    <w:rsid w:val="00191E28"/>
    <w:rsid w:val="001920B1"/>
    <w:rsid w:val="00192DAF"/>
    <w:rsid w:val="00192F47"/>
    <w:rsid w:val="001930BE"/>
    <w:rsid w:val="00193B61"/>
    <w:rsid w:val="00193DD2"/>
    <w:rsid w:val="00194541"/>
    <w:rsid w:val="001947E4"/>
    <w:rsid w:val="00194928"/>
    <w:rsid w:val="00194C26"/>
    <w:rsid w:val="0019540F"/>
    <w:rsid w:val="00195531"/>
    <w:rsid w:val="00195590"/>
    <w:rsid w:val="001956A0"/>
    <w:rsid w:val="001958C3"/>
    <w:rsid w:val="001965BD"/>
    <w:rsid w:val="00196614"/>
    <w:rsid w:val="00196695"/>
    <w:rsid w:val="00196D51"/>
    <w:rsid w:val="00196E04"/>
    <w:rsid w:val="001971C4"/>
    <w:rsid w:val="001972A3"/>
    <w:rsid w:val="001977C2"/>
    <w:rsid w:val="001979A4"/>
    <w:rsid w:val="00197D63"/>
    <w:rsid w:val="001A022F"/>
    <w:rsid w:val="001A0455"/>
    <w:rsid w:val="001A049D"/>
    <w:rsid w:val="001A0528"/>
    <w:rsid w:val="001A084D"/>
    <w:rsid w:val="001A105A"/>
    <w:rsid w:val="001A1438"/>
    <w:rsid w:val="001A1602"/>
    <w:rsid w:val="001A1EF0"/>
    <w:rsid w:val="001A22F9"/>
    <w:rsid w:val="001A23C5"/>
    <w:rsid w:val="001A3111"/>
    <w:rsid w:val="001A44DD"/>
    <w:rsid w:val="001A52CC"/>
    <w:rsid w:val="001A52F6"/>
    <w:rsid w:val="001A5403"/>
    <w:rsid w:val="001A57A4"/>
    <w:rsid w:val="001A593C"/>
    <w:rsid w:val="001A5DEE"/>
    <w:rsid w:val="001A6620"/>
    <w:rsid w:val="001A6ED4"/>
    <w:rsid w:val="001A7578"/>
    <w:rsid w:val="001A793C"/>
    <w:rsid w:val="001A7DF2"/>
    <w:rsid w:val="001A7E71"/>
    <w:rsid w:val="001B042D"/>
    <w:rsid w:val="001B0750"/>
    <w:rsid w:val="001B0B26"/>
    <w:rsid w:val="001B0E85"/>
    <w:rsid w:val="001B1A95"/>
    <w:rsid w:val="001B2573"/>
    <w:rsid w:val="001B2609"/>
    <w:rsid w:val="001B2AF8"/>
    <w:rsid w:val="001B2FD8"/>
    <w:rsid w:val="001B3129"/>
    <w:rsid w:val="001B37B9"/>
    <w:rsid w:val="001B3A17"/>
    <w:rsid w:val="001B3C73"/>
    <w:rsid w:val="001B3F39"/>
    <w:rsid w:val="001B4C83"/>
    <w:rsid w:val="001B4FFA"/>
    <w:rsid w:val="001B5655"/>
    <w:rsid w:val="001B58F0"/>
    <w:rsid w:val="001B60D9"/>
    <w:rsid w:val="001B669D"/>
    <w:rsid w:val="001B74BA"/>
    <w:rsid w:val="001B74E3"/>
    <w:rsid w:val="001B7530"/>
    <w:rsid w:val="001B7606"/>
    <w:rsid w:val="001B7AC4"/>
    <w:rsid w:val="001B7B05"/>
    <w:rsid w:val="001B7C42"/>
    <w:rsid w:val="001C000D"/>
    <w:rsid w:val="001C04E2"/>
    <w:rsid w:val="001C0AA0"/>
    <w:rsid w:val="001C0E57"/>
    <w:rsid w:val="001C12AD"/>
    <w:rsid w:val="001C138E"/>
    <w:rsid w:val="001C141B"/>
    <w:rsid w:val="001C158D"/>
    <w:rsid w:val="001C27C1"/>
    <w:rsid w:val="001C2DBB"/>
    <w:rsid w:val="001C2E2A"/>
    <w:rsid w:val="001C3479"/>
    <w:rsid w:val="001C3677"/>
    <w:rsid w:val="001C3869"/>
    <w:rsid w:val="001C3CF7"/>
    <w:rsid w:val="001C4105"/>
    <w:rsid w:val="001C4584"/>
    <w:rsid w:val="001C45B3"/>
    <w:rsid w:val="001C4C02"/>
    <w:rsid w:val="001C4DD2"/>
    <w:rsid w:val="001C4EEA"/>
    <w:rsid w:val="001C55B6"/>
    <w:rsid w:val="001C5ED9"/>
    <w:rsid w:val="001C5F1E"/>
    <w:rsid w:val="001C6258"/>
    <w:rsid w:val="001C7086"/>
    <w:rsid w:val="001C72F9"/>
    <w:rsid w:val="001C740D"/>
    <w:rsid w:val="001C7CBD"/>
    <w:rsid w:val="001D0161"/>
    <w:rsid w:val="001D0632"/>
    <w:rsid w:val="001D107D"/>
    <w:rsid w:val="001D1492"/>
    <w:rsid w:val="001D19C1"/>
    <w:rsid w:val="001D1C10"/>
    <w:rsid w:val="001D24F8"/>
    <w:rsid w:val="001D25F0"/>
    <w:rsid w:val="001D2C71"/>
    <w:rsid w:val="001D2F6F"/>
    <w:rsid w:val="001D325D"/>
    <w:rsid w:val="001D377E"/>
    <w:rsid w:val="001D3BC0"/>
    <w:rsid w:val="001D443A"/>
    <w:rsid w:val="001D48D9"/>
    <w:rsid w:val="001D4908"/>
    <w:rsid w:val="001D4A4C"/>
    <w:rsid w:val="001D4C22"/>
    <w:rsid w:val="001D4FB3"/>
    <w:rsid w:val="001D5005"/>
    <w:rsid w:val="001D5F30"/>
    <w:rsid w:val="001D629E"/>
    <w:rsid w:val="001D69F1"/>
    <w:rsid w:val="001D6B2D"/>
    <w:rsid w:val="001D6CFC"/>
    <w:rsid w:val="001D7094"/>
    <w:rsid w:val="001D7891"/>
    <w:rsid w:val="001D7D6D"/>
    <w:rsid w:val="001E01A2"/>
    <w:rsid w:val="001E0584"/>
    <w:rsid w:val="001E0763"/>
    <w:rsid w:val="001E0A97"/>
    <w:rsid w:val="001E13C9"/>
    <w:rsid w:val="001E1CE1"/>
    <w:rsid w:val="001E234C"/>
    <w:rsid w:val="001E2760"/>
    <w:rsid w:val="001E27A4"/>
    <w:rsid w:val="001E28E5"/>
    <w:rsid w:val="001E318F"/>
    <w:rsid w:val="001E3403"/>
    <w:rsid w:val="001E3E49"/>
    <w:rsid w:val="001E3EC5"/>
    <w:rsid w:val="001E4129"/>
    <w:rsid w:val="001E48D9"/>
    <w:rsid w:val="001E49CB"/>
    <w:rsid w:val="001E4E3A"/>
    <w:rsid w:val="001E5752"/>
    <w:rsid w:val="001E5901"/>
    <w:rsid w:val="001E61BE"/>
    <w:rsid w:val="001E6267"/>
    <w:rsid w:val="001E6321"/>
    <w:rsid w:val="001E6716"/>
    <w:rsid w:val="001E69F5"/>
    <w:rsid w:val="001E7061"/>
    <w:rsid w:val="001E7509"/>
    <w:rsid w:val="001E778C"/>
    <w:rsid w:val="001E7E47"/>
    <w:rsid w:val="001F04C3"/>
    <w:rsid w:val="001F0F53"/>
    <w:rsid w:val="001F1446"/>
    <w:rsid w:val="001F1586"/>
    <w:rsid w:val="001F1618"/>
    <w:rsid w:val="001F16A2"/>
    <w:rsid w:val="001F16ED"/>
    <w:rsid w:val="001F1DB7"/>
    <w:rsid w:val="001F201C"/>
    <w:rsid w:val="001F245C"/>
    <w:rsid w:val="001F2489"/>
    <w:rsid w:val="001F2A86"/>
    <w:rsid w:val="001F2F2E"/>
    <w:rsid w:val="001F2F9A"/>
    <w:rsid w:val="001F36FA"/>
    <w:rsid w:val="001F3A4D"/>
    <w:rsid w:val="001F445F"/>
    <w:rsid w:val="001F45F4"/>
    <w:rsid w:val="001F4C63"/>
    <w:rsid w:val="001F4C88"/>
    <w:rsid w:val="001F4EDD"/>
    <w:rsid w:val="001F506B"/>
    <w:rsid w:val="001F5243"/>
    <w:rsid w:val="001F5445"/>
    <w:rsid w:val="001F5813"/>
    <w:rsid w:val="001F5837"/>
    <w:rsid w:val="001F5E0A"/>
    <w:rsid w:val="001F5E7A"/>
    <w:rsid w:val="001F5FC1"/>
    <w:rsid w:val="001F6459"/>
    <w:rsid w:val="001F6558"/>
    <w:rsid w:val="001F7819"/>
    <w:rsid w:val="001F7E09"/>
    <w:rsid w:val="001F7EED"/>
    <w:rsid w:val="001F7FCB"/>
    <w:rsid w:val="002004AB"/>
    <w:rsid w:val="002007A5"/>
    <w:rsid w:val="00200F44"/>
    <w:rsid w:val="002012E5"/>
    <w:rsid w:val="00201737"/>
    <w:rsid w:val="002018C6"/>
    <w:rsid w:val="002020E0"/>
    <w:rsid w:val="0020250A"/>
    <w:rsid w:val="0020290C"/>
    <w:rsid w:val="0020354E"/>
    <w:rsid w:val="00203954"/>
    <w:rsid w:val="00203970"/>
    <w:rsid w:val="00203B48"/>
    <w:rsid w:val="00204344"/>
    <w:rsid w:val="00204ADB"/>
    <w:rsid w:val="00204ED9"/>
    <w:rsid w:val="0020517D"/>
    <w:rsid w:val="002052C8"/>
    <w:rsid w:val="0020575E"/>
    <w:rsid w:val="0020600B"/>
    <w:rsid w:val="00206377"/>
    <w:rsid w:val="002069D0"/>
    <w:rsid w:val="00206C71"/>
    <w:rsid w:val="0020780A"/>
    <w:rsid w:val="00207AE8"/>
    <w:rsid w:val="00207BF4"/>
    <w:rsid w:val="00207E9C"/>
    <w:rsid w:val="0021038B"/>
    <w:rsid w:val="0021061E"/>
    <w:rsid w:val="0021067A"/>
    <w:rsid w:val="002106B0"/>
    <w:rsid w:val="00210C89"/>
    <w:rsid w:val="00210F52"/>
    <w:rsid w:val="00211294"/>
    <w:rsid w:val="0021199A"/>
    <w:rsid w:val="00211B40"/>
    <w:rsid w:val="00211B9C"/>
    <w:rsid w:val="00211FCB"/>
    <w:rsid w:val="00212097"/>
    <w:rsid w:val="002123FA"/>
    <w:rsid w:val="00212B8C"/>
    <w:rsid w:val="00212F68"/>
    <w:rsid w:val="0021367E"/>
    <w:rsid w:val="002137D8"/>
    <w:rsid w:val="00213951"/>
    <w:rsid w:val="00214133"/>
    <w:rsid w:val="0021450F"/>
    <w:rsid w:val="00214D0A"/>
    <w:rsid w:val="00214DD3"/>
    <w:rsid w:val="00214FDE"/>
    <w:rsid w:val="0021572F"/>
    <w:rsid w:val="00215852"/>
    <w:rsid w:val="00215A47"/>
    <w:rsid w:val="00215E06"/>
    <w:rsid w:val="00216229"/>
    <w:rsid w:val="0021746F"/>
    <w:rsid w:val="00217536"/>
    <w:rsid w:val="002177B8"/>
    <w:rsid w:val="00217AF5"/>
    <w:rsid w:val="00217C00"/>
    <w:rsid w:val="00217E15"/>
    <w:rsid w:val="00220019"/>
    <w:rsid w:val="0022017D"/>
    <w:rsid w:val="00220BF2"/>
    <w:rsid w:val="00221054"/>
    <w:rsid w:val="002213AE"/>
    <w:rsid w:val="00221480"/>
    <w:rsid w:val="00221A7C"/>
    <w:rsid w:val="00221B9B"/>
    <w:rsid w:val="00221BF1"/>
    <w:rsid w:val="002222CF"/>
    <w:rsid w:val="0022235A"/>
    <w:rsid w:val="0022254B"/>
    <w:rsid w:val="00222A29"/>
    <w:rsid w:val="00222BC6"/>
    <w:rsid w:val="0022305C"/>
    <w:rsid w:val="00223444"/>
    <w:rsid w:val="00223CF9"/>
    <w:rsid w:val="00223D10"/>
    <w:rsid w:val="00223D9C"/>
    <w:rsid w:val="00223EA5"/>
    <w:rsid w:val="0022429B"/>
    <w:rsid w:val="00224AEB"/>
    <w:rsid w:val="002250EC"/>
    <w:rsid w:val="0022515B"/>
    <w:rsid w:val="0022523F"/>
    <w:rsid w:val="00225B53"/>
    <w:rsid w:val="00225B94"/>
    <w:rsid w:val="0022619A"/>
    <w:rsid w:val="002263D2"/>
    <w:rsid w:val="00226B15"/>
    <w:rsid w:val="00227074"/>
    <w:rsid w:val="0022777D"/>
    <w:rsid w:val="00227A7D"/>
    <w:rsid w:val="00227D0B"/>
    <w:rsid w:val="00227EFC"/>
    <w:rsid w:val="002307EA"/>
    <w:rsid w:val="002309EF"/>
    <w:rsid w:val="00230BD5"/>
    <w:rsid w:val="00231010"/>
    <w:rsid w:val="00231143"/>
    <w:rsid w:val="0023176D"/>
    <w:rsid w:val="00231858"/>
    <w:rsid w:val="00231950"/>
    <w:rsid w:val="00231D7F"/>
    <w:rsid w:val="00231EE8"/>
    <w:rsid w:val="0023210D"/>
    <w:rsid w:val="0023231F"/>
    <w:rsid w:val="0023274A"/>
    <w:rsid w:val="00232A45"/>
    <w:rsid w:val="0023449A"/>
    <w:rsid w:val="002347BC"/>
    <w:rsid w:val="002349DE"/>
    <w:rsid w:val="00235726"/>
    <w:rsid w:val="002360EF"/>
    <w:rsid w:val="00236B88"/>
    <w:rsid w:val="00236D38"/>
    <w:rsid w:val="00236EAF"/>
    <w:rsid w:val="002370C4"/>
    <w:rsid w:val="0023713B"/>
    <w:rsid w:val="0023758C"/>
    <w:rsid w:val="002375E3"/>
    <w:rsid w:val="002375E8"/>
    <w:rsid w:val="0023777D"/>
    <w:rsid w:val="00237957"/>
    <w:rsid w:val="00237AF3"/>
    <w:rsid w:val="00237B29"/>
    <w:rsid w:val="00237C84"/>
    <w:rsid w:val="00240108"/>
    <w:rsid w:val="002401A2"/>
    <w:rsid w:val="0024028F"/>
    <w:rsid w:val="0024049B"/>
    <w:rsid w:val="00240A18"/>
    <w:rsid w:val="00240DA7"/>
    <w:rsid w:val="00240FEB"/>
    <w:rsid w:val="002411B5"/>
    <w:rsid w:val="002414AE"/>
    <w:rsid w:val="00241836"/>
    <w:rsid w:val="00241D1B"/>
    <w:rsid w:val="00242806"/>
    <w:rsid w:val="002432AF"/>
    <w:rsid w:val="0024346E"/>
    <w:rsid w:val="002442C2"/>
    <w:rsid w:val="00244A9F"/>
    <w:rsid w:val="00245794"/>
    <w:rsid w:val="00245806"/>
    <w:rsid w:val="00246060"/>
    <w:rsid w:val="002468CB"/>
    <w:rsid w:val="00246B63"/>
    <w:rsid w:val="00247A24"/>
    <w:rsid w:val="00247D01"/>
    <w:rsid w:val="002519D6"/>
    <w:rsid w:val="00251E76"/>
    <w:rsid w:val="0025269B"/>
    <w:rsid w:val="00252B19"/>
    <w:rsid w:val="00252DFF"/>
    <w:rsid w:val="00252E5F"/>
    <w:rsid w:val="0025306B"/>
    <w:rsid w:val="002536E1"/>
    <w:rsid w:val="00253A5E"/>
    <w:rsid w:val="00253B8F"/>
    <w:rsid w:val="00253CF9"/>
    <w:rsid w:val="0025403D"/>
    <w:rsid w:val="002544D8"/>
    <w:rsid w:val="0025474C"/>
    <w:rsid w:val="00254A8E"/>
    <w:rsid w:val="00255EBA"/>
    <w:rsid w:val="00255FF0"/>
    <w:rsid w:val="00256547"/>
    <w:rsid w:val="00256549"/>
    <w:rsid w:val="00256556"/>
    <w:rsid w:val="00256614"/>
    <w:rsid w:val="002568C7"/>
    <w:rsid w:val="00256DD7"/>
    <w:rsid w:val="00256DFD"/>
    <w:rsid w:val="00256E16"/>
    <w:rsid w:val="0025735F"/>
    <w:rsid w:val="002574CA"/>
    <w:rsid w:val="0025760D"/>
    <w:rsid w:val="00257855"/>
    <w:rsid w:val="00257EB9"/>
    <w:rsid w:val="00260459"/>
    <w:rsid w:val="002609C6"/>
    <w:rsid w:val="00260CAE"/>
    <w:rsid w:val="0026103F"/>
    <w:rsid w:val="00261902"/>
    <w:rsid w:val="00261BB2"/>
    <w:rsid w:val="00261FFD"/>
    <w:rsid w:val="00262388"/>
    <w:rsid w:val="00262467"/>
    <w:rsid w:val="0026293D"/>
    <w:rsid w:val="0026299D"/>
    <w:rsid w:val="00262A18"/>
    <w:rsid w:val="00262A35"/>
    <w:rsid w:val="002633D5"/>
    <w:rsid w:val="00263E11"/>
    <w:rsid w:val="00264D2C"/>
    <w:rsid w:val="002658C4"/>
    <w:rsid w:val="00265AFA"/>
    <w:rsid w:val="00265C87"/>
    <w:rsid w:val="00265E79"/>
    <w:rsid w:val="002666FB"/>
    <w:rsid w:val="00266F64"/>
    <w:rsid w:val="00266FA4"/>
    <w:rsid w:val="00267075"/>
    <w:rsid w:val="0026728A"/>
    <w:rsid w:val="00267E41"/>
    <w:rsid w:val="0027046B"/>
    <w:rsid w:val="00271095"/>
    <w:rsid w:val="002715BD"/>
    <w:rsid w:val="002717F2"/>
    <w:rsid w:val="00271992"/>
    <w:rsid w:val="00271A16"/>
    <w:rsid w:val="00271A2A"/>
    <w:rsid w:val="00271F10"/>
    <w:rsid w:val="00272232"/>
    <w:rsid w:val="002725F5"/>
    <w:rsid w:val="00272827"/>
    <w:rsid w:val="00272852"/>
    <w:rsid w:val="00272AA2"/>
    <w:rsid w:val="0027336A"/>
    <w:rsid w:val="00273650"/>
    <w:rsid w:val="00273834"/>
    <w:rsid w:val="00273FD7"/>
    <w:rsid w:val="00274121"/>
    <w:rsid w:val="00274A08"/>
    <w:rsid w:val="00275540"/>
    <w:rsid w:val="002755F6"/>
    <w:rsid w:val="00275B11"/>
    <w:rsid w:val="00277252"/>
    <w:rsid w:val="00277497"/>
    <w:rsid w:val="002777F1"/>
    <w:rsid w:val="00277C80"/>
    <w:rsid w:val="00277F22"/>
    <w:rsid w:val="0028045D"/>
    <w:rsid w:val="002804A8"/>
    <w:rsid w:val="00280E41"/>
    <w:rsid w:val="0028101E"/>
    <w:rsid w:val="00281340"/>
    <w:rsid w:val="00282A5A"/>
    <w:rsid w:val="00282ADA"/>
    <w:rsid w:val="00282D8B"/>
    <w:rsid w:val="00283AA0"/>
    <w:rsid w:val="00283C17"/>
    <w:rsid w:val="002840E7"/>
    <w:rsid w:val="002842FB"/>
    <w:rsid w:val="00284F50"/>
    <w:rsid w:val="00284FD0"/>
    <w:rsid w:val="002850E6"/>
    <w:rsid w:val="00285325"/>
    <w:rsid w:val="00285481"/>
    <w:rsid w:val="00285DA6"/>
    <w:rsid w:val="002864ED"/>
    <w:rsid w:val="002866BF"/>
    <w:rsid w:val="0028686D"/>
    <w:rsid w:val="002871B4"/>
    <w:rsid w:val="002872E7"/>
    <w:rsid w:val="0028737F"/>
    <w:rsid w:val="00287620"/>
    <w:rsid w:val="00287E8C"/>
    <w:rsid w:val="00290127"/>
    <w:rsid w:val="00290E7F"/>
    <w:rsid w:val="0029152C"/>
    <w:rsid w:val="002915C6"/>
    <w:rsid w:val="00291EFF"/>
    <w:rsid w:val="00292344"/>
    <w:rsid w:val="00292B44"/>
    <w:rsid w:val="00292CC7"/>
    <w:rsid w:val="00293B32"/>
    <w:rsid w:val="00293DA8"/>
    <w:rsid w:val="00294512"/>
    <w:rsid w:val="00294A68"/>
    <w:rsid w:val="00294AB1"/>
    <w:rsid w:val="00295BF0"/>
    <w:rsid w:val="002963C7"/>
    <w:rsid w:val="00296731"/>
    <w:rsid w:val="00296BB6"/>
    <w:rsid w:val="00297057"/>
    <w:rsid w:val="00297E38"/>
    <w:rsid w:val="002A0366"/>
    <w:rsid w:val="002A073B"/>
    <w:rsid w:val="002A0815"/>
    <w:rsid w:val="002A0882"/>
    <w:rsid w:val="002A0A3E"/>
    <w:rsid w:val="002A0C1B"/>
    <w:rsid w:val="002A13E7"/>
    <w:rsid w:val="002A15CA"/>
    <w:rsid w:val="002A23E9"/>
    <w:rsid w:val="002A2AB0"/>
    <w:rsid w:val="002A308C"/>
    <w:rsid w:val="002A3650"/>
    <w:rsid w:val="002A462E"/>
    <w:rsid w:val="002A464C"/>
    <w:rsid w:val="002A46CF"/>
    <w:rsid w:val="002A4833"/>
    <w:rsid w:val="002A4C0E"/>
    <w:rsid w:val="002A4E05"/>
    <w:rsid w:val="002A511E"/>
    <w:rsid w:val="002A59D0"/>
    <w:rsid w:val="002A5A24"/>
    <w:rsid w:val="002A5A9C"/>
    <w:rsid w:val="002A6363"/>
    <w:rsid w:val="002A6414"/>
    <w:rsid w:val="002A6576"/>
    <w:rsid w:val="002A698E"/>
    <w:rsid w:val="002A6DFA"/>
    <w:rsid w:val="002A78BE"/>
    <w:rsid w:val="002A7EB5"/>
    <w:rsid w:val="002B0337"/>
    <w:rsid w:val="002B04C5"/>
    <w:rsid w:val="002B0517"/>
    <w:rsid w:val="002B05B7"/>
    <w:rsid w:val="002B0656"/>
    <w:rsid w:val="002B1682"/>
    <w:rsid w:val="002B1721"/>
    <w:rsid w:val="002B19CA"/>
    <w:rsid w:val="002B1BC1"/>
    <w:rsid w:val="002B2723"/>
    <w:rsid w:val="002B27A3"/>
    <w:rsid w:val="002B27CE"/>
    <w:rsid w:val="002B2B33"/>
    <w:rsid w:val="002B32CD"/>
    <w:rsid w:val="002B385F"/>
    <w:rsid w:val="002B3964"/>
    <w:rsid w:val="002B3A81"/>
    <w:rsid w:val="002B3B26"/>
    <w:rsid w:val="002B3F11"/>
    <w:rsid w:val="002B3F3C"/>
    <w:rsid w:val="002B4648"/>
    <w:rsid w:val="002B48F4"/>
    <w:rsid w:val="002B4C84"/>
    <w:rsid w:val="002B57A3"/>
    <w:rsid w:val="002B5B9D"/>
    <w:rsid w:val="002B5F90"/>
    <w:rsid w:val="002B634D"/>
    <w:rsid w:val="002B7C48"/>
    <w:rsid w:val="002B7D91"/>
    <w:rsid w:val="002C0026"/>
    <w:rsid w:val="002C0AA8"/>
    <w:rsid w:val="002C0C2C"/>
    <w:rsid w:val="002C15C2"/>
    <w:rsid w:val="002C16D4"/>
    <w:rsid w:val="002C1B43"/>
    <w:rsid w:val="002C1C71"/>
    <w:rsid w:val="002C1CFF"/>
    <w:rsid w:val="002C1FF6"/>
    <w:rsid w:val="002C20CB"/>
    <w:rsid w:val="002C2F68"/>
    <w:rsid w:val="002C2FD9"/>
    <w:rsid w:val="002C3BF3"/>
    <w:rsid w:val="002C3C5C"/>
    <w:rsid w:val="002C3E76"/>
    <w:rsid w:val="002C3F43"/>
    <w:rsid w:val="002C4013"/>
    <w:rsid w:val="002C4B0F"/>
    <w:rsid w:val="002C4CD7"/>
    <w:rsid w:val="002C5C9B"/>
    <w:rsid w:val="002C5DB1"/>
    <w:rsid w:val="002C6BCC"/>
    <w:rsid w:val="002C6D95"/>
    <w:rsid w:val="002C6E6A"/>
    <w:rsid w:val="002C7204"/>
    <w:rsid w:val="002C75AA"/>
    <w:rsid w:val="002C7BCD"/>
    <w:rsid w:val="002C7C0E"/>
    <w:rsid w:val="002C7E63"/>
    <w:rsid w:val="002D0841"/>
    <w:rsid w:val="002D0F68"/>
    <w:rsid w:val="002D1380"/>
    <w:rsid w:val="002D18DD"/>
    <w:rsid w:val="002D18FA"/>
    <w:rsid w:val="002D293F"/>
    <w:rsid w:val="002D2A50"/>
    <w:rsid w:val="002D3501"/>
    <w:rsid w:val="002D4005"/>
    <w:rsid w:val="002D4141"/>
    <w:rsid w:val="002D5197"/>
    <w:rsid w:val="002D5331"/>
    <w:rsid w:val="002D573C"/>
    <w:rsid w:val="002D5AF1"/>
    <w:rsid w:val="002D5CEB"/>
    <w:rsid w:val="002D619A"/>
    <w:rsid w:val="002D631F"/>
    <w:rsid w:val="002D697F"/>
    <w:rsid w:val="002D79F5"/>
    <w:rsid w:val="002D7C61"/>
    <w:rsid w:val="002D7FBD"/>
    <w:rsid w:val="002E042A"/>
    <w:rsid w:val="002E086C"/>
    <w:rsid w:val="002E0FF0"/>
    <w:rsid w:val="002E11FA"/>
    <w:rsid w:val="002E14A2"/>
    <w:rsid w:val="002E14A6"/>
    <w:rsid w:val="002E15FD"/>
    <w:rsid w:val="002E16BA"/>
    <w:rsid w:val="002E182B"/>
    <w:rsid w:val="002E1C5C"/>
    <w:rsid w:val="002E21F1"/>
    <w:rsid w:val="002E244B"/>
    <w:rsid w:val="002E24F2"/>
    <w:rsid w:val="002E2BAF"/>
    <w:rsid w:val="002E2FE1"/>
    <w:rsid w:val="002E3098"/>
    <w:rsid w:val="002E3490"/>
    <w:rsid w:val="002E39B6"/>
    <w:rsid w:val="002E3B92"/>
    <w:rsid w:val="002E3C9D"/>
    <w:rsid w:val="002E3D07"/>
    <w:rsid w:val="002E47B5"/>
    <w:rsid w:val="002E492D"/>
    <w:rsid w:val="002E4BBF"/>
    <w:rsid w:val="002E4F24"/>
    <w:rsid w:val="002E5C12"/>
    <w:rsid w:val="002E5CA2"/>
    <w:rsid w:val="002E64D6"/>
    <w:rsid w:val="002E6F48"/>
    <w:rsid w:val="002E71ED"/>
    <w:rsid w:val="002F0084"/>
    <w:rsid w:val="002F0512"/>
    <w:rsid w:val="002F0FAC"/>
    <w:rsid w:val="002F1217"/>
    <w:rsid w:val="002F123D"/>
    <w:rsid w:val="002F12E2"/>
    <w:rsid w:val="002F135E"/>
    <w:rsid w:val="002F145F"/>
    <w:rsid w:val="002F16FB"/>
    <w:rsid w:val="002F1A5A"/>
    <w:rsid w:val="002F1DB2"/>
    <w:rsid w:val="002F219E"/>
    <w:rsid w:val="002F2A99"/>
    <w:rsid w:val="002F2F43"/>
    <w:rsid w:val="002F2FEE"/>
    <w:rsid w:val="002F35D5"/>
    <w:rsid w:val="002F4130"/>
    <w:rsid w:val="002F42A9"/>
    <w:rsid w:val="002F43ED"/>
    <w:rsid w:val="002F4E6A"/>
    <w:rsid w:val="002F5013"/>
    <w:rsid w:val="002F50D2"/>
    <w:rsid w:val="002F5532"/>
    <w:rsid w:val="002F560E"/>
    <w:rsid w:val="002F5719"/>
    <w:rsid w:val="002F57D1"/>
    <w:rsid w:val="002F59F1"/>
    <w:rsid w:val="002F5B18"/>
    <w:rsid w:val="002F5C79"/>
    <w:rsid w:val="002F63DB"/>
    <w:rsid w:val="002F735A"/>
    <w:rsid w:val="002F75DE"/>
    <w:rsid w:val="002F7C25"/>
    <w:rsid w:val="00300378"/>
    <w:rsid w:val="0030077E"/>
    <w:rsid w:val="0030087C"/>
    <w:rsid w:val="00300DEE"/>
    <w:rsid w:val="00301063"/>
    <w:rsid w:val="0030122C"/>
    <w:rsid w:val="003012E5"/>
    <w:rsid w:val="00301AC2"/>
    <w:rsid w:val="00301CD8"/>
    <w:rsid w:val="00302103"/>
    <w:rsid w:val="00302107"/>
    <w:rsid w:val="003024FF"/>
    <w:rsid w:val="00302F4D"/>
    <w:rsid w:val="0030335F"/>
    <w:rsid w:val="00303584"/>
    <w:rsid w:val="003035A8"/>
    <w:rsid w:val="00303B1A"/>
    <w:rsid w:val="00303E67"/>
    <w:rsid w:val="00303E8A"/>
    <w:rsid w:val="00303FA2"/>
    <w:rsid w:val="00304329"/>
    <w:rsid w:val="00304618"/>
    <w:rsid w:val="00304AE1"/>
    <w:rsid w:val="00305307"/>
    <w:rsid w:val="00305756"/>
    <w:rsid w:val="00305B60"/>
    <w:rsid w:val="00305F15"/>
    <w:rsid w:val="00306769"/>
    <w:rsid w:val="003069E0"/>
    <w:rsid w:val="00306B99"/>
    <w:rsid w:val="00306D23"/>
    <w:rsid w:val="00306D3D"/>
    <w:rsid w:val="00306E5A"/>
    <w:rsid w:val="00306F29"/>
    <w:rsid w:val="003071F4"/>
    <w:rsid w:val="00307257"/>
    <w:rsid w:val="003072F2"/>
    <w:rsid w:val="003079DB"/>
    <w:rsid w:val="00307BFC"/>
    <w:rsid w:val="003101E8"/>
    <w:rsid w:val="003104FA"/>
    <w:rsid w:val="0031059B"/>
    <w:rsid w:val="00310962"/>
    <w:rsid w:val="00310CF5"/>
    <w:rsid w:val="0031121E"/>
    <w:rsid w:val="00311617"/>
    <w:rsid w:val="00311891"/>
    <w:rsid w:val="00311EB8"/>
    <w:rsid w:val="003123EE"/>
    <w:rsid w:val="003124AD"/>
    <w:rsid w:val="0031264B"/>
    <w:rsid w:val="003126A2"/>
    <w:rsid w:val="0031306E"/>
    <w:rsid w:val="00313C38"/>
    <w:rsid w:val="00313E25"/>
    <w:rsid w:val="00314506"/>
    <w:rsid w:val="00314A15"/>
    <w:rsid w:val="00314C26"/>
    <w:rsid w:val="00314F0C"/>
    <w:rsid w:val="0031507C"/>
    <w:rsid w:val="0031534D"/>
    <w:rsid w:val="0031596F"/>
    <w:rsid w:val="00316ADB"/>
    <w:rsid w:val="00316ED6"/>
    <w:rsid w:val="0031735C"/>
    <w:rsid w:val="00317547"/>
    <w:rsid w:val="00317AA5"/>
    <w:rsid w:val="00317AAD"/>
    <w:rsid w:val="00320316"/>
    <w:rsid w:val="00320466"/>
    <w:rsid w:val="003208DF"/>
    <w:rsid w:val="00320956"/>
    <w:rsid w:val="00320A03"/>
    <w:rsid w:val="00320AF4"/>
    <w:rsid w:val="00320CBF"/>
    <w:rsid w:val="00320FC2"/>
    <w:rsid w:val="003210D6"/>
    <w:rsid w:val="00322860"/>
    <w:rsid w:val="00322C59"/>
    <w:rsid w:val="00323027"/>
    <w:rsid w:val="00323362"/>
    <w:rsid w:val="00323462"/>
    <w:rsid w:val="00323500"/>
    <w:rsid w:val="00323B53"/>
    <w:rsid w:val="00324196"/>
    <w:rsid w:val="0032472A"/>
    <w:rsid w:val="00324785"/>
    <w:rsid w:val="00324A42"/>
    <w:rsid w:val="00324B93"/>
    <w:rsid w:val="00324FC2"/>
    <w:rsid w:val="00325565"/>
    <w:rsid w:val="003255C0"/>
    <w:rsid w:val="00325622"/>
    <w:rsid w:val="00325782"/>
    <w:rsid w:val="003257D7"/>
    <w:rsid w:val="0032613B"/>
    <w:rsid w:val="0032650B"/>
    <w:rsid w:val="00326579"/>
    <w:rsid w:val="003266F8"/>
    <w:rsid w:val="00326B83"/>
    <w:rsid w:val="00330CA4"/>
    <w:rsid w:val="00331150"/>
    <w:rsid w:val="00331281"/>
    <w:rsid w:val="00331430"/>
    <w:rsid w:val="00331B87"/>
    <w:rsid w:val="00331FA0"/>
    <w:rsid w:val="0033203F"/>
    <w:rsid w:val="0033247D"/>
    <w:rsid w:val="003328B0"/>
    <w:rsid w:val="003328D1"/>
    <w:rsid w:val="00332A2D"/>
    <w:rsid w:val="00332A71"/>
    <w:rsid w:val="00332E8B"/>
    <w:rsid w:val="003331F4"/>
    <w:rsid w:val="00333215"/>
    <w:rsid w:val="00333267"/>
    <w:rsid w:val="0033395B"/>
    <w:rsid w:val="003341C6"/>
    <w:rsid w:val="00334997"/>
    <w:rsid w:val="00334AAD"/>
    <w:rsid w:val="00334B00"/>
    <w:rsid w:val="003350E1"/>
    <w:rsid w:val="00335EBD"/>
    <w:rsid w:val="0033643C"/>
    <w:rsid w:val="003379A6"/>
    <w:rsid w:val="003379D8"/>
    <w:rsid w:val="00337AEA"/>
    <w:rsid w:val="0034005A"/>
    <w:rsid w:val="0034006C"/>
    <w:rsid w:val="0034021B"/>
    <w:rsid w:val="0034068C"/>
    <w:rsid w:val="00340EC1"/>
    <w:rsid w:val="0034155E"/>
    <w:rsid w:val="00341CA1"/>
    <w:rsid w:val="003421A3"/>
    <w:rsid w:val="003421DF"/>
    <w:rsid w:val="00342C91"/>
    <w:rsid w:val="00342E7B"/>
    <w:rsid w:val="00343018"/>
    <w:rsid w:val="00343045"/>
    <w:rsid w:val="003431C8"/>
    <w:rsid w:val="00343474"/>
    <w:rsid w:val="0034360C"/>
    <w:rsid w:val="003441FF"/>
    <w:rsid w:val="0034452A"/>
    <w:rsid w:val="00344A31"/>
    <w:rsid w:val="0034553A"/>
    <w:rsid w:val="0034569C"/>
    <w:rsid w:val="00345765"/>
    <w:rsid w:val="00345894"/>
    <w:rsid w:val="00345A57"/>
    <w:rsid w:val="00345BFA"/>
    <w:rsid w:val="003464FC"/>
    <w:rsid w:val="003466E2"/>
    <w:rsid w:val="00346720"/>
    <w:rsid w:val="00346876"/>
    <w:rsid w:val="00346ADB"/>
    <w:rsid w:val="00346EE1"/>
    <w:rsid w:val="00346F7A"/>
    <w:rsid w:val="003470CA"/>
    <w:rsid w:val="003477B0"/>
    <w:rsid w:val="00347808"/>
    <w:rsid w:val="00347A87"/>
    <w:rsid w:val="00347C8F"/>
    <w:rsid w:val="00347DAF"/>
    <w:rsid w:val="00350133"/>
    <w:rsid w:val="0035059D"/>
    <w:rsid w:val="003505FF"/>
    <w:rsid w:val="00351333"/>
    <w:rsid w:val="003513F5"/>
    <w:rsid w:val="00351975"/>
    <w:rsid w:val="00351B3A"/>
    <w:rsid w:val="00352073"/>
    <w:rsid w:val="003520F9"/>
    <w:rsid w:val="00352706"/>
    <w:rsid w:val="00352CC4"/>
    <w:rsid w:val="0035300B"/>
    <w:rsid w:val="0035300C"/>
    <w:rsid w:val="0035312E"/>
    <w:rsid w:val="0035355B"/>
    <w:rsid w:val="0035391A"/>
    <w:rsid w:val="00353EF7"/>
    <w:rsid w:val="0035413A"/>
    <w:rsid w:val="00354468"/>
    <w:rsid w:val="00354BC0"/>
    <w:rsid w:val="00355218"/>
    <w:rsid w:val="00355376"/>
    <w:rsid w:val="003553BB"/>
    <w:rsid w:val="00355AFF"/>
    <w:rsid w:val="003564BF"/>
    <w:rsid w:val="0035677A"/>
    <w:rsid w:val="00356F7B"/>
    <w:rsid w:val="00357450"/>
    <w:rsid w:val="00357BA3"/>
    <w:rsid w:val="003611BA"/>
    <w:rsid w:val="00361AB1"/>
    <w:rsid w:val="003623A6"/>
    <w:rsid w:val="0036246C"/>
    <w:rsid w:val="00362869"/>
    <w:rsid w:val="003628D9"/>
    <w:rsid w:val="00363C08"/>
    <w:rsid w:val="00363DA4"/>
    <w:rsid w:val="00363E7D"/>
    <w:rsid w:val="003647CC"/>
    <w:rsid w:val="00364C81"/>
    <w:rsid w:val="00364E2D"/>
    <w:rsid w:val="00365876"/>
    <w:rsid w:val="00365A8B"/>
    <w:rsid w:val="003661F9"/>
    <w:rsid w:val="00366399"/>
    <w:rsid w:val="003669D8"/>
    <w:rsid w:val="00366E07"/>
    <w:rsid w:val="00367015"/>
    <w:rsid w:val="00367197"/>
    <w:rsid w:val="003674F4"/>
    <w:rsid w:val="0037000A"/>
    <w:rsid w:val="0037094A"/>
    <w:rsid w:val="003709DA"/>
    <w:rsid w:val="00370F4F"/>
    <w:rsid w:val="00371657"/>
    <w:rsid w:val="00371AF1"/>
    <w:rsid w:val="00371D98"/>
    <w:rsid w:val="00371DB7"/>
    <w:rsid w:val="0037205A"/>
    <w:rsid w:val="003721E2"/>
    <w:rsid w:val="00372367"/>
    <w:rsid w:val="00372923"/>
    <w:rsid w:val="00372A9D"/>
    <w:rsid w:val="00372B0D"/>
    <w:rsid w:val="00372B67"/>
    <w:rsid w:val="00373091"/>
    <w:rsid w:val="0037402C"/>
    <w:rsid w:val="003744AE"/>
    <w:rsid w:val="00375264"/>
    <w:rsid w:val="00375787"/>
    <w:rsid w:val="0037633F"/>
    <w:rsid w:val="003763ED"/>
    <w:rsid w:val="00377094"/>
    <w:rsid w:val="003770DA"/>
    <w:rsid w:val="0037710A"/>
    <w:rsid w:val="00377320"/>
    <w:rsid w:val="00377811"/>
    <w:rsid w:val="00377A59"/>
    <w:rsid w:val="00377D1C"/>
    <w:rsid w:val="0038012A"/>
    <w:rsid w:val="003805D6"/>
    <w:rsid w:val="00381103"/>
    <w:rsid w:val="00382801"/>
    <w:rsid w:val="00382B0C"/>
    <w:rsid w:val="0038333B"/>
    <w:rsid w:val="00383870"/>
    <w:rsid w:val="00383A95"/>
    <w:rsid w:val="00383EB8"/>
    <w:rsid w:val="003844C1"/>
    <w:rsid w:val="0038484E"/>
    <w:rsid w:val="00384975"/>
    <w:rsid w:val="00384FBA"/>
    <w:rsid w:val="00385B8D"/>
    <w:rsid w:val="00385CAF"/>
    <w:rsid w:val="00385CCF"/>
    <w:rsid w:val="00385DDE"/>
    <w:rsid w:val="00386A18"/>
    <w:rsid w:val="003876DA"/>
    <w:rsid w:val="00387A74"/>
    <w:rsid w:val="00387AE4"/>
    <w:rsid w:val="00387E38"/>
    <w:rsid w:val="003900F3"/>
    <w:rsid w:val="00391015"/>
    <w:rsid w:val="003913CD"/>
    <w:rsid w:val="0039177C"/>
    <w:rsid w:val="003918F2"/>
    <w:rsid w:val="003919A1"/>
    <w:rsid w:val="00391A30"/>
    <w:rsid w:val="00391C9E"/>
    <w:rsid w:val="00392001"/>
    <w:rsid w:val="003923F5"/>
    <w:rsid w:val="00392659"/>
    <w:rsid w:val="00392CAA"/>
    <w:rsid w:val="00392EC0"/>
    <w:rsid w:val="003937ED"/>
    <w:rsid w:val="003938C1"/>
    <w:rsid w:val="00393B5C"/>
    <w:rsid w:val="00393D37"/>
    <w:rsid w:val="00394707"/>
    <w:rsid w:val="003949DE"/>
    <w:rsid w:val="00395838"/>
    <w:rsid w:val="00395D5F"/>
    <w:rsid w:val="00396283"/>
    <w:rsid w:val="00396342"/>
    <w:rsid w:val="003964F6"/>
    <w:rsid w:val="00396923"/>
    <w:rsid w:val="00396B60"/>
    <w:rsid w:val="0039703D"/>
    <w:rsid w:val="00397592"/>
    <w:rsid w:val="003A0147"/>
    <w:rsid w:val="003A0278"/>
    <w:rsid w:val="003A0B17"/>
    <w:rsid w:val="003A0B2A"/>
    <w:rsid w:val="003A0DC9"/>
    <w:rsid w:val="003A0EB3"/>
    <w:rsid w:val="003A1C42"/>
    <w:rsid w:val="003A2026"/>
    <w:rsid w:val="003A251C"/>
    <w:rsid w:val="003A29D6"/>
    <w:rsid w:val="003A2AB2"/>
    <w:rsid w:val="003A32D4"/>
    <w:rsid w:val="003A33EF"/>
    <w:rsid w:val="003A37B2"/>
    <w:rsid w:val="003A38A6"/>
    <w:rsid w:val="003A3ADC"/>
    <w:rsid w:val="003A3C0E"/>
    <w:rsid w:val="003A3EE4"/>
    <w:rsid w:val="003A4065"/>
    <w:rsid w:val="003A4608"/>
    <w:rsid w:val="003A480D"/>
    <w:rsid w:val="003A48C1"/>
    <w:rsid w:val="003A4A19"/>
    <w:rsid w:val="003A4B5E"/>
    <w:rsid w:val="003A52E1"/>
    <w:rsid w:val="003A5D73"/>
    <w:rsid w:val="003A63D1"/>
    <w:rsid w:val="003A6483"/>
    <w:rsid w:val="003A6494"/>
    <w:rsid w:val="003A66B7"/>
    <w:rsid w:val="003A6973"/>
    <w:rsid w:val="003A6975"/>
    <w:rsid w:val="003A759D"/>
    <w:rsid w:val="003A7C76"/>
    <w:rsid w:val="003A7E7D"/>
    <w:rsid w:val="003B052D"/>
    <w:rsid w:val="003B1085"/>
    <w:rsid w:val="003B1166"/>
    <w:rsid w:val="003B12B6"/>
    <w:rsid w:val="003B13A3"/>
    <w:rsid w:val="003B1D9F"/>
    <w:rsid w:val="003B2358"/>
    <w:rsid w:val="003B26A2"/>
    <w:rsid w:val="003B2BE5"/>
    <w:rsid w:val="003B2CB9"/>
    <w:rsid w:val="003B2F81"/>
    <w:rsid w:val="003B3485"/>
    <w:rsid w:val="003B34EA"/>
    <w:rsid w:val="003B361E"/>
    <w:rsid w:val="003B3C2E"/>
    <w:rsid w:val="003B3E71"/>
    <w:rsid w:val="003B4666"/>
    <w:rsid w:val="003B46AD"/>
    <w:rsid w:val="003B46DC"/>
    <w:rsid w:val="003B4971"/>
    <w:rsid w:val="003B4AD4"/>
    <w:rsid w:val="003B5251"/>
    <w:rsid w:val="003B53D8"/>
    <w:rsid w:val="003B56F2"/>
    <w:rsid w:val="003B57FC"/>
    <w:rsid w:val="003B63E5"/>
    <w:rsid w:val="003B6AA2"/>
    <w:rsid w:val="003B6C5C"/>
    <w:rsid w:val="003B6F65"/>
    <w:rsid w:val="003B7081"/>
    <w:rsid w:val="003B7198"/>
    <w:rsid w:val="003B7BF1"/>
    <w:rsid w:val="003C0042"/>
    <w:rsid w:val="003C0619"/>
    <w:rsid w:val="003C0958"/>
    <w:rsid w:val="003C0B02"/>
    <w:rsid w:val="003C14E4"/>
    <w:rsid w:val="003C1626"/>
    <w:rsid w:val="003C16AE"/>
    <w:rsid w:val="003C1A4C"/>
    <w:rsid w:val="003C1EBB"/>
    <w:rsid w:val="003C2066"/>
    <w:rsid w:val="003C2349"/>
    <w:rsid w:val="003C2CDB"/>
    <w:rsid w:val="003C2EC8"/>
    <w:rsid w:val="003C2FBE"/>
    <w:rsid w:val="003C30A9"/>
    <w:rsid w:val="003C3376"/>
    <w:rsid w:val="003C365A"/>
    <w:rsid w:val="003C3914"/>
    <w:rsid w:val="003C3FBC"/>
    <w:rsid w:val="003C4604"/>
    <w:rsid w:val="003C46B0"/>
    <w:rsid w:val="003C4786"/>
    <w:rsid w:val="003C4F1B"/>
    <w:rsid w:val="003C535F"/>
    <w:rsid w:val="003C5A42"/>
    <w:rsid w:val="003C62B3"/>
    <w:rsid w:val="003C6E7D"/>
    <w:rsid w:val="003C709A"/>
    <w:rsid w:val="003C7855"/>
    <w:rsid w:val="003C7DF1"/>
    <w:rsid w:val="003C7F1F"/>
    <w:rsid w:val="003D000E"/>
    <w:rsid w:val="003D036C"/>
    <w:rsid w:val="003D0ABD"/>
    <w:rsid w:val="003D0B88"/>
    <w:rsid w:val="003D0C70"/>
    <w:rsid w:val="003D0F40"/>
    <w:rsid w:val="003D12B9"/>
    <w:rsid w:val="003D1322"/>
    <w:rsid w:val="003D14E4"/>
    <w:rsid w:val="003D2A6C"/>
    <w:rsid w:val="003D3E59"/>
    <w:rsid w:val="003D3EB6"/>
    <w:rsid w:val="003D4445"/>
    <w:rsid w:val="003D4834"/>
    <w:rsid w:val="003D4A38"/>
    <w:rsid w:val="003D4C6E"/>
    <w:rsid w:val="003D5BE9"/>
    <w:rsid w:val="003D6476"/>
    <w:rsid w:val="003D6BA1"/>
    <w:rsid w:val="003D71B4"/>
    <w:rsid w:val="003D7256"/>
    <w:rsid w:val="003D78CB"/>
    <w:rsid w:val="003D7C5A"/>
    <w:rsid w:val="003D7CEB"/>
    <w:rsid w:val="003D7E46"/>
    <w:rsid w:val="003E0118"/>
    <w:rsid w:val="003E014C"/>
    <w:rsid w:val="003E0337"/>
    <w:rsid w:val="003E0544"/>
    <w:rsid w:val="003E056F"/>
    <w:rsid w:val="003E14FE"/>
    <w:rsid w:val="003E1599"/>
    <w:rsid w:val="003E1A59"/>
    <w:rsid w:val="003E1B50"/>
    <w:rsid w:val="003E33D0"/>
    <w:rsid w:val="003E3400"/>
    <w:rsid w:val="003E35CE"/>
    <w:rsid w:val="003E3FF2"/>
    <w:rsid w:val="003E40A3"/>
    <w:rsid w:val="003E42E2"/>
    <w:rsid w:val="003E4831"/>
    <w:rsid w:val="003E5172"/>
    <w:rsid w:val="003E53B3"/>
    <w:rsid w:val="003E55F5"/>
    <w:rsid w:val="003E5788"/>
    <w:rsid w:val="003E64A4"/>
    <w:rsid w:val="003E65CA"/>
    <w:rsid w:val="003E67FA"/>
    <w:rsid w:val="003E6A05"/>
    <w:rsid w:val="003E6ECB"/>
    <w:rsid w:val="003E7737"/>
    <w:rsid w:val="003E7B48"/>
    <w:rsid w:val="003E7ECD"/>
    <w:rsid w:val="003F0286"/>
    <w:rsid w:val="003F0981"/>
    <w:rsid w:val="003F17F7"/>
    <w:rsid w:val="003F1835"/>
    <w:rsid w:val="003F18AE"/>
    <w:rsid w:val="003F1AB5"/>
    <w:rsid w:val="003F1F44"/>
    <w:rsid w:val="003F20E3"/>
    <w:rsid w:val="003F2260"/>
    <w:rsid w:val="003F2321"/>
    <w:rsid w:val="003F23EC"/>
    <w:rsid w:val="003F252A"/>
    <w:rsid w:val="003F2E07"/>
    <w:rsid w:val="003F2F00"/>
    <w:rsid w:val="003F2FEC"/>
    <w:rsid w:val="003F3321"/>
    <w:rsid w:val="003F3482"/>
    <w:rsid w:val="003F3C0E"/>
    <w:rsid w:val="003F3EFD"/>
    <w:rsid w:val="003F473F"/>
    <w:rsid w:val="003F478E"/>
    <w:rsid w:val="003F4D95"/>
    <w:rsid w:val="003F4E99"/>
    <w:rsid w:val="003F5891"/>
    <w:rsid w:val="003F5B68"/>
    <w:rsid w:val="003F5B80"/>
    <w:rsid w:val="003F6A3D"/>
    <w:rsid w:val="003F6E87"/>
    <w:rsid w:val="003F74E8"/>
    <w:rsid w:val="003F7755"/>
    <w:rsid w:val="003F7816"/>
    <w:rsid w:val="003F7A90"/>
    <w:rsid w:val="003F7EAC"/>
    <w:rsid w:val="00400338"/>
    <w:rsid w:val="0040042F"/>
    <w:rsid w:val="0040061B"/>
    <w:rsid w:val="0040089C"/>
    <w:rsid w:val="004009A7"/>
    <w:rsid w:val="004009B9"/>
    <w:rsid w:val="00400A0C"/>
    <w:rsid w:val="00400C3A"/>
    <w:rsid w:val="00400CBA"/>
    <w:rsid w:val="00400D6C"/>
    <w:rsid w:val="00401374"/>
    <w:rsid w:val="00401407"/>
    <w:rsid w:val="00401788"/>
    <w:rsid w:val="004021B6"/>
    <w:rsid w:val="00402459"/>
    <w:rsid w:val="00402C3A"/>
    <w:rsid w:val="00403405"/>
    <w:rsid w:val="00403723"/>
    <w:rsid w:val="00403EE4"/>
    <w:rsid w:val="00404024"/>
    <w:rsid w:val="004046D9"/>
    <w:rsid w:val="00404739"/>
    <w:rsid w:val="00404A4F"/>
    <w:rsid w:val="00404A88"/>
    <w:rsid w:val="00404BE0"/>
    <w:rsid w:val="00404E8C"/>
    <w:rsid w:val="00405313"/>
    <w:rsid w:val="004056CC"/>
    <w:rsid w:val="00405C89"/>
    <w:rsid w:val="00405E88"/>
    <w:rsid w:val="00405F53"/>
    <w:rsid w:val="00405FDC"/>
    <w:rsid w:val="004061E8"/>
    <w:rsid w:val="00406AD4"/>
    <w:rsid w:val="0040773B"/>
    <w:rsid w:val="0040782C"/>
    <w:rsid w:val="00407A6A"/>
    <w:rsid w:val="004110C8"/>
    <w:rsid w:val="00411260"/>
    <w:rsid w:val="004112DC"/>
    <w:rsid w:val="00411A7A"/>
    <w:rsid w:val="00411B73"/>
    <w:rsid w:val="00411E23"/>
    <w:rsid w:val="004128C2"/>
    <w:rsid w:val="0041325E"/>
    <w:rsid w:val="00413359"/>
    <w:rsid w:val="004137F4"/>
    <w:rsid w:val="00413E8E"/>
    <w:rsid w:val="004146F7"/>
    <w:rsid w:val="00414842"/>
    <w:rsid w:val="00414947"/>
    <w:rsid w:val="004149E2"/>
    <w:rsid w:val="00414A1D"/>
    <w:rsid w:val="00414CA8"/>
    <w:rsid w:val="00414E0A"/>
    <w:rsid w:val="00414FB7"/>
    <w:rsid w:val="00414FF9"/>
    <w:rsid w:val="0041679E"/>
    <w:rsid w:val="004169A0"/>
    <w:rsid w:val="004176F7"/>
    <w:rsid w:val="004202A5"/>
    <w:rsid w:val="0042031F"/>
    <w:rsid w:val="00420791"/>
    <w:rsid w:val="004208AE"/>
    <w:rsid w:val="004209F8"/>
    <w:rsid w:val="00421062"/>
    <w:rsid w:val="0042219B"/>
    <w:rsid w:val="004226A7"/>
    <w:rsid w:val="00422932"/>
    <w:rsid w:val="0042370E"/>
    <w:rsid w:val="004239F2"/>
    <w:rsid w:val="00423AFD"/>
    <w:rsid w:val="00423BA9"/>
    <w:rsid w:val="00423BCA"/>
    <w:rsid w:val="00424008"/>
    <w:rsid w:val="00424681"/>
    <w:rsid w:val="00424846"/>
    <w:rsid w:val="0042553F"/>
    <w:rsid w:val="00425FE1"/>
    <w:rsid w:val="00426EF9"/>
    <w:rsid w:val="00426F5A"/>
    <w:rsid w:val="00427650"/>
    <w:rsid w:val="00427B92"/>
    <w:rsid w:val="00427E4E"/>
    <w:rsid w:val="00430A42"/>
    <w:rsid w:val="00430AA5"/>
    <w:rsid w:val="00430B28"/>
    <w:rsid w:val="00430B50"/>
    <w:rsid w:val="00430F20"/>
    <w:rsid w:val="00430F6F"/>
    <w:rsid w:val="0043101E"/>
    <w:rsid w:val="004310C5"/>
    <w:rsid w:val="00431360"/>
    <w:rsid w:val="00431E16"/>
    <w:rsid w:val="00432409"/>
    <w:rsid w:val="004326FD"/>
    <w:rsid w:val="00432B90"/>
    <w:rsid w:val="00432EB6"/>
    <w:rsid w:val="00432F68"/>
    <w:rsid w:val="004333DD"/>
    <w:rsid w:val="00433471"/>
    <w:rsid w:val="00433502"/>
    <w:rsid w:val="00433849"/>
    <w:rsid w:val="00433B26"/>
    <w:rsid w:val="00434630"/>
    <w:rsid w:val="004347C1"/>
    <w:rsid w:val="00434A03"/>
    <w:rsid w:val="004355CA"/>
    <w:rsid w:val="00435904"/>
    <w:rsid w:val="00435EBA"/>
    <w:rsid w:val="0043635B"/>
    <w:rsid w:val="00437467"/>
    <w:rsid w:val="004375C5"/>
    <w:rsid w:val="004401AF"/>
    <w:rsid w:val="0044039F"/>
    <w:rsid w:val="004406A5"/>
    <w:rsid w:val="004414B1"/>
    <w:rsid w:val="00441C6C"/>
    <w:rsid w:val="00441D92"/>
    <w:rsid w:val="00441E7C"/>
    <w:rsid w:val="004427E5"/>
    <w:rsid w:val="004433DD"/>
    <w:rsid w:val="00443A14"/>
    <w:rsid w:val="00443C51"/>
    <w:rsid w:val="0044463B"/>
    <w:rsid w:val="00444747"/>
    <w:rsid w:val="00444CB8"/>
    <w:rsid w:val="00444DF0"/>
    <w:rsid w:val="0044512A"/>
    <w:rsid w:val="004458DF"/>
    <w:rsid w:val="00445D4B"/>
    <w:rsid w:val="004462EF"/>
    <w:rsid w:val="004464AE"/>
    <w:rsid w:val="00446CCF"/>
    <w:rsid w:val="00446D7C"/>
    <w:rsid w:val="00446E2F"/>
    <w:rsid w:val="00447700"/>
    <w:rsid w:val="00447934"/>
    <w:rsid w:val="00447A9F"/>
    <w:rsid w:val="00447B7B"/>
    <w:rsid w:val="00447D35"/>
    <w:rsid w:val="00450111"/>
    <w:rsid w:val="00450CFA"/>
    <w:rsid w:val="00450D3E"/>
    <w:rsid w:val="004518C1"/>
    <w:rsid w:val="00451C2F"/>
    <w:rsid w:val="00451CB1"/>
    <w:rsid w:val="004521E3"/>
    <w:rsid w:val="004525A5"/>
    <w:rsid w:val="00452A67"/>
    <w:rsid w:val="004530B3"/>
    <w:rsid w:val="004530F1"/>
    <w:rsid w:val="004531F5"/>
    <w:rsid w:val="00453436"/>
    <w:rsid w:val="00453455"/>
    <w:rsid w:val="004534FE"/>
    <w:rsid w:val="00453810"/>
    <w:rsid w:val="004538DA"/>
    <w:rsid w:val="00453D05"/>
    <w:rsid w:val="004540BF"/>
    <w:rsid w:val="0045413C"/>
    <w:rsid w:val="004546AE"/>
    <w:rsid w:val="00454A0C"/>
    <w:rsid w:val="00454A38"/>
    <w:rsid w:val="0045513F"/>
    <w:rsid w:val="004555F9"/>
    <w:rsid w:val="00455782"/>
    <w:rsid w:val="00455FA5"/>
    <w:rsid w:val="00456824"/>
    <w:rsid w:val="00456B9D"/>
    <w:rsid w:val="004576B1"/>
    <w:rsid w:val="004578DB"/>
    <w:rsid w:val="00457B09"/>
    <w:rsid w:val="004605B8"/>
    <w:rsid w:val="00460A14"/>
    <w:rsid w:val="00461414"/>
    <w:rsid w:val="004616D4"/>
    <w:rsid w:val="00461E67"/>
    <w:rsid w:val="00461EA9"/>
    <w:rsid w:val="004620B0"/>
    <w:rsid w:val="004625D6"/>
    <w:rsid w:val="00462698"/>
    <w:rsid w:val="00462C47"/>
    <w:rsid w:val="00462E4A"/>
    <w:rsid w:val="00463452"/>
    <w:rsid w:val="00463717"/>
    <w:rsid w:val="0046382C"/>
    <w:rsid w:val="00463920"/>
    <w:rsid w:val="00463B5B"/>
    <w:rsid w:val="00463B92"/>
    <w:rsid w:val="00463C96"/>
    <w:rsid w:val="00463D5D"/>
    <w:rsid w:val="00463D6F"/>
    <w:rsid w:val="00463E68"/>
    <w:rsid w:val="00464D24"/>
    <w:rsid w:val="00464F7D"/>
    <w:rsid w:val="004651DD"/>
    <w:rsid w:val="0046588F"/>
    <w:rsid w:val="00465D40"/>
    <w:rsid w:val="00465DCD"/>
    <w:rsid w:val="00466450"/>
    <w:rsid w:val="00466801"/>
    <w:rsid w:val="00466A29"/>
    <w:rsid w:val="00466F46"/>
    <w:rsid w:val="00470095"/>
    <w:rsid w:val="004701B0"/>
    <w:rsid w:val="0047037E"/>
    <w:rsid w:val="00470597"/>
    <w:rsid w:val="00470FC8"/>
    <w:rsid w:val="004714E0"/>
    <w:rsid w:val="004719F2"/>
    <w:rsid w:val="00472B49"/>
    <w:rsid w:val="00472D0E"/>
    <w:rsid w:val="0047323B"/>
    <w:rsid w:val="004738AB"/>
    <w:rsid w:val="004739E6"/>
    <w:rsid w:val="00473D27"/>
    <w:rsid w:val="004748FC"/>
    <w:rsid w:val="0047492D"/>
    <w:rsid w:val="00474A89"/>
    <w:rsid w:val="00475025"/>
    <w:rsid w:val="00475862"/>
    <w:rsid w:val="00475A75"/>
    <w:rsid w:val="00476065"/>
    <w:rsid w:val="0047638F"/>
    <w:rsid w:val="0047645C"/>
    <w:rsid w:val="00476BDC"/>
    <w:rsid w:val="004774B4"/>
    <w:rsid w:val="004776FF"/>
    <w:rsid w:val="00477723"/>
    <w:rsid w:val="00477FB2"/>
    <w:rsid w:val="0048031D"/>
    <w:rsid w:val="0048060B"/>
    <w:rsid w:val="00480AD2"/>
    <w:rsid w:val="00481633"/>
    <w:rsid w:val="00481730"/>
    <w:rsid w:val="004817A8"/>
    <w:rsid w:val="0048181D"/>
    <w:rsid w:val="00481B76"/>
    <w:rsid w:val="00481E30"/>
    <w:rsid w:val="00481ED0"/>
    <w:rsid w:val="0048247C"/>
    <w:rsid w:val="00482998"/>
    <w:rsid w:val="00482E70"/>
    <w:rsid w:val="00482E84"/>
    <w:rsid w:val="00483415"/>
    <w:rsid w:val="00483505"/>
    <w:rsid w:val="00483516"/>
    <w:rsid w:val="004838E3"/>
    <w:rsid w:val="0048390C"/>
    <w:rsid w:val="004839D1"/>
    <w:rsid w:val="00483C76"/>
    <w:rsid w:val="004849E6"/>
    <w:rsid w:val="00484B01"/>
    <w:rsid w:val="00484B88"/>
    <w:rsid w:val="00485164"/>
    <w:rsid w:val="00485BE7"/>
    <w:rsid w:val="00485C7D"/>
    <w:rsid w:val="00485E6B"/>
    <w:rsid w:val="00486248"/>
    <w:rsid w:val="004870BB"/>
    <w:rsid w:val="00487A2E"/>
    <w:rsid w:val="00487DE4"/>
    <w:rsid w:val="00487FFA"/>
    <w:rsid w:val="004900E6"/>
    <w:rsid w:val="0049013F"/>
    <w:rsid w:val="00490500"/>
    <w:rsid w:val="00490CE5"/>
    <w:rsid w:val="004911FD"/>
    <w:rsid w:val="00492117"/>
    <w:rsid w:val="00492D15"/>
    <w:rsid w:val="00493167"/>
    <w:rsid w:val="00493271"/>
    <w:rsid w:val="00493B02"/>
    <w:rsid w:val="00494AAF"/>
    <w:rsid w:val="00494B69"/>
    <w:rsid w:val="00494C65"/>
    <w:rsid w:val="00494D8C"/>
    <w:rsid w:val="00494EC4"/>
    <w:rsid w:val="00495346"/>
    <w:rsid w:val="00495494"/>
    <w:rsid w:val="004957CA"/>
    <w:rsid w:val="00495C33"/>
    <w:rsid w:val="00495D9C"/>
    <w:rsid w:val="00496E77"/>
    <w:rsid w:val="00496EB7"/>
    <w:rsid w:val="00496EF8"/>
    <w:rsid w:val="004970B1"/>
    <w:rsid w:val="00497B8C"/>
    <w:rsid w:val="00497F8C"/>
    <w:rsid w:val="004A0336"/>
    <w:rsid w:val="004A0843"/>
    <w:rsid w:val="004A089A"/>
    <w:rsid w:val="004A09F3"/>
    <w:rsid w:val="004A0B20"/>
    <w:rsid w:val="004A0B53"/>
    <w:rsid w:val="004A1CB4"/>
    <w:rsid w:val="004A1E45"/>
    <w:rsid w:val="004A1E82"/>
    <w:rsid w:val="004A1FA9"/>
    <w:rsid w:val="004A230B"/>
    <w:rsid w:val="004A244E"/>
    <w:rsid w:val="004A28F0"/>
    <w:rsid w:val="004A2915"/>
    <w:rsid w:val="004A2962"/>
    <w:rsid w:val="004A32CE"/>
    <w:rsid w:val="004A364B"/>
    <w:rsid w:val="004A376B"/>
    <w:rsid w:val="004A380D"/>
    <w:rsid w:val="004A39E7"/>
    <w:rsid w:val="004A3E40"/>
    <w:rsid w:val="004A44D1"/>
    <w:rsid w:val="004A4D63"/>
    <w:rsid w:val="004A579E"/>
    <w:rsid w:val="004A67AC"/>
    <w:rsid w:val="004A6AAC"/>
    <w:rsid w:val="004A6E6B"/>
    <w:rsid w:val="004A7440"/>
    <w:rsid w:val="004A76CA"/>
    <w:rsid w:val="004B04C0"/>
    <w:rsid w:val="004B04C8"/>
    <w:rsid w:val="004B08F3"/>
    <w:rsid w:val="004B0A39"/>
    <w:rsid w:val="004B0C47"/>
    <w:rsid w:val="004B0E78"/>
    <w:rsid w:val="004B11E7"/>
    <w:rsid w:val="004B2AE8"/>
    <w:rsid w:val="004B2C82"/>
    <w:rsid w:val="004B312F"/>
    <w:rsid w:val="004B3D9E"/>
    <w:rsid w:val="004B4217"/>
    <w:rsid w:val="004B42DB"/>
    <w:rsid w:val="004B4A6E"/>
    <w:rsid w:val="004B4AC8"/>
    <w:rsid w:val="004B531F"/>
    <w:rsid w:val="004B57C4"/>
    <w:rsid w:val="004B5CAB"/>
    <w:rsid w:val="004B6240"/>
    <w:rsid w:val="004B660B"/>
    <w:rsid w:val="004B6C08"/>
    <w:rsid w:val="004B7525"/>
    <w:rsid w:val="004B75BF"/>
    <w:rsid w:val="004B79BC"/>
    <w:rsid w:val="004C0B5A"/>
    <w:rsid w:val="004C0D44"/>
    <w:rsid w:val="004C196C"/>
    <w:rsid w:val="004C1E87"/>
    <w:rsid w:val="004C1F3F"/>
    <w:rsid w:val="004C1FFC"/>
    <w:rsid w:val="004C2161"/>
    <w:rsid w:val="004C2689"/>
    <w:rsid w:val="004C2B27"/>
    <w:rsid w:val="004C2DA2"/>
    <w:rsid w:val="004C347C"/>
    <w:rsid w:val="004C3632"/>
    <w:rsid w:val="004C3AAC"/>
    <w:rsid w:val="004C445E"/>
    <w:rsid w:val="004C4AFB"/>
    <w:rsid w:val="004C6162"/>
    <w:rsid w:val="004C618B"/>
    <w:rsid w:val="004C6450"/>
    <w:rsid w:val="004C6774"/>
    <w:rsid w:val="004C6811"/>
    <w:rsid w:val="004C7423"/>
    <w:rsid w:val="004C76DD"/>
    <w:rsid w:val="004C773C"/>
    <w:rsid w:val="004C7EEC"/>
    <w:rsid w:val="004D0439"/>
    <w:rsid w:val="004D050E"/>
    <w:rsid w:val="004D08F6"/>
    <w:rsid w:val="004D096A"/>
    <w:rsid w:val="004D12FA"/>
    <w:rsid w:val="004D1322"/>
    <w:rsid w:val="004D1826"/>
    <w:rsid w:val="004D1FD2"/>
    <w:rsid w:val="004D21D0"/>
    <w:rsid w:val="004D240D"/>
    <w:rsid w:val="004D2459"/>
    <w:rsid w:val="004D2AEC"/>
    <w:rsid w:val="004D2F79"/>
    <w:rsid w:val="004D3B46"/>
    <w:rsid w:val="004D3FD3"/>
    <w:rsid w:val="004D456F"/>
    <w:rsid w:val="004D47F1"/>
    <w:rsid w:val="004D4C6C"/>
    <w:rsid w:val="004D4D20"/>
    <w:rsid w:val="004D4EE4"/>
    <w:rsid w:val="004D4F30"/>
    <w:rsid w:val="004D516B"/>
    <w:rsid w:val="004D517C"/>
    <w:rsid w:val="004D519C"/>
    <w:rsid w:val="004D51F3"/>
    <w:rsid w:val="004D5B96"/>
    <w:rsid w:val="004D5F8E"/>
    <w:rsid w:val="004D6715"/>
    <w:rsid w:val="004D6938"/>
    <w:rsid w:val="004D6BB3"/>
    <w:rsid w:val="004D7A67"/>
    <w:rsid w:val="004D7F04"/>
    <w:rsid w:val="004E04EC"/>
    <w:rsid w:val="004E05BB"/>
    <w:rsid w:val="004E0796"/>
    <w:rsid w:val="004E098F"/>
    <w:rsid w:val="004E0E76"/>
    <w:rsid w:val="004E1D13"/>
    <w:rsid w:val="004E1D30"/>
    <w:rsid w:val="004E23D0"/>
    <w:rsid w:val="004E26F3"/>
    <w:rsid w:val="004E2F1C"/>
    <w:rsid w:val="004E35A8"/>
    <w:rsid w:val="004E4095"/>
    <w:rsid w:val="004E421C"/>
    <w:rsid w:val="004E4C27"/>
    <w:rsid w:val="004E50AE"/>
    <w:rsid w:val="004E5A04"/>
    <w:rsid w:val="004E5CD9"/>
    <w:rsid w:val="004E5CEB"/>
    <w:rsid w:val="004E6245"/>
    <w:rsid w:val="004E67FA"/>
    <w:rsid w:val="004E6B32"/>
    <w:rsid w:val="004E6BD9"/>
    <w:rsid w:val="004E6E8B"/>
    <w:rsid w:val="004E7355"/>
    <w:rsid w:val="004E78DC"/>
    <w:rsid w:val="004E7B25"/>
    <w:rsid w:val="004E7CCB"/>
    <w:rsid w:val="004E7DA6"/>
    <w:rsid w:val="004E7F73"/>
    <w:rsid w:val="004F0576"/>
    <w:rsid w:val="004F0651"/>
    <w:rsid w:val="004F09B4"/>
    <w:rsid w:val="004F17A6"/>
    <w:rsid w:val="004F183E"/>
    <w:rsid w:val="004F1878"/>
    <w:rsid w:val="004F1D3E"/>
    <w:rsid w:val="004F1DCF"/>
    <w:rsid w:val="004F24F6"/>
    <w:rsid w:val="004F25B7"/>
    <w:rsid w:val="004F2A6E"/>
    <w:rsid w:val="004F2E52"/>
    <w:rsid w:val="004F3D37"/>
    <w:rsid w:val="004F3F0D"/>
    <w:rsid w:val="004F409C"/>
    <w:rsid w:val="004F413E"/>
    <w:rsid w:val="004F4831"/>
    <w:rsid w:val="004F54D2"/>
    <w:rsid w:val="004F5821"/>
    <w:rsid w:val="004F5BB2"/>
    <w:rsid w:val="004F67C5"/>
    <w:rsid w:val="004F6940"/>
    <w:rsid w:val="004F6C76"/>
    <w:rsid w:val="004F6ED3"/>
    <w:rsid w:val="004F728C"/>
    <w:rsid w:val="004F75FC"/>
    <w:rsid w:val="004F7D00"/>
    <w:rsid w:val="0050086C"/>
    <w:rsid w:val="00500981"/>
    <w:rsid w:val="00500A6E"/>
    <w:rsid w:val="0050100B"/>
    <w:rsid w:val="005014E1"/>
    <w:rsid w:val="00501C07"/>
    <w:rsid w:val="00501C70"/>
    <w:rsid w:val="00502055"/>
    <w:rsid w:val="0050262E"/>
    <w:rsid w:val="005027CC"/>
    <w:rsid w:val="005027E7"/>
    <w:rsid w:val="00503597"/>
    <w:rsid w:val="0050391E"/>
    <w:rsid w:val="00503CBE"/>
    <w:rsid w:val="00503D75"/>
    <w:rsid w:val="005040A4"/>
    <w:rsid w:val="005040C5"/>
    <w:rsid w:val="005044D9"/>
    <w:rsid w:val="00504B3E"/>
    <w:rsid w:val="005059D9"/>
    <w:rsid w:val="00505F71"/>
    <w:rsid w:val="00506234"/>
    <w:rsid w:val="00506C3F"/>
    <w:rsid w:val="00506D10"/>
    <w:rsid w:val="00506F71"/>
    <w:rsid w:val="005071EB"/>
    <w:rsid w:val="0050730C"/>
    <w:rsid w:val="005076BA"/>
    <w:rsid w:val="00507927"/>
    <w:rsid w:val="00507976"/>
    <w:rsid w:val="00507C95"/>
    <w:rsid w:val="005103AD"/>
    <w:rsid w:val="005107EE"/>
    <w:rsid w:val="00510AE4"/>
    <w:rsid w:val="00510CA9"/>
    <w:rsid w:val="00510F48"/>
    <w:rsid w:val="00511660"/>
    <w:rsid w:val="005118BE"/>
    <w:rsid w:val="005119E7"/>
    <w:rsid w:val="00511B41"/>
    <w:rsid w:val="00511E4A"/>
    <w:rsid w:val="00512465"/>
    <w:rsid w:val="005125AB"/>
    <w:rsid w:val="00512DB3"/>
    <w:rsid w:val="0051325F"/>
    <w:rsid w:val="00513CF9"/>
    <w:rsid w:val="00513EE8"/>
    <w:rsid w:val="005141B6"/>
    <w:rsid w:val="0051453E"/>
    <w:rsid w:val="005149E5"/>
    <w:rsid w:val="00514D99"/>
    <w:rsid w:val="00514DA2"/>
    <w:rsid w:val="005155DC"/>
    <w:rsid w:val="005158A2"/>
    <w:rsid w:val="00515A3D"/>
    <w:rsid w:val="005165BC"/>
    <w:rsid w:val="00516802"/>
    <w:rsid w:val="00516A37"/>
    <w:rsid w:val="00516B67"/>
    <w:rsid w:val="00517142"/>
    <w:rsid w:val="005171E1"/>
    <w:rsid w:val="00517369"/>
    <w:rsid w:val="00517606"/>
    <w:rsid w:val="00517B16"/>
    <w:rsid w:val="0052001B"/>
    <w:rsid w:val="00520A6F"/>
    <w:rsid w:val="00520BF8"/>
    <w:rsid w:val="00521597"/>
    <w:rsid w:val="00521A06"/>
    <w:rsid w:val="00521FAC"/>
    <w:rsid w:val="00521FF7"/>
    <w:rsid w:val="0052252F"/>
    <w:rsid w:val="005225B3"/>
    <w:rsid w:val="00522637"/>
    <w:rsid w:val="00522A18"/>
    <w:rsid w:val="00522C6B"/>
    <w:rsid w:val="00522CBA"/>
    <w:rsid w:val="00523466"/>
    <w:rsid w:val="0052382C"/>
    <w:rsid w:val="00523852"/>
    <w:rsid w:val="00523B41"/>
    <w:rsid w:val="00523BA2"/>
    <w:rsid w:val="00523DBF"/>
    <w:rsid w:val="00523ECA"/>
    <w:rsid w:val="00524314"/>
    <w:rsid w:val="00524F34"/>
    <w:rsid w:val="0052524D"/>
    <w:rsid w:val="0052530B"/>
    <w:rsid w:val="00525AAC"/>
    <w:rsid w:val="00525DDD"/>
    <w:rsid w:val="005262F6"/>
    <w:rsid w:val="00526939"/>
    <w:rsid w:val="005269E5"/>
    <w:rsid w:val="005270D9"/>
    <w:rsid w:val="00527B10"/>
    <w:rsid w:val="00527E3A"/>
    <w:rsid w:val="00530320"/>
    <w:rsid w:val="00530E16"/>
    <w:rsid w:val="005315E7"/>
    <w:rsid w:val="005316EE"/>
    <w:rsid w:val="0053176B"/>
    <w:rsid w:val="00531986"/>
    <w:rsid w:val="00531DB5"/>
    <w:rsid w:val="00532658"/>
    <w:rsid w:val="0053277E"/>
    <w:rsid w:val="005329D9"/>
    <w:rsid w:val="00533AD1"/>
    <w:rsid w:val="00533F16"/>
    <w:rsid w:val="00534082"/>
    <w:rsid w:val="00534105"/>
    <w:rsid w:val="0053468F"/>
    <w:rsid w:val="00534A42"/>
    <w:rsid w:val="00534A62"/>
    <w:rsid w:val="0053505C"/>
    <w:rsid w:val="005354C7"/>
    <w:rsid w:val="005355A8"/>
    <w:rsid w:val="0053596F"/>
    <w:rsid w:val="00535E2F"/>
    <w:rsid w:val="005367D9"/>
    <w:rsid w:val="00536B1D"/>
    <w:rsid w:val="00536E11"/>
    <w:rsid w:val="005371D1"/>
    <w:rsid w:val="005376B6"/>
    <w:rsid w:val="0053794A"/>
    <w:rsid w:val="00537B1E"/>
    <w:rsid w:val="00537C4A"/>
    <w:rsid w:val="00540401"/>
    <w:rsid w:val="005407B8"/>
    <w:rsid w:val="00540BDD"/>
    <w:rsid w:val="00541044"/>
    <w:rsid w:val="0054171D"/>
    <w:rsid w:val="00542E7B"/>
    <w:rsid w:val="005432D0"/>
    <w:rsid w:val="00543518"/>
    <w:rsid w:val="00543621"/>
    <w:rsid w:val="0054364A"/>
    <w:rsid w:val="005438F6"/>
    <w:rsid w:val="00543FEC"/>
    <w:rsid w:val="00545179"/>
    <w:rsid w:val="00545F07"/>
    <w:rsid w:val="00546982"/>
    <w:rsid w:val="00546A5C"/>
    <w:rsid w:val="00546BD4"/>
    <w:rsid w:val="00546BDC"/>
    <w:rsid w:val="00547117"/>
    <w:rsid w:val="00547472"/>
    <w:rsid w:val="005474AC"/>
    <w:rsid w:val="005478BE"/>
    <w:rsid w:val="00547DF1"/>
    <w:rsid w:val="005500AF"/>
    <w:rsid w:val="005507B1"/>
    <w:rsid w:val="00550A39"/>
    <w:rsid w:val="00550C6D"/>
    <w:rsid w:val="00551243"/>
    <w:rsid w:val="005514A9"/>
    <w:rsid w:val="00551587"/>
    <w:rsid w:val="00551A52"/>
    <w:rsid w:val="00551C33"/>
    <w:rsid w:val="00551FDE"/>
    <w:rsid w:val="00552069"/>
    <w:rsid w:val="005528AD"/>
    <w:rsid w:val="005528BD"/>
    <w:rsid w:val="00552B75"/>
    <w:rsid w:val="00554355"/>
    <w:rsid w:val="00554676"/>
    <w:rsid w:val="00555150"/>
    <w:rsid w:val="005553CB"/>
    <w:rsid w:val="0055550C"/>
    <w:rsid w:val="0055555A"/>
    <w:rsid w:val="00555B63"/>
    <w:rsid w:val="00555E5F"/>
    <w:rsid w:val="005560E8"/>
    <w:rsid w:val="0055677D"/>
    <w:rsid w:val="0055695E"/>
    <w:rsid w:val="00557018"/>
    <w:rsid w:val="00557827"/>
    <w:rsid w:val="0055782B"/>
    <w:rsid w:val="00560675"/>
    <w:rsid w:val="00560A90"/>
    <w:rsid w:val="005612EA"/>
    <w:rsid w:val="0056162F"/>
    <w:rsid w:val="00561A06"/>
    <w:rsid w:val="00561B73"/>
    <w:rsid w:val="00561ED9"/>
    <w:rsid w:val="005620C1"/>
    <w:rsid w:val="00562549"/>
    <w:rsid w:val="00562CB0"/>
    <w:rsid w:val="00562CE8"/>
    <w:rsid w:val="00562D6B"/>
    <w:rsid w:val="00562F56"/>
    <w:rsid w:val="0056303F"/>
    <w:rsid w:val="0056349B"/>
    <w:rsid w:val="00563656"/>
    <w:rsid w:val="00563AB7"/>
    <w:rsid w:val="00564681"/>
    <w:rsid w:val="0056500F"/>
    <w:rsid w:val="0056543B"/>
    <w:rsid w:val="005656B2"/>
    <w:rsid w:val="00565783"/>
    <w:rsid w:val="005659DF"/>
    <w:rsid w:val="005660B6"/>
    <w:rsid w:val="00566EA0"/>
    <w:rsid w:val="005670B3"/>
    <w:rsid w:val="005671A1"/>
    <w:rsid w:val="00567E22"/>
    <w:rsid w:val="00567F99"/>
    <w:rsid w:val="00570A50"/>
    <w:rsid w:val="005714DB"/>
    <w:rsid w:val="0057180C"/>
    <w:rsid w:val="00572594"/>
    <w:rsid w:val="00573025"/>
    <w:rsid w:val="00573B4C"/>
    <w:rsid w:val="00573B76"/>
    <w:rsid w:val="00573E99"/>
    <w:rsid w:val="00573F10"/>
    <w:rsid w:val="00573F2E"/>
    <w:rsid w:val="005745F9"/>
    <w:rsid w:val="005751CC"/>
    <w:rsid w:val="00575FE0"/>
    <w:rsid w:val="00576DF4"/>
    <w:rsid w:val="00577A13"/>
    <w:rsid w:val="00577DA0"/>
    <w:rsid w:val="00580374"/>
    <w:rsid w:val="00580470"/>
    <w:rsid w:val="005804E2"/>
    <w:rsid w:val="005809E4"/>
    <w:rsid w:val="00580D80"/>
    <w:rsid w:val="00580FBE"/>
    <w:rsid w:val="0058156B"/>
    <w:rsid w:val="00581645"/>
    <w:rsid w:val="005816B0"/>
    <w:rsid w:val="005816E7"/>
    <w:rsid w:val="00581786"/>
    <w:rsid w:val="00582231"/>
    <w:rsid w:val="005823E1"/>
    <w:rsid w:val="00582746"/>
    <w:rsid w:val="00582821"/>
    <w:rsid w:val="00582971"/>
    <w:rsid w:val="00582FC0"/>
    <w:rsid w:val="0058380E"/>
    <w:rsid w:val="00583B6D"/>
    <w:rsid w:val="00583C9E"/>
    <w:rsid w:val="00584104"/>
    <w:rsid w:val="0058466A"/>
    <w:rsid w:val="005848F9"/>
    <w:rsid w:val="00584C6A"/>
    <w:rsid w:val="00584DFC"/>
    <w:rsid w:val="005853C1"/>
    <w:rsid w:val="00585552"/>
    <w:rsid w:val="00585CFA"/>
    <w:rsid w:val="00585F16"/>
    <w:rsid w:val="005862A2"/>
    <w:rsid w:val="005866CD"/>
    <w:rsid w:val="0058693B"/>
    <w:rsid w:val="005872B8"/>
    <w:rsid w:val="00587484"/>
    <w:rsid w:val="00587959"/>
    <w:rsid w:val="00587BCD"/>
    <w:rsid w:val="00587C74"/>
    <w:rsid w:val="00590050"/>
    <w:rsid w:val="00590A3A"/>
    <w:rsid w:val="00590A63"/>
    <w:rsid w:val="00590D23"/>
    <w:rsid w:val="005913F7"/>
    <w:rsid w:val="005914D2"/>
    <w:rsid w:val="0059212C"/>
    <w:rsid w:val="005922A5"/>
    <w:rsid w:val="005923E0"/>
    <w:rsid w:val="00592F8F"/>
    <w:rsid w:val="0059301E"/>
    <w:rsid w:val="00593807"/>
    <w:rsid w:val="00593C92"/>
    <w:rsid w:val="00594478"/>
    <w:rsid w:val="00594A87"/>
    <w:rsid w:val="00594CDE"/>
    <w:rsid w:val="0059522C"/>
    <w:rsid w:val="00595AF7"/>
    <w:rsid w:val="00595CA2"/>
    <w:rsid w:val="00595D7D"/>
    <w:rsid w:val="00596870"/>
    <w:rsid w:val="00596DB5"/>
    <w:rsid w:val="0059729E"/>
    <w:rsid w:val="00597458"/>
    <w:rsid w:val="00597531"/>
    <w:rsid w:val="00597692"/>
    <w:rsid w:val="00597DE2"/>
    <w:rsid w:val="005A037F"/>
    <w:rsid w:val="005A0B5E"/>
    <w:rsid w:val="005A0B96"/>
    <w:rsid w:val="005A125E"/>
    <w:rsid w:val="005A235E"/>
    <w:rsid w:val="005A28B9"/>
    <w:rsid w:val="005A2B59"/>
    <w:rsid w:val="005A32F8"/>
    <w:rsid w:val="005A33E7"/>
    <w:rsid w:val="005A34CC"/>
    <w:rsid w:val="005A3BA5"/>
    <w:rsid w:val="005A40F8"/>
    <w:rsid w:val="005A4163"/>
    <w:rsid w:val="005A425D"/>
    <w:rsid w:val="005A4A69"/>
    <w:rsid w:val="005A5023"/>
    <w:rsid w:val="005A620E"/>
    <w:rsid w:val="005A6E94"/>
    <w:rsid w:val="005A7988"/>
    <w:rsid w:val="005A7A04"/>
    <w:rsid w:val="005A7D3E"/>
    <w:rsid w:val="005B01B4"/>
    <w:rsid w:val="005B043A"/>
    <w:rsid w:val="005B04F9"/>
    <w:rsid w:val="005B0A65"/>
    <w:rsid w:val="005B0C4B"/>
    <w:rsid w:val="005B11EE"/>
    <w:rsid w:val="005B1557"/>
    <w:rsid w:val="005B15C4"/>
    <w:rsid w:val="005B1A96"/>
    <w:rsid w:val="005B22AB"/>
    <w:rsid w:val="005B2A73"/>
    <w:rsid w:val="005B2A77"/>
    <w:rsid w:val="005B2C95"/>
    <w:rsid w:val="005B3005"/>
    <w:rsid w:val="005B3102"/>
    <w:rsid w:val="005B3160"/>
    <w:rsid w:val="005B35EC"/>
    <w:rsid w:val="005B3E96"/>
    <w:rsid w:val="005B3F01"/>
    <w:rsid w:val="005B4686"/>
    <w:rsid w:val="005B484F"/>
    <w:rsid w:val="005B4D45"/>
    <w:rsid w:val="005B4DAB"/>
    <w:rsid w:val="005B4FDD"/>
    <w:rsid w:val="005B523C"/>
    <w:rsid w:val="005B5811"/>
    <w:rsid w:val="005B59B9"/>
    <w:rsid w:val="005B5E1C"/>
    <w:rsid w:val="005B5E27"/>
    <w:rsid w:val="005B633B"/>
    <w:rsid w:val="005B6370"/>
    <w:rsid w:val="005B7296"/>
    <w:rsid w:val="005B7333"/>
    <w:rsid w:val="005B75EF"/>
    <w:rsid w:val="005B7AF9"/>
    <w:rsid w:val="005B7BE7"/>
    <w:rsid w:val="005C02D8"/>
    <w:rsid w:val="005C0A28"/>
    <w:rsid w:val="005C0AAF"/>
    <w:rsid w:val="005C0D68"/>
    <w:rsid w:val="005C0DBF"/>
    <w:rsid w:val="005C1346"/>
    <w:rsid w:val="005C286B"/>
    <w:rsid w:val="005C2BB5"/>
    <w:rsid w:val="005C2D0D"/>
    <w:rsid w:val="005C3713"/>
    <w:rsid w:val="005C3CAB"/>
    <w:rsid w:val="005C3DA9"/>
    <w:rsid w:val="005C45D5"/>
    <w:rsid w:val="005C475B"/>
    <w:rsid w:val="005C49B5"/>
    <w:rsid w:val="005C4A61"/>
    <w:rsid w:val="005C508A"/>
    <w:rsid w:val="005C611D"/>
    <w:rsid w:val="005C63C7"/>
    <w:rsid w:val="005C6A5D"/>
    <w:rsid w:val="005C6EB9"/>
    <w:rsid w:val="005C7F63"/>
    <w:rsid w:val="005D02AC"/>
    <w:rsid w:val="005D07B6"/>
    <w:rsid w:val="005D0B6B"/>
    <w:rsid w:val="005D1967"/>
    <w:rsid w:val="005D1AF8"/>
    <w:rsid w:val="005D21FE"/>
    <w:rsid w:val="005D2682"/>
    <w:rsid w:val="005D2A26"/>
    <w:rsid w:val="005D2AC2"/>
    <w:rsid w:val="005D2B92"/>
    <w:rsid w:val="005D2E40"/>
    <w:rsid w:val="005D390F"/>
    <w:rsid w:val="005D3A77"/>
    <w:rsid w:val="005D3BCF"/>
    <w:rsid w:val="005D3EF0"/>
    <w:rsid w:val="005D4271"/>
    <w:rsid w:val="005D4B62"/>
    <w:rsid w:val="005D5334"/>
    <w:rsid w:val="005D5BC5"/>
    <w:rsid w:val="005D6552"/>
    <w:rsid w:val="005D6623"/>
    <w:rsid w:val="005D69DA"/>
    <w:rsid w:val="005D69ED"/>
    <w:rsid w:val="005D726E"/>
    <w:rsid w:val="005D734B"/>
    <w:rsid w:val="005D775F"/>
    <w:rsid w:val="005D7AB4"/>
    <w:rsid w:val="005D7C55"/>
    <w:rsid w:val="005E0067"/>
    <w:rsid w:val="005E0140"/>
    <w:rsid w:val="005E0214"/>
    <w:rsid w:val="005E0A0F"/>
    <w:rsid w:val="005E0E32"/>
    <w:rsid w:val="005E0E80"/>
    <w:rsid w:val="005E1CAC"/>
    <w:rsid w:val="005E1E12"/>
    <w:rsid w:val="005E2F38"/>
    <w:rsid w:val="005E3237"/>
    <w:rsid w:val="005E3443"/>
    <w:rsid w:val="005E3689"/>
    <w:rsid w:val="005E3B1B"/>
    <w:rsid w:val="005E4199"/>
    <w:rsid w:val="005E43F8"/>
    <w:rsid w:val="005E492C"/>
    <w:rsid w:val="005E4CAC"/>
    <w:rsid w:val="005E4EBA"/>
    <w:rsid w:val="005E5023"/>
    <w:rsid w:val="005E5714"/>
    <w:rsid w:val="005E5886"/>
    <w:rsid w:val="005E63A7"/>
    <w:rsid w:val="005E6516"/>
    <w:rsid w:val="005E65EB"/>
    <w:rsid w:val="005E6706"/>
    <w:rsid w:val="005E6863"/>
    <w:rsid w:val="005E688E"/>
    <w:rsid w:val="005E6AE0"/>
    <w:rsid w:val="005E6DA9"/>
    <w:rsid w:val="005E7044"/>
    <w:rsid w:val="005E71B2"/>
    <w:rsid w:val="005F0D90"/>
    <w:rsid w:val="005F0DD1"/>
    <w:rsid w:val="005F0DD5"/>
    <w:rsid w:val="005F1096"/>
    <w:rsid w:val="005F1911"/>
    <w:rsid w:val="005F1978"/>
    <w:rsid w:val="005F1AFE"/>
    <w:rsid w:val="005F1B1B"/>
    <w:rsid w:val="005F2083"/>
    <w:rsid w:val="005F253B"/>
    <w:rsid w:val="005F255F"/>
    <w:rsid w:val="005F25F7"/>
    <w:rsid w:val="005F28FA"/>
    <w:rsid w:val="005F2B9A"/>
    <w:rsid w:val="005F2D89"/>
    <w:rsid w:val="005F2DB0"/>
    <w:rsid w:val="005F37CC"/>
    <w:rsid w:val="005F395A"/>
    <w:rsid w:val="005F3ADC"/>
    <w:rsid w:val="005F3AE8"/>
    <w:rsid w:val="005F3B12"/>
    <w:rsid w:val="005F3E49"/>
    <w:rsid w:val="005F3E79"/>
    <w:rsid w:val="005F4173"/>
    <w:rsid w:val="005F51BC"/>
    <w:rsid w:val="005F51F3"/>
    <w:rsid w:val="005F558F"/>
    <w:rsid w:val="005F5659"/>
    <w:rsid w:val="005F582A"/>
    <w:rsid w:val="005F5A92"/>
    <w:rsid w:val="005F5EA9"/>
    <w:rsid w:val="005F5F39"/>
    <w:rsid w:val="005F603E"/>
    <w:rsid w:val="005F64D5"/>
    <w:rsid w:val="005F64FF"/>
    <w:rsid w:val="005F6582"/>
    <w:rsid w:val="005F65D9"/>
    <w:rsid w:val="005F6AB4"/>
    <w:rsid w:val="005F6AFF"/>
    <w:rsid w:val="005F76DA"/>
    <w:rsid w:val="005F7A26"/>
    <w:rsid w:val="005F7F59"/>
    <w:rsid w:val="0060014E"/>
    <w:rsid w:val="00600576"/>
    <w:rsid w:val="00600A7D"/>
    <w:rsid w:val="00600D89"/>
    <w:rsid w:val="00600EF0"/>
    <w:rsid w:val="00601906"/>
    <w:rsid w:val="00601933"/>
    <w:rsid w:val="00601A27"/>
    <w:rsid w:val="00601A7A"/>
    <w:rsid w:val="00601FEF"/>
    <w:rsid w:val="0060317C"/>
    <w:rsid w:val="00603AB8"/>
    <w:rsid w:val="00603D07"/>
    <w:rsid w:val="00603D69"/>
    <w:rsid w:val="0060419F"/>
    <w:rsid w:val="006043BB"/>
    <w:rsid w:val="00604481"/>
    <w:rsid w:val="00604E27"/>
    <w:rsid w:val="00604EC3"/>
    <w:rsid w:val="00604FEF"/>
    <w:rsid w:val="00605530"/>
    <w:rsid w:val="00605D8F"/>
    <w:rsid w:val="006060E6"/>
    <w:rsid w:val="0060616C"/>
    <w:rsid w:val="0060618A"/>
    <w:rsid w:val="00606341"/>
    <w:rsid w:val="00606CEA"/>
    <w:rsid w:val="00606F86"/>
    <w:rsid w:val="0060700F"/>
    <w:rsid w:val="00607123"/>
    <w:rsid w:val="0060787B"/>
    <w:rsid w:val="00607CA2"/>
    <w:rsid w:val="00607D0D"/>
    <w:rsid w:val="006103BA"/>
    <w:rsid w:val="00610514"/>
    <w:rsid w:val="00610538"/>
    <w:rsid w:val="0061070E"/>
    <w:rsid w:val="00610C77"/>
    <w:rsid w:val="006111E8"/>
    <w:rsid w:val="00611B63"/>
    <w:rsid w:val="00611E7E"/>
    <w:rsid w:val="006120C9"/>
    <w:rsid w:val="006121C6"/>
    <w:rsid w:val="006121DF"/>
    <w:rsid w:val="0061224F"/>
    <w:rsid w:val="006123BA"/>
    <w:rsid w:val="00612674"/>
    <w:rsid w:val="006135C7"/>
    <w:rsid w:val="00613704"/>
    <w:rsid w:val="00613AE4"/>
    <w:rsid w:val="00613B83"/>
    <w:rsid w:val="00613F8B"/>
    <w:rsid w:val="006147FF"/>
    <w:rsid w:val="006148DD"/>
    <w:rsid w:val="00614B8B"/>
    <w:rsid w:val="006158F0"/>
    <w:rsid w:val="00615F00"/>
    <w:rsid w:val="00615F42"/>
    <w:rsid w:val="00616137"/>
    <w:rsid w:val="0061614D"/>
    <w:rsid w:val="00616823"/>
    <w:rsid w:val="00616DB2"/>
    <w:rsid w:val="00616FA2"/>
    <w:rsid w:val="00617ADC"/>
    <w:rsid w:val="00617D39"/>
    <w:rsid w:val="00617D8F"/>
    <w:rsid w:val="006201E1"/>
    <w:rsid w:val="006201FF"/>
    <w:rsid w:val="00620484"/>
    <w:rsid w:val="006209FB"/>
    <w:rsid w:val="006214CE"/>
    <w:rsid w:val="0062171E"/>
    <w:rsid w:val="00621977"/>
    <w:rsid w:val="00621B6B"/>
    <w:rsid w:val="00621D99"/>
    <w:rsid w:val="00622436"/>
    <w:rsid w:val="006224EF"/>
    <w:rsid w:val="00622547"/>
    <w:rsid w:val="0062260F"/>
    <w:rsid w:val="00622C21"/>
    <w:rsid w:val="00622F0C"/>
    <w:rsid w:val="00622F73"/>
    <w:rsid w:val="00623072"/>
    <w:rsid w:val="006231DC"/>
    <w:rsid w:val="00623345"/>
    <w:rsid w:val="00623477"/>
    <w:rsid w:val="006235E0"/>
    <w:rsid w:val="0062384A"/>
    <w:rsid w:val="00623F68"/>
    <w:rsid w:val="00624140"/>
    <w:rsid w:val="0062423C"/>
    <w:rsid w:val="006244C4"/>
    <w:rsid w:val="00625082"/>
    <w:rsid w:val="00625435"/>
    <w:rsid w:val="006259A2"/>
    <w:rsid w:val="00625A9E"/>
    <w:rsid w:val="006271D5"/>
    <w:rsid w:val="006271FB"/>
    <w:rsid w:val="00627243"/>
    <w:rsid w:val="006277B1"/>
    <w:rsid w:val="0062795C"/>
    <w:rsid w:val="006279A7"/>
    <w:rsid w:val="00627AA4"/>
    <w:rsid w:val="00627DC9"/>
    <w:rsid w:val="006307AB"/>
    <w:rsid w:val="00630A2A"/>
    <w:rsid w:val="00630A36"/>
    <w:rsid w:val="00630E20"/>
    <w:rsid w:val="006319AE"/>
    <w:rsid w:val="0063298E"/>
    <w:rsid w:val="00632EC5"/>
    <w:rsid w:val="00632FF3"/>
    <w:rsid w:val="00633812"/>
    <w:rsid w:val="00633950"/>
    <w:rsid w:val="00633A72"/>
    <w:rsid w:val="006342CA"/>
    <w:rsid w:val="00634747"/>
    <w:rsid w:val="00634932"/>
    <w:rsid w:val="006350BB"/>
    <w:rsid w:val="006351B0"/>
    <w:rsid w:val="0063541C"/>
    <w:rsid w:val="00635F5F"/>
    <w:rsid w:val="00636367"/>
    <w:rsid w:val="006365A9"/>
    <w:rsid w:val="00636819"/>
    <w:rsid w:val="00636860"/>
    <w:rsid w:val="00636EB7"/>
    <w:rsid w:val="00636EC4"/>
    <w:rsid w:val="0063753C"/>
    <w:rsid w:val="00637B88"/>
    <w:rsid w:val="00640124"/>
    <w:rsid w:val="006408CE"/>
    <w:rsid w:val="006408E0"/>
    <w:rsid w:val="00640B70"/>
    <w:rsid w:val="0064155C"/>
    <w:rsid w:val="006418C9"/>
    <w:rsid w:val="00642425"/>
    <w:rsid w:val="0064242C"/>
    <w:rsid w:val="00642623"/>
    <w:rsid w:val="0064264D"/>
    <w:rsid w:val="00642797"/>
    <w:rsid w:val="006432B3"/>
    <w:rsid w:val="00643A38"/>
    <w:rsid w:val="00643AB1"/>
    <w:rsid w:val="00643BB5"/>
    <w:rsid w:val="00644D91"/>
    <w:rsid w:val="006457A2"/>
    <w:rsid w:val="0064598B"/>
    <w:rsid w:val="00645ECF"/>
    <w:rsid w:val="00646163"/>
    <w:rsid w:val="006463A1"/>
    <w:rsid w:val="0064645C"/>
    <w:rsid w:val="00646642"/>
    <w:rsid w:val="006467AE"/>
    <w:rsid w:val="00647393"/>
    <w:rsid w:val="006475CD"/>
    <w:rsid w:val="0064790B"/>
    <w:rsid w:val="00647E6F"/>
    <w:rsid w:val="00647FDE"/>
    <w:rsid w:val="00650256"/>
    <w:rsid w:val="00650D5A"/>
    <w:rsid w:val="00651076"/>
    <w:rsid w:val="006513AE"/>
    <w:rsid w:val="006516D3"/>
    <w:rsid w:val="006519C1"/>
    <w:rsid w:val="00651BC9"/>
    <w:rsid w:val="00651DC2"/>
    <w:rsid w:val="00651E5B"/>
    <w:rsid w:val="00651FF9"/>
    <w:rsid w:val="00652189"/>
    <w:rsid w:val="00652A3B"/>
    <w:rsid w:val="00652BEB"/>
    <w:rsid w:val="006530AA"/>
    <w:rsid w:val="0065384B"/>
    <w:rsid w:val="00653B74"/>
    <w:rsid w:val="006545F0"/>
    <w:rsid w:val="00654965"/>
    <w:rsid w:val="00654AD4"/>
    <w:rsid w:val="0065599C"/>
    <w:rsid w:val="00655D26"/>
    <w:rsid w:val="00655E2E"/>
    <w:rsid w:val="0065609D"/>
    <w:rsid w:val="0065641D"/>
    <w:rsid w:val="00656530"/>
    <w:rsid w:val="006569F2"/>
    <w:rsid w:val="00656ED1"/>
    <w:rsid w:val="00656EEC"/>
    <w:rsid w:val="00656FFB"/>
    <w:rsid w:val="006572ED"/>
    <w:rsid w:val="00657A3C"/>
    <w:rsid w:val="00657D7F"/>
    <w:rsid w:val="00660158"/>
    <w:rsid w:val="0066057B"/>
    <w:rsid w:val="0066095B"/>
    <w:rsid w:val="0066095F"/>
    <w:rsid w:val="006609BD"/>
    <w:rsid w:val="0066156E"/>
    <w:rsid w:val="00661885"/>
    <w:rsid w:val="00661DBC"/>
    <w:rsid w:val="00662163"/>
    <w:rsid w:val="00662B9F"/>
    <w:rsid w:val="00662F7E"/>
    <w:rsid w:val="00663771"/>
    <w:rsid w:val="0066388C"/>
    <w:rsid w:val="00663E66"/>
    <w:rsid w:val="00663EA5"/>
    <w:rsid w:val="006645D3"/>
    <w:rsid w:val="00664A5A"/>
    <w:rsid w:val="00664B0A"/>
    <w:rsid w:val="00665393"/>
    <w:rsid w:val="00665783"/>
    <w:rsid w:val="0066579C"/>
    <w:rsid w:val="00665CF2"/>
    <w:rsid w:val="00666042"/>
    <w:rsid w:val="006663AC"/>
    <w:rsid w:val="00666B9D"/>
    <w:rsid w:val="00666BDF"/>
    <w:rsid w:val="006676FD"/>
    <w:rsid w:val="00667C98"/>
    <w:rsid w:val="00667EF1"/>
    <w:rsid w:val="0067017E"/>
    <w:rsid w:val="006705AE"/>
    <w:rsid w:val="0067072E"/>
    <w:rsid w:val="00671009"/>
    <w:rsid w:val="0067133C"/>
    <w:rsid w:val="00671EA0"/>
    <w:rsid w:val="00672022"/>
    <w:rsid w:val="0067240F"/>
    <w:rsid w:val="006728A7"/>
    <w:rsid w:val="00672C32"/>
    <w:rsid w:val="00672DE7"/>
    <w:rsid w:val="00672FB9"/>
    <w:rsid w:val="00673643"/>
    <w:rsid w:val="00673E85"/>
    <w:rsid w:val="0067409E"/>
    <w:rsid w:val="0067416B"/>
    <w:rsid w:val="0067495C"/>
    <w:rsid w:val="0067509A"/>
    <w:rsid w:val="0067519E"/>
    <w:rsid w:val="00675536"/>
    <w:rsid w:val="006755CB"/>
    <w:rsid w:val="00675895"/>
    <w:rsid w:val="00675957"/>
    <w:rsid w:val="00675BD8"/>
    <w:rsid w:val="0067621E"/>
    <w:rsid w:val="00676421"/>
    <w:rsid w:val="006766F9"/>
    <w:rsid w:val="006767AB"/>
    <w:rsid w:val="00676AAD"/>
    <w:rsid w:val="00676EFE"/>
    <w:rsid w:val="00676F9A"/>
    <w:rsid w:val="00677677"/>
    <w:rsid w:val="006778EF"/>
    <w:rsid w:val="00677BA4"/>
    <w:rsid w:val="00677E10"/>
    <w:rsid w:val="006800BA"/>
    <w:rsid w:val="00680159"/>
    <w:rsid w:val="00680AB5"/>
    <w:rsid w:val="006816F7"/>
    <w:rsid w:val="00681AD7"/>
    <w:rsid w:val="00681E0A"/>
    <w:rsid w:val="006820F0"/>
    <w:rsid w:val="00682983"/>
    <w:rsid w:val="006829D5"/>
    <w:rsid w:val="00682C21"/>
    <w:rsid w:val="00682C2A"/>
    <w:rsid w:val="006833AB"/>
    <w:rsid w:val="0068367A"/>
    <w:rsid w:val="00683743"/>
    <w:rsid w:val="006837C4"/>
    <w:rsid w:val="00684352"/>
    <w:rsid w:val="0068461E"/>
    <w:rsid w:val="00684681"/>
    <w:rsid w:val="00684AB0"/>
    <w:rsid w:val="00684B2E"/>
    <w:rsid w:val="006858E2"/>
    <w:rsid w:val="00685C67"/>
    <w:rsid w:val="00685E3D"/>
    <w:rsid w:val="00685E6F"/>
    <w:rsid w:val="00687031"/>
    <w:rsid w:val="006871EC"/>
    <w:rsid w:val="006878EE"/>
    <w:rsid w:val="00687D6D"/>
    <w:rsid w:val="00690274"/>
    <w:rsid w:val="006903B1"/>
    <w:rsid w:val="00690634"/>
    <w:rsid w:val="00690C50"/>
    <w:rsid w:val="0069126A"/>
    <w:rsid w:val="00691D32"/>
    <w:rsid w:val="00692297"/>
    <w:rsid w:val="0069244B"/>
    <w:rsid w:val="006926B3"/>
    <w:rsid w:val="006929CE"/>
    <w:rsid w:val="00692A7C"/>
    <w:rsid w:val="00692FF2"/>
    <w:rsid w:val="00692FF8"/>
    <w:rsid w:val="00693D90"/>
    <w:rsid w:val="00693FEA"/>
    <w:rsid w:val="0069466D"/>
    <w:rsid w:val="00694CDF"/>
    <w:rsid w:val="00694E44"/>
    <w:rsid w:val="00695122"/>
    <w:rsid w:val="006951BA"/>
    <w:rsid w:val="00695600"/>
    <w:rsid w:val="00695C5C"/>
    <w:rsid w:val="00695FB5"/>
    <w:rsid w:val="00696179"/>
    <w:rsid w:val="0069642A"/>
    <w:rsid w:val="0069671E"/>
    <w:rsid w:val="00696858"/>
    <w:rsid w:val="00696A4F"/>
    <w:rsid w:val="00696E0B"/>
    <w:rsid w:val="00696EFB"/>
    <w:rsid w:val="00696F76"/>
    <w:rsid w:val="00697312"/>
    <w:rsid w:val="00697FCE"/>
    <w:rsid w:val="006A084D"/>
    <w:rsid w:val="006A0B15"/>
    <w:rsid w:val="006A0C34"/>
    <w:rsid w:val="006A0E2E"/>
    <w:rsid w:val="006A1123"/>
    <w:rsid w:val="006A12CE"/>
    <w:rsid w:val="006A12E5"/>
    <w:rsid w:val="006A1B86"/>
    <w:rsid w:val="006A1C32"/>
    <w:rsid w:val="006A2170"/>
    <w:rsid w:val="006A2399"/>
    <w:rsid w:val="006A2456"/>
    <w:rsid w:val="006A266A"/>
    <w:rsid w:val="006A267C"/>
    <w:rsid w:val="006A291B"/>
    <w:rsid w:val="006A2FE7"/>
    <w:rsid w:val="006A37C4"/>
    <w:rsid w:val="006A43BB"/>
    <w:rsid w:val="006A4827"/>
    <w:rsid w:val="006A52C5"/>
    <w:rsid w:val="006A572E"/>
    <w:rsid w:val="006A5786"/>
    <w:rsid w:val="006A5D60"/>
    <w:rsid w:val="006A61BC"/>
    <w:rsid w:val="006A6BBA"/>
    <w:rsid w:val="006A6C67"/>
    <w:rsid w:val="006A6F19"/>
    <w:rsid w:val="006A74F1"/>
    <w:rsid w:val="006B0E0B"/>
    <w:rsid w:val="006B11D8"/>
    <w:rsid w:val="006B128E"/>
    <w:rsid w:val="006B14CC"/>
    <w:rsid w:val="006B1835"/>
    <w:rsid w:val="006B1D72"/>
    <w:rsid w:val="006B1F20"/>
    <w:rsid w:val="006B2276"/>
    <w:rsid w:val="006B2B27"/>
    <w:rsid w:val="006B301D"/>
    <w:rsid w:val="006B3064"/>
    <w:rsid w:val="006B3B86"/>
    <w:rsid w:val="006B3C5B"/>
    <w:rsid w:val="006B40F3"/>
    <w:rsid w:val="006B491E"/>
    <w:rsid w:val="006B500B"/>
    <w:rsid w:val="006B53BC"/>
    <w:rsid w:val="006B599C"/>
    <w:rsid w:val="006B5AA6"/>
    <w:rsid w:val="006B5B41"/>
    <w:rsid w:val="006B5E24"/>
    <w:rsid w:val="006B6167"/>
    <w:rsid w:val="006B6418"/>
    <w:rsid w:val="006B667D"/>
    <w:rsid w:val="006B6714"/>
    <w:rsid w:val="006B7BE9"/>
    <w:rsid w:val="006C009B"/>
    <w:rsid w:val="006C01EC"/>
    <w:rsid w:val="006C0491"/>
    <w:rsid w:val="006C08F5"/>
    <w:rsid w:val="006C14C8"/>
    <w:rsid w:val="006C1678"/>
    <w:rsid w:val="006C1F03"/>
    <w:rsid w:val="006C1F5E"/>
    <w:rsid w:val="006C207F"/>
    <w:rsid w:val="006C346D"/>
    <w:rsid w:val="006C40D8"/>
    <w:rsid w:val="006C48D3"/>
    <w:rsid w:val="006C492D"/>
    <w:rsid w:val="006C5004"/>
    <w:rsid w:val="006C5604"/>
    <w:rsid w:val="006C5966"/>
    <w:rsid w:val="006C59C8"/>
    <w:rsid w:val="006C5E26"/>
    <w:rsid w:val="006C68BE"/>
    <w:rsid w:val="006C6B9A"/>
    <w:rsid w:val="006C70FA"/>
    <w:rsid w:val="006C75C4"/>
    <w:rsid w:val="006C772E"/>
    <w:rsid w:val="006C7ABB"/>
    <w:rsid w:val="006D0152"/>
    <w:rsid w:val="006D0722"/>
    <w:rsid w:val="006D07B7"/>
    <w:rsid w:val="006D0C84"/>
    <w:rsid w:val="006D136D"/>
    <w:rsid w:val="006D1C67"/>
    <w:rsid w:val="006D2615"/>
    <w:rsid w:val="006D2E22"/>
    <w:rsid w:val="006D30DF"/>
    <w:rsid w:val="006D3135"/>
    <w:rsid w:val="006D32FF"/>
    <w:rsid w:val="006D3481"/>
    <w:rsid w:val="006D39D3"/>
    <w:rsid w:val="006D3C07"/>
    <w:rsid w:val="006D3C1E"/>
    <w:rsid w:val="006D42AD"/>
    <w:rsid w:val="006D45B4"/>
    <w:rsid w:val="006D4832"/>
    <w:rsid w:val="006D4A0F"/>
    <w:rsid w:val="006D4EB9"/>
    <w:rsid w:val="006D50E3"/>
    <w:rsid w:val="006D5A1B"/>
    <w:rsid w:val="006D5B9B"/>
    <w:rsid w:val="006D5C4A"/>
    <w:rsid w:val="006D5CFB"/>
    <w:rsid w:val="006D5D15"/>
    <w:rsid w:val="006D6349"/>
    <w:rsid w:val="006D67F0"/>
    <w:rsid w:val="006D6C97"/>
    <w:rsid w:val="006D7041"/>
    <w:rsid w:val="006D7256"/>
    <w:rsid w:val="006D7EBD"/>
    <w:rsid w:val="006E0D46"/>
    <w:rsid w:val="006E1010"/>
    <w:rsid w:val="006E115B"/>
    <w:rsid w:val="006E11AB"/>
    <w:rsid w:val="006E15BB"/>
    <w:rsid w:val="006E19B1"/>
    <w:rsid w:val="006E1BF5"/>
    <w:rsid w:val="006E2728"/>
    <w:rsid w:val="006E2858"/>
    <w:rsid w:val="006E28A5"/>
    <w:rsid w:val="006E2AAD"/>
    <w:rsid w:val="006E2E7F"/>
    <w:rsid w:val="006E2F93"/>
    <w:rsid w:val="006E36E4"/>
    <w:rsid w:val="006E3A4A"/>
    <w:rsid w:val="006E3BE2"/>
    <w:rsid w:val="006E3C35"/>
    <w:rsid w:val="006E3FBE"/>
    <w:rsid w:val="006E4060"/>
    <w:rsid w:val="006E4224"/>
    <w:rsid w:val="006E42BD"/>
    <w:rsid w:val="006E4873"/>
    <w:rsid w:val="006E4E89"/>
    <w:rsid w:val="006E51EF"/>
    <w:rsid w:val="006E5441"/>
    <w:rsid w:val="006E63E2"/>
    <w:rsid w:val="006E69CC"/>
    <w:rsid w:val="006E6DFD"/>
    <w:rsid w:val="006E76D3"/>
    <w:rsid w:val="006E7B9C"/>
    <w:rsid w:val="006E7E85"/>
    <w:rsid w:val="006F0175"/>
    <w:rsid w:val="006F0382"/>
    <w:rsid w:val="006F053C"/>
    <w:rsid w:val="006F0CD4"/>
    <w:rsid w:val="006F0FBB"/>
    <w:rsid w:val="006F1645"/>
    <w:rsid w:val="006F1BF8"/>
    <w:rsid w:val="006F1E42"/>
    <w:rsid w:val="006F215A"/>
    <w:rsid w:val="006F2E0B"/>
    <w:rsid w:val="006F34CB"/>
    <w:rsid w:val="006F3AC6"/>
    <w:rsid w:val="006F3AF6"/>
    <w:rsid w:val="006F3E34"/>
    <w:rsid w:val="006F4293"/>
    <w:rsid w:val="006F42ED"/>
    <w:rsid w:val="006F4D37"/>
    <w:rsid w:val="006F4EF3"/>
    <w:rsid w:val="006F5814"/>
    <w:rsid w:val="006F588E"/>
    <w:rsid w:val="006F610A"/>
    <w:rsid w:val="006F67D0"/>
    <w:rsid w:val="006F6AF9"/>
    <w:rsid w:val="006F77F0"/>
    <w:rsid w:val="006F7C97"/>
    <w:rsid w:val="0070002B"/>
    <w:rsid w:val="00700260"/>
    <w:rsid w:val="007006DE"/>
    <w:rsid w:val="00700AC8"/>
    <w:rsid w:val="00700D29"/>
    <w:rsid w:val="00701346"/>
    <w:rsid w:val="0070142F"/>
    <w:rsid w:val="007014B9"/>
    <w:rsid w:val="00701543"/>
    <w:rsid w:val="00701834"/>
    <w:rsid w:val="007018B6"/>
    <w:rsid w:val="00701DE3"/>
    <w:rsid w:val="00702080"/>
    <w:rsid w:val="007022E4"/>
    <w:rsid w:val="0070357B"/>
    <w:rsid w:val="007035DB"/>
    <w:rsid w:val="00703FD2"/>
    <w:rsid w:val="00704151"/>
    <w:rsid w:val="007048F0"/>
    <w:rsid w:val="007048FB"/>
    <w:rsid w:val="00704B3E"/>
    <w:rsid w:val="00704E9E"/>
    <w:rsid w:val="00704F09"/>
    <w:rsid w:val="0070513A"/>
    <w:rsid w:val="0070598D"/>
    <w:rsid w:val="00705C6A"/>
    <w:rsid w:val="00705DB7"/>
    <w:rsid w:val="00705DED"/>
    <w:rsid w:val="00705EF4"/>
    <w:rsid w:val="00706216"/>
    <w:rsid w:val="007066A0"/>
    <w:rsid w:val="007066BD"/>
    <w:rsid w:val="007066FE"/>
    <w:rsid w:val="00706AE0"/>
    <w:rsid w:val="00706BC6"/>
    <w:rsid w:val="007072B7"/>
    <w:rsid w:val="007076D8"/>
    <w:rsid w:val="00707C1F"/>
    <w:rsid w:val="00707C65"/>
    <w:rsid w:val="00707DD3"/>
    <w:rsid w:val="00707FDE"/>
    <w:rsid w:val="00710459"/>
    <w:rsid w:val="00710610"/>
    <w:rsid w:val="007109B2"/>
    <w:rsid w:val="00711497"/>
    <w:rsid w:val="0071167F"/>
    <w:rsid w:val="00711AE8"/>
    <w:rsid w:val="00712451"/>
    <w:rsid w:val="007125A8"/>
    <w:rsid w:val="007129F4"/>
    <w:rsid w:val="00712CBD"/>
    <w:rsid w:val="00713596"/>
    <w:rsid w:val="007135ED"/>
    <w:rsid w:val="00713C19"/>
    <w:rsid w:val="00713FE7"/>
    <w:rsid w:val="00714230"/>
    <w:rsid w:val="007143E1"/>
    <w:rsid w:val="00714A8D"/>
    <w:rsid w:val="00714CB4"/>
    <w:rsid w:val="00714D1C"/>
    <w:rsid w:val="0071531D"/>
    <w:rsid w:val="0071546D"/>
    <w:rsid w:val="00715BF8"/>
    <w:rsid w:val="00716369"/>
    <w:rsid w:val="00716874"/>
    <w:rsid w:val="007168C3"/>
    <w:rsid w:val="00716B6A"/>
    <w:rsid w:val="00716C3A"/>
    <w:rsid w:val="00716C75"/>
    <w:rsid w:val="00716F08"/>
    <w:rsid w:val="00717315"/>
    <w:rsid w:val="0071752A"/>
    <w:rsid w:val="0071752C"/>
    <w:rsid w:val="007203CC"/>
    <w:rsid w:val="0072094B"/>
    <w:rsid w:val="0072136D"/>
    <w:rsid w:val="0072196A"/>
    <w:rsid w:val="00722DAC"/>
    <w:rsid w:val="007231E4"/>
    <w:rsid w:val="00723BC1"/>
    <w:rsid w:val="00723C55"/>
    <w:rsid w:val="00723C80"/>
    <w:rsid w:val="007245B2"/>
    <w:rsid w:val="007247F7"/>
    <w:rsid w:val="00724D95"/>
    <w:rsid w:val="00724E7E"/>
    <w:rsid w:val="0072508E"/>
    <w:rsid w:val="0072522E"/>
    <w:rsid w:val="00725715"/>
    <w:rsid w:val="0072610B"/>
    <w:rsid w:val="00726251"/>
    <w:rsid w:val="007265D2"/>
    <w:rsid w:val="00726C1F"/>
    <w:rsid w:val="00727445"/>
    <w:rsid w:val="00727A75"/>
    <w:rsid w:val="00730842"/>
    <w:rsid w:val="0073088C"/>
    <w:rsid w:val="00730BBB"/>
    <w:rsid w:val="00730D50"/>
    <w:rsid w:val="00730EE7"/>
    <w:rsid w:val="0073252D"/>
    <w:rsid w:val="007325A4"/>
    <w:rsid w:val="007325EE"/>
    <w:rsid w:val="007327E9"/>
    <w:rsid w:val="00732D72"/>
    <w:rsid w:val="00732D7D"/>
    <w:rsid w:val="00733102"/>
    <w:rsid w:val="007332AC"/>
    <w:rsid w:val="007336D2"/>
    <w:rsid w:val="00733C0E"/>
    <w:rsid w:val="00733F33"/>
    <w:rsid w:val="0073403E"/>
    <w:rsid w:val="0073420E"/>
    <w:rsid w:val="00734951"/>
    <w:rsid w:val="007349D6"/>
    <w:rsid w:val="00734D4D"/>
    <w:rsid w:val="007356C1"/>
    <w:rsid w:val="00735A35"/>
    <w:rsid w:val="00735A5D"/>
    <w:rsid w:val="00735D76"/>
    <w:rsid w:val="007365BE"/>
    <w:rsid w:val="007369BE"/>
    <w:rsid w:val="00736E1E"/>
    <w:rsid w:val="007372A9"/>
    <w:rsid w:val="007374CF"/>
    <w:rsid w:val="00737763"/>
    <w:rsid w:val="00737A33"/>
    <w:rsid w:val="00740871"/>
    <w:rsid w:val="00740F2A"/>
    <w:rsid w:val="00740F7A"/>
    <w:rsid w:val="00741B22"/>
    <w:rsid w:val="00741D32"/>
    <w:rsid w:val="00741E96"/>
    <w:rsid w:val="0074237F"/>
    <w:rsid w:val="00742397"/>
    <w:rsid w:val="007423CE"/>
    <w:rsid w:val="0074261A"/>
    <w:rsid w:val="007430BB"/>
    <w:rsid w:val="007439CD"/>
    <w:rsid w:val="00744388"/>
    <w:rsid w:val="00744782"/>
    <w:rsid w:val="0074483B"/>
    <w:rsid w:val="007448B3"/>
    <w:rsid w:val="00744C4E"/>
    <w:rsid w:val="00745434"/>
    <w:rsid w:val="0074576E"/>
    <w:rsid w:val="007458FB"/>
    <w:rsid w:val="00745C24"/>
    <w:rsid w:val="00746533"/>
    <w:rsid w:val="007468C2"/>
    <w:rsid w:val="00746FA2"/>
    <w:rsid w:val="00747EE9"/>
    <w:rsid w:val="00750107"/>
    <w:rsid w:val="007503AB"/>
    <w:rsid w:val="00750637"/>
    <w:rsid w:val="0075090B"/>
    <w:rsid w:val="007511B4"/>
    <w:rsid w:val="00751232"/>
    <w:rsid w:val="00752021"/>
    <w:rsid w:val="0075261D"/>
    <w:rsid w:val="00752CD2"/>
    <w:rsid w:val="0075342D"/>
    <w:rsid w:val="00753D5F"/>
    <w:rsid w:val="0075468D"/>
    <w:rsid w:val="0075486D"/>
    <w:rsid w:val="00754E3E"/>
    <w:rsid w:val="00755528"/>
    <w:rsid w:val="00755CB1"/>
    <w:rsid w:val="00755E3E"/>
    <w:rsid w:val="00755E51"/>
    <w:rsid w:val="00756148"/>
    <w:rsid w:val="0075644C"/>
    <w:rsid w:val="0075699F"/>
    <w:rsid w:val="00756A07"/>
    <w:rsid w:val="007570DE"/>
    <w:rsid w:val="00757111"/>
    <w:rsid w:val="007571C3"/>
    <w:rsid w:val="0075752E"/>
    <w:rsid w:val="0075753F"/>
    <w:rsid w:val="00757D8F"/>
    <w:rsid w:val="00760184"/>
    <w:rsid w:val="00760479"/>
    <w:rsid w:val="007604C6"/>
    <w:rsid w:val="00760E98"/>
    <w:rsid w:val="0076136E"/>
    <w:rsid w:val="007615AD"/>
    <w:rsid w:val="00761D87"/>
    <w:rsid w:val="007621F4"/>
    <w:rsid w:val="007627E4"/>
    <w:rsid w:val="00762CFB"/>
    <w:rsid w:val="007632C9"/>
    <w:rsid w:val="0076419F"/>
    <w:rsid w:val="00764BC3"/>
    <w:rsid w:val="00765133"/>
    <w:rsid w:val="00765B0F"/>
    <w:rsid w:val="00765FFD"/>
    <w:rsid w:val="00766286"/>
    <w:rsid w:val="007667D8"/>
    <w:rsid w:val="00766F11"/>
    <w:rsid w:val="007671D0"/>
    <w:rsid w:val="0076747B"/>
    <w:rsid w:val="007674E2"/>
    <w:rsid w:val="00767D9E"/>
    <w:rsid w:val="00767DAC"/>
    <w:rsid w:val="0077016D"/>
    <w:rsid w:val="007702DC"/>
    <w:rsid w:val="007706EC"/>
    <w:rsid w:val="00770925"/>
    <w:rsid w:val="00770E0C"/>
    <w:rsid w:val="00771668"/>
    <w:rsid w:val="00771B63"/>
    <w:rsid w:val="00771D5E"/>
    <w:rsid w:val="00772145"/>
    <w:rsid w:val="00772306"/>
    <w:rsid w:val="007725EA"/>
    <w:rsid w:val="007727E4"/>
    <w:rsid w:val="007729A7"/>
    <w:rsid w:val="00772DF3"/>
    <w:rsid w:val="00773B53"/>
    <w:rsid w:val="00773C02"/>
    <w:rsid w:val="00773EDB"/>
    <w:rsid w:val="00773FE4"/>
    <w:rsid w:val="00774280"/>
    <w:rsid w:val="00774491"/>
    <w:rsid w:val="00774D48"/>
    <w:rsid w:val="00775084"/>
    <w:rsid w:val="007757F1"/>
    <w:rsid w:val="00775A83"/>
    <w:rsid w:val="007761C9"/>
    <w:rsid w:val="007761EC"/>
    <w:rsid w:val="00776D67"/>
    <w:rsid w:val="00776F4A"/>
    <w:rsid w:val="007779D4"/>
    <w:rsid w:val="00777A21"/>
    <w:rsid w:val="00777BE5"/>
    <w:rsid w:val="00777E55"/>
    <w:rsid w:val="00780857"/>
    <w:rsid w:val="00780949"/>
    <w:rsid w:val="00780987"/>
    <w:rsid w:val="00780B14"/>
    <w:rsid w:val="00781155"/>
    <w:rsid w:val="0078144F"/>
    <w:rsid w:val="00781541"/>
    <w:rsid w:val="00781617"/>
    <w:rsid w:val="00781E1C"/>
    <w:rsid w:val="007829B5"/>
    <w:rsid w:val="00782BEA"/>
    <w:rsid w:val="00782EAB"/>
    <w:rsid w:val="0078331F"/>
    <w:rsid w:val="00783423"/>
    <w:rsid w:val="0078396F"/>
    <w:rsid w:val="00783FFA"/>
    <w:rsid w:val="00784A13"/>
    <w:rsid w:val="00784FDC"/>
    <w:rsid w:val="007853AE"/>
    <w:rsid w:val="007856E8"/>
    <w:rsid w:val="0078570C"/>
    <w:rsid w:val="00786970"/>
    <w:rsid w:val="00786FDB"/>
    <w:rsid w:val="007870BB"/>
    <w:rsid w:val="007876C9"/>
    <w:rsid w:val="00787A8E"/>
    <w:rsid w:val="00790056"/>
    <w:rsid w:val="007901DF"/>
    <w:rsid w:val="00790321"/>
    <w:rsid w:val="0079114A"/>
    <w:rsid w:val="007916C4"/>
    <w:rsid w:val="007918A3"/>
    <w:rsid w:val="00793DE4"/>
    <w:rsid w:val="00793E96"/>
    <w:rsid w:val="00794013"/>
    <w:rsid w:val="00794650"/>
    <w:rsid w:val="00794665"/>
    <w:rsid w:val="007950F8"/>
    <w:rsid w:val="00795238"/>
    <w:rsid w:val="0079551E"/>
    <w:rsid w:val="007957A7"/>
    <w:rsid w:val="00795BA5"/>
    <w:rsid w:val="00795D98"/>
    <w:rsid w:val="007965E0"/>
    <w:rsid w:val="007978AA"/>
    <w:rsid w:val="00797996"/>
    <w:rsid w:val="00797FA0"/>
    <w:rsid w:val="007A0024"/>
    <w:rsid w:val="007A01C4"/>
    <w:rsid w:val="007A07EA"/>
    <w:rsid w:val="007A0818"/>
    <w:rsid w:val="007A099C"/>
    <w:rsid w:val="007A0F5E"/>
    <w:rsid w:val="007A12BC"/>
    <w:rsid w:val="007A12D2"/>
    <w:rsid w:val="007A16F9"/>
    <w:rsid w:val="007A1897"/>
    <w:rsid w:val="007A18EE"/>
    <w:rsid w:val="007A1C88"/>
    <w:rsid w:val="007A231F"/>
    <w:rsid w:val="007A27B8"/>
    <w:rsid w:val="007A2CC2"/>
    <w:rsid w:val="007A2EE5"/>
    <w:rsid w:val="007A3011"/>
    <w:rsid w:val="007A39B0"/>
    <w:rsid w:val="007A3F05"/>
    <w:rsid w:val="007A4553"/>
    <w:rsid w:val="007A4992"/>
    <w:rsid w:val="007A4FD3"/>
    <w:rsid w:val="007A5798"/>
    <w:rsid w:val="007A5DF6"/>
    <w:rsid w:val="007A78B1"/>
    <w:rsid w:val="007B00BF"/>
    <w:rsid w:val="007B024B"/>
    <w:rsid w:val="007B04CF"/>
    <w:rsid w:val="007B0894"/>
    <w:rsid w:val="007B0989"/>
    <w:rsid w:val="007B12DB"/>
    <w:rsid w:val="007B17E0"/>
    <w:rsid w:val="007B1C58"/>
    <w:rsid w:val="007B1D0F"/>
    <w:rsid w:val="007B1D1F"/>
    <w:rsid w:val="007B1F2A"/>
    <w:rsid w:val="007B1FC8"/>
    <w:rsid w:val="007B2341"/>
    <w:rsid w:val="007B2DF4"/>
    <w:rsid w:val="007B36FC"/>
    <w:rsid w:val="007B372D"/>
    <w:rsid w:val="007B3921"/>
    <w:rsid w:val="007B4086"/>
    <w:rsid w:val="007B4299"/>
    <w:rsid w:val="007B4543"/>
    <w:rsid w:val="007B47A7"/>
    <w:rsid w:val="007B480F"/>
    <w:rsid w:val="007B56CC"/>
    <w:rsid w:val="007B56E5"/>
    <w:rsid w:val="007B5B4B"/>
    <w:rsid w:val="007B619B"/>
    <w:rsid w:val="007B6853"/>
    <w:rsid w:val="007B70F4"/>
    <w:rsid w:val="007B759B"/>
    <w:rsid w:val="007C0520"/>
    <w:rsid w:val="007C0671"/>
    <w:rsid w:val="007C06B6"/>
    <w:rsid w:val="007C0B6F"/>
    <w:rsid w:val="007C0D67"/>
    <w:rsid w:val="007C18CD"/>
    <w:rsid w:val="007C18FC"/>
    <w:rsid w:val="007C1AF4"/>
    <w:rsid w:val="007C1B21"/>
    <w:rsid w:val="007C20B7"/>
    <w:rsid w:val="007C2116"/>
    <w:rsid w:val="007C2181"/>
    <w:rsid w:val="007C25D7"/>
    <w:rsid w:val="007C2676"/>
    <w:rsid w:val="007C2B8E"/>
    <w:rsid w:val="007C2DBD"/>
    <w:rsid w:val="007C2E39"/>
    <w:rsid w:val="007C3D5B"/>
    <w:rsid w:val="007C3E07"/>
    <w:rsid w:val="007C476E"/>
    <w:rsid w:val="007C4B52"/>
    <w:rsid w:val="007C4BBF"/>
    <w:rsid w:val="007C527B"/>
    <w:rsid w:val="007C529C"/>
    <w:rsid w:val="007C5F93"/>
    <w:rsid w:val="007C67C0"/>
    <w:rsid w:val="007C6A14"/>
    <w:rsid w:val="007C6FCC"/>
    <w:rsid w:val="007C7316"/>
    <w:rsid w:val="007C7D47"/>
    <w:rsid w:val="007C7D85"/>
    <w:rsid w:val="007C7DD3"/>
    <w:rsid w:val="007D01FE"/>
    <w:rsid w:val="007D02CA"/>
    <w:rsid w:val="007D067E"/>
    <w:rsid w:val="007D10EA"/>
    <w:rsid w:val="007D2B14"/>
    <w:rsid w:val="007D2C5E"/>
    <w:rsid w:val="007D31B5"/>
    <w:rsid w:val="007D3424"/>
    <w:rsid w:val="007D3576"/>
    <w:rsid w:val="007D36EA"/>
    <w:rsid w:val="007D37AF"/>
    <w:rsid w:val="007D39B4"/>
    <w:rsid w:val="007D3AE5"/>
    <w:rsid w:val="007D4ABD"/>
    <w:rsid w:val="007D585F"/>
    <w:rsid w:val="007D5B23"/>
    <w:rsid w:val="007D62EE"/>
    <w:rsid w:val="007D6842"/>
    <w:rsid w:val="007D72D0"/>
    <w:rsid w:val="007D744D"/>
    <w:rsid w:val="007D7863"/>
    <w:rsid w:val="007D7A37"/>
    <w:rsid w:val="007D7B57"/>
    <w:rsid w:val="007E01B5"/>
    <w:rsid w:val="007E0B4C"/>
    <w:rsid w:val="007E0C2A"/>
    <w:rsid w:val="007E0CA7"/>
    <w:rsid w:val="007E0FCE"/>
    <w:rsid w:val="007E16C4"/>
    <w:rsid w:val="007E1A07"/>
    <w:rsid w:val="007E21E0"/>
    <w:rsid w:val="007E260B"/>
    <w:rsid w:val="007E2797"/>
    <w:rsid w:val="007E27D3"/>
    <w:rsid w:val="007E290A"/>
    <w:rsid w:val="007E2BDE"/>
    <w:rsid w:val="007E2EA9"/>
    <w:rsid w:val="007E30DD"/>
    <w:rsid w:val="007E319E"/>
    <w:rsid w:val="007E3519"/>
    <w:rsid w:val="007E41AB"/>
    <w:rsid w:val="007E42E7"/>
    <w:rsid w:val="007E4984"/>
    <w:rsid w:val="007E4F36"/>
    <w:rsid w:val="007E5444"/>
    <w:rsid w:val="007E562D"/>
    <w:rsid w:val="007E56BE"/>
    <w:rsid w:val="007E56E4"/>
    <w:rsid w:val="007E5AE6"/>
    <w:rsid w:val="007E62F3"/>
    <w:rsid w:val="007E6346"/>
    <w:rsid w:val="007E6B32"/>
    <w:rsid w:val="007E6D37"/>
    <w:rsid w:val="007E6E76"/>
    <w:rsid w:val="007E7138"/>
    <w:rsid w:val="007E71DE"/>
    <w:rsid w:val="007E74EC"/>
    <w:rsid w:val="007E7BC5"/>
    <w:rsid w:val="007F0601"/>
    <w:rsid w:val="007F0659"/>
    <w:rsid w:val="007F08B3"/>
    <w:rsid w:val="007F0D30"/>
    <w:rsid w:val="007F0EB4"/>
    <w:rsid w:val="007F10E5"/>
    <w:rsid w:val="007F1130"/>
    <w:rsid w:val="007F1764"/>
    <w:rsid w:val="007F1E6A"/>
    <w:rsid w:val="007F22BA"/>
    <w:rsid w:val="007F2707"/>
    <w:rsid w:val="007F2970"/>
    <w:rsid w:val="007F3018"/>
    <w:rsid w:val="007F347B"/>
    <w:rsid w:val="007F351E"/>
    <w:rsid w:val="007F3816"/>
    <w:rsid w:val="007F4058"/>
    <w:rsid w:val="007F447C"/>
    <w:rsid w:val="007F4A90"/>
    <w:rsid w:val="007F4BB6"/>
    <w:rsid w:val="007F4C55"/>
    <w:rsid w:val="007F4C58"/>
    <w:rsid w:val="007F5060"/>
    <w:rsid w:val="007F5516"/>
    <w:rsid w:val="007F577D"/>
    <w:rsid w:val="007F5871"/>
    <w:rsid w:val="007F5FA7"/>
    <w:rsid w:val="007F6082"/>
    <w:rsid w:val="007F660A"/>
    <w:rsid w:val="007F6650"/>
    <w:rsid w:val="007F66B1"/>
    <w:rsid w:val="007F6B26"/>
    <w:rsid w:val="007F7B50"/>
    <w:rsid w:val="007F7D21"/>
    <w:rsid w:val="007F7E3E"/>
    <w:rsid w:val="008000C8"/>
    <w:rsid w:val="0080030A"/>
    <w:rsid w:val="00800C59"/>
    <w:rsid w:val="0080101C"/>
    <w:rsid w:val="008015BD"/>
    <w:rsid w:val="008016A0"/>
    <w:rsid w:val="00801773"/>
    <w:rsid w:val="00801875"/>
    <w:rsid w:val="00801ED9"/>
    <w:rsid w:val="008020DB"/>
    <w:rsid w:val="00802263"/>
    <w:rsid w:val="00802573"/>
    <w:rsid w:val="008025B2"/>
    <w:rsid w:val="00802605"/>
    <w:rsid w:val="0080382E"/>
    <w:rsid w:val="00804B76"/>
    <w:rsid w:val="00804D5A"/>
    <w:rsid w:val="00805291"/>
    <w:rsid w:val="0080533C"/>
    <w:rsid w:val="008058F0"/>
    <w:rsid w:val="00805D76"/>
    <w:rsid w:val="00806230"/>
    <w:rsid w:val="008063A4"/>
    <w:rsid w:val="0080683F"/>
    <w:rsid w:val="00806B62"/>
    <w:rsid w:val="00806BD4"/>
    <w:rsid w:val="008071E8"/>
    <w:rsid w:val="00807344"/>
    <w:rsid w:val="00810139"/>
    <w:rsid w:val="0081041C"/>
    <w:rsid w:val="008106E9"/>
    <w:rsid w:val="0081100B"/>
    <w:rsid w:val="008112CA"/>
    <w:rsid w:val="008115D3"/>
    <w:rsid w:val="0081169E"/>
    <w:rsid w:val="00811BF3"/>
    <w:rsid w:val="008122CE"/>
    <w:rsid w:val="0081231F"/>
    <w:rsid w:val="0081242C"/>
    <w:rsid w:val="00812B4B"/>
    <w:rsid w:val="00813CCE"/>
    <w:rsid w:val="00813ED2"/>
    <w:rsid w:val="008141B0"/>
    <w:rsid w:val="008146F1"/>
    <w:rsid w:val="00814858"/>
    <w:rsid w:val="008151BC"/>
    <w:rsid w:val="00815A91"/>
    <w:rsid w:val="00815B4E"/>
    <w:rsid w:val="00815C84"/>
    <w:rsid w:val="00815F9B"/>
    <w:rsid w:val="008165A6"/>
    <w:rsid w:val="0081670B"/>
    <w:rsid w:val="00816A30"/>
    <w:rsid w:val="00816AD1"/>
    <w:rsid w:val="00816C22"/>
    <w:rsid w:val="00816C9D"/>
    <w:rsid w:val="00816CA7"/>
    <w:rsid w:val="008175A0"/>
    <w:rsid w:val="00817A5C"/>
    <w:rsid w:val="0082039B"/>
    <w:rsid w:val="00820524"/>
    <w:rsid w:val="008205B1"/>
    <w:rsid w:val="00820657"/>
    <w:rsid w:val="00820B67"/>
    <w:rsid w:val="00821426"/>
    <w:rsid w:val="008216BD"/>
    <w:rsid w:val="008219DB"/>
    <w:rsid w:val="00821D7C"/>
    <w:rsid w:val="00822542"/>
    <w:rsid w:val="008227F0"/>
    <w:rsid w:val="00823091"/>
    <w:rsid w:val="00823471"/>
    <w:rsid w:val="0082351E"/>
    <w:rsid w:val="0082397C"/>
    <w:rsid w:val="00823D90"/>
    <w:rsid w:val="008245E9"/>
    <w:rsid w:val="008249F8"/>
    <w:rsid w:val="00824C37"/>
    <w:rsid w:val="00825203"/>
    <w:rsid w:val="00825399"/>
    <w:rsid w:val="00825A3A"/>
    <w:rsid w:val="0082672A"/>
    <w:rsid w:val="0082678C"/>
    <w:rsid w:val="0082681E"/>
    <w:rsid w:val="008268F5"/>
    <w:rsid w:val="00826902"/>
    <w:rsid w:val="00826EDF"/>
    <w:rsid w:val="008279F9"/>
    <w:rsid w:val="00827BF2"/>
    <w:rsid w:val="008302CB"/>
    <w:rsid w:val="00830AF2"/>
    <w:rsid w:val="00830CCB"/>
    <w:rsid w:val="00830FEA"/>
    <w:rsid w:val="00831201"/>
    <w:rsid w:val="008319D6"/>
    <w:rsid w:val="00832A54"/>
    <w:rsid w:val="00832AAD"/>
    <w:rsid w:val="00833B25"/>
    <w:rsid w:val="00833C61"/>
    <w:rsid w:val="00833C76"/>
    <w:rsid w:val="00833D3F"/>
    <w:rsid w:val="00833ED0"/>
    <w:rsid w:val="0083489A"/>
    <w:rsid w:val="008354F8"/>
    <w:rsid w:val="0083587B"/>
    <w:rsid w:val="00835B39"/>
    <w:rsid w:val="008360B6"/>
    <w:rsid w:val="00836252"/>
    <w:rsid w:val="00836CE7"/>
    <w:rsid w:val="00836F3E"/>
    <w:rsid w:val="008370C7"/>
    <w:rsid w:val="008373F9"/>
    <w:rsid w:val="0083783B"/>
    <w:rsid w:val="008378A8"/>
    <w:rsid w:val="008378DE"/>
    <w:rsid w:val="00837D99"/>
    <w:rsid w:val="00837FC7"/>
    <w:rsid w:val="00840611"/>
    <w:rsid w:val="00840AE8"/>
    <w:rsid w:val="00841037"/>
    <w:rsid w:val="00841BB9"/>
    <w:rsid w:val="00841EE5"/>
    <w:rsid w:val="00842039"/>
    <w:rsid w:val="008424F3"/>
    <w:rsid w:val="00843052"/>
    <w:rsid w:val="00843131"/>
    <w:rsid w:val="0084330E"/>
    <w:rsid w:val="00843B57"/>
    <w:rsid w:val="00843F64"/>
    <w:rsid w:val="00844356"/>
    <w:rsid w:val="00844886"/>
    <w:rsid w:val="0084521F"/>
    <w:rsid w:val="00845E00"/>
    <w:rsid w:val="0084664A"/>
    <w:rsid w:val="00846ED9"/>
    <w:rsid w:val="00846F4C"/>
    <w:rsid w:val="008471E6"/>
    <w:rsid w:val="00847222"/>
    <w:rsid w:val="00847288"/>
    <w:rsid w:val="00847865"/>
    <w:rsid w:val="00847959"/>
    <w:rsid w:val="008479DA"/>
    <w:rsid w:val="00847B7C"/>
    <w:rsid w:val="00847F32"/>
    <w:rsid w:val="0085012B"/>
    <w:rsid w:val="0085058A"/>
    <w:rsid w:val="008509D9"/>
    <w:rsid w:val="00851291"/>
    <w:rsid w:val="00851796"/>
    <w:rsid w:val="008518EC"/>
    <w:rsid w:val="00851A34"/>
    <w:rsid w:val="00851DCA"/>
    <w:rsid w:val="00851EAB"/>
    <w:rsid w:val="00851EAD"/>
    <w:rsid w:val="00851F0D"/>
    <w:rsid w:val="008524A0"/>
    <w:rsid w:val="00852853"/>
    <w:rsid w:val="00852AEF"/>
    <w:rsid w:val="0085384A"/>
    <w:rsid w:val="00853F93"/>
    <w:rsid w:val="00854106"/>
    <w:rsid w:val="008541FD"/>
    <w:rsid w:val="008549DE"/>
    <w:rsid w:val="00854C7F"/>
    <w:rsid w:val="00854D8C"/>
    <w:rsid w:val="00855B96"/>
    <w:rsid w:val="008567DE"/>
    <w:rsid w:val="00856844"/>
    <w:rsid w:val="00856BC5"/>
    <w:rsid w:val="00856F90"/>
    <w:rsid w:val="0085759C"/>
    <w:rsid w:val="008575E2"/>
    <w:rsid w:val="00857BD5"/>
    <w:rsid w:val="00857C31"/>
    <w:rsid w:val="00857FB4"/>
    <w:rsid w:val="00860329"/>
    <w:rsid w:val="00860610"/>
    <w:rsid w:val="00860A9A"/>
    <w:rsid w:val="008610D6"/>
    <w:rsid w:val="00861205"/>
    <w:rsid w:val="0086124D"/>
    <w:rsid w:val="008615BE"/>
    <w:rsid w:val="00861FD0"/>
    <w:rsid w:val="00862819"/>
    <w:rsid w:val="008628A0"/>
    <w:rsid w:val="00862EE1"/>
    <w:rsid w:val="008631EF"/>
    <w:rsid w:val="008633F4"/>
    <w:rsid w:val="00863442"/>
    <w:rsid w:val="008640BD"/>
    <w:rsid w:val="00864283"/>
    <w:rsid w:val="00864405"/>
    <w:rsid w:val="008657F6"/>
    <w:rsid w:val="00865928"/>
    <w:rsid w:val="00865BFC"/>
    <w:rsid w:val="00866074"/>
    <w:rsid w:val="008662DF"/>
    <w:rsid w:val="008665C5"/>
    <w:rsid w:val="00866644"/>
    <w:rsid w:val="0086692A"/>
    <w:rsid w:val="0086698A"/>
    <w:rsid w:val="008669D8"/>
    <w:rsid w:val="008671C9"/>
    <w:rsid w:val="00867212"/>
    <w:rsid w:val="008679C2"/>
    <w:rsid w:val="00867D02"/>
    <w:rsid w:val="008713F5"/>
    <w:rsid w:val="0087157A"/>
    <w:rsid w:val="008718F2"/>
    <w:rsid w:val="00871973"/>
    <w:rsid w:val="00871AD5"/>
    <w:rsid w:val="00871E37"/>
    <w:rsid w:val="008721AF"/>
    <w:rsid w:val="0087225D"/>
    <w:rsid w:val="00872789"/>
    <w:rsid w:val="00872E4B"/>
    <w:rsid w:val="00873302"/>
    <w:rsid w:val="00873552"/>
    <w:rsid w:val="00873756"/>
    <w:rsid w:val="008743BE"/>
    <w:rsid w:val="00874A73"/>
    <w:rsid w:val="00874B09"/>
    <w:rsid w:val="00874E45"/>
    <w:rsid w:val="0087514D"/>
    <w:rsid w:val="00875845"/>
    <w:rsid w:val="00875C5E"/>
    <w:rsid w:val="00876AF0"/>
    <w:rsid w:val="00876F21"/>
    <w:rsid w:val="008778F6"/>
    <w:rsid w:val="00877DAE"/>
    <w:rsid w:val="00877FDB"/>
    <w:rsid w:val="008807E7"/>
    <w:rsid w:val="008808E4"/>
    <w:rsid w:val="0088115A"/>
    <w:rsid w:val="00881170"/>
    <w:rsid w:val="00881B24"/>
    <w:rsid w:val="00882449"/>
    <w:rsid w:val="0088256E"/>
    <w:rsid w:val="008828D3"/>
    <w:rsid w:val="00882F3E"/>
    <w:rsid w:val="008830E9"/>
    <w:rsid w:val="00883686"/>
    <w:rsid w:val="008836D2"/>
    <w:rsid w:val="00883A5E"/>
    <w:rsid w:val="00884898"/>
    <w:rsid w:val="00884AD7"/>
    <w:rsid w:val="00884CEB"/>
    <w:rsid w:val="00884E70"/>
    <w:rsid w:val="00885062"/>
    <w:rsid w:val="00885598"/>
    <w:rsid w:val="00885878"/>
    <w:rsid w:val="0088588B"/>
    <w:rsid w:val="00885897"/>
    <w:rsid w:val="00885B5E"/>
    <w:rsid w:val="00885EC0"/>
    <w:rsid w:val="00885F0B"/>
    <w:rsid w:val="008864B3"/>
    <w:rsid w:val="00886E7C"/>
    <w:rsid w:val="008879A3"/>
    <w:rsid w:val="00887D5F"/>
    <w:rsid w:val="00887D8D"/>
    <w:rsid w:val="00887ED5"/>
    <w:rsid w:val="00890187"/>
    <w:rsid w:val="00890329"/>
    <w:rsid w:val="008907B5"/>
    <w:rsid w:val="008910F1"/>
    <w:rsid w:val="00891109"/>
    <w:rsid w:val="008913FF"/>
    <w:rsid w:val="00891503"/>
    <w:rsid w:val="008917C2"/>
    <w:rsid w:val="008918C2"/>
    <w:rsid w:val="00891D02"/>
    <w:rsid w:val="00891D28"/>
    <w:rsid w:val="0089228E"/>
    <w:rsid w:val="008923DA"/>
    <w:rsid w:val="00892AEA"/>
    <w:rsid w:val="00892B76"/>
    <w:rsid w:val="00892F43"/>
    <w:rsid w:val="00893318"/>
    <w:rsid w:val="008939A4"/>
    <w:rsid w:val="00893E6F"/>
    <w:rsid w:val="00894289"/>
    <w:rsid w:val="0089493B"/>
    <w:rsid w:val="008949EA"/>
    <w:rsid w:val="008953FF"/>
    <w:rsid w:val="00895F6C"/>
    <w:rsid w:val="00896581"/>
    <w:rsid w:val="0089675B"/>
    <w:rsid w:val="00896AF4"/>
    <w:rsid w:val="00897136"/>
    <w:rsid w:val="008974B0"/>
    <w:rsid w:val="00897629"/>
    <w:rsid w:val="008976E9"/>
    <w:rsid w:val="00897C0C"/>
    <w:rsid w:val="00897D4B"/>
    <w:rsid w:val="00897DF4"/>
    <w:rsid w:val="008A09E6"/>
    <w:rsid w:val="008A18F0"/>
    <w:rsid w:val="008A1EB5"/>
    <w:rsid w:val="008A22D6"/>
    <w:rsid w:val="008A2F4D"/>
    <w:rsid w:val="008A3182"/>
    <w:rsid w:val="008A3189"/>
    <w:rsid w:val="008A341D"/>
    <w:rsid w:val="008A374B"/>
    <w:rsid w:val="008A3847"/>
    <w:rsid w:val="008A3F8C"/>
    <w:rsid w:val="008A4223"/>
    <w:rsid w:val="008A4765"/>
    <w:rsid w:val="008A4D00"/>
    <w:rsid w:val="008A5046"/>
    <w:rsid w:val="008A5774"/>
    <w:rsid w:val="008A595C"/>
    <w:rsid w:val="008A5B2F"/>
    <w:rsid w:val="008A6961"/>
    <w:rsid w:val="008A696A"/>
    <w:rsid w:val="008A6E49"/>
    <w:rsid w:val="008A7115"/>
    <w:rsid w:val="008A739F"/>
    <w:rsid w:val="008A7D9C"/>
    <w:rsid w:val="008A7F80"/>
    <w:rsid w:val="008B01AE"/>
    <w:rsid w:val="008B058F"/>
    <w:rsid w:val="008B07F6"/>
    <w:rsid w:val="008B0A81"/>
    <w:rsid w:val="008B1098"/>
    <w:rsid w:val="008B11AB"/>
    <w:rsid w:val="008B1BEE"/>
    <w:rsid w:val="008B2A32"/>
    <w:rsid w:val="008B2A84"/>
    <w:rsid w:val="008B2D3B"/>
    <w:rsid w:val="008B3487"/>
    <w:rsid w:val="008B355F"/>
    <w:rsid w:val="008B35BA"/>
    <w:rsid w:val="008B3D3A"/>
    <w:rsid w:val="008B3E63"/>
    <w:rsid w:val="008B4066"/>
    <w:rsid w:val="008B4672"/>
    <w:rsid w:val="008B5233"/>
    <w:rsid w:val="008B54B0"/>
    <w:rsid w:val="008B55B2"/>
    <w:rsid w:val="008B60B3"/>
    <w:rsid w:val="008B6C1D"/>
    <w:rsid w:val="008B6CEB"/>
    <w:rsid w:val="008B7828"/>
    <w:rsid w:val="008B7B03"/>
    <w:rsid w:val="008B7F86"/>
    <w:rsid w:val="008C025F"/>
    <w:rsid w:val="008C0533"/>
    <w:rsid w:val="008C0F10"/>
    <w:rsid w:val="008C1ABB"/>
    <w:rsid w:val="008C1ECE"/>
    <w:rsid w:val="008C211C"/>
    <w:rsid w:val="008C21E2"/>
    <w:rsid w:val="008C2313"/>
    <w:rsid w:val="008C2937"/>
    <w:rsid w:val="008C2C79"/>
    <w:rsid w:val="008C2C85"/>
    <w:rsid w:val="008C30B0"/>
    <w:rsid w:val="008C3474"/>
    <w:rsid w:val="008C3611"/>
    <w:rsid w:val="008C3C51"/>
    <w:rsid w:val="008C3D23"/>
    <w:rsid w:val="008C3DC1"/>
    <w:rsid w:val="008C3FE2"/>
    <w:rsid w:val="008C42CA"/>
    <w:rsid w:val="008C4681"/>
    <w:rsid w:val="008C48CF"/>
    <w:rsid w:val="008C4937"/>
    <w:rsid w:val="008C4A83"/>
    <w:rsid w:val="008C4EAF"/>
    <w:rsid w:val="008C4FF7"/>
    <w:rsid w:val="008C5114"/>
    <w:rsid w:val="008C5138"/>
    <w:rsid w:val="008C518D"/>
    <w:rsid w:val="008C540B"/>
    <w:rsid w:val="008C5F63"/>
    <w:rsid w:val="008C600A"/>
    <w:rsid w:val="008C603C"/>
    <w:rsid w:val="008C7664"/>
    <w:rsid w:val="008D03A7"/>
    <w:rsid w:val="008D0409"/>
    <w:rsid w:val="008D0659"/>
    <w:rsid w:val="008D1031"/>
    <w:rsid w:val="008D11C5"/>
    <w:rsid w:val="008D1720"/>
    <w:rsid w:val="008D2D32"/>
    <w:rsid w:val="008D364E"/>
    <w:rsid w:val="008D3E99"/>
    <w:rsid w:val="008D4678"/>
    <w:rsid w:val="008D47F1"/>
    <w:rsid w:val="008D5172"/>
    <w:rsid w:val="008D51CF"/>
    <w:rsid w:val="008D5236"/>
    <w:rsid w:val="008D53D7"/>
    <w:rsid w:val="008D58BE"/>
    <w:rsid w:val="008D61D6"/>
    <w:rsid w:val="008D6F6D"/>
    <w:rsid w:val="008D6FD0"/>
    <w:rsid w:val="008D722A"/>
    <w:rsid w:val="008D7758"/>
    <w:rsid w:val="008D7D93"/>
    <w:rsid w:val="008D7F27"/>
    <w:rsid w:val="008E060D"/>
    <w:rsid w:val="008E06C5"/>
    <w:rsid w:val="008E14BB"/>
    <w:rsid w:val="008E1F3A"/>
    <w:rsid w:val="008E1F86"/>
    <w:rsid w:val="008E20BC"/>
    <w:rsid w:val="008E3EA0"/>
    <w:rsid w:val="008E4105"/>
    <w:rsid w:val="008E412E"/>
    <w:rsid w:val="008E4983"/>
    <w:rsid w:val="008E4A4D"/>
    <w:rsid w:val="008E4A65"/>
    <w:rsid w:val="008E54C8"/>
    <w:rsid w:val="008E5F18"/>
    <w:rsid w:val="008E5F4A"/>
    <w:rsid w:val="008E6128"/>
    <w:rsid w:val="008E656C"/>
    <w:rsid w:val="008E6C3F"/>
    <w:rsid w:val="008E6CA2"/>
    <w:rsid w:val="008E7596"/>
    <w:rsid w:val="008E7908"/>
    <w:rsid w:val="008E7923"/>
    <w:rsid w:val="008E7BA7"/>
    <w:rsid w:val="008E7BAD"/>
    <w:rsid w:val="008F1482"/>
    <w:rsid w:val="008F1C59"/>
    <w:rsid w:val="008F1F32"/>
    <w:rsid w:val="008F1FF3"/>
    <w:rsid w:val="008F268E"/>
    <w:rsid w:val="008F2767"/>
    <w:rsid w:val="008F2D0C"/>
    <w:rsid w:val="008F345C"/>
    <w:rsid w:val="008F39AC"/>
    <w:rsid w:val="008F41EB"/>
    <w:rsid w:val="008F43E0"/>
    <w:rsid w:val="008F446A"/>
    <w:rsid w:val="008F46CB"/>
    <w:rsid w:val="008F4AE8"/>
    <w:rsid w:val="008F4AF1"/>
    <w:rsid w:val="008F501A"/>
    <w:rsid w:val="008F53D4"/>
    <w:rsid w:val="008F56DB"/>
    <w:rsid w:val="008F5903"/>
    <w:rsid w:val="008F6324"/>
    <w:rsid w:val="008F6921"/>
    <w:rsid w:val="008F6C11"/>
    <w:rsid w:val="008F7101"/>
    <w:rsid w:val="008F7A75"/>
    <w:rsid w:val="008F7D8C"/>
    <w:rsid w:val="0090013C"/>
    <w:rsid w:val="00900843"/>
    <w:rsid w:val="00901660"/>
    <w:rsid w:val="009016A7"/>
    <w:rsid w:val="00901A9F"/>
    <w:rsid w:val="00901EDF"/>
    <w:rsid w:val="00901EE2"/>
    <w:rsid w:val="00901F08"/>
    <w:rsid w:val="0090210D"/>
    <w:rsid w:val="0090245A"/>
    <w:rsid w:val="00902BF1"/>
    <w:rsid w:val="00902DEF"/>
    <w:rsid w:val="009036C6"/>
    <w:rsid w:val="009039CE"/>
    <w:rsid w:val="00903DD8"/>
    <w:rsid w:val="00903E0F"/>
    <w:rsid w:val="009040DB"/>
    <w:rsid w:val="0090449D"/>
    <w:rsid w:val="00904892"/>
    <w:rsid w:val="00904D4C"/>
    <w:rsid w:val="00904EDB"/>
    <w:rsid w:val="009050CC"/>
    <w:rsid w:val="00905140"/>
    <w:rsid w:val="009054B2"/>
    <w:rsid w:val="00905A18"/>
    <w:rsid w:val="00906C0C"/>
    <w:rsid w:val="0090735E"/>
    <w:rsid w:val="00907676"/>
    <w:rsid w:val="00907794"/>
    <w:rsid w:val="009079F1"/>
    <w:rsid w:val="00907D47"/>
    <w:rsid w:val="00910415"/>
    <w:rsid w:val="0091047F"/>
    <w:rsid w:val="0091051B"/>
    <w:rsid w:val="00910526"/>
    <w:rsid w:val="009105BB"/>
    <w:rsid w:val="0091061E"/>
    <w:rsid w:val="00910623"/>
    <w:rsid w:val="009106FB"/>
    <w:rsid w:val="009111C0"/>
    <w:rsid w:val="009115AE"/>
    <w:rsid w:val="00912430"/>
    <w:rsid w:val="00912701"/>
    <w:rsid w:val="00912E63"/>
    <w:rsid w:val="00913543"/>
    <w:rsid w:val="00913B43"/>
    <w:rsid w:val="00914115"/>
    <w:rsid w:val="009145C1"/>
    <w:rsid w:val="00914F0C"/>
    <w:rsid w:val="00914F3F"/>
    <w:rsid w:val="00914F72"/>
    <w:rsid w:val="00915501"/>
    <w:rsid w:val="0091560A"/>
    <w:rsid w:val="00915696"/>
    <w:rsid w:val="00915730"/>
    <w:rsid w:val="00915CE4"/>
    <w:rsid w:val="0091637B"/>
    <w:rsid w:val="009164FA"/>
    <w:rsid w:val="0091651A"/>
    <w:rsid w:val="009166DC"/>
    <w:rsid w:val="00916815"/>
    <w:rsid w:val="00916A2B"/>
    <w:rsid w:val="00916AC7"/>
    <w:rsid w:val="009177EE"/>
    <w:rsid w:val="00917899"/>
    <w:rsid w:val="00917932"/>
    <w:rsid w:val="00917AC6"/>
    <w:rsid w:val="00917C40"/>
    <w:rsid w:val="00920282"/>
    <w:rsid w:val="009203D1"/>
    <w:rsid w:val="0092074D"/>
    <w:rsid w:val="009207F2"/>
    <w:rsid w:val="00920920"/>
    <w:rsid w:val="00920B53"/>
    <w:rsid w:val="00920B94"/>
    <w:rsid w:val="00920BDA"/>
    <w:rsid w:val="00920DCF"/>
    <w:rsid w:val="00920E31"/>
    <w:rsid w:val="00921247"/>
    <w:rsid w:val="00921443"/>
    <w:rsid w:val="00921491"/>
    <w:rsid w:val="00921823"/>
    <w:rsid w:val="00922269"/>
    <w:rsid w:val="00922444"/>
    <w:rsid w:val="00922F66"/>
    <w:rsid w:val="00923059"/>
    <w:rsid w:val="0092327E"/>
    <w:rsid w:val="00923426"/>
    <w:rsid w:val="009236AD"/>
    <w:rsid w:val="00924328"/>
    <w:rsid w:val="0092456D"/>
    <w:rsid w:val="00924624"/>
    <w:rsid w:val="009247E2"/>
    <w:rsid w:val="00924D28"/>
    <w:rsid w:val="00925389"/>
    <w:rsid w:val="009256CE"/>
    <w:rsid w:val="00925F9B"/>
    <w:rsid w:val="0092647D"/>
    <w:rsid w:val="009269DE"/>
    <w:rsid w:val="00926FEB"/>
    <w:rsid w:val="00927105"/>
    <w:rsid w:val="009271BC"/>
    <w:rsid w:val="0092747A"/>
    <w:rsid w:val="0092773D"/>
    <w:rsid w:val="00927F19"/>
    <w:rsid w:val="0093025A"/>
    <w:rsid w:val="00930353"/>
    <w:rsid w:val="00930702"/>
    <w:rsid w:val="00930782"/>
    <w:rsid w:val="00930836"/>
    <w:rsid w:val="009308BE"/>
    <w:rsid w:val="0093099C"/>
    <w:rsid w:val="0093101E"/>
    <w:rsid w:val="00931645"/>
    <w:rsid w:val="009319A0"/>
    <w:rsid w:val="00931BE1"/>
    <w:rsid w:val="0093228B"/>
    <w:rsid w:val="009327AA"/>
    <w:rsid w:val="00932DDB"/>
    <w:rsid w:val="00932F0F"/>
    <w:rsid w:val="00933631"/>
    <w:rsid w:val="00933859"/>
    <w:rsid w:val="00933BAE"/>
    <w:rsid w:val="0093424A"/>
    <w:rsid w:val="00934ABA"/>
    <w:rsid w:val="00934CF0"/>
    <w:rsid w:val="00934E66"/>
    <w:rsid w:val="00935343"/>
    <w:rsid w:val="00935C7E"/>
    <w:rsid w:val="00936442"/>
    <w:rsid w:val="00936AD9"/>
    <w:rsid w:val="00936B00"/>
    <w:rsid w:val="00936E3A"/>
    <w:rsid w:val="00936ECA"/>
    <w:rsid w:val="00936EF1"/>
    <w:rsid w:val="009376DE"/>
    <w:rsid w:val="00937A56"/>
    <w:rsid w:val="00937B5C"/>
    <w:rsid w:val="00940136"/>
    <w:rsid w:val="00940180"/>
    <w:rsid w:val="0094019F"/>
    <w:rsid w:val="009405D1"/>
    <w:rsid w:val="00940634"/>
    <w:rsid w:val="00940A3D"/>
    <w:rsid w:val="009412CD"/>
    <w:rsid w:val="0094161F"/>
    <w:rsid w:val="00941912"/>
    <w:rsid w:val="00941947"/>
    <w:rsid w:val="00941D4D"/>
    <w:rsid w:val="009424D9"/>
    <w:rsid w:val="009426EF"/>
    <w:rsid w:val="00942AD3"/>
    <w:rsid w:val="00942C98"/>
    <w:rsid w:val="00942F29"/>
    <w:rsid w:val="009431DD"/>
    <w:rsid w:val="0094331A"/>
    <w:rsid w:val="009433C5"/>
    <w:rsid w:val="00943696"/>
    <w:rsid w:val="00943F36"/>
    <w:rsid w:val="00944C22"/>
    <w:rsid w:val="00945745"/>
    <w:rsid w:val="00945E6A"/>
    <w:rsid w:val="00945EA6"/>
    <w:rsid w:val="00945F55"/>
    <w:rsid w:val="00946142"/>
    <w:rsid w:val="009464C9"/>
    <w:rsid w:val="00946511"/>
    <w:rsid w:val="00946723"/>
    <w:rsid w:val="00946822"/>
    <w:rsid w:val="009468DF"/>
    <w:rsid w:val="00947015"/>
    <w:rsid w:val="009475B9"/>
    <w:rsid w:val="00947D07"/>
    <w:rsid w:val="009500BD"/>
    <w:rsid w:val="009503A6"/>
    <w:rsid w:val="009505E0"/>
    <w:rsid w:val="00950DFD"/>
    <w:rsid w:val="009514CB"/>
    <w:rsid w:val="009518F3"/>
    <w:rsid w:val="00951EF1"/>
    <w:rsid w:val="00952CEA"/>
    <w:rsid w:val="00953414"/>
    <w:rsid w:val="00953AD9"/>
    <w:rsid w:val="00953B1B"/>
    <w:rsid w:val="00953E0F"/>
    <w:rsid w:val="00953E2A"/>
    <w:rsid w:val="00954561"/>
    <w:rsid w:val="009545D3"/>
    <w:rsid w:val="00954BF0"/>
    <w:rsid w:val="009552DE"/>
    <w:rsid w:val="00956977"/>
    <w:rsid w:val="00956A5D"/>
    <w:rsid w:val="00957AE2"/>
    <w:rsid w:val="009603CB"/>
    <w:rsid w:val="0096043B"/>
    <w:rsid w:val="00960624"/>
    <w:rsid w:val="009608F2"/>
    <w:rsid w:val="00960BBC"/>
    <w:rsid w:val="00960C33"/>
    <w:rsid w:val="00960CA8"/>
    <w:rsid w:val="00961307"/>
    <w:rsid w:val="00961551"/>
    <w:rsid w:val="009617F2"/>
    <w:rsid w:val="00961A7B"/>
    <w:rsid w:val="00961DC1"/>
    <w:rsid w:val="00961DCE"/>
    <w:rsid w:val="009621EE"/>
    <w:rsid w:val="00962814"/>
    <w:rsid w:val="00962AD0"/>
    <w:rsid w:val="00962D9E"/>
    <w:rsid w:val="00963071"/>
    <w:rsid w:val="009632A0"/>
    <w:rsid w:val="009632C5"/>
    <w:rsid w:val="00963614"/>
    <w:rsid w:val="00963656"/>
    <w:rsid w:val="00963F93"/>
    <w:rsid w:val="0096517C"/>
    <w:rsid w:val="009655D1"/>
    <w:rsid w:val="00965D98"/>
    <w:rsid w:val="00965E34"/>
    <w:rsid w:val="00965E97"/>
    <w:rsid w:val="00966428"/>
    <w:rsid w:val="0096668D"/>
    <w:rsid w:val="00966790"/>
    <w:rsid w:val="00966D74"/>
    <w:rsid w:val="00966E23"/>
    <w:rsid w:val="0097006E"/>
    <w:rsid w:val="009704A3"/>
    <w:rsid w:val="009704E5"/>
    <w:rsid w:val="009710A4"/>
    <w:rsid w:val="00971795"/>
    <w:rsid w:val="00971892"/>
    <w:rsid w:val="00971D6A"/>
    <w:rsid w:val="00971E79"/>
    <w:rsid w:val="00971F3F"/>
    <w:rsid w:val="00972041"/>
    <w:rsid w:val="009724AF"/>
    <w:rsid w:val="0097282A"/>
    <w:rsid w:val="009730E5"/>
    <w:rsid w:val="00973583"/>
    <w:rsid w:val="0097388E"/>
    <w:rsid w:val="00973AF5"/>
    <w:rsid w:val="00973B25"/>
    <w:rsid w:val="00973CE3"/>
    <w:rsid w:val="0097438B"/>
    <w:rsid w:val="00975236"/>
    <w:rsid w:val="009753B8"/>
    <w:rsid w:val="00975714"/>
    <w:rsid w:val="009758C7"/>
    <w:rsid w:val="00975BE0"/>
    <w:rsid w:val="009760AC"/>
    <w:rsid w:val="00976131"/>
    <w:rsid w:val="0097660A"/>
    <w:rsid w:val="00976CAB"/>
    <w:rsid w:val="009776CA"/>
    <w:rsid w:val="00977816"/>
    <w:rsid w:val="009778F4"/>
    <w:rsid w:val="00977C23"/>
    <w:rsid w:val="0098007B"/>
    <w:rsid w:val="009800E3"/>
    <w:rsid w:val="00980192"/>
    <w:rsid w:val="0098096D"/>
    <w:rsid w:val="00980F7D"/>
    <w:rsid w:val="00981652"/>
    <w:rsid w:val="00981D8A"/>
    <w:rsid w:val="009825E2"/>
    <w:rsid w:val="00982D6B"/>
    <w:rsid w:val="00982EB0"/>
    <w:rsid w:val="009832C1"/>
    <w:rsid w:val="00983584"/>
    <w:rsid w:val="009838BC"/>
    <w:rsid w:val="00983A17"/>
    <w:rsid w:val="00983FD9"/>
    <w:rsid w:val="009842B1"/>
    <w:rsid w:val="00984990"/>
    <w:rsid w:val="00984B8D"/>
    <w:rsid w:val="00984BF0"/>
    <w:rsid w:val="00984CEF"/>
    <w:rsid w:val="00984ECE"/>
    <w:rsid w:val="009856EF"/>
    <w:rsid w:val="009859D9"/>
    <w:rsid w:val="00987494"/>
    <w:rsid w:val="00987514"/>
    <w:rsid w:val="009875A7"/>
    <w:rsid w:val="00987956"/>
    <w:rsid w:val="00987FE9"/>
    <w:rsid w:val="00990DA4"/>
    <w:rsid w:val="00990E5D"/>
    <w:rsid w:val="0099150F"/>
    <w:rsid w:val="0099164D"/>
    <w:rsid w:val="0099169D"/>
    <w:rsid w:val="00991D83"/>
    <w:rsid w:val="00991D9A"/>
    <w:rsid w:val="00992F57"/>
    <w:rsid w:val="009930C5"/>
    <w:rsid w:val="0099323D"/>
    <w:rsid w:val="00993AD1"/>
    <w:rsid w:val="00993EF0"/>
    <w:rsid w:val="009942D9"/>
    <w:rsid w:val="009943E2"/>
    <w:rsid w:val="00994567"/>
    <w:rsid w:val="009948D7"/>
    <w:rsid w:val="00994C82"/>
    <w:rsid w:val="00994D90"/>
    <w:rsid w:val="00995227"/>
    <w:rsid w:val="00995BB1"/>
    <w:rsid w:val="00995C85"/>
    <w:rsid w:val="00995D10"/>
    <w:rsid w:val="00995E7C"/>
    <w:rsid w:val="00995F2D"/>
    <w:rsid w:val="00995FEA"/>
    <w:rsid w:val="0099614E"/>
    <w:rsid w:val="00996313"/>
    <w:rsid w:val="00996361"/>
    <w:rsid w:val="00996616"/>
    <w:rsid w:val="009966F8"/>
    <w:rsid w:val="00996857"/>
    <w:rsid w:val="00996B7A"/>
    <w:rsid w:val="00996CB0"/>
    <w:rsid w:val="0099723C"/>
    <w:rsid w:val="00997B2C"/>
    <w:rsid w:val="00997D5A"/>
    <w:rsid w:val="009A08D4"/>
    <w:rsid w:val="009A09C6"/>
    <w:rsid w:val="009A14EF"/>
    <w:rsid w:val="009A16AB"/>
    <w:rsid w:val="009A1717"/>
    <w:rsid w:val="009A1D25"/>
    <w:rsid w:val="009A2D0F"/>
    <w:rsid w:val="009A3961"/>
    <w:rsid w:val="009A3F02"/>
    <w:rsid w:val="009A5F40"/>
    <w:rsid w:val="009A678A"/>
    <w:rsid w:val="009A7220"/>
    <w:rsid w:val="009A7D85"/>
    <w:rsid w:val="009A7E61"/>
    <w:rsid w:val="009A7F3B"/>
    <w:rsid w:val="009A7F9E"/>
    <w:rsid w:val="009B00F0"/>
    <w:rsid w:val="009B06A5"/>
    <w:rsid w:val="009B07F3"/>
    <w:rsid w:val="009B0B2C"/>
    <w:rsid w:val="009B1167"/>
    <w:rsid w:val="009B171E"/>
    <w:rsid w:val="009B1CE8"/>
    <w:rsid w:val="009B2020"/>
    <w:rsid w:val="009B245C"/>
    <w:rsid w:val="009B2F33"/>
    <w:rsid w:val="009B2F7E"/>
    <w:rsid w:val="009B37C8"/>
    <w:rsid w:val="009B3DCD"/>
    <w:rsid w:val="009B4DC3"/>
    <w:rsid w:val="009B5A5B"/>
    <w:rsid w:val="009B63AE"/>
    <w:rsid w:val="009B648C"/>
    <w:rsid w:val="009B7559"/>
    <w:rsid w:val="009B7CBA"/>
    <w:rsid w:val="009B7D8F"/>
    <w:rsid w:val="009C024B"/>
    <w:rsid w:val="009C0502"/>
    <w:rsid w:val="009C063B"/>
    <w:rsid w:val="009C0791"/>
    <w:rsid w:val="009C0E88"/>
    <w:rsid w:val="009C1CC4"/>
    <w:rsid w:val="009C1D83"/>
    <w:rsid w:val="009C2507"/>
    <w:rsid w:val="009C34F6"/>
    <w:rsid w:val="009C36C1"/>
    <w:rsid w:val="009C38CD"/>
    <w:rsid w:val="009C3EAD"/>
    <w:rsid w:val="009C41B1"/>
    <w:rsid w:val="009C47E6"/>
    <w:rsid w:val="009C47F1"/>
    <w:rsid w:val="009C493F"/>
    <w:rsid w:val="009C4BE2"/>
    <w:rsid w:val="009C4BF9"/>
    <w:rsid w:val="009C4CF1"/>
    <w:rsid w:val="009C54C0"/>
    <w:rsid w:val="009C582A"/>
    <w:rsid w:val="009C5A42"/>
    <w:rsid w:val="009C639C"/>
    <w:rsid w:val="009C6435"/>
    <w:rsid w:val="009C67B5"/>
    <w:rsid w:val="009C689F"/>
    <w:rsid w:val="009C6969"/>
    <w:rsid w:val="009C6A93"/>
    <w:rsid w:val="009C6CF0"/>
    <w:rsid w:val="009C771E"/>
    <w:rsid w:val="009C7C31"/>
    <w:rsid w:val="009D00CB"/>
    <w:rsid w:val="009D01AE"/>
    <w:rsid w:val="009D037B"/>
    <w:rsid w:val="009D0AFB"/>
    <w:rsid w:val="009D0FC1"/>
    <w:rsid w:val="009D1028"/>
    <w:rsid w:val="009D1CAA"/>
    <w:rsid w:val="009D2254"/>
    <w:rsid w:val="009D2315"/>
    <w:rsid w:val="009D2725"/>
    <w:rsid w:val="009D28D5"/>
    <w:rsid w:val="009D2E73"/>
    <w:rsid w:val="009D37EA"/>
    <w:rsid w:val="009D3BDD"/>
    <w:rsid w:val="009D42BC"/>
    <w:rsid w:val="009D51E9"/>
    <w:rsid w:val="009D5438"/>
    <w:rsid w:val="009D5486"/>
    <w:rsid w:val="009D5509"/>
    <w:rsid w:val="009D5A7C"/>
    <w:rsid w:val="009D6598"/>
    <w:rsid w:val="009D67F0"/>
    <w:rsid w:val="009D691A"/>
    <w:rsid w:val="009D6D90"/>
    <w:rsid w:val="009D6E33"/>
    <w:rsid w:val="009D71FC"/>
    <w:rsid w:val="009D790C"/>
    <w:rsid w:val="009E0321"/>
    <w:rsid w:val="009E098A"/>
    <w:rsid w:val="009E09AB"/>
    <w:rsid w:val="009E0BCD"/>
    <w:rsid w:val="009E0D14"/>
    <w:rsid w:val="009E1222"/>
    <w:rsid w:val="009E1649"/>
    <w:rsid w:val="009E1878"/>
    <w:rsid w:val="009E19EE"/>
    <w:rsid w:val="009E27EB"/>
    <w:rsid w:val="009E3119"/>
    <w:rsid w:val="009E3437"/>
    <w:rsid w:val="009E34AD"/>
    <w:rsid w:val="009E3E75"/>
    <w:rsid w:val="009E3F74"/>
    <w:rsid w:val="009E436B"/>
    <w:rsid w:val="009E43AA"/>
    <w:rsid w:val="009E4716"/>
    <w:rsid w:val="009E4FCE"/>
    <w:rsid w:val="009E6AA5"/>
    <w:rsid w:val="009E6CC4"/>
    <w:rsid w:val="009E6D06"/>
    <w:rsid w:val="009E6D4E"/>
    <w:rsid w:val="009E7763"/>
    <w:rsid w:val="009E7975"/>
    <w:rsid w:val="009F001F"/>
    <w:rsid w:val="009F0182"/>
    <w:rsid w:val="009F0713"/>
    <w:rsid w:val="009F08DC"/>
    <w:rsid w:val="009F0F4C"/>
    <w:rsid w:val="009F154F"/>
    <w:rsid w:val="009F216C"/>
    <w:rsid w:val="009F24AD"/>
    <w:rsid w:val="009F3548"/>
    <w:rsid w:val="009F35A3"/>
    <w:rsid w:val="009F38A0"/>
    <w:rsid w:val="009F39A2"/>
    <w:rsid w:val="009F3E1A"/>
    <w:rsid w:val="009F41F8"/>
    <w:rsid w:val="009F43E2"/>
    <w:rsid w:val="009F4565"/>
    <w:rsid w:val="009F4AB3"/>
    <w:rsid w:val="009F4C49"/>
    <w:rsid w:val="009F6162"/>
    <w:rsid w:val="009F62E4"/>
    <w:rsid w:val="009F6372"/>
    <w:rsid w:val="009F7412"/>
    <w:rsid w:val="009F742E"/>
    <w:rsid w:val="009F7607"/>
    <w:rsid w:val="009F7FA2"/>
    <w:rsid w:val="00A0026B"/>
    <w:rsid w:val="00A00A59"/>
    <w:rsid w:val="00A014BB"/>
    <w:rsid w:val="00A017B6"/>
    <w:rsid w:val="00A01CEB"/>
    <w:rsid w:val="00A01D2D"/>
    <w:rsid w:val="00A02048"/>
    <w:rsid w:val="00A0236B"/>
    <w:rsid w:val="00A02634"/>
    <w:rsid w:val="00A029BC"/>
    <w:rsid w:val="00A02D5D"/>
    <w:rsid w:val="00A02F31"/>
    <w:rsid w:val="00A02FB1"/>
    <w:rsid w:val="00A03145"/>
    <w:rsid w:val="00A03199"/>
    <w:rsid w:val="00A031C4"/>
    <w:rsid w:val="00A037C0"/>
    <w:rsid w:val="00A03970"/>
    <w:rsid w:val="00A03F69"/>
    <w:rsid w:val="00A0539A"/>
    <w:rsid w:val="00A0560C"/>
    <w:rsid w:val="00A05B23"/>
    <w:rsid w:val="00A05E0F"/>
    <w:rsid w:val="00A0616C"/>
    <w:rsid w:val="00A066AC"/>
    <w:rsid w:val="00A066BE"/>
    <w:rsid w:val="00A06C4F"/>
    <w:rsid w:val="00A06F46"/>
    <w:rsid w:val="00A0708F"/>
    <w:rsid w:val="00A07357"/>
    <w:rsid w:val="00A076FF"/>
    <w:rsid w:val="00A07C65"/>
    <w:rsid w:val="00A07EFE"/>
    <w:rsid w:val="00A07F39"/>
    <w:rsid w:val="00A07F77"/>
    <w:rsid w:val="00A1038B"/>
    <w:rsid w:val="00A10643"/>
    <w:rsid w:val="00A10675"/>
    <w:rsid w:val="00A1134A"/>
    <w:rsid w:val="00A11395"/>
    <w:rsid w:val="00A1149D"/>
    <w:rsid w:val="00A11808"/>
    <w:rsid w:val="00A119AE"/>
    <w:rsid w:val="00A11AC0"/>
    <w:rsid w:val="00A11D97"/>
    <w:rsid w:val="00A12FC3"/>
    <w:rsid w:val="00A13230"/>
    <w:rsid w:val="00A1340D"/>
    <w:rsid w:val="00A14215"/>
    <w:rsid w:val="00A14380"/>
    <w:rsid w:val="00A147F1"/>
    <w:rsid w:val="00A14DC6"/>
    <w:rsid w:val="00A15234"/>
    <w:rsid w:val="00A15428"/>
    <w:rsid w:val="00A15584"/>
    <w:rsid w:val="00A15774"/>
    <w:rsid w:val="00A158E0"/>
    <w:rsid w:val="00A15A2A"/>
    <w:rsid w:val="00A15E93"/>
    <w:rsid w:val="00A168B7"/>
    <w:rsid w:val="00A168C0"/>
    <w:rsid w:val="00A17D6C"/>
    <w:rsid w:val="00A20EC5"/>
    <w:rsid w:val="00A20F3C"/>
    <w:rsid w:val="00A20FF1"/>
    <w:rsid w:val="00A2184A"/>
    <w:rsid w:val="00A223E8"/>
    <w:rsid w:val="00A226A2"/>
    <w:rsid w:val="00A22867"/>
    <w:rsid w:val="00A22AE1"/>
    <w:rsid w:val="00A23282"/>
    <w:rsid w:val="00A23319"/>
    <w:rsid w:val="00A2337A"/>
    <w:rsid w:val="00A23C7A"/>
    <w:rsid w:val="00A2450E"/>
    <w:rsid w:val="00A24A7B"/>
    <w:rsid w:val="00A251C8"/>
    <w:rsid w:val="00A254F6"/>
    <w:rsid w:val="00A2550E"/>
    <w:rsid w:val="00A25A22"/>
    <w:rsid w:val="00A26140"/>
    <w:rsid w:val="00A26398"/>
    <w:rsid w:val="00A26598"/>
    <w:rsid w:val="00A26705"/>
    <w:rsid w:val="00A267E8"/>
    <w:rsid w:val="00A271B8"/>
    <w:rsid w:val="00A2728A"/>
    <w:rsid w:val="00A27626"/>
    <w:rsid w:val="00A27D49"/>
    <w:rsid w:val="00A30180"/>
    <w:rsid w:val="00A304FF"/>
    <w:rsid w:val="00A30C4C"/>
    <w:rsid w:val="00A30C85"/>
    <w:rsid w:val="00A30F94"/>
    <w:rsid w:val="00A3125C"/>
    <w:rsid w:val="00A3185C"/>
    <w:rsid w:val="00A31AEE"/>
    <w:rsid w:val="00A32764"/>
    <w:rsid w:val="00A3287D"/>
    <w:rsid w:val="00A32A0D"/>
    <w:rsid w:val="00A32B5E"/>
    <w:rsid w:val="00A33B72"/>
    <w:rsid w:val="00A343E3"/>
    <w:rsid w:val="00A34600"/>
    <w:rsid w:val="00A34A24"/>
    <w:rsid w:val="00A35235"/>
    <w:rsid w:val="00A35325"/>
    <w:rsid w:val="00A359CE"/>
    <w:rsid w:val="00A359F5"/>
    <w:rsid w:val="00A35FE8"/>
    <w:rsid w:val="00A3630A"/>
    <w:rsid w:val="00A3644D"/>
    <w:rsid w:val="00A364BC"/>
    <w:rsid w:val="00A36703"/>
    <w:rsid w:val="00A36D5D"/>
    <w:rsid w:val="00A36F3A"/>
    <w:rsid w:val="00A37517"/>
    <w:rsid w:val="00A37EF1"/>
    <w:rsid w:val="00A4010A"/>
    <w:rsid w:val="00A40217"/>
    <w:rsid w:val="00A40253"/>
    <w:rsid w:val="00A403BC"/>
    <w:rsid w:val="00A40787"/>
    <w:rsid w:val="00A4098F"/>
    <w:rsid w:val="00A40CB0"/>
    <w:rsid w:val="00A41AF0"/>
    <w:rsid w:val="00A41BF9"/>
    <w:rsid w:val="00A41D2C"/>
    <w:rsid w:val="00A423B3"/>
    <w:rsid w:val="00A42616"/>
    <w:rsid w:val="00A426C9"/>
    <w:rsid w:val="00A42796"/>
    <w:rsid w:val="00A428C4"/>
    <w:rsid w:val="00A42A76"/>
    <w:rsid w:val="00A43866"/>
    <w:rsid w:val="00A43FCE"/>
    <w:rsid w:val="00A4423B"/>
    <w:rsid w:val="00A44325"/>
    <w:rsid w:val="00A45112"/>
    <w:rsid w:val="00A4560A"/>
    <w:rsid w:val="00A45907"/>
    <w:rsid w:val="00A46064"/>
    <w:rsid w:val="00A46098"/>
    <w:rsid w:val="00A46115"/>
    <w:rsid w:val="00A4695C"/>
    <w:rsid w:val="00A4695D"/>
    <w:rsid w:val="00A469E3"/>
    <w:rsid w:val="00A475A6"/>
    <w:rsid w:val="00A477E4"/>
    <w:rsid w:val="00A47801"/>
    <w:rsid w:val="00A47CC2"/>
    <w:rsid w:val="00A50301"/>
    <w:rsid w:val="00A50F60"/>
    <w:rsid w:val="00A51939"/>
    <w:rsid w:val="00A51B35"/>
    <w:rsid w:val="00A51CBC"/>
    <w:rsid w:val="00A52048"/>
    <w:rsid w:val="00A5214C"/>
    <w:rsid w:val="00A52274"/>
    <w:rsid w:val="00A52DE6"/>
    <w:rsid w:val="00A533C0"/>
    <w:rsid w:val="00A5340A"/>
    <w:rsid w:val="00A5348A"/>
    <w:rsid w:val="00A53E59"/>
    <w:rsid w:val="00A543A4"/>
    <w:rsid w:val="00A543CC"/>
    <w:rsid w:val="00A54E1A"/>
    <w:rsid w:val="00A55491"/>
    <w:rsid w:val="00A560D2"/>
    <w:rsid w:val="00A563C0"/>
    <w:rsid w:val="00A566B7"/>
    <w:rsid w:val="00A56FAE"/>
    <w:rsid w:val="00A57036"/>
    <w:rsid w:val="00A579BA"/>
    <w:rsid w:val="00A579EE"/>
    <w:rsid w:val="00A57AAA"/>
    <w:rsid w:val="00A57F7E"/>
    <w:rsid w:val="00A60874"/>
    <w:rsid w:val="00A60D78"/>
    <w:rsid w:val="00A61693"/>
    <w:rsid w:val="00A61BB9"/>
    <w:rsid w:val="00A621E5"/>
    <w:rsid w:val="00A6255B"/>
    <w:rsid w:val="00A6256D"/>
    <w:rsid w:val="00A62A32"/>
    <w:rsid w:val="00A62B29"/>
    <w:rsid w:val="00A6323C"/>
    <w:rsid w:val="00A63D86"/>
    <w:rsid w:val="00A64F5A"/>
    <w:rsid w:val="00A65353"/>
    <w:rsid w:val="00A65BC4"/>
    <w:rsid w:val="00A66927"/>
    <w:rsid w:val="00A66DF2"/>
    <w:rsid w:val="00A67BE9"/>
    <w:rsid w:val="00A701D3"/>
    <w:rsid w:val="00A7025C"/>
    <w:rsid w:val="00A70A3A"/>
    <w:rsid w:val="00A70FE8"/>
    <w:rsid w:val="00A715EE"/>
    <w:rsid w:val="00A71B57"/>
    <w:rsid w:val="00A71BEA"/>
    <w:rsid w:val="00A7208B"/>
    <w:rsid w:val="00A72373"/>
    <w:rsid w:val="00A723A6"/>
    <w:rsid w:val="00A724EC"/>
    <w:rsid w:val="00A7275F"/>
    <w:rsid w:val="00A72D8E"/>
    <w:rsid w:val="00A730E4"/>
    <w:rsid w:val="00A730F0"/>
    <w:rsid w:val="00A73112"/>
    <w:rsid w:val="00A7321D"/>
    <w:rsid w:val="00A73B4A"/>
    <w:rsid w:val="00A73BCD"/>
    <w:rsid w:val="00A7450C"/>
    <w:rsid w:val="00A74515"/>
    <w:rsid w:val="00A7479E"/>
    <w:rsid w:val="00A75B56"/>
    <w:rsid w:val="00A75D0F"/>
    <w:rsid w:val="00A75F8D"/>
    <w:rsid w:val="00A763A4"/>
    <w:rsid w:val="00A76590"/>
    <w:rsid w:val="00A76AB0"/>
    <w:rsid w:val="00A76F23"/>
    <w:rsid w:val="00A77049"/>
    <w:rsid w:val="00A77F0A"/>
    <w:rsid w:val="00A8033D"/>
    <w:rsid w:val="00A80375"/>
    <w:rsid w:val="00A809F2"/>
    <w:rsid w:val="00A80B12"/>
    <w:rsid w:val="00A8157C"/>
    <w:rsid w:val="00A81A51"/>
    <w:rsid w:val="00A81D85"/>
    <w:rsid w:val="00A82153"/>
    <w:rsid w:val="00A8229E"/>
    <w:rsid w:val="00A829C9"/>
    <w:rsid w:val="00A83186"/>
    <w:rsid w:val="00A8350E"/>
    <w:rsid w:val="00A83E8A"/>
    <w:rsid w:val="00A8407E"/>
    <w:rsid w:val="00A84766"/>
    <w:rsid w:val="00A84BA2"/>
    <w:rsid w:val="00A84C14"/>
    <w:rsid w:val="00A84D1E"/>
    <w:rsid w:val="00A84D83"/>
    <w:rsid w:val="00A84E38"/>
    <w:rsid w:val="00A85552"/>
    <w:rsid w:val="00A85803"/>
    <w:rsid w:val="00A8587F"/>
    <w:rsid w:val="00A85A2D"/>
    <w:rsid w:val="00A85B46"/>
    <w:rsid w:val="00A85E29"/>
    <w:rsid w:val="00A86784"/>
    <w:rsid w:val="00A86C06"/>
    <w:rsid w:val="00A86C17"/>
    <w:rsid w:val="00A87663"/>
    <w:rsid w:val="00A901B1"/>
    <w:rsid w:val="00A902F1"/>
    <w:rsid w:val="00A910F2"/>
    <w:rsid w:val="00A91994"/>
    <w:rsid w:val="00A9203A"/>
    <w:rsid w:val="00A923E5"/>
    <w:rsid w:val="00A926B0"/>
    <w:rsid w:val="00A926D6"/>
    <w:rsid w:val="00A9288E"/>
    <w:rsid w:val="00A93667"/>
    <w:rsid w:val="00A93AF1"/>
    <w:rsid w:val="00A94146"/>
    <w:rsid w:val="00A94F55"/>
    <w:rsid w:val="00A96288"/>
    <w:rsid w:val="00A96C64"/>
    <w:rsid w:val="00A96C8C"/>
    <w:rsid w:val="00A970D1"/>
    <w:rsid w:val="00A976DE"/>
    <w:rsid w:val="00A9799A"/>
    <w:rsid w:val="00AA0196"/>
    <w:rsid w:val="00AA107A"/>
    <w:rsid w:val="00AA11C7"/>
    <w:rsid w:val="00AA133B"/>
    <w:rsid w:val="00AA140E"/>
    <w:rsid w:val="00AA1411"/>
    <w:rsid w:val="00AA17C3"/>
    <w:rsid w:val="00AA2297"/>
    <w:rsid w:val="00AA233A"/>
    <w:rsid w:val="00AA241C"/>
    <w:rsid w:val="00AA3120"/>
    <w:rsid w:val="00AA323A"/>
    <w:rsid w:val="00AA333A"/>
    <w:rsid w:val="00AA3376"/>
    <w:rsid w:val="00AA3625"/>
    <w:rsid w:val="00AA365A"/>
    <w:rsid w:val="00AA4931"/>
    <w:rsid w:val="00AA4AF5"/>
    <w:rsid w:val="00AA4BB6"/>
    <w:rsid w:val="00AA4D3F"/>
    <w:rsid w:val="00AA4D78"/>
    <w:rsid w:val="00AA4EE1"/>
    <w:rsid w:val="00AA51A4"/>
    <w:rsid w:val="00AA522F"/>
    <w:rsid w:val="00AA538E"/>
    <w:rsid w:val="00AA55DB"/>
    <w:rsid w:val="00AA58D7"/>
    <w:rsid w:val="00AA59FF"/>
    <w:rsid w:val="00AA5A6E"/>
    <w:rsid w:val="00AA5B92"/>
    <w:rsid w:val="00AA5BB3"/>
    <w:rsid w:val="00AA6398"/>
    <w:rsid w:val="00AA6674"/>
    <w:rsid w:val="00AA7153"/>
    <w:rsid w:val="00AA730A"/>
    <w:rsid w:val="00AA73C3"/>
    <w:rsid w:val="00AA7421"/>
    <w:rsid w:val="00AA74C5"/>
    <w:rsid w:val="00AA7557"/>
    <w:rsid w:val="00AA7766"/>
    <w:rsid w:val="00AB0122"/>
    <w:rsid w:val="00AB1461"/>
    <w:rsid w:val="00AB214E"/>
    <w:rsid w:val="00AB2479"/>
    <w:rsid w:val="00AB2AB7"/>
    <w:rsid w:val="00AB3056"/>
    <w:rsid w:val="00AB36D2"/>
    <w:rsid w:val="00AB3DAF"/>
    <w:rsid w:val="00AB44C3"/>
    <w:rsid w:val="00AB473F"/>
    <w:rsid w:val="00AB4D90"/>
    <w:rsid w:val="00AB4E98"/>
    <w:rsid w:val="00AB4F10"/>
    <w:rsid w:val="00AB534B"/>
    <w:rsid w:val="00AB5608"/>
    <w:rsid w:val="00AB7B0D"/>
    <w:rsid w:val="00AB7BB2"/>
    <w:rsid w:val="00AB7C37"/>
    <w:rsid w:val="00AB7DD5"/>
    <w:rsid w:val="00AC0055"/>
    <w:rsid w:val="00AC0266"/>
    <w:rsid w:val="00AC0D79"/>
    <w:rsid w:val="00AC0DDA"/>
    <w:rsid w:val="00AC1D34"/>
    <w:rsid w:val="00AC2366"/>
    <w:rsid w:val="00AC23E9"/>
    <w:rsid w:val="00AC2C30"/>
    <w:rsid w:val="00AC2D9D"/>
    <w:rsid w:val="00AC32A8"/>
    <w:rsid w:val="00AC3E1F"/>
    <w:rsid w:val="00AC47F5"/>
    <w:rsid w:val="00AC48B4"/>
    <w:rsid w:val="00AC4BE8"/>
    <w:rsid w:val="00AC5246"/>
    <w:rsid w:val="00AC5940"/>
    <w:rsid w:val="00AC5994"/>
    <w:rsid w:val="00AC5C2C"/>
    <w:rsid w:val="00AC60A8"/>
    <w:rsid w:val="00AC629B"/>
    <w:rsid w:val="00AC757F"/>
    <w:rsid w:val="00AD0110"/>
    <w:rsid w:val="00AD0206"/>
    <w:rsid w:val="00AD0B17"/>
    <w:rsid w:val="00AD13AE"/>
    <w:rsid w:val="00AD1447"/>
    <w:rsid w:val="00AD14B5"/>
    <w:rsid w:val="00AD1548"/>
    <w:rsid w:val="00AD1828"/>
    <w:rsid w:val="00AD1C8A"/>
    <w:rsid w:val="00AD251C"/>
    <w:rsid w:val="00AD26CF"/>
    <w:rsid w:val="00AD2853"/>
    <w:rsid w:val="00AD2CEF"/>
    <w:rsid w:val="00AD2D5F"/>
    <w:rsid w:val="00AD303A"/>
    <w:rsid w:val="00AD33F3"/>
    <w:rsid w:val="00AD344D"/>
    <w:rsid w:val="00AD3EB8"/>
    <w:rsid w:val="00AD4035"/>
    <w:rsid w:val="00AD46A8"/>
    <w:rsid w:val="00AD46C1"/>
    <w:rsid w:val="00AD4789"/>
    <w:rsid w:val="00AD47C5"/>
    <w:rsid w:val="00AD4B60"/>
    <w:rsid w:val="00AD51A4"/>
    <w:rsid w:val="00AD5958"/>
    <w:rsid w:val="00AD5F08"/>
    <w:rsid w:val="00AD65C2"/>
    <w:rsid w:val="00AD719C"/>
    <w:rsid w:val="00AD7717"/>
    <w:rsid w:val="00AD7F09"/>
    <w:rsid w:val="00AE01B1"/>
    <w:rsid w:val="00AE07C7"/>
    <w:rsid w:val="00AE0CD6"/>
    <w:rsid w:val="00AE11A8"/>
    <w:rsid w:val="00AE12AD"/>
    <w:rsid w:val="00AE13FE"/>
    <w:rsid w:val="00AE1BAD"/>
    <w:rsid w:val="00AE25DF"/>
    <w:rsid w:val="00AE26E5"/>
    <w:rsid w:val="00AE3273"/>
    <w:rsid w:val="00AE3327"/>
    <w:rsid w:val="00AE359C"/>
    <w:rsid w:val="00AE380E"/>
    <w:rsid w:val="00AE3A97"/>
    <w:rsid w:val="00AE3C88"/>
    <w:rsid w:val="00AE3E53"/>
    <w:rsid w:val="00AE44A1"/>
    <w:rsid w:val="00AE54BB"/>
    <w:rsid w:val="00AE5890"/>
    <w:rsid w:val="00AE5DEE"/>
    <w:rsid w:val="00AE6374"/>
    <w:rsid w:val="00AE6541"/>
    <w:rsid w:val="00AE65CE"/>
    <w:rsid w:val="00AE6694"/>
    <w:rsid w:val="00AE67EB"/>
    <w:rsid w:val="00AE6C56"/>
    <w:rsid w:val="00AE7228"/>
    <w:rsid w:val="00AF08B2"/>
    <w:rsid w:val="00AF0910"/>
    <w:rsid w:val="00AF0BDD"/>
    <w:rsid w:val="00AF0CAB"/>
    <w:rsid w:val="00AF0EF3"/>
    <w:rsid w:val="00AF12A3"/>
    <w:rsid w:val="00AF188F"/>
    <w:rsid w:val="00AF1D6F"/>
    <w:rsid w:val="00AF1FF1"/>
    <w:rsid w:val="00AF239D"/>
    <w:rsid w:val="00AF2669"/>
    <w:rsid w:val="00AF2976"/>
    <w:rsid w:val="00AF2B91"/>
    <w:rsid w:val="00AF2E3D"/>
    <w:rsid w:val="00AF34C4"/>
    <w:rsid w:val="00AF3695"/>
    <w:rsid w:val="00AF3D34"/>
    <w:rsid w:val="00AF4BFE"/>
    <w:rsid w:val="00AF5133"/>
    <w:rsid w:val="00AF51B0"/>
    <w:rsid w:val="00AF564B"/>
    <w:rsid w:val="00AF565A"/>
    <w:rsid w:val="00AF586A"/>
    <w:rsid w:val="00AF6A09"/>
    <w:rsid w:val="00AF6DF0"/>
    <w:rsid w:val="00AF7504"/>
    <w:rsid w:val="00AF7657"/>
    <w:rsid w:val="00AF7A24"/>
    <w:rsid w:val="00AF7B31"/>
    <w:rsid w:val="00B00533"/>
    <w:rsid w:val="00B0095D"/>
    <w:rsid w:val="00B00ADD"/>
    <w:rsid w:val="00B00B63"/>
    <w:rsid w:val="00B00C39"/>
    <w:rsid w:val="00B00C4B"/>
    <w:rsid w:val="00B00C73"/>
    <w:rsid w:val="00B00F0A"/>
    <w:rsid w:val="00B01015"/>
    <w:rsid w:val="00B01562"/>
    <w:rsid w:val="00B018B2"/>
    <w:rsid w:val="00B01DD7"/>
    <w:rsid w:val="00B01EFA"/>
    <w:rsid w:val="00B028AF"/>
    <w:rsid w:val="00B0361E"/>
    <w:rsid w:val="00B0362E"/>
    <w:rsid w:val="00B036A1"/>
    <w:rsid w:val="00B03BBE"/>
    <w:rsid w:val="00B04199"/>
    <w:rsid w:val="00B04301"/>
    <w:rsid w:val="00B04FA3"/>
    <w:rsid w:val="00B0518B"/>
    <w:rsid w:val="00B05209"/>
    <w:rsid w:val="00B053C0"/>
    <w:rsid w:val="00B057BB"/>
    <w:rsid w:val="00B05F46"/>
    <w:rsid w:val="00B06722"/>
    <w:rsid w:val="00B069B3"/>
    <w:rsid w:val="00B06A5B"/>
    <w:rsid w:val="00B078E9"/>
    <w:rsid w:val="00B07988"/>
    <w:rsid w:val="00B07996"/>
    <w:rsid w:val="00B07D13"/>
    <w:rsid w:val="00B1004D"/>
    <w:rsid w:val="00B1116C"/>
    <w:rsid w:val="00B11A1B"/>
    <w:rsid w:val="00B11AA3"/>
    <w:rsid w:val="00B11EC1"/>
    <w:rsid w:val="00B1210C"/>
    <w:rsid w:val="00B12BD5"/>
    <w:rsid w:val="00B13082"/>
    <w:rsid w:val="00B13168"/>
    <w:rsid w:val="00B132BA"/>
    <w:rsid w:val="00B13A06"/>
    <w:rsid w:val="00B13F71"/>
    <w:rsid w:val="00B1503E"/>
    <w:rsid w:val="00B150AD"/>
    <w:rsid w:val="00B1551F"/>
    <w:rsid w:val="00B15542"/>
    <w:rsid w:val="00B15636"/>
    <w:rsid w:val="00B15C8D"/>
    <w:rsid w:val="00B15FCF"/>
    <w:rsid w:val="00B16919"/>
    <w:rsid w:val="00B16974"/>
    <w:rsid w:val="00B16E2F"/>
    <w:rsid w:val="00B171C9"/>
    <w:rsid w:val="00B175F7"/>
    <w:rsid w:val="00B17BD3"/>
    <w:rsid w:val="00B17DAF"/>
    <w:rsid w:val="00B204F4"/>
    <w:rsid w:val="00B2056D"/>
    <w:rsid w:val="00B21083"/>
    <w:rsid w:val="00B217FA"/>
    <w:rsid w:val="00B21865"/>
    <w:rsid w:val="00B22039"/>
    <w:rsid w:val="00B220D1"/>
    <w:rsid w:val="00B22252"/>
    <w:rsid w:val="00B22755"/>
    <w:rsid w:val="00B227F4"/>
    <w:rsid w:val="00B234C1"/>
    <w:rsid w:val="00B23516"/>
    <w:rsid w:val="00B238AE"/>
    <w:rsid w:val="00B23A12"/>
    <w:rsid w:val="00B23E72"/>
    <w:rsid w:val="00B24433"/>
    <w:rsid w:val="00B253E5"/>
    <w:rsid w:val="00B25523"/>
    <w:rsid w:val="00B2588C"/>
    <w:rsid w:val="00B2597E"/>
    <w:rsid w:val="00B25BDF"/>
    <w:rsid w:val="00B25E60"/>
    <w:rsid w:val="00B26485"/>
    <w:rsid w:val="00B26996"/>
    <w:rsid w:val="00B269CF"/>
    <w:rsid w:val="00B26E3F"/>
    <w:rsid w:val="00B2710D"/>
    <w:rsid w:val="00B271DC"/>
    <w:rsid w:val="00B274EA"/>
    <w:rsid w:val="00B27E4E"/>
    <w:rsid w:val="00B3007A"/>
    <w:rsid w:val="00B301D5"/>
    <w:rsid w:val="00B30480"/>
    <w:rsid w:val="00B307B5"/>
    <w:rsid w:val="00B3097A"/>
    <w:rsid w:val="00B3133A"/>
    <w:rsid w:val="00B313D2"/>
    <w:rsid w:val="00B31640"/>
    <w:rsid w:val="00B3167C"/>
    <w:rsid w:val="00B321CB"/>
    <w:rsid w:val="00B32752"/>
    <w:rsid w:val="00B32CED"/>
    <w:rsid w:val="00B32DE8"/>
    <w:rsid w:val="00B32E2D"/>
    <w:rsid w:val="00B33397"/>
    <w:rsid w:val="00B33AE6"/>
    <w:rsid w:val="00B33CB2"/>
    <w:rsid w:val="00B33E17"/>
    <w:rsid w:val="00B33EE9"/>
    <w:rsid w:val="00B33F11"/>
    <w:rsid w:val="00B3440F"/>
    <w:rsid w:val="00B344BD"/>
    <w:rsid w:val="00B349B6"/>
    <w:rsid w:val="00B34B54"/>
    <w:rsid w:val="00B34EF1"/>
    <w:rsid w:val="00B351CF"/>
    <w:rsid w:val="00B3557B"/>
    <w:rsid w:val="00B35891"/>
    <w:rsid w:val="00B359EB"/>
    <w:rsid w:val="00B36370"/>
    <w:rsid w:val="00B3683E"/>
    <w:rsid w:val="00B36840"/>
    <w:rsid w:val="00B36DA4"/>
    <w:rsid w:val="00B36E42"/>
    <w:rsid w:val="00B36E71"/>
    <w:rsid w:val="00B371DD"/>
    <w:rsid w:val="00B3721D"/>
    <w:rsid w:val="00B37307"/>
    <w:rsid w:val="00B37613"/>
    <w:rsid w:val="00B40065"/>
    <w:rsid w:val="00B40165"/>
    <w:rsid w:val="00B402EB"/>
    <w:rsid w:val="00B4155C"/>
    <w:rsid w:val="00B41753"/>
    <w:rsid w:val="00B428B0"/>
    <w:rsid w:val="00B42D67"/>
    <w:rsid w:val="00B430EE"/>
    <w:rsid w:val="00B43266"/>
    <w:rsid w:val="00B436C3"/>
    <w:rsid w:val="00B440AA"/>
    <w:rsid w:val="00B44933"/>
    <w:rsid w:val="00B44CF8"/>
    <w:rsid w:val="00B44D1C"/>
    <w:rsid w:val="00B4557B"/>
    <w:rsid w:val="00B45B2C"/>
    <w:rsid w:val="00B46077"/>
    <w:rsid w:val="00B46B11"/>
    <w:rsid w:val="00B47D5A"/>
    <w:rsid w:val="00B50967"/>
    <w:rsid w:val="00B50A44"/>
    <w:rsid w:val="00B50C95"/>
    <w:rsid w:val="00B51D8E"/>
    <w:rsid w:val="00B5256E"/>
    <w:rsid w:val="00B52A26"/>
    <w:rsid w:val="00B52B9A"/>
    <w:rsid w:val="00B52CEE"/>
    <w:rsid w:val="00B52DFE"/>
    <w:rsid w:val="00B52FD2"/>
    <w:rsid w:val="00B53BF1"/>
    <w:rsid w:val="00B53D7A"/>
    <w:rsid w:val="00B53D8E"/>
    <w:rsid w:val="00B542E4"/>
    <w:rsid w:val="00B5464A"/>
    <w:rsid w:val="00B551FF"/>
    <w:rsid w:val="00B55A99"/>
    <w:rsid w:val="00B56195"/>
    <w:rsid w:val="00B5651B"/>
    <w:rsid w:val="00B57082"/>
    <w:rsid w:val="00B5744B"/>
    <w:rsid w:val="00B57B74"/>
    <w:rsid w:val="00B6030A"/>
    <w:rsid w:val="00B60A0E"/>
    <w:rsid w:val="00B60E34"/>
    <w:rsid w:val="00B610EA"/>
    <w:rsid w:val="00B613C7"/>
    <w:rsid w:val="00B628EC"/>
    <w:rsid w:val="00B62AD3"/>
    <w:rsid w:val="00B639E3"/>
    <w:rsid w:val="00B63AB3"/>
    <w:rsid w:val="00B6409E"/>
    <w:rsid w:val="00B64566"/>
    <w:rsid w:val="00B64DAB"/>
    <w:rsid w:val="00B64DCF"/>
    <w:rsid w:val="00B6558F"/>
    <w:rsid w:val="00B6571F"/>
    <w:rsid w:val="00B6598F"/>
    <w:rsid w:val="00B65BE0"/>
    <w:rsid w:val="00B65D0B"/>
    <w:rsid w:val="00B66460"/>
    <w:rsid w:val="00B66606"/>
    <w:rsid w:val="00B6682B"/>
    <w:rsid w:val="00B6687F"/>
    <w:rsid w:val="00B66A4C"/>
    <w:rsid w:val="00B6708E"/>
    <w:rsid w:val="00B670AB"/>
    <w:rsid w:val="00B67247"/>
    <w:rsid w:val="00B67424"/>
    <w:rsid w:val="00B67F9B"/>
    <w:rsid w:val="00B7000B"/>
    <w:rsid w:val="00B702B5"/>
    <w:rsid w:val="00B70315"/>
    <w:rsid w:val="00B708E0"/>
    <w:rsid w:val="00B70C0C"/>
    <w:rsid w:val="00B71388"/>
    <w:rsid w:val="00B718CE"/>
    <w:rsid w:val="00B71E18"/>
    <w:rsid w:val="00B722D0"/>
    <w:rsid w:val="00B72356"/>
    <w:rsid w:val="00B725C5"/>
    <w:rsid w:val="00B72AE6"/>
    <w:rsid w:val="00B732BF"/>
    <w:rsid w:val="00B73810"/>
    <w:rsid w:val="00B73DFF"/>
    <w:rsid w:val="00B74718"/>
    <w:rsid w:val="00B7490E"/>
    <w:rsid w:val="00B74BB2"/>
    <w:rsid w:val="00B74CD6"/>
    <w:rsid w:val="00B75498"/>
    <w:rsid w:val="00B7560F"/>
    <w:rsid w:val="00B75BE3"/>
    <w:rsid w:val="00B75EEB"/>
    <w:rsid w:val="00B7688C"/>
    <w:rsid w:val="00B7786F"/>
    <w:rsid w:val="00B77C73"/>
    <w:rsid w:val="00B77CE0"/>
    <w:rsid w:val="00B77EF5"/>
    <w:rsid w:val="00B80055"/>
    <w:rsid w:val="00B805FB"/>
    <w:rsid w:val="00B80BA6"/>
    <w:rsid w:val="00B80E26"/>
    <w:rsid w:val="00B80F9B"/>
    <w:rsid w:val="00B817CC"/>
    <w:rsid w:val="00B8186B"/>
    <w:rsid w:val="00B81A07"/>
    <w:rsid w:val="00B81AA0"/>
    <w:rsid w:val="00B81FBD"/>
    <w:rsid w:val="00B820D3"/>
    <w:rsid w:val="00B8228E"/>
    <w:rsid w:val="00B829EE"/>
    <w:rsid w:val="00B82FE8"/>
    <w:rsid w:val="00B83112"/>
    <w:rsid w:val="00B831F7"/>
    <w:rsid w:val="00B84F3C"/>
    <w:rsid w:val="00B8531A"/>
    <w:rsid w:val="00B86270"/>
    <w:rsid w:val="00B86849"/>
    <w:rsid w:val="00B86A29"/>
    <w:rsid w:val="00B870B5"/>
    <w:rsid w:val="00B87BEC"/>
    <w:rsid w:val="00B903C9"/>
    <w:rsid w:val="00B905F7"/>
    <w:rsid w:val="00B908E7"/>
    <w:rsid w:val="00B915B8"/>
    <w:rsid w:val="00B9182D"/>
    <w:rsid w:val="00B91FC6"/>
    <w:rsid w:val="00B92269"/>
    <w:rsid w:val="00B924E0"/>
    <w:rsid w:val="00B9287E"/>
    <w:rsid w:val="00B92ACA"/>
    <w:rsid w:val="00B92B3D"/>
    <w:rsid w:val="00B92B99"/>
    <w:rsid w:val="00B92C19"/>
    <w:rsid w:val="00B9338C"/>
    <w:rsid w:val="00B9351D"/>
    <w:rsid w:val="00B93FB6"/>
    <w:rsid w:val="00B94A25"/>
    <w:rsid w:val="00B953BB"/>
    <w:rsid w:val="00B953EC"/>
    <w:rsid w:val="00B95428"/>
    <w:rsid w:val="00B956D7"/>
    <w:rsid w:val="00B968C5"/>
    <w:rsid w:val="00B96CFA"/>
    <w:rsid w:val="00B96FAA"/>
    <w:rsid w:val="00B9707B"/>
    <w:rsid w:val="00B97C2A"/>
    <w:rsid w:val="00B97C4D"/>
    <w:rsid w:val="00BA05EE"/>
    <w:rsid w:val="00BA076D"/>
    <w:rsid w:val="00BA0EFD"/>
    <w:rsid w:val="00BA1076"/>
    <w:rsid w:val="00BA1130"/>
    <w:rsid w:val="00BA1FD6"/>
    <w:rsid w:val="00BA2388"/>
    <w:rsid w:val="00BA251E"/>
    <w:rsid w:val="00BA2EF3"/>
    <w:rsid w:val="00BA2F9C"/>
    <w:rsid w:val="00BA322C"/>
    <w:rsid w:val="00BA34A2"/>
    <w:rsid w:val="00BA3553"/>
    <w:rsid w:val="00BA3B39"/>
    <w:rsid w:val="00BA3BC3"/>
    <w:rsid w:val="00BA3FDE"/>
    <w:rsid w:val="00BA4404"/>
    <w:rsid w:val="00BA4424"/>
    <w:rsid w:val="00BA470A"/>
    <w:rsid w:val="00BA475A"/>
    <w:rsid w:val="00BA4D9F"/>
    <w:rsid w:val="00BA5334"/>
    <w:rsid w:val="00BA5484"/>
    <w:rsid w:val="00BA5534"/>
    <w:rsid w:val="00BA560B"/>
    <w:rsid w:val="00BA5A80"/>
    <w:rsid w:val="00BA69B7"/>
    <w:rsid w:val="00BA6B5C"/>
    <w:rsid w:val="00BA6F6C"/>
    <w:rsid w:val="00BA703A"/>
    <w:rsid w:val="00BA765D"/>
    <w:rsid w:val="00BA794C"/>
    <w:rsid w:val="00BA7C44"/>
    <w:rsid w:val="00BA7D9F"/>
    <w:rsid w:val="00BB01AD"/>
    <w:rsid w:val="00BB02FC"/>
    <w:rsid w:val="00BB041F"/>
    <w:rsid w:val="00BB0747"/>
    <w:rsid w:val="00BB07F3"/>
    <w:rsid w:val="00BB0B3F"/>
    <w:rsid w:val="00BB1AA7"/>
    <w:rsid w:val="00BB2716"/>
    <w:rsid w:val="00BB2D63"/>
    <w:rsid w:val="00BB37DF"/>
    <w:rsid w:val="00BB3CD0"/>
    <w:rsid w:val="00BB51C8"/>
    <w:rsid w:val="00BB525F"/>
    <w:rsid w:val="00BB5282"/>
    <w:rsid w:val="00BB5772"/>
    <w:rsid w:val="00BB6444"/>
    <w:rsid w:val="00BB6682"/>
    <w:rsid w:val="00BB6EDC"/>
    <w:rsid w:val="00BB718E"/>
    <w:rsid w:val="00BB79CE"/>
    <w:rsid w:val="00BB7AC7"/>
    <w:rsid w:val="00BB7E45"/>
    <w:rsid w:val="00BC0318"/>
    <w:rsid w:val="00BC032E"/>
    <w:rsid w:val="00BC0C28"/>
    <w:rsid w:val="00BC0CE8"/>
    <w:rsid w:val="00BC1125"/>
    <w:rsid w:val="00BC1859"/>
    <w:rsid w:val="00BC1F47"/>
    <w:rsid w:val="00BC262A"/>
    <w:rsid w:val="00BC27D1"/>
    <w:rsid w:val="00BC2CE5"/>
    <w:rsid w:val="00BC333D"/>
    <w:rsid w:val="00BC3555"/>
    <w:rsid w:val="00BC372E"/>
    <w:rsid w:val="00BC39AF"/>
    <w:rsid w:val="00BC3DA7"/>
    <w:rsid w:val="00BC3E77"/>
    <w:rsid w:val="00BC4392"/>
    <w:rsid w:val="00BC4B13"/>
    <w:rsid w:val="00BC4C65"/>
    <w:rsid w:val="00BC4D66"/>
    <w:rsid w:val="00BC5427"/>
    <w:rsid w:val="00BC548B"/>
    <w:rsid w:val="00BC617D"/>
    <w:rsid w:val="00BC66DF"/>
    <w:rsid w:val="00BC6729"/>
    <w:rsid w:val="00BD0705"/>
    <w:rsid w:val="00BD0915"/>
    <w:rsid w:val="00BD0FAF"/>
    <w:rsid w:val="00BD11EE"/>
    <w:rsid w:val="00BD1356"/>
    <w:rsid w:val="00BD1FF4"/>
    <w:rsid w:val="00BD2AD1"/>
    <w:rsid w:val="00BD2BA4"/>
    <w:rsid w:val="00BD2C6A"/>
    <w:rsid w:val="00BD34A3"/>
    <w:rsid w:val="00BD3789"/>
    <w:rsid w:val="00BD37CA"/>
    <w:rsid w:val="00BD38B2"/>
    <w:rsid w:val="00BD3BA5"/>
    <w:rsid w:val="00BD3C9E"/>
    <w:rsid w:val="00BD3E6B"/>
    <w:rsid w:val="00BD43EB"/>
    <w:rsid w:val="00BD4C5C"/>
    <w:rsid w:val="00BD4DC3"/>
    <w:rsid w:val="00BD5213"/>
    <w:rsid w:val="00BD54EC"/>
    <w:rsid w:val="00BD5940"/>
    <w:rsid w:val="00BD5C3D"/>
    <w:rsid w:val="00BD6886"/>
    <w:rsid w:val="00BD6A97"/>
    <w:rsid w:val="00BD6C49"/>
    <w:rsid w:val="00BD6D92"/>
    <w:rsid w:val="00BD6DA1"/>
    <w:rsid w:val="00BD6FD8"/>
    <w:rsid w:val="00BD76A6"/>
    <w:rsid w:val="00BD7928"/>
    <w:rsid w:val="00BD7D04"/>
    <w:rsid w:val="00BD7DEE"/>
    <w:rsid w:val="00BE010A"/>
    <w:rsid w:val="00BE0999"/>
    <w:rsid w:val="00BE0BB6"/>
    <w:rsid w:val="00BE1064"/>
    <w:rsid w:val="00BE14E4"/>
    <w:rsid w:val="00BE1963"/>
    <w:rsid w:val="00BE1AB0"/>
    <w:rsid w:val="00BE1BAF"/>
    <w:rsid w:val="00BE2529"/>
    <w:rsid w:val="00BE2DFF"/>
    <w:rsid w:val="00BE37B2"/>
    <w:rsid w:val="00BE3A2F"/>
    <w:rsid w:val="00BE3B4D"/>
    <w:rsid w:val="00BE3DFC"/>
    <w:rsid w:val="00BE3E2C"/>
    <w:rsid w:val="00BE43DD"/>
    <w:rsid w:val="00BE45A2"/>
    <w:rsid w:val="00BE4721"/>
    <w:rsid w:val="00BE49D8"/>
    <w:rsid w:val="00BE4C90"/>
    <w:rsid w:val="00BE5352"/>
    <w:rsid w:val="00BE53DD"/>
    <w:rsid w:val="00BE5992"/>
    <w:rsid w:val="00BE5CE9"/>
    <w:rsid w:val="00BE5E5D"/>
    <w:rsid w:val="00BE5EFE"/>
    <w:rsid w:val="00BE67F7"/>
    <w:rsid w:val="00BE69CF"/>
    <w:rsid w:val="00BE6DE5"/>
    <w:rsid w:val="00BE6E82"/>
    <w:rsid w:val="00BE7207"/>
    <w:rsid w:val="00BE759E"/>
    <w:rsid w:val="00BE75B8"/>
    <w:rsid w:val="00BE7735"/>
    <w:rsid w:val="00BE78AF"/>
    <w:rsid w:val="00BE7CC2"/>
    <w:rsid w:val="00BE7E24"/>
    <w:rsid w:val="00BE7F20"/>
    <w:rsid w:val="00BF00EF"/>
    <w:rsid w:val="00BF0A03"/>
    <w:rsid w:val="00BF0B07"/>
    <w:rsid w:val="00BF144E"/>
    <w:rsid w:val="00BF1475"/>
    <w:rsid w:val="00BF1FD5"/>
    <w:rsid w:val="00BF21EE"/>
    <w:rsid w:val="00BF28F1"/>
    <w:rsid w:val="00BF2940"/>
    <w:rsid w:val="00BF2D67"/>
    <w:rsid w:val="00BF3085"/>
    <w:rsid w:val="00BF34A1"/>
    <w:rsid w:val="00BF3546"/>
    <w:rsid w:val="00BF359B"/>
    <w:rsid w:val="00BF39A7"/>
    <w:rsid w:val="00BF3D2F"/>
    <w:rsid w:val="00BF43BD"/>
    <w:rsid w:val="00BF43F0"/>
    <w:rsid w:val="00BF44D1"/>
    <w:rsid w:val="00BF4722"/>
    <w:rsid w:val="00BF4FDA"/>
    <w:rsid w:val="00BF5159"/>
    <w:rsid w:val="00BF530C"/>
    <w:rsid w:val="00BF5368"/>
    <w:rsid w:val="00BF5588"/>
    <w:rsid w:val="00BF55B1"/>
    <w:rsid w:val="00BF5A9F"/>
    <w:rsid w:val="00BF5C3B"/>
    <w:rsid w:val="00BF5CE0"/>
    <w:rsid w:val="00BF5EAF"/>
    <w:rsid w:val="00BF5FA1"/>
    <w:rsid w:val="00BF6008"/>
    <w:rsid w:val="00BF6245"/>
    <w:rsid w:val="00BF68D5"/>
    <w:rsid w:val="00BF69CA"/>
    <w:rsid w:val="00BF6A2E"/>
    <w:rsid w:val="00BF6D6E"/>
    <w:rsid w:val="00BF745F"/>
    <w:rsid w:val="00BF75F7"/>
    <w:rsid w:val="00BF7737"/>
    <w:rsid w:val="00BF7B29"/>
    <w:rsid w:val="00C002CB"/>
    <w:rsid w:val="00C00D96"/>
    <w:rsid w:val="00C018B8"/>
    <w:rsid w:val="00C01B20"/>
    <w:rsid w:val="00C02459"/>
    <w:rsid w:val="00C036C9"/>
    <w:rsid w:val="00C03D45"/>
    <w:rsid w:val="00C0419C"/>
    <w:rsid w:val="00C047B9"/>
    <w:rsid w:val="00C04950"/>
    <w:rsid w:val="00C04B0D"/>
    <w:rsid w:val="00C04B44"/>
    <w:rsid w:val="00C056F2"/>
    <w:rsid w:val="00C057DC"/>
    <w:rsid w:val="00C05931"/>
    <w:rsid w:val="00C05B79"/>
    <w:rsid w:val="00C05EBE"/>
    <w:rsid w:val="00C0616E"/>
    <w:rsid w:val="00C06234"/>
    <w:rsid w:val="00C06571"/>
    <w:rsid w:val="00C0698A"/>
    <w:rsid w:val="00C06D69"/>
    <w:rsid w:val="00C06FE5"/>
    <w:rsid w:val="00C072D4"/>
    <w:rsid w:val="00C073E6"/>
    <w:rsid w:val="00C077C3"/>
    <w:rsid w:val="00C07E51"/>
    <w:rsid w:val="00C108DA"/>
    <w:rsid w:val="00C10F7E"/>
    <w:rsid w:val="00C114FD"/>
    <w:rsid w:val="00C1162F"/>
    <w:rsid w:val="00C1165C"/>
    <w:rsid w:val="00C118AC"/>
    <w:rsid w:val="00C11A21"/>
    <w:rsid w:val="00C11E07"/>
    <w:rsid w:val="00C11EC6"/>
    <w:rsid w:val="00C12024"/>
    <w:rsid w:val="00C1203C"/>
    <w:rsid w:val="00C127B5"/>
    <w:rsid w:val="00C13082"/>
    <w:rsid w:val="00C13CBB"/>
    <w:rsid w:val="00C14F43"/>
    <w:rsid w:val="00C1559A"/>
    <w:rsid w:val="00C169B3"/>
    <w:rsid w:val="00C169DA"/>
    <w:rsid w:val="00C16D16"/>
    <w:rsid w:val="00C17126"/>
    <w:rsid w:val="00C172A5"/>
    <w:rsid w:val="00C1757D"/>
    <w:rsid w:val="00C178E2"/>
    <w:rsid w:val="00C17AC8"/>
    <w:rsid w:val="00C17D3F"/>
    <w:rsid w:val="00C200B4"/>
    <w:rsid w:val="00C20213"/>
    <w:rsid w:val="00C20638"/>
    <w:rsid w:val="00C20CAD"/>
    <w:rsid w:val="00C20CD7"/>
    <w:rsid w:val="00C21302"/>
    <w:rsid w:val="00C214D9"/>
    <w:rsid w:val="00C219C3"/>
    <w:rsid w:val="00C21D8C"/>
    <w:rsid w:val="00C22E9B"/>
    <w:rsid w:val="00C2345B"/>
    <w:rsid w:val="00C235DF"/>
    <w:rsid w:val="00C2373F"/>
    <w:rsid w:val="00C23A3C"/>
    <w:rsid w:val="00C23F6C"/>
    <w:rsid w:val="00C24A36"/>
    <w:rsid w:val="00C24D33"/>
    <w:rsid w:val="00C25056"/>
    <w:rsid w:val="00C2518D"/>
    <w:rsid w:val="00C25259"/>
    <w:rsid w:val="00C25567"/>
    <w:rsid w:val="00C2570C"/>
    <w:rsid w:val="00C259E5"/>
    <w:rsid w:val="00C259F6"/>
    <w:rsid w:val="00C25BD8"/>
    <w:rsid w:val="00C25D63"/>
    <w:rsid w:val="00C26652"/>
    <w:rsid w:val="00C2689B"/>
    <w:rsid w:val="00C268DF"/>
    <w:rsid w:val="00C26AD7"/>
    <w:rsid w:val="00C27768"/>
    <w:rsid w:val="00C278CF"/>
    <w:rsid w:val="00C278E9"/>
    <w:rsid w:val="00C27C99"/>
    <w:rsid w:val="00C27FB6"/>
    <w:rsid w:val="00C3068A"/>
    <w:rsid w:val="00C30772"/>
    <w:rsid w:val="00C30942"/>
    <w:rsid w:val="00C31A75"/>
    <w:rsid w:val="00C327B6"/>
    <w:rsid w:val="00C32818"/>
    <w:rsid w:val="00C32D76"/>
    <w:rsid w:val="00C32EB0"/>
    <w:rsid w:val="00C3321E"/>
    <w:rsid w:val="00C33BE9"/>
    <w:rsid w:val="00C33DE9"/>
    <w:rsid w:val="00C33F66"/>
    <w:rsid w:val="00C34011"/>
    <w:rsid w:val="00C3429F"/>
    <w:rsid w:val="00C342A0"/>
    <w:rsid w:val="00C346AB"/>
    <w:rsid w:val="00C35A91"/>
    <w:rsid w:val="00C35D06"/>
    <w:rsid w:val="00C36234"/>
    <w:rsid w:val="00C36585"/>
    <w:rsid w:val="00C3659C"/>
    <w:rsid w:val="00C36805"/>
    <w:rsid w:val="00C36AD9"/>
    <w:rsid w:val="00C36B92"/>
    <w:rsid w:val="00C36BAA"/>
    <w:rsid w:val="00C36BB1"/>
    <w:rsid w:val="00C3737B"/>
    <w:rsid w:val="00C37D88"/>
    <w:rsid w:val="00C37EAA"/>
    <w:rsid w:val="00C40387"/>
    <w:rsid w:val="00C403BA"/>
    <w:rsid w:val="00C4047D"/>
    <w:rsid w:val="00C40D2E"/>
    <w:rsid w:val="00C40E88"/>
    <w:rsid w:val="00C40E8E"/>
    <w:rsid w:val="00C41A59"/>
    <w:rsid w:val="00C42253"/>
    <w:rsid w:val="00C42B14"/>
    <w:rsid w:val="00C43737"/>
    <w:rsid w:val="00C4546C"/>
    <w:rsid w:val="00C45987"/>
    <w:rsid w:val="00C45B24"/>
    <w:rsid w:val="00C45B8B"/>
    <w:rsid w:val="00C45CAC"/>
    <w:rsid w:val="00C460A6"/>
    <w:rsid w:val="00C46828"/>
    <w:rsid w:val="00C46951"/>
    <w:rsid w:val="00C46E87"/>
    <w:rsid w:val="00C46ED0"/>
    <w:rsid w:val="00C46F84"/>
    <w:rsid w:val="00C47228"/>
    <w:rsid w:val="00C47AED"/>
    <w:rsid w:val="00C503FB"/>
    <w:rsid w:val="00C50559"/>
    <w:rsid w:val="00C50846"/>
    <w:rsid w:val="00C50CAB"/>
    <w:rsid w:val="00C50FBE"/>
    <w:rsid w:val="00C51209"/>
    <w:rsid w:val="00C5158B"/>
    <w:rsid w:val="00C516FA"/>
    <w:rsid w:val="00C51F22"/>
    <w:rsid w:val="00C52035"/>
    <w:rsid w:val="00C52138"/>
    <w:rsid w:val="00C52641"/>
    <w:rsid w:val="00C52823"/>
    <w:rsid w:val="00C529D3"/>
    <w:rsid w:val="00C52C42"/>
    <w:rsid w:val="00C52FB1"/>
    <w:rsid w:val="00C5344E"/>
    <w:rsid w:val="00C53C1C"/>
    <w:rsid w:val="00C53D67"/>
    <w:rsid w:val="00C53EC6"/>
    <w:rsid w:val="00C5411C"/>
    <w:rsid w:val="00C5544E"/>
    <w:rsid w:val="00C55B4B"/>
    <w:rsid w:val="00C56073"/>
    <w:rsid w:val="00C565B0"/>
    <w:rsid w:val="00C56EA4"/>
    <w:rsid w:val="00C56EC7"/>
    <w:rsid w:val="00C57285"/>
    <w:rsid w:val="00C57A47"/>
    <w:rsid w:val="00C57CF8"/>
    <w:rsid w:val="00C6038F"/>
    <w:rsid w:val="00C60903"/>
    <w:rsid w:val="00C61AC0"/>
    <w:rsid w:val="00C62141"/>
    <w:rsid w:val="00C62C8F"/>
    <w:rsid w:val="00C62DE8"/>
    <w:rsid w:val="00C63042"/>
    <w:rsid w:val="00C635D9"/>
    <w:rsid w:val="00C6365F"/>
    <w:rsid w:val="00C63729"/>
    <w:rsid w:val="00C63A9E"/>
    <w:rsid w:val="00C64164"/>
    <w:rsid w:val="00C64345"/>
    <w:rsid w:val="00C64395"/>
    <w:rsid w:val="00C64B42"/>
    <w:rsid w:val="00C654A3"/>
    <w:rsid w:val="00C65631"/>
    <w:rsid w:val="00C6583F"/>
    <w:rsid w:val="00C65898"/>
    <w:rsid w:val="00C658DF"/>
    <w:rsid w:val="00C65C69"/>
    <w:rsid w:val="00C65C88"/>
    <w:rsid w:val="00C65FF7"/>
    <w:rsid w:val="00C666A8"/>
    <w:rsid w:val="00C66763"/>
    <w:rsid w:val="00C672B6"/>
    <w:rsid w:val="00C672DD"/>
    <w:rsid w:val="00C6741B"/>
    <w:rsid w:val="00C67ACB"/>
    <w:rsid w:val="00C67C7F"/>
    <w:rsid w:val="00C7048E"/>
    <w:rsid w:val="00C70751"/>
    <w:rsid w:val="00C7119E"/>
    <w:rsid w:val="00C71245"/>
    <w:rsid w:val="00C714E6"/>
    <w:rsid w:val="00C7152A"/>
    <w:rsid w:val="00C71541"/>
    <w:rsid w:val="00C7156B"/>
    <w:rsid w:val="00C71AD6"/>
    <w:rsid w:val="00C71D95"/>
    <w:rsid w:val="00C71ED4"/>
    <w:rsid w:val="00C72997"/>
    <w:rsid w:val="00C72E54"/>
    <w:rsid w:val="00C72FBF"/>
    <w:rsid w:val="00C7317F"/>
    <w:rsid w:val="00C73285"/>
    <w:rsid w:val="00C73320"/>
    <w:rsid w:val="00C73384"/>
    <w:rsid w:val="00C7363D"/>
    <w:rsid w:val="00C73650"/>
    <w:rsid w:val="00C743E2"/>
    <w:rsid w:val="00C75B34"/>
    <w:rsid w:val="00C75BB8"/>
    <w:rsid w:val="00C75DD6"/>
    <w:rsid w:val="00C7696D"/>
    <w:rsid w:val="00C7697D"/>
    <w:rsid w:val="00C76A46"/>
    <w:rsid w:val="00C777B8"/>
    <w:rsid w:val="00C778BB"/>
    <w:rsid w:val="00C77AB4"/>
    <w:rsid w:val="00C77BE8"/>
    <w:rsid w:val="00C77D75"/>
    <w:rsid w:val="00C77F56"/>
    <w:rsid w:val="00C80118"/>
    <w:rsid w:val="00C803D5"/>
    <w:rsid w:val="00C803D7"/>
    <w:rsid w:val="00C8068E"/>
    <w:rsid w:val="00C80A1D"/>
    <w:rsid w:val="00C80AB8"/>
    <w:rsid w:val="00C80D7F"/>
    <w:rsid w:val="00C81417"/>
    <w:rsid w:val="00C816CF"/>
    <w:rsid w:val="00C81821"/>
    <w:rsid w:val="00C8189D"/>
    <w:rsid w:val="00C81947"/>
    <w:rsid w:val="00C824E1"/>
    <w:rsid w:val="00C82979"/>
    <w:rsid w:val="00C83A99"/>
    <w:rsid w:val="00C83CDC"/>
    <w:rsid w:val="00C83DE7"/>
    <w:rsid w:val="00C844C8"/>
    <w:rsid w:val="00C84FD3"/>
    <w:rsid w:val="00C85666"/>
    <w:rsid w:val="00C85815"/>
    <w:rsid w:val="00C85C05"/>
    <w:rsid w:val="00C85F1F"/>
    <w:rsid w:val="00C861E3"/>
    <w:rsid w:val="00C86272"/>
    <w:rsid w:val="00C86B48"/>
    <w:rsid w:val="00C86C1F"/>
    <w:rsid w:val="00C86DCE"/>
    <w:rsid w:val="00C8729A"/>
    <w:rsid w:val="00C878A4"/>
    <w:rsid w:val="00C87AF1"/>
    <w:rsid w:val="00C87D25"/>
    <w:rsid w:val="00C87E88"/>
    <w:rsid w:val="00C90C7B"/>
    <w:rsid w:val="00C9112F"/>
    <w:rsid w:val="00C911BA"/>
    <w:rsid w:val="00C9126F"/>
    <w:rsid w:val="00C913B4"/>
    <w:rsid w:val="00C913E8"/>
    <w:rsid w:val="00C9156B"/>
    <w:rsid w:val="00C918D3"/>
    <w:rsid w:val="00C91E4B"/>
    <w:rsid w:val="00C92AD1"/>
    <w:rsid w:val="00C92F10"/>
    <w:rsid w:val="00C93032"/>
    <w:rsid w:val="00C93166"/>
    <w:rsid w:val="00C93336"/>
    <w:rsid w:val="00C94003"/>
    <w:rsid w:val="00C940E9"/>
    <w:rsid w:val="00C946B1"/>
    <w:rsid w:val="00C94DB8"/>
    <w:rsid w:val="00C954D9"/>
    <w:rsid w:val="00C9575F"/>
    <w:rsid w:val="00C95DD5"/>
    <w:rsid w:val="00C95FC3"/>
    <w:rsid w:val="00C96217"/>
    <w:rsid w:val="00C9645F"/>
    <w:rsid w:val="00C9682C"/>
    <w:rsid w:val="00C97B43"/>
    <w:rsid w:val="00C97FB2"/>
    <w:rsid w:val="00CA04C1"/>
    <w:rsid w:val="00CA0906"/>
    <w:rsid w:val="00CA0EF4"/>
    <w:rsid w:val="00CA1269"/>
    <w:rsid w:val="00CA147E"/>
    <w:rsid w:val="00CA2768"/>
    <w:rsid w:val="00CA28B6"/>
    <w:rsid w:val="00CA2B4E"/>
    <w:rsid w:val="00CA2B80"/>
    <w:rsid w:val="00CA3613"/>
    <w:rsid w:val="00CA3E56"/>
    <w:rsid w:val="00CA4492"/>
    <w:rsid w:val="00CA4519"/>
    <w:rsid w:val="00CA45C1"/>
    <w:rsid w:val="00CA47DC"/>
    <w:rsid w:val="00CA4AE9"/>
    <w:rsid w:val="00CA51CE"/>
    <w:rsid w:val="00CA5415"/>
    <w:rsid w:val="00CA5610"/>
    <w:rsid w:val="00CA59CC"/>
    <w:rsid w:val="00CA5D40"/>
    <w:rsid w:val="00CA5E19"/>
    <w:rsid w:val="00CA5E33"/>
    <w:rsid w:val="00CA6491"/>
    <w:rsid w:val="00CA682E"/>
    <w:rsid w:val="00CA6B51"/>
    <w:rsid w:val="00CA6CDC"/>
    <w:rsid w:val="00CA6DAB"/>
    <w:rsid w:val="00CA73A2"/>
    <w:rsid w:val="00CA79D2"/>
    <w:rsid w:val="00CA7E50"/>
    <w:rsid w:val="00CA7F10"/>
    <w:rsid w:val="00CB003E"/>
    <w:rsid w:val="00CB0058"/>
    <w:rsid w:val="00CB0FA7"/>
    <w:rsid w:val="00CB13F6"/>
    <w:rsid w:val="00CB1880"/>
    <w:rsid w:val="00CB2013"/>
    <w:rsid w:val="00CB37B0"/>
    <w:rsid w:val="00CB3AC3"/>
    <w:rsid w:val="00CB44C7"/>
    <w:rsid w:val="00CB4A49"/>
    <w:rsid w:val="00CB4E1F"/>
    <w:rsid w:val="00CB5252"/>
    <w:rsid w:val="00CB52A7"/>
    <w:rsid w:val="00CB52C5"/>
    <w:rsid w:val="00CB5CD1"/>
    <w:rsid w:val="00CB5D63"/>
    <w:rsid w:val="00CB64A3"/>
    <w:rsid w:val="00CB66BC"/>
    <w:rsid w:val="00CB6D59"/>
    <w:rsid w:val="00CB6F47"/>
    <w:rsid w:val="00CB713C"/>
    <w:rsid w:val="00CB72AE"/>
    <w:rsid w:val="00CB72C8"/>
    <w:rsid w:val="00CB783B"/>
    <w:rsid w:val="00CB7932"/>
    <w:rsid w:val="00CB7AEC"/>
    <w:rsid w:val="00CB7EA8"/>
    <w:rsid w:val="00CB7ED5"/>
    <w:rsid w:val="00CB7F5A"/>
    <w:rsid w:val="00CB7FD8"/>
    <w:rsid w:val="00CC002E"/>
    <w:rsid w:val="00CC092C"/>
    <w:rsid w:val="00CC0D9C"/>
    <w:rsid w:val="00CC1339"/>
    <w:rsid w:val="00CC136D"/>
    <w:rsid w:val="00CC1506"/>
    <w:rsid w:val="00CC1D82"/>
    <w:rsid w:val="00CC27E2"/>
    <w:rsid w:val="00CC2B82"/>
    <w:rsid w:val="00CC2EC0"/>
    <w:rsid w:val="00CC36A4"/>
    <w:rsid w:val="00CC39C3"/>
    <w:rsid w:val="00CC3B15"/>
    <w:rsid w:val="00CC3CDA"/>
    <w:rsid w:val="00CC408F"/>
    <w:rsid w:val="00CC43B5"/>
    <w:rsid w:val="00CC447B"/>
    <w:rsid w:val="00CC4577"/>
    <w:rsid w:val="00CC4B61"/>
    <w:rsid w:val="00CC5576"/>
    <w:rsid w:val="00CC5799"/>
    <w:rsid w:val="00CC57DD"/>
    <w:rsid w:val="00CC5AD4"/>
    <w:rsid w:val="00CC5C4C"/>
    <w:rsid w:val="00CC5DD4"/>
    <w:rsid w:val="00CC5FF8"/>
    <w:rsid w:val="00CC612B"/>
    <w:rsid w:val="00CC61AD"/>
    <w:rsid w:val="00CC6526"/>
    <w:rsid w:val="00CC6FAC"/>
    <w:rsid w:val="00CC712A"/>
    <w:rsid w:val="00CC7442"/>
    <w:rsid w:val="00CD007E"/>
    <w:rsid w:val="00CD0097"/>
    <w:rsid w:val="00CD0271"/>
    <w:rsid w:val="00CD0702"/>
    <w:rsid w:val="00CD136C"/>
    <w:rsid w:val="00CD1B28"/>
    <w:rsid w:val="00CD2896"/>
    <w:rsid w:val="00CD2972"/>
    <w:rsid w:val="00CD2989"/>
    <w:rsid w:val="00CD2BC7"/>
    <w:rsid w:val="00CD34DF"/>
    <w:rsid w:val="00CD36D4"/>
    <w:rsid w:val="00CD3DA7"/>
    <w:rsid w:val="00CD4786"/>
    <w:rsid w:val="00CD51DF"/>
    <w:rsid w:val="00CD586B"/>
    <w:rsid w:val="00CD5C9B"/>
    <w:rsid w:val="00CD5FF8"/>
    <w:rsid w:val="00CD60E0"/>
    <w:rsid w:val="00CD63E8"/>
    <w:rsid w:val="00CD6484"/>
    <w:rsid w:val="00CD7AF7"/>
    <w:rsid w:val="00CD7FAC"/>
    <w:rsid w:val="00CE0132"/>
    <w:rsid w:val="00CE06F7"/>
    <w:rsid w:val="00CE0BB2"/>
    <w:rsid w:val="00CE0C3E"/>
    <w:rsid w:val="00CE0DF4"/>
    <w:rsid w:val="00CE0F3C"/>
    <w:rsid w:val="00CE0FDC"/>
    <w:rsid w:val="00CE147B"/>
    <w:rsid w:val="00CE17F1"/>
    <w:rsid w:val="00CE1BEE"/>
    <w:rsid w:val="00CE1C9E"/>
    <w:rsid w:val="00CE1CB2"/>
    <w:rsid w:val="00CE1F01"/>
    <w:rsid w:val="00CE20F7"/>
    <w:rsid w:val="00CE230C"/>
    <w:rsid w:val="00CE317F"/>
    <w:rsid w:val="00CE34D2"/>
    <w:rsid w:val="00CE387D"/>
    <w:rsid w:val="00CE398F"/>
    <w:rsid w:val="00CE39D8"/>
    <w:rsid w:val="00CE3B6F"/>
    <w:rsid w:val="00CE3F80"/>
    <w:rsid w:val="00CE3F8D"/>
    <w:rsid w:val="00CE4143"/>
    <w:rsid w:val="00CE42D8"/>
    <w:rsid w:val="00CE4685"/>
    <w:rsid w:val="00CE4986"/>
    <w:rsid w:val="00CE502C"/>
    <w:rsid w:val="00CE534D"/>
    <w:rsid w:val="00CE54B8"/>
    <w:rsid w:val="00CE5732"/>
    <w:rsid w:val="00CE5A15"/>
    <w:rsid w:val="00CE5F53"/>
    <w:rsid w:val="00CE61DF"/>
    <w:rsid w:val="00CE6227"/>
    <w:rsid w:val="00CE6429"/>
    <w:rsid w:val="00CE65DB"/>
    <w:rsid w:val="00CE6726"/>
    <w:rsid w:val="00CE6AFA"/>
    <w:rsid w:val="00CE7152"/>
    <w:rsid w:val="00CE7157"/>
    <w:rsid w:val="00CE7416"/>
    <w:rsid w:val="00CE787A"/>
    <w:rsid w:val="00CE7A7A"/>
    <w:rsid w:val="00CE7F85"/>
    <w:rsid w:val="00CF0B78"/>
    <w:rsid w:val="00CF0FBE"/>
    <w:rsid w:val="00CF1273"/>
    <w:rsid w:val="00CF16FC"/>
    <w:rsid w:val="00CF172C"/>
    <w:rsid w:val="00CF1E99"/>
    <w:rsid w:val="00CF270C"/>
    <w:rsid w:val="00CF2FE7"/>
    <w:rsid w:val="00CF337A"/>
    <w:rsid w:val="00CF3657"/>
    <w:rsid w:val="00CF36EA"/>
    <w:rsid w:val="00CF38B2"/>
    <w:rsid w:val="00CF42BB"/>
    <w:rsid w:val="00CF4A70"/>
    <w:rsid w:val="00CF4C2F"/>
    <w:rsid w:val="00CF4EE5"/>
    <w:rsid w:val="00CF4EE8"/>
    <w:rsid w:val="00CF4F84"/>
    <w:rsid w:val="00CF5037"/>
    <w:rsid w:val="00CF537A"/>
    <w:rsid w:val="00CF7160"/>
    <w:rsid w:val="00CF73AD"/>
    <w:rsid w:val="00CF7723"/>
    <w:rsid w:val="00CF7788"/>
    <w:rsid w:val="00CF77B3"/>
    <w:rsid w:val="00CF7877"/>
    <w:rsid w:val="00CF7F92"/>
    <w:rsid w:val="00D01C64"/>
    <w:rsid w:val="00D01D0B"/>
    <w:rsid w:val="00D01FD5"/>
    <w:rsid w:val="00D021BB"/>
    <w:rsid w:val="00D0294D"/>
    <w:rsid w:val="00D02C38"/>
    <w:rsid w:val="00D03079"/>
    <w:rsid w:val="00D0370D"/>
    <w:rsid w:val="00D04BB4"/>
    <w:rsid w:val="00D05AEA"/>
    <w:rsid w:val="00D05EE3"/>
    <w:rsid w:val="00D06240"/>
    <w:rsid w:val="00D06865"/>
    <w:rsid w:val="00D06AE1"/>
    <w:rsid w:val="00D07858"/>
    <w:rsid w:val="00D07A35"/>
    <w:rsid w:val="00D10665"/>
    <w:rsid w:val="00D10682"/>
    <w:rsid w:val="00D108E7"/>
    <w:rsid w:val="00D10CFB"/>
    <w:rsid w:val="00D10D19"/>
    <w:rsid w:val="00D1151D"/>
    <w:rsid w:val="00D1160D"/>
    <w:rsid w:val="00D117C2"/>
    <w:rsid w:val="00D11A24"/>
    <w:rsid w:val="00D12421"/>
    <w:rsid w:val="00D12B15"/>
    <w:rsid w:val="00D132C1"/>
    <w:rsid w:val="00D1368D"/>
    <w:rsid w:val="00D137BA"/>
    <w:rsid w:val="00D148B3"/>
    <w:rsid w:val="00D1495A"/>
    <w:rsid w:val="00D157C2"/>
    <w:rsid w:val="00D15F4F"/>
    <w:rsid w:val="00D16422"/>
    <w:rsid w:val="00D16EAF"/>
    <w:rsid w:val="00D17040"/>
    <w:rsid w:val="00D1707B"/>
    <w:rsid w:val="00D17089"/>
    <w:rsid w:val="00D17123"/>
    <w:rsid w:val="00D171EF"/>
    <w:rsid w:val="00D1750F"/>
    <w:rsid w:val="00D17527"/>
    <w:rsid w:val="00D1756E"/>
    <w:rsid w:val="00D17862"/>
    <w:rsid w:val="00D17AA1"/>
    <w:rsid w:val="00D17AB8"/>
    <w:rsid w:val="00D17AD8"/>
    <w:rsid w:val="00D17BC5"/>
    <w:rsid w:val="00D17CC5"/>
    <w:rsid w:val="00D202BA"/>
    <w:rsid w:val="00D2059E"/>
    <w:rsid w:val="00D207A4"/>
    <w:rsid w:val="00D20808"/>
    <w:rsid w:val="00D20A8C"/>
    <w:rsid w:val="00D20E83"/>
    <w:rsid w:val="00D21897"/>
    <w:rsid w:val="00D21B2E"/>
    <w:rsid w:val="00D21D12"/>
    <w:rsid w:val="00D21F93"/>
    <w:rsid w:val="00D2206C"/>
    <w:rsid w:val="00D22094"/>
    <w:rsid w:val="00D22359"/>
    <w:rsid w:val="00D228BD"/>
    <w:rsid w:val="00D2296B"/>
    <w:rsid w:val="00D22ECB"/>
    <w:rsid w:val="00D232E1"/>
    <w:rsid w:val="00D23DE0"/>
    <w:rsid w:val="00D2450B"/>
    <w:rsid w:val="00D2493B"/>
    <w:rsid w:val="00D253C0"/>
    <w:rsid w:val="00D25531"/>
    <w:rsid w:val="00D255FC"/>
    <w:rsid w:val="00D2594D"/>
    <w:rsid w:val="00D25B79"/>
    <w:rsid w:val="00D25DE7"/>
    <w:rsid w:val="00D25EFF"/>
    <w:rsid w:val="00D26125"/>
    <w:rsid w:val="00D267DD"/>
    <w:rsid w:val="00D26C49"/>
    <w:rsid w:val="00D2738F"/>
    <w:rsid w:val="00D27B16"/>
    <w:rsid w:val="00D27C14"/>
    <w:rsid w:val="00D27D4E"/>
    <w:rsid w:val="00D27DA2"/>
    <w:rsid w:val="00D27F65"/>
    <w:rsid w:val="00D27FA6"/>
    <w:rsid w:val="00D308CA"/>
    <w:rsid w:val="00D30ADA"/>
    <w:rsid w:val="00D310C6"/>
    <w:rsid w:val="00D315F8"/>
    <w:rsid w:val="00D31E21"/>
    <w:rsid w:val="00D31E4D"/>
    <w:rsid w:val="00D31E8F"/>
    <w:rsid w:val="00D32595"/>
    <w:rsid w:val="00D3275A"/>
    <w:rsid w:val="00D32E9A"/>
    <w:rsid w:val="00D330D5"/>
    <w:rsid w:val="00D33272"/>
    <w:rsid w:val="00D3356D"/>
    <w:rsid w:val="00D33782"/>
    <w:rsid w:val="00D33A92"/>
    <w:rsid w:val="00D33CEF"/>
    <w:rsid w:val="00D348A5"/>
    <w:rsid w:val="00D34F57"/>
    <w:rsid w:val="00D350B2"/>
    <w:rsid w:val="00D35BB1"/>
    <w:rsid w:val="00D35C1B"/>
    <w:rsid w:val="00D35D42"/>
    <w:rsid w:val="00D362F4"/>
    <w:rsid w:val="00D3638A"/>
    <w:rsid w:val="00D36771"/>
    <w:rsid w:val="00D36A54"/>
    <w:rsid w:val="00D36F23"/>
    <w:rsid w:val="00D37220"/>
    <w:rsid w:val="00D37230"/>
    <w:rsid w:val="00D37EF9"/>
    <w:rsid w:val="00D40A00"/>
    <w:rsid w:val="00D40A29"/>
    <w:rsid w:val="00D40FF4"/>
    <w:rsid w:val="00D4123E"/>
    <w:rsid w:val="00D413A0"/>
    <w:rsid w:val="00D41458"/>
    <w:rsid w:val="00D41731"/>
    <w:rsid w:val="00D41787"/>
    <w:rsid w:val="00D418E7"/>
    <w:rsid w:val="00D422C1"/>
    <w:rsid w:val="00D423A0"/>
    <w:rsid w:val="00D423A4"/>
    <w:rsid w:val="00D4392D"/>
    <w:rsid w:val="00D43A0D"/>
    <w:rsid w:val="00D44397"/>
    <w:rsid w:val="00D444E6"/>
    <w:rsid w:val="00D44C93"/>
    <w:rsid w:val="00D45244"/>
    <w:rsid w:val="00D4528F"/>
    <w:rsid w:val="00D4557D"/>
    <w:rsid w:val="00D45EF9"/>
    <w:rsid w:val="00D4666E"/>
    <w:rsid w:val="00D46ECE"/>
    <w:rsid w:val="00D50478"/>
    <w:rsid w:val="00D504DE"/>
    <w:rsid w:val="00D50C93"/>
    <w:rsid w:val="00D50E0B"/>
    <w:rsid w:val="00D5127C"/>
    <w:rsid w:val="00D512A3"/>
    <w:rsid w:val="00D51A01"/>
    <w:rsid w:val="00D52141"/>
    <w:rsid w:val="00D537E0"/>
    <w:rsid w:val="00D53E12"/>
    <w:rsid w:val="00D54458"/>
    <w:rsid w:val="00D5450F"/>
    <w:rsid w:val="00D54A00"/>
    <w:rsid w:val="00D552BE"/>
    <w:rsid w:val="00D556D0"/>
    <w:rsid w:val="00D5592B"/>
    <w:rsid w:val="00D55BD7"/>
    <w:rsid w:val="00D566EC"/>
    <w:rsid w:val="00D56CCA"/>
    <w:rsid w:val="00D56D3B"/>
    <w:rsid w:val="00D57043"/>
    <w:rsid w:val="00D5721A"/>
    <w:rsid w:val="00D579C4"/>
    <w:rsid w:val="00D60AD4"/>
    <w:rsid w:val="00D61898"/>
    <w:rsid w:val="00D62035"/>
    <w:rsid w:val="00D620D8"/>
    <w:rsid w:val="00D62743"/>
    <w:rsid w:val="00D62751"/>
    <w:rsid w:val="00D62B21"/>
    <w:rsid w:val="00D62F48"/>
    <w:rsid w:val="00D6308F"/>
    <w:rsid w:val="00D631B2"/>
    <w:rsid w:val="00D643B9"/>
    <w:rsid w:val="00D647A8"/>
    <w:rsid w:val="00D64937"/>
    <w:rsid w:val="00D64970"/>
    <w:rsid w:val="00D64FEB"/>
    <w:rsid w:val="00D6512D"/>
    <w:rsid w:val="00D6535A"/>
    <w:rsid w:val="00D65569"/>
    <w:rsid w:val="00D65A01"/>
    <w:rsid w:val="00D65CC0"/>
    <w:rsid w:val="00D65E6E"/>
    <w:rsid w:val="00D664F2"/>
    <w:rsid w:val="00D665A6"/>
    <w:rsid w:val="00D66648"/>
    <w:rsid w:val="00D6680B"/>
    <w:rsid w:val="00D66D84"/>
    <w:rsid w:val="00D66DE6"/>
    <w:rsid w:val="00D66E2B"/>
    <w:rsid w:val="00D66EC6"/>
    <w:rsid w:val="00D670F6"/>
    <w:rsid w:val="00D67224"/>
    <w:rsid w:val="00D67474"/>
    <w:rsid w:val="00D674BE"/>
    <w:rsid w:val="00D676C2"/>
    <w:rsid w:val="00D6798C"/>
    <w:rsid w:val="00D67B25"/>
    <w:rsid w:val="00D67F12"/>
    <w:rsid w:val="00D710B0"/>
    <w:rsid w:val="00D71542"/>
    <w:rsid w:val="00D7259A"/>
    <w:rsid w:val="00D72903"/>
    <w:rsid w:val="00D7291C"/>
    <w:rsid w:val="00D729D4"/>
    <w:rsid w:val="00D72F6B"/>
    <w:rsid w:val="00D734C4"/>
    <w:rsid w:val="00D7364B"/>
    <w:rsid w:val="00D739E1"/>
    <w:rsid w:val="00D73D7F"/>
    <w:rsid w:val="00D73D96"/>
    <w:rsid w:val="00D7465C"/>
    <w:rsid w:val="00D74E04"/>
    <w:rsid w:val="00D75650"/>
    <w:rsid w:val="00D75C9D"/>
    <w:rsid w:val="00D765BA"/>
    <w:rsid w:val="00D76C8A"/>
    <w:rsid w:val="00D76FDB"/>
    <w:rsid w:val="00D7745C"/>
    <w:rsid w:val="00D77878"/>
    <w:rsid w:val="00D802E3"/>
    <w:rsid w:val="00D81923"/>
    <w:rsid w:val="00D819E8"/>
    <w:rsid w:val="00D81A09"/>
    <w:rsid w:val="00D81B3B"/>
    <w:rsid w:val="00D81D44"/>
    <w:rsid w:val="00D81F27"/>
    <w:rsid w:val="00D81F51"/>
    <w:rsid w:val="00D824EE"/>
    <w:rsid w:val="00D82751"/>
    <w:rsid w:val="00D82DC0"/>
    <w:rsid w:val="00D83043"/>
    <w:rsid w:val="00D83097"/>
    <w:rsid w:val="00D83705"/>
    <w:rsid w:val="00D8383D"/>
    <w:rsid w:val="00D83E94"/>
    <w:rsid w:val="00D8433C"/>
    <w:rsid w:val="00D84E83"/>
    <w:rsid w:val="00D84EFA"/>
    <w:rsid w:val="00D84FED"/>
    <w:rsid w:val="00D8511A"/>
    <w:rsid w:val="00D859D6"/>
    <w:rsid w:val="00D86091"/>
    <w:rsid w:val="00D86E4E"/>
    <w:rsid w:val="00D8700D"/>
    <w:rsid w:val="00D87256"/>
    <w:rsid w:val="00D875D2"/>
    <w:rsid w:val="00D87747"/>
    <w:rsid w:val="00D87AA7"/>
    <w:rsid w:val="00D87ABD"/>
    <w:rsid w:val="00D87C65"/>
    <w:rsid w:val="00D87C76"/>
    <w:rsid w:val="00D909FB"/>
    <w:rsid w:val="00D9112A"/>
    <w:rsid w:val="00D9138B"/>
    <w:rsid w:val="00D91535"/>
    <w:rsid w:val="00D91591"/>
    <w:rsid w:val="00D91EAF"/>
    <w:rsid w:val="00D91FC8"/>
    <w:rsid w:val="00D923D4"/>
    <w:rsid w:val="00D9261C"/>
    <w:rsid w:val="00D9296D"/>
    <w:rsid w:val="00D92F5D"/>
    <w:rsid w:val="00D93304"/>
    <w:rsid w:val="00D9336D"/>
    <w:rsid w:val="00D9352A"/>
    <w:rsid w:val="00D9430F"/>
    <w:rsid w:val="00D94F7C"/>
    <w:rsid w:val="00D95243"/>
    <w:rsid w:val="00D952B3"/>
    <w:rsid w:val="00D95335"/>
    <w:rsid w:val="00D957FF"/>
    <w:rsid w:val="00D95A74"/>
    <w:rsid w:val="00D961DF"/>
    <w:rsid w:val="00D9676D"/>
    <w:rsid w:val="00D96842"/>
    <w:rsid w:val="00D96FA5"/>
    <w:rsid w:val="00D97392"/>
    <w:rsid w:val="00D974B9"/>
    <w:rsid w:val="00D97516"/>
    <w:rsid w:val="00D977CC"/>
    <w:rsid w:val="00DA040B"/>
    <w:rsid w:val="00DA0554"/>
    <w:rsid w:val="00DA05D2"/>
    <w:rsid w:val="00DA0715"/>
    <w:rsid w:val="00DA1378"/>
    <w:rsid w:val="00DA2249"/>
    <w:rsid w:val="00DA2291"/>
    <w:rsid w:val="00DA25FD"/>
    <w:rsid w:val="00DA3006"/>
    <w:rsid w:val="00DA302A"/>
    <w:rsid w:val="00DA3607"/>
    <w:rsid w:val="00DA39E8"/>
    <w:rsid w:val="00DA3A08"/>
    <w:rsid w:val="00DA3C09"/>
    <w:rsid w:val="00DA3C89"/>
    <w:rsid w:val="00DA3D2D"/>
    <w:rsid w:val="00DA3E3F"/>
    <w:rsid w:val="00DA3F29"/>
    <w:rsid w:val="00DA3FC7"/>
    <w:rsid w:val="00DA4012"/>
    <w:rsid w:val="00DA4626"/>
    <w:rsid w:val="00DA4BB8"/>
    <w:rsid w:val="00DA4BC3"/>
    <w:rsid w:val="00DA51E4"/>
    <w:rsid w:val="00DA543D"/>
    <w:rsid w:val="00DA6AB3"/>
    <w:rsid w:val="00DA6D01"/>
    <w:rsid w:val="00DA6D25"/>
    <w:rsid w:val="00DA7C0E"/>
    <w:rsid w:val="00DA7D8B"/>
    <w:rsid w:val="00DB03B9"/>
    <w:rsid w:val="00DB0A46"/>
    <w:rsid w:val="00DB0A89"/>
    <w:rsid w:val="00DB0B5E"/>
    <w:rsid w:val="00DB0D78"/>
    <w:rsid w:val="00DB0FE5"/>
    <w:rsid w:val="00DB1250"/>
    <w:rsid w:val="00DB12ED"/>
    <w:rsid w:val="00DB1750"/>
    <w:rsid w:val="00DB211E"/>
    <w:rsid w:val="00DB22CF"/>
    <w:rsid w:val="00DB2E4D"/>
    <w:rsid w:val="00DB31B2"/>
    <w:rsid w:val="00DB320A"/>
    <w:rsid w:val="00DB3E92"/>
    <w:rsid w:val="00DB4468"/>
    <w:rsid w:val="00DB4CD9"/>
    <w:rsid w:val="00DB53AB"/>
    <w:rsid w:val="00DB5FA0"/>
    <w:rsid w:val="00DB6B37"/>
    <w:rsid w:val="00DB6B93"/>
    <w:rsid w:val="00DB6CC3"/>
    <w:rsid w:val="00DB6D29"/>
    <w:rsid w:val="00DB6EBE"/>
    <w:rsid w:val="00DB7928"/>
    <w:rsid w:val="00DB799B"/>
    <w:rsid w:val="00DC0AD6"/>
    <w:rsid w:val="00DC1269"/>
    <w:rsid w:val="00DC151F"/>
    <w:rsid w:val="00DC1BEE"/>
    <w:rsid w:val="00DC1D13"/>
    <w:rsid w:val="00DC24E1"/>
    <w:rsid w:val="00DC386C"/>
    <w:rsid w:val="00DC3A31"/>
    <w:rsid w:val="00DC3C78"/>
    <w:rsid w:val="00DC3D5F"/>
    <w:rsid w:val="00DC3DC4"/>
    <w:rsid w:val="00DC3FC3"/>
    <w:rsid w:val="00DC4B6C"/>
    <w:rsid w:val="00DC4F7A"/>
    <w:rsid w:val="00DC5132"/>
    <w:rsid w:val="00DC51A1"/>
    <w:rsid w:val="00DC51C0"/>
    <w:rsid w:val="00DC52FC"/>
    <w:rsid w:val="00DC534C"/>
    <w:rsid w:val="00DC6530"/>
    <w:rsid w:val="00DC75D9"/>
    <w:rsid w:val="00DC7848"/>
    <w:rsid w:val="00DC7BF5"/>
    <w:rsid w:val="00DD009B"/>
    <w:rsid w:val="00DD05BF"/>
    <w:rsid w:val="00DD06FC"/>
    <w:rsid w:val="00DD0BE6"/>
    <w:rsid w:val="00DD0C42"/>
    <w:rsid w:val="00DD12D7"/>
    <w:rsid w:val="00DD16A0"/>
    <w:rsid w:val="00DD170F"/>
    <w:rsid w:val="00DD1864"/>
    <w:rsid w:val="00DD1BCF"/>
    <w:rsid w:val="00DD221B"/>
    <w:rsid w:val="00DD2B7D"/>
    <w:rsid w:val="00DD2F0A"/>
    <w:rsid w:val="00DD317B"/>
    <w:rsid w:val="00DD3D58"/>
    <w:rsid w:val="00DD41D5"/>
    <w:rsid w:val="00DD43B2"/>
    <w:rsid w:val="00DD4A56"/>
    <w:rsid w:val="00DD5F35"/>
    <w:rsid w:val="00DD622C"/>
    <w:rsid w:val="00DD648A"/>
    <w:rsid w:val="00DD65AB"/>
    <w:rsid w:val="00DD6AE9"/>
    <w:rsid w:val="00DD7901"/>
    <w:rsid w:val="00DD7DBE"/>
    <w:rsid w:val="00DD7E36"/>
    <w:rsid w:val="00DE123F"/>
    <w:rsid w:val="00DE1536"/>
    <w:rsid w:val="00DE1A9E"/>
    <w:rsid w:val="00DE20A1"/>
    <w:rsid w:val="00DE24D8"/>
    <w:rsid w:val="00DE2BB6"/>
    <w:rsid w:val="00DE2EE4"/>
    <w:rsid w:val="00DE3526"/>
    <w:rsid w:val="00DE3BAD"/>
    <w:rsid w:val="00DE3E04"/>
    <w:rsid w:val="00DE410B"/>
    <w:rsid w:val="00DE5BF1"/>
    <w:rsid w:val="00DE5E6A"/>
    <w:rsid w:val="00DE5E9C"/>
    <w:rsid w:val="00DE5F80"/>
    <w:rsid w:val="00DE6259"/>
    <w:rsid w:val="00DE671D"/>
    <w:rsid w:val="00DE6C71"/>
    <w:rsid w:val="00DE7321"/>
    <w:rsid w:val="00DE7689"/>
    <w:rsid w:val="00DE781D"/>
    <w:rsid w:val="00DE7CD7"/>
    <w:rsid w:val="00DF0110"/>
    <w:rsid w:val="00DF0944"/>
    <w:rsid w:val="00DF1605"/>
    <w:rsid w:val="00DF172A"/>
    <w:rsid w:val="00DF19F4"/>
    <w:rsid w:val="00DF25E0"/>
    <w:rsid w:val="00DF3157"/>
    <w:rsid w:val="00DF32FB"/>
    <w:rsid w:val="00DF35C3"/>
    <w:rsid w:val="00DF38D2"/>
    <w:rsid w:val="00DF3F9A"/>
    <w:rsid w:val="00DF41C5"/>
    <w:rsid w:val="00DF42BA"/>
    <w:rsid w:val="00DF5377"/>
    <w:rsid w:val="00DF56D6"/>
    <w:rsid w:val="00DF639C"/>
    <w:rsid w:val="00DF7289"/>
    <w:rsid w:val="00DF75CD"/>
    <w:rsid w:val="00DF76F9"/>
    <w:rsid w:val="00DF7821"/>
    <w:rsid w:val="00DF7B81"/>
    <w:rsid w:val="00DF7BFB"/>
    <w:rsid w:val="00E00286"/>
    <w:rsid w:val="00E002F6"/>
    <w:rsid w:val="00E00780"/>
    <w:rsid w:val="00E0087D"/>
    <w:rsid w:val="00E009B7"/>
    <w:rsid w:val="00E00B29"/>
    <w:rsid w:val="00E0154F"/>
    <w:rsid w:val="00E01551"/>
    <w:rsid w:val="00E016EC"/>
    <w:rsid w:val="00E01D38"/>
    <w:rsid w:val="00E01F4F"/>
    <w:rsid w:val="00E02AF8"/>
    <w:rsid w:val="00E0311A"/>
    <w:rsid w:val="00E03881"/>
    <w:rsid w:val="00E03B7D"/>
    <w:rsid w:val="00E04229"/>
    <w:rsid w:val="00E0429A"/>
    <w:rsid w:val="00E04DCE"/>
    <w:rsid w:val="00E04E69"/>
    <w:rsid w:val="00E053A6"/>
    <w:rsid w:val="00E05A96"/>
    <w:rsid w:val="00E063CF"/>
    <w:rsid w:val="00E06614"/>
    <w:rsid w:val="00E067CD"/>
    <w:rsid w:val="00E069F3"/>
    <w:rsid w:val="00E06BAC"/>
    <w:rsid w:val="00E07622"/>
    <w:rsid w:val="00E077C3"/>
    <w:rsid w:val="00E0783F"/>
    <w:rsid w:val="00E078D3"/>
    <w:rsid w:val="00E1084A"/>
    <w:rsid w:val="00E10B7D"/>
    <w:rsid w:val="00E10C3F"/>
    <w:rsid w:val="00E11915"/>
    <w:rsid w:val="00E11A2F"/>
    <w:rsid w:val="00E1210F"/>
    <w:rsid w:val="00E1245D"/>
    <w:rsid w:val="00E125B8"/>
    <w:rsid w:val="00E125EF"/>
    <w:rsid w:val="00E12610"/>
    <w:rsid w:val="00E129A3"/>
    <w:rsid w:val="00E12E0B"/>
    <w:rsid w:val="00E130A4"/>
    <w:rsid w:val="00E131D7"/>
    <w:rsid w:val="00E13955"/>
    <w:rsid w:val="00E13E69"/>
    <w:rsid w:val="00E13F46"/>
    <w:rsid w:val="00E148DE"/>
    <w:rsid w:val="00E14EF2"/>
    <w:rsid w:val="00E151E0"/>
    <w:rsid w:val="00E1553F"/>
    <w:rsid w:val="00E15965"/>
    <w:rsid w:val="00E15EF8"/>
    <w:rsid w:val="00E168DE"/>
    <w:rsid w:val="00E16D05"/>
    <w:rsid w:val="00E171B1"/>
    <w:rsid w:val="00E1797B"/>
    <w:rsid w:val="00E17E29"/>
    <w:rsid w:val="00E20E49"/>
    <w:rsid w:val="00E20F75"/>
    <w:rsid w:val="00E20FE6"/>
    <w:rsid w:val="00E211CC"/>
    <w:rsid w:val="00E223AC"/>
    <w:rsid w:val="00E223D0"/>
    <w:rsid w:val="00E224D2"/>
    <w:rsid w:val="00E225EF"/>
    <w:rsid w:val="00E22ADE"/>
    <w:rsid w:val="00E22C18"/>
    <w:rsid w:val="00E2365C"/>
    <w:rsid w:val="00E23933"/>
    <w:rsid w:val="00E23D96"/>
    <w:rsid w:val="00E2404E"/>
    <w:rsid w:val="00E24449"/>
    <w:rsid w:val="00E24478"/>
    <w:rsid w:val="00E24CB0"/>
    <w:rsid w:val="00E253E7"/>
    <w:rsid w:val="00E254BA"/>
    <w:rsid w:val="00E255BF"/>
    <w:rsid w:val="00E25B34"/>
    <w:rsid w:val="00E25B95"/>
    <w:rsid w:val="00E25D0C"/>
    <w:rsid w:val="00E2693B"/>
    <w:rsid w:val="00E27119"/>
    <w:rsid w:val="00E27445"/>
    <w:rsid w:val="00E278FB"/>
    <w:rsid w:val="00E27B56"/>
    <w:rsid w:val="00E27CC9"/>
    <w:rsid w:val="00E27EAC"/>
    <w:rsid w:val="00E301A1"/>
    <w:rsid w:val="00E30F5B"/>
    <w:rsid w:val="00E31107"/>
    <w:rsid w:val="00E3175C"/>
    <w:rsid w:val="00E31D24"/>
    <w:rsid w:val="00E3223D"/>
    <w:rsid w:val="00E322E6"/>
    <w:rsid w:val="00E324A4"/>
    <w:rsid w:val="00E327F1"/>
    <w:rsid w:val="00E32AEC"/>
    <w:rsid w:val="00E32D77"/>
    <w:rsid w:val="00E333D0"/>
    <w:rsid w:val="00E33D0F"/>
    <w:rsid w:val="00E33E10"/>
    <w:rsid w:val="00E34261"/>
    <w:rsid w:val="00E34B23"/>
    <w:rsid w:val="00E34B7A"/>
    <w:rsid w:val="00E35684"/>
    <w:rsid w:val="00E358E2"/>
    <w:rsid w:val="00E35B09"/>
    <w:rsid w:val="00E35B67"/>
    <w:rsid w:val="00E35E10"/>
    <w:rsid w:val="00E36004"/>
    <w:rsid w:val="00E361C0"/>
    <w:rsid w:val="00E369CC"/>
    <w:rsid w:val="00E369E8"/>
    <w:rsid w:val="00E36E29"/>
    <w:rsid w:val="00E37380"/>
    <w:rsid w:val="00E37D2F"/>
    <w:rsid w:val="00E37EE6"/>
    <w:rsid w:val="00E4011C"/>
    <w:rsid w:val="00E4061F"/>
    <w:rsid w:val="00E40798"/>
    <w:rsid w:val="00E409C5"/>
    <w:rsid w:val="00E409D5"/>
    <w:rsid w:val="00E409E1"/>
    <w:rsid w:val="00E40A21"/>
    <w:rsid w:val="00E413B8"/>
    <w:rsid w:val="00E413DE"/>
    <w:rsid w:val="00E41555"/>
    <w:rsid w:val="00E41AAA"/>
    <w:rsid w:val="00E41AAE"/>
    <w:rsid w:val="00E41B02"/>
    <w:rsid w:val="00E41D52"/>
    <w:rsid w:val="00E41F70"/>
    <w:rsid w:val="00E42195"/>
    <w:rsid w:val="00E42270"/>
    <w:rsid w:val="00E42BA9"/>
    <w:rsid w:val="00E42E46"/>
    <w:rsid w:val="00E42F27"/>
    <w:rsid w:val="00E432A6"/>
    <w:rsid w:val="00E43448"/>
    <w:rsid w:val="00E436CA"/>
    <w:rsid w:val="00E43778"/>
    <w:rsid w:val="00E43D61"/>
    <w:rsid w:val="00E43FF7"/>
    <w:rsid w:val="00E4487C"/>
    <w:rsid w:val="00E45218"/>
    <w:rsid w:val="00E45460"/>
    <w:rsid w:val="00E45733"/>
    <w:rsid w:val="00E45DBF"/>
    <w:rsid w:val="00E460F1"/>
    <w:rsid w:val="00E46771"/>
    <w:rsid w:val="00E46A53"/>
    <w:rsid w:val="00E46AD1"/>
    <w:rsid w:val="00E46C64"/>
    <w:rsid w:val="00E46EAC"/>
    <w:rsid w:val="00E47027"/>
    <w:rsid w:val="00E47545"/>
    <w:rsid w:val="00E47D1D"/>
    <w:rsid w:val="00E50232"/>
    <w:rsid w:val="00E50439"/>
    <w:rsid w:val="00E50440"/>
    <w:rsid w:val="00E50518"/>
    <w:rsid w:val="00E5061E"/>
    <w:rsid w:val="00E50659"/>
    <w:rsid w:val="00E50667"/>
    <w:rsid w:val="00E507F0"/>
    <w:rsid w:val="00E50CFC"/>
    <w:rsid w:val="00E50E17"/>
    <w:rsid w:val="00E51B1A"/>
    <w:rsid w:val="00E51DF7"/>
    <w:rsid w:val="00E51E1E"/>
    <w:rsid w:val="00E52119"/>
    <w:rsid w:val="00E52822"/>
    <w:rsid w:val="00E52893"/>
    <w:rsid w:val="00E52F3E"/>
    <w:rsid w:val="00E5310B"/>
    <w:rsid w:val="00E54673"/>
    <w:rsid w:val="00E54A97"/>
    <w:rsid w:val="00E54BDB"/>
    <w:rsid w:val="00E54E11"/>
    <w:rsid w:val="00E54E57"/>
    <w:rsid w:val="00E55542"/>
    <w:rsid w:val="00E55DDA"/>
    <w:rsid w:val="00E562F9"/>
    <w:rsid w:val="00E566FD"/>
    <w:rsid w:val="00E56C2C"/>
    <w:rsid w:val="00E56D8A"/>
    <w:rsid w:val="00E57650"/>
    <w:rsid w:val="00E57662"/>
    <w:rsid w:val="00E57825"/>
    <w:rsid w:val="00E57C5C"/>
    <w:rsid w:val="00E57CC6"/>
    <w:rsid w:val="00E60624"/>
    <w:rsid w:val="00E6109D"/>
    <w:rsid w:val="00E614CF"/>
    <w:rsid w:val="00E61A23"/>
    <w:rsid w:val="00E61C66"/>
    <w:rsid w:val="00E62240"/>
    <w:rsid w:val="00E62297"/>
    <w:rsid w:val="00E626DE"/>
    <w:rsid w:val="00E630F5"/>
    <w:rsid w:val="00E6341B"/>
    <w:rsid w:val="00E63D7A"/>
    <w:rsid w:val="00E6424A"/>
    <w:rsid w:val="00E64526"/>
    <w:rsid w:val="00E64676"/>
    <w:rsid w:val="00E64BEA"/>
    <w:rsid w:val="00E64F22"/>
    <w:rsid w:val="00E64FA6"/>
    <w:rsid w:val="00E650A3"/>
    <w:rsid w:val="00E652E8"/>
    <w:rsid w:val="00E665BA"/>
    <w:rsid w:val="00E669B6"/>
    <w:rsid w:val="00E66DF9"/>
    <w:rsid w:val="00E674D5"/>
    <w:rsid w:val="00E676A4"/>
    <w:rsid w:val="00E676B9"/>
    <w:rsid w:val="00E67890"/>
    <w:rsid w:val="00E67A9E"/>
    <w:rsid w:val="00E67AF6"/>
    <w:rsid w:val="00E701B0"/>
    <w:rsid w:val="00E7029E"/>
    <w:rsid w:val="00E70826"/>
    <w:rsid w:val="00E70E10"/>
    <w:rsid w:val="00E70F6D"/>
    <w:rsid w:val="00E712F3"/>
    <w:rsid w:val="00E71998"/>
    <w:rsid w:val="00E7252B"/>
    <w:rsid w:val="00E7275B"/>
    <w:rsid w:val="00E727FF"/>
    <w:rsid w:val="00E72A5A"/>
    <w:rsid w:val="00E72BE6"/>
    <w:rsid w:val="00E72D25"/>
    <w:rsid w:val="00E73219"/>
    <w:rsid w:val="00E742D2"/>
    <w:rsid w:val="00E74677"/>
    <w:rsid w:val="00E74EC5"/>
    <w:rsid w:val="00E75134"/>
    <w:rsid w:val="00E76391"/>
    <w:rsid w:val="00E764C4"/>
    <w:rsid w:val="00E77389"/>
    <w:rsid w:val="00E777B5"/>
    <w:rsid w:val="00E77863"/>
    <w:rsid w:val="00E77C6E"/>
    <w:rsid w:val="00E77FE4"/>
    <w:rsid w:val="00E80291"/>
    <w:rsid w:val="00E80F45"/>
    <w:rsid w:val="00E81158"/>
    <w:rsid w:val="00E81755"/>
    <w:rsid w:val="00E82104"/>
    <w:rsid w:val="00E82AB3"/>
    <w:rsid w:val="00E82FB2"/>
    <w:rsid w:val="00E82FE5"/>
    <w:rsid w:val="00E83118"/>
    <w:rsid w:val="00E83D09"/>
    <w:rsid w:val="00E83E83"/>
    <w:rsid w:val="00E84BAB"/>
    <w:rsid w:val="00E85067"/>
    <w:rsid w:val="00E85D2E"/>
    <w:rsid w:val="00E860CD"/>
    <w:rsid w:val="00E8629D"/>
    <w:rsid w:val="00E86F04"/>
    <w:rsid w:val="00E86F56"/>
    <w:rsid w:val="00E86FCD"/>
    <w:rsid w:val="00E87AF9"/>
    <w:rsid w:val="00E87D58"/>
    <w:rsid w:val="00E87EAD"/>
    <w:rsid w:val="00E87FDF"/>
    <w:rsid w:val="00E90119"/>
    <w:rsid w:val="00E906F9"/>
    <w:rsid w:val="00E90C2B"/>
    <w:rsid w:val="00E916A2"/>
    <w:rsid w:val="00E918EE"/>
    <w:rsid w:val="00E91DBB"/>
    <w:rsid w:val="00E9262C"/>
    <w:rsid w:val="00E927C2"/>
    <w:rsid w:val="00E93074"/>
    <w:rsid w:val="00E93371"/>
    <w:rsid w:val="00E9346B"/>
    <w:rsid w:val="00E9371E"/>
    <w:rsid w:val="00E941F1"/>
    <w:rsid w:val="00E9457B"/>
    <w:rsid w:val="00E94DFF"/>
    <w:rsid w:val="00E955C8"/>
    <w:rsid w:val="00E9587D"/>
    <w:rsid w:val="00E959BA"/>
    <w:rsid w:val="00E95C1E"/>
    <w:rsid w:val="00E95EF5"/>
    <w:rsid w:val="00E962AD"/>
    <w:rsid w:val="00E96720"/>
    <w:rsid w:val="00E969D3"/>
    <w:rsid w:val="00E96F60"/>
    <w:rsid w:val="00E96FBD"/>
    <w:rsid w:val="00E9705E"/>
    <w:rsid w:val="00E971F6"/>
    <w:rsid w:val="00E977DD"/>
    <w:rsid w:val="00E97A88"/>
    <w:rsid w:val="00E97D9A"/>
    <w:rsid w:val="00EA01B2"/>
    <w:rsid w:val="00EA0309"/>
    <w:rsid w:val="00EA0A0F"/>
    <w:rsid w:val="00EA1B69"/>
    <w:rsid w:val="00EA230E"/>
    <w:rsid w:val="00EA2527"/>
    <w:rsid w:val="00EA296D"/>
    <w:rsid w:val="00EA3314"/>
    <w:rsid w:val="00EA3335"/>
    <w:rsid w:val="00EA39D3"/>
    <w:rsid w:val="00EA3D40"/>
    <w:rsid w:val="00EA4297"/>
    <w:rsid w:val="00EA47DF"/>
    <w:rsid w:val="00EA4878"/>
    <w:rsid w:val="00EA4E48"/>
    <w:rsid w:val="00EA4F0E"/>
    <w:rsid w:val="00EA4FBC"/>
    <w:rsid w:val="00EA5E19"/>
    <w:rsid w:val="00EA5F4E"/>
    <w:rsid w:val="00EA6889"/>
    <w:rsid w:val="00EA6CE6"/>
    <w:rsid w:val="00EA6FE6"/>
    <w:rsid w:val="00EA77B8"/>
    <w:rsid w:val="00EA7DBA"/>
    <w:rsid w:val="00EA7FA7"/>
    <w:rsid w:val="00EB076B"/>
    <w:rsid w:val="00EB0820"/>
    <w:rsid w:val="00EB0E88"/>
    <w:rsid w:val="00EB133F"/>
    <w:rsid w:val="00EB13AA"/>
    <w:rsid w:val="00EB13ED"/>
    <w:rsid w:val="00EB154D"/>
    <w:rsid w:val="00EB1608"/>
    <w:rsid w:val="00EB1788"/>
    <w:rsid w:val="00EB1A34"/>
    <w:rsid w:val="00EB2257"/>
    <w:rsid w:val="00EB3382"/>
    <w:rsid w:val="00EB414A"/>
    <w:rsid w:val="00EB4192"/>
    <w:rsid w:val="00EB4381"/>
    <w:rsid w:val="00EB4557"/>
    <w:rsid w:val="00EB4A16"/>
    <w:rsid w:val="00EB50BD"/>
    <w:rsid w:val="00EB614D"/>
    <w:rsid w:val="00EB636C"/>
    <w:rsid w:val="00EB6680"/>
    <w:rsid w:val="00EB68E9"/>
    <w:rsid w:val="00EB6BA3"/>
    <w:rsid w:val="00EB6D8A"/>
    <w:rsid w:val="00EB6DCE"/>
    <w:rsid w:val="00EB6DF6"/>
    <w:rsid w:val="00EB7694"/>
    <w:rsid w:val="00EB76A1"/>
    <w:rsid w:val="00EC0420"/>
    <w:rsid w:val="00EC06A8"/>
    <w:rsid w:val="00EC0774"/>
    <w:rsid w:val="00EC08C5"/>
    <w:rsid w:val="00EC0B31"/>
    <w:rsid w:val="00EC0B44"/>
    <w:rsid w:val="00EC0C6D"/>
    <w:rsid w:val="00EC14E9"/>
    <w:rsid w:val="00EC1A90"/>
    <w:rsid w:val="00EC1B2F"/>
    <w:rsid w:val="00EC1C31"/>
    <w:rsid w:val="00EC20FB"/>
    <w:rsid w:val="00EC2375"/>
    <w:rsid w:val="00EC2FA7"/>
    <w:rsid w:val="00EC3016"/>
    <w:rsid w:val="00EC3485"/>
    <w:rsid w:val="00EC3BF8"/>
    <w:rsid w:val="00EC3CDA"/>
    <w:rsid w:val="00EC4783"/>
    <w:rsid w:val="00EC527C"/>
    <w:rsid w:val="00EC55F9"/>
    <w:rsid w:val="00EC5BC3"/>
    <w:rsid w:val="00EC5C5C"/>
    <w:rsid w:val="00EC61A2"/>
    <w:rsid w:val="00EC631C"/>
    <w:rsid w:val="00EC6920"/>
    <w:rsid w:val="00EC780A"/>
    <w:rsid w:val="00EC7EC8"/>
    <w:rsid w:val="00ED0078"/>
    <w:rsid w:val="00ED0882"/>
    <w:rsid w:val="00ED0C6F"/>
    <w:rsid w:val="00ED152E"/>
    <w:rsid w:val="00ED15B0"/>
    <w:rsid w:val="00ED182E"/>
    <w:rsid w:val="00ED197B"/>
    <w:rsid w:val="00ED1D95"/>
    <w:rsid w:val="00ED1EBE"/>
    <w:rsid w:val="00ED23B6"/>
    <w:rsid w:val="00ED2A10"/>
    <w:rsid w:val="00ED2E9E"/>
    <w:rsid w:val="00ED329C"/>
    <w:rsid w:val="00ED3440"/>
    <w:rsid w:val="00ED3698"/>
    <w:rsid w:val="00ED3AEB"/>
    <w:rsid w:val="00ED3D39"/>
    <w:rsid w:val="00ED400A"/>
    <w:rsid w:val="00ED5967"/>
    <w:rsid w:val="00ED5D35"/>
    <w:rsid w:val="00ED5EDF"/>
    <w:rsid w:val="00ED607E"/>
    <w:rsid w:val="00ED6AB1"/>
    <w:rsid w:val="00ED6D69"/>
    <w:rsid w:val="00ED76ED"/>
    <w:rsid w:val="00ED77E0"/>
    <w:rsid w:val="00ED7A3D"/>
    <w:rsid w:val="00ED7BEF"/>
    <w:rsid w:val="00ED7C01"/>
    <w:rsid w:val="00ED7C38"/>
    <w:rsid w:val="00ED7C99"/>
    <w:rsid w:val="00ED7DE1"/>
    <w:rsid w:val="00EE034F"/>
    <w:rsid w:val="00EE0530"/>
    <w:rsid w:val="00EE1629"/>
    <w:rsid w:val="00EE1CC7"/>
    <w:rsid w:val="00EE1D43"/>
    <w:rsid w:val="00EE2451"/>
    <w:rsid w:val="00EE28D0"/>
    <w:rsid w:val="00EE2F5F"/>
    <w:rsid w:val="00EE330C"/>
    <w:rsid w:val="00EE3D31"/>
    <w:rsid w:val="00EE4164"/>
    <w:rsid w:val="00EE4257"/>
    <w:rsid w:val="00EE45AC"/>
    <w:rsid w:val="00EE4FD3"/>
    <w:rsid w:val="00EE512C"/>
    <w:rsid w:val="00EE5265"/>
    <w:rsid w:val="00EE5C91"/>
    <w:rsid w:val="00EE638A"/>
    <w:rsid w:val="00EE6A4F"/>
    <w:rsid w:val="00EE6CD6"/>
    <w:rsid w:val="00EE74D8"/>
    <w:rsid w:val="00EE7E17"/>
    <w:rsid w:val="00EF0591"/>
    <w:rsid w:val="00EF07D7"/>
    <w:rsid w:val="00EF152C"/>
    <w:rsid w:val="00EF19FD"/>
    <w:rsid w:val="00EF1F69"/>
    <w:rsid w:val="00EF2754"/>
    <w:rsid w:val="00EF33D4"/>
    <w:rsid w:val="00EF3772"/>
    <w:rsid w:val="00EF3BED"/>
    <w:rsid w:val="00EF4339"/>
    <w:rsid w:val="00EF43B8"/>
    <w:rsid w:val="00EF452A"/>
    <w:rsid w:val="00EF46C7"/>
    <w:rsid w:val="00EF524B"/>
    <w:rsid w:val="00EF576E"/>
    <w:rsid w:val="00EF58FF"/>
    <w:rsid w:val="00EF6058"/>
    <w:rsid w:val="00EF6141"/>
    <w:rsid w:val="00EF68D5"/>
    <w:rsid w:val="00EF705F"/>
    <w:rsid w:val="00EF7427"/>
    <w:rsid w:val="00EF7AFB"/>
    <w:rsid w:val="00F001EB"/>
    <w:rsid w:val="00F005EE"/>
    <w:rsid w:val="00F00B0C"/>
    <w:rsid w:val="00F00BE0"/>
    <w:rsid w:val="00F01185"/>
    <w:rsid w:val="00F011FB"/>
    <w:rsid w:val="00F01600"/>
    <w:rsid w:val="00F01A2F"/>
    <w:rsid w:val="00F01EBB"/>
    <w:rsid w:val="00F01FE2"/>
    <w:rsid w:val="00F02191"/>
    <w:rsid w:val="00F02885"/>
    <w:rsid w:val="00F03157"/>
    <w:rsid w:val="00F03358"/>
    <w:rsid w:val="00F03468"/>
    <w:rsid w:val="00F03CC9"/>
    <w:rsid w:val="00F04311"/>
    <w:rsid w:val="00F04426"/>
    <w:rsid w:val="00F047D7"/>
    <w:rsid w:val="00F04C31"/>
    <w:rsid w:val="00F04D14"/>
    <w:rsid w:val="00F05012"/>
    <w:rsid w:val="00F05675"/>
    <w:rsid w:val="00F0598E"/>
    <w:rsid w:val="00F0600D"/>
    <w:rsid w:val="00F06408"/>
    <w:rsid w:val="00F06774"/>
    <w:rsid w:val="00F06E64"/>
    <w:rsid w:val="00F06EC3"/>
    <w:rsid w:val="00F07083"/>
    <w:rsid w:val="00F0733B"/>
    <w:rsid w:val="00F0792E"/>
    <w:rsid w:val="00F10841"/>
    <w:rsid w:val="00F10EF8"/>
    <w:rsid w:val="00F11569"/>
    <w:rsid w:val="00F116F8"/>
    <w:rsid w:val="00F11F66"/>
    <w:rsid w:val="00F12130"/>
    <w:rsid w:val="00F12CBE"/>
    <w:rsid w:val="00F12E24"/>
    <w:rsid w:val="00F135E3"/>
    <w:rsid w:val="00F13F36"/>
    <w:rsid w:val="00F141E1"/>
    <w:rsid w:val="00F14275"/>
    <w:rsid w:val="00F14F40"/>
    <w:rsid w:val="00F14FE9"/>
    <w:rsid w:val="00F15B93"/>
    <w:rsid w:val="00F15EF5"/>
    <w:rsid w:val="00F16038"/>
    <w:rsid w:val="00F1647D"/>
    <w:rsid w:val="00F16B6F"/>
    <w:rsid w:val="00F16D7F"/>
    <w:rsid w:val="00F17683"/>
    <w:rsid w:val="00F1789E"/>
    <w:rsid w:val="00F20B30"/>
    <w:rsid w:val="00F20BB4"/>
    <w:rsid w:val="00F2175E"/>
    <w:rsid w:val="00F226DE"/>
    <w:rsid w:val="00F2317F"/>
    <w:rsid w:val="00F233E3"/>
    <w:rsid w:val="00F235B1"/>
    <w:rsid w:val="00F237FD"/>
    <w:rsid w:val="00F238D9"/>
    <w:rsid w:val="00F23B8B"/>
    <w:rsid w:val="00F23CE7"/>
    <w:rsid w:val="00F23DD4"/>
    <w:rsid w:val="00F2432F"/>
    <w:rsid w:val="00F247A5"/>
    <w:rsid w:val="00F2496F"/>
    <w:rsid w:val="00F2575F"/>
    <w:rsid w:val="00F261E4"/>
    <w:rsid w:val="00F26232"/>
    <w:rsid w:val="00F26584"/>
    <w:rsid w:val="00F267BD"/>
    <w:rsid w:val="00F26CE5"/>
    <w:rsid w:val="00F27104"/>
    <w:rsid w:val="00F277F4"/>
    <w:rsid w:val="00F279C8"/>
    <w:rsid w:val="00F27C59"/>
    <w:rsid w:val="00F3006D"/>
    <w:rsid w:val="00F3023F"/>
    <w:rsid w:val="00F308F3"/>
    <w:rsid w:val="00F30CBA"/>
    <w:rsid w:val="00F30E0C"/>
    <w:rsid w:val="00F316AC"/>
    <w:rsid w:val="00F319C0"/>
    <w:rsid w:val="00F31A07"/>
    <w:rsid w:val="00F31D98"/>
    <w:rsid w:val="00F32A0A"/>
    <w:rsid w:val="00F336BA"/>
    <w:rsid w:val="00F33850"/>
    <w:rsid w:val="00F34162"/>
    <w:rsid w:val="00F34228"/>
    <w:rsid w:val="00F34F66"/>
    <w:rsid w:val="00F34FF2"/>
    <w:rsid w:val="00F3540D"/>
    <w:rsid w:val="00F363F8"/>
    <w:rsid w:val="00F370F9"/>
    <w:rsid w:val="00F37E95"/>
    <w:rsid w:val="00F40297"/>
    <w:rsid w:val="00F4065D"/>
    <w:rsid w:val="00F408F2"/>
    <w:rsid w:val="00F40966"/>
    <w:rsid w:val="00F40D05"/>
    <w:rsid w:val="00F40DD3"/>
    <w:rsid w:val="00F413E2"/>
    <w:rsid w:val="00F416AC"/>
    <w:rsid w:val="00F41A4F"/>
    <w:rsid w:val="00F41C25"/>
    <w:rsid w:val="00F41FDF"/>
    <w:rsid w:val="00F437D3"/>
    <w:rsid w:val="00F43A7F"/>
    <w:rsid w:val="00F43DD5"/>
    <w:rsid w:val="00F4404F"/>
    <w:rsid w:val="00F44146"/>
    <w:rsid w:val="00F4422B"/>
    <w:rsid w:val="00F454E4"/>
    <w:rsid w:val="00F45839"/>
    <w:rsid w:val="00F45911"/>
    <w:rsid w:val="00F45BCC"/>
    <w:rsid w:val="00F4633F"/>
    <w:rsid w:val="00F464A2"/>
    <w:rsid w:val="00F465AC"/>
    <w:rsid w:val="00F46891"/>
    <w:rsid w:val="00F46BE0"/>
    <w:rsid w:val="00F4731D"/>
    <w:rsid w:val="00F47AAE"/>
    <w:rsid w:val="00F50404"/>
    <w:rsid w:val="00F504FC"/>
    <w:rsid w:val="00F50584"/>
    <w:rsid w:val="00F50653"/>
    <w:rsid w:val="00F50662"/>
    <w:rsid w:val="00F50BB6"/>
    <w:rsid w:val="00F50E9E"/>
    <w:rsid w:val="00F51034"/>
    <w:rsid w:val="00F51196"/>
    <w:rsid w:val="00F51349"/>
    <w:rsid w:val="00F519AA"/>
    <w:rsid w:val="00F519FA"/>
    <w:rsid w:val="00F5244F"/>
    <w:rsid w:val="00F5300C"/>
    <w:rsid w:val="00F53044"/>
    <w:rsid w:val="00F53581"/>
    <w:rsid w:val="00F53714"/>
    <w:rsid w:val="00F53D0B"/>
    <w:rsid w:val="00F53DC9"/>
    <w:rsid w:val="00F54810"/>
    <w:rsid w:val="00F549FD"/>
    <w:rsid w:val="00F5504D"/>
    <w:rsid w:val="00F55199"/>
    <w:rsid w:val="00F5581F"/>
    <w:rsid w:val="00F55A1A"/>
    <w:rsid w:val="00F55BC6"/>
    <w:rsid w:val="00F563A4"/>
    <w:rsid w:val="00F56904"/>
    <w:rsid w:val="00F56B38"/>
    <w:rsid w:val="00F56C33"/>
    <w:rsid w:val="00F56DC1"/>
    <w:rsid w:val="00F5757F"/>
    <w:rsid w:val="00F57F44"/>
    <w:rsid w:val="00F57F96"/>
    <w:rsid w:val="00F60019"/>
    <w:rsid w:val="00F6058C"/>
    <w:rsid w:val="00F60716"/>
    <w:rsid w:val="00F60F28"/>
    <w:rsid w:val="00F61289"/>
    <w:rsid w:val="00F61399"/>
    <w:rsid w:val="00F616AC"/>
    <w:rsid w:val="00F61733"/>
    <w:rsid w:val="00F61986"/>
    <w:rsid w:val="00F620CE"/>
    <w:rsid w:val="00F626C2"/>
    <w:rsid w:val="00F62D77"/>
    <w:rsid w:val="00F62E42"/>
    <w:rsid w:val="00F6332D"/>
    <w:rsid w:val="00F63439"/>
    <w:rsid w:val="00F6362E"/>
    <w:rsid w:val="00F6436D"/>
    <w:rsid w:val="00F645F9"/>
    <w:rsid w:val="00F64FEC"/>
    <w:rsid w:val="00F65010"/>
    <w:rsid w:val="00F6569F"/>
    <w:rsid w:val="00F659B5"/>
    <w:rsid w:val="00F65B5F"/>
    <w:rsid w:val="00F66495"/>
    <w:rsid w:val="00F665A5"/>
    <w:rsid w:val="00F66901"/>
    <w:rsid w:val="00F66C6D"/>
    <w:rsid w:val="00F67437"/>
    <w:rsid w:val="00F70CBE"/>
    <w:rsid w:val="00F70ECA"/>
    <w:rsid w:val="00F70FC6"/>
    <w:rsid w:val="00F7138F"/>
    <w:rsid w:val="00F719FB"/>
    <w:rsid w:val="00F71BB4"/>
    <w:rsid w:val="00F71C76"/>
    <w:rsid w:val="00F71CA4"/>
    <w:rsid w:val="00F7217A"/>
    <w:rsid w:val="00F721A8"/>
    <w:rsid w:val="00F72320"/>
    <w:rsid w:val="00F72380"/>
    <w:rsid w:val="00F7289D"/>
    <w:rsid w:val="00F728A3"/>
    <w:rsid w:val="00F72A18"/>
    <w:rsid w:val="00F72FB7"/>
    <w:rsid w:val="00F73358"/>
    <w:rsid w:val="00F733D8"/>
    <w:rsid w:val="00F737F9"/>
    <w:rsid w:val="00F738F2"/>
    <w:rsid w:val="00F73C14"/>
    <w:rsid w:val="00F73CA3"/>
    <w:rsid w:val="00F74A8B"/>
    <w:rsid w:val="00F75427"/>
    <w:rsid w:val="00F75560"/>
    <w:rsid w:val="00F75576"/>
    <w:rsid w:val="00F75BB2"/>
    <w:rsid w:val="00F76747"/>
    <w:rsid w:val="00F768F8"/>
    <w:rsid w:val="00F76D90"/>
    <w:rsid w:val="00F7713D"/>
    <w:rsid w:val="00F77327"/>
    <w:rsid w:val="00F774D2"/>
    <w:rsid w:val="00F77EA7"/>
    <w:rsid w:val="00F801C3"/>
    <w:rsid w:val="00F8034C"/>
    <w:rsid w:val="00F80703"/>
    <w:rsid w:val="00F80C74"/>
    <w:rsid w:val="00F80DE5"/>
    <w:rsid w:val="00F80F46"/>
    <w:rsid w:val="00F81085"/>
    <w:rsid w:val="00F812F7"/>
    <w:rsid w:val="00F815DA"/>
    <w:rsid w:val="00F81B83"/>
    <w:rsid w:val="00F81C72"/>
    <w:rsid w:val="00F82010"/>
    <w:rsid w:val="00F82979"/>
    <w:rsid w:val="00F82A8C"/>
    <w:rsid w:val="00F830B6"/>
    <w:rsid w:val="00F833CE"/>
    <w:rsid w:val="00F835BB"/>
    <w:rsid w:val="00F83800"/>
    <w:rsid w:val="00F83DA7"/>
    <w:rsid w:val="00F8431B"/>
    <w:rsid w:val="00F84836"/>
    <w:rsid w:val="00F8518E"/>
    <w:rsid w:val="00F851A7"/>
    <w:rsid w:val="00F85E64"/>
    <w:rsid w:val="00F85F96"/>
    <w:rsid w:val="00F860F3"/>
    <w:rsid w:val="00F861A5"/>
    <w:rsid w:val="00F862BB"/>
    <w:rsid w:val="00F869EA"/>
    <w:rsid w:val="00F86D76"/>
    <w:rsid w:val="00F86E5A"/>
    <w:rsid w:val="00F86ECF"/>
    <w:rsid w:val="00F877BA"/>
    <w:rsid w:val="00F87BEA"/>
    <w:rsid w:val="00F903A1"/>
    <w:rsid w:val="00F90523"/>
    <w:rsid w:val="00F906D2"/>
    <w:rsid w:val="00F90B88"/>
    <w:rsid w:val="00F90C54"/>
    <w:rsid w:val="00F90DB1"/>
    <w:rsid w:val="00F90E70"/>
    <w:rsid w:val="00F90FA9"/>
    <w:rsid w:val="00F91470"/>
    <w:rsid w:val="00F91545"/>
    <w:rsid w:val="00F915CC"/>
    <w:rsid w:val="00F91662"/>
    <w:rsid w:val="00F91F44"/>
    <w:rsid w:val="00F92194"/>
    <w:rsid w:val="00F92447"/>
    <w:rsid w:val="00F924F2"/>
    <w:rsid w:val="00F92569"/>
    <w:rsid w:val="00F929A6"/>
    <w:rsid w:val="00F92ADD"/>
    <w:rsid w:val="00F92CA7"/>
    <w:rsid w:val="00F92D0B"/>
    <w:rsid w:val="00F92EAF"/>
    <w:rsid w:val="00F92EB7"/>
    <w:rsid w:val="00F939D4"/>
    <w:rsid w:val="00F93D92"/>
    <w:rsid w:val="00F93F4F"/>
    <w:rsid w:val="00F94262"/>
    <w:rsid w:val="00F948EE"/>
    <w:rsid w:val="00F95C53"/>
    <w:rsid w:val="00F95C70"/>
    <w:rsid w:val="00F95C82"/>
    <w:rsid w:val="00F961D1"/>
    <w:rsid w:val="00F96DD6"/>
    <w:rsid w:val="00F96E1D"/>
    <w:rsid w:val="00F9715E"/>
    <w:rsid w:val="00F97EBC"/>
    <w:rsid w:val="00FA0261"/>
    <w:rsid w:val="00FA0411"/>
    <w:rsid w:val="00FA08B8"/>
    <w:rsid w:val="00FA09A9"/>
    <w:rsid w:val="00FA0D31"/>
    <w:rsid w:val="00FA0F90"/>
    <w:rsid w:val="00FA1047"/>
    <w:rsid w:val="00FA107F"/>
    <w:rsid w:val="00FA11E5"/>
    <w:rsid w:val="00FA127B"/>
    <w:rsid w:val="00FA1375"/>
    <w:rsid w:val="00FA183F"/>
    <w:rsid w:val="00FA26E6"/>
    <w:rsid w:val="00FA2B5B"/>
    <w:rsid w:val="00FA3145"/>
    <w:rsid w:val="00FA32A0"/>
    <w:rsid w:val="00FA3673"/>
    <w:rsid w:val="00FA392E"/>
    <w:rsid w:val="00FA43E4"/>
    <w:rsid w:val="00FA4F94"/>
    <w:rsid w:val="00FA5177"/>
    <w:rsid w:val="00FA5381"/>
    <w:rsid w:val="00FA56C2"/>
    <w:rsid w:val="00FA58D5"/>
    <w:rsid w:val="00FA58FE"/>
    <w:rsid w:val="00FA5A25"/>
    <w:rsid w:val="00FA5CD4"/>
    <w:rsid w:val="00FA5E93"/>
    <w:rsid w:val="00FA66A2"/>
    <w:rsid w:val="00FA6ABD"/>
    <w:rsid w:val="00FA6DA7"/>
    <w:rsid w:val="00FA6E38"/>
    <w:rsid w:val="00FA78DC"/>
    <w:rsid w:val="00FA7CDD"/>
    <w:rsid w:val="00FB0086"/>
    <w:rsid w:val="00FB03BC"/>
    <w:rsid w:val="00FB0668"/>
    <w:rsid w:val="00FB0EB9"/>
    <w:rsid w:val="00FB1366"/>
    <w:rsid w:val="00FB1431"/>
    <w:rsid w:val="00FB148B"/>
    <w:rsid w:val="00FB2476"/>
    <w:rsid w:val="00FB28E1"/>
    <w:rsid w:val="00FB2ADD"/>
    <w:rsid w:val="00FB2AEE"/>
    <w:rsid w:val="00FB2DBC"/>
    <w:rsid w:val="00FB3091"/>
    <w:rsid w:val="00FB30CE"/>
    <w:rsid w:val="00FB36B0"/>
    <w:rsid w:val="00FB3B24"/>
    <w:rsid w:val="00FB3E55"/>
    <w:rsid w:val="00FB3EFF"/>
    <w:rsid w:val="00FB435E"/>
    <w:rsid w:val="00FB4904"/>
    <w:rsid w:val="00FB4981"/>
    <w:rsid w:val="00FB4B36"/>
    <w:rsid w:val="00FB4B7F"/>
    <w:rsid w:val="00FB512C"/>
    <w:rsid w:val="00FB5169"/>
    <w:rsid w:val="00FB51E4"/>
    <w:rsid w:val="00FB5295"/>
    <w:rsid w:val="00FB5747"/>
    <w:rsid w:val="00FB5AF9"/>
    <w:rsid w:val="00FB6D14"/>
    <w:rsid w:val="00FB741C"/>
    <w:rsid w:val="00FB756D"/>
    <w:rsid w:val="00FB7BD1"/>
    <w:rsid w:val="00FB7D7A"/>
    <w:rsid w:val="00FC04FA"/>
    <w:rsid w:val="00FC07DF"/>
    <w:rsid w:val="00FC08AE"/>
    <w:rsid w:val="00FC0EB6"/>
    <w:rsid w:val="00FC1478"/>
    <w:rsid w:val="00FC2F13"/>
    <w:rsid w:val="00FC32A5"/>
    <w:rsid w:val="00FC3712"/>
    <w:rsid w:val="00FC402A"/>
    <w:rsid w:val="00FC500D"/>
    <w:rsid w:val="00FC580C"/>
    <w:rsid w:val="00FC6698"/>
    <w:rsid w:val="00FC692F"/>
    <w:rsid w:val="00FC6A36"/>
    <w:rsid w:val="00FC703D"/>
    <w:rsid w:val="00FC72E8"/>
    <w:rsid w:val="00FC7AAF"/>
    <w:rsid w:val="00FC7D8B"/>
    <w:rsid w:val="00FD0161"/>
    <w:rsid w:val="00FD05E3"/>
    <w:rsid w:val="00FD071A"/>
    <w:rsid w:val="00FD125D"/>
    <w:rsid w:val="00FD15E8"/>
    <w:rsid w:val="00FD18C8"/>
    <w:rsid w:val="00FD1F49"/>
    <w:rsid w:val="00FD2044"/>
    <w:rsid w:val="00FD221F"/>
    <w:rsid w:val="00FD23A2"/>
    <w:rsid w:val="00FD23C8"/>
    <w:rsid w:val="00FD3B92"/>
    <w:rsid w:val="00FD52B8"/>
    <w:rsid w:val="00FD5571"/>
    <w:rsid w:val="00FD5B01"/>
    <w:rsid w:val="00FD5BC5"/>
    <w:rsid w:val="00FD5C6F"/>
    <w:rsid w:val="00FD668E"/>
    <w:rsid w:val="00FD6787"/>
    <w:rsid w:val="00FD68EF"/>
    <w:rsid w:val="00FD69F2"/>
    <w:rsid w:val="00FD70A0"/>
    <w:rsid w:val="00FD748D"/>
    <w:rsid w:val="00FD7774"/>
    <w:rsid w:val="00FD7AED"/>
    <w:rsid w:val="00FD7F27"/>
    <w:rsid w:val="00FE00A2"/>
    <w:rsid w:val="00FE0B6B"/>
    <w:rsid w:val="00FE0EB8"/>
    <w:rsid w:val="00FE0F24"/>
    <w:rsid w:val="00FE12C9"/>
    <w:rsid w:val="00FE1399"/>
    <w:rsid w:val="00FE1FFB"/>
    <w:rsid w:val="00FE2361"/>
    <w:rsid w:val="00FE2619"/>
    <w:rsid w:val="00FE2A2A"/>
    <w:rsid w:val="00FE3AE0"/>
    <w:rsid w:val="00FE4056"/>
    <w:rsid w:val="00FE42BA"/>
    <w:rsid w:val="00FE433B"/>
    <w:rsid w:val="00FE448F"/>
    <w:rsid w:val="00FE46A5"/>
    <w:rsid w:val="00FE4758"/>
    <w:rsid w:val="00FE4B3C"/>
    <w:rsid w:val="00FE527E"/>
    <w:rsid w:val="00FE5433"/>
    <w:rsid w:val="00FE5B6C"/>
    <w:rsid w:val="00FE61CB"/>
    <w:rsid w:val="00FE676F"/>
    <w:rsid w:val="00FE7F15"/>
    <w:rsid w:val="00FF003E"/>
    <w:rsid w:val="00FF00F0"/>
    <w:rsid w:val="00FF0383"/>
    <w:rsid w:val="00FF0A4F"/>
    <w:rsid w:val="00FF0B6D"/>
    <w:rsid w:val="00FF0C46"/>
    <w:rsid w:val="00FF0D1F"/>
    <w:rsid w:val="00FF0D74"/>
    <w:rsid w:val="00FF1036"/>
    <w:rsid w:val="00FF1B6D"/>
    <w:rsid w:val="00FF1DEA"/>
    <w:rsid w:val="00FF2562"/>
    <w:rsid w:val="00FF2637"/>
    <w:rsid w:val="00FF2831"/>
    <w:rsid w:val="00FF2BB6"/>
    <w:rsid w:val="00FF2EDD"/>
    <w:rsid w:val="00FF2F88"/>
    <w:rsid w:val="00FF32A6"/>
    <w:rsid w:val="00FF3551"/>
    <w:rsid w:val="00FF389B"/>
    <w:rsid w:val="00FF3FBF"/>
    <w:rsid w:val="00FF41DE"/>
    <w:rsid w:val="00FF435B"/>
    <w:rsid w:val="00FF4B9C"/>
    <w:rsid w:val="00FF4EB1"/>
    <w:rsid w:val="00FF4ED2"/>
    <w:rsid w:val="00FF5395"/>
    <w:rsid w:val="00FF5A5A"/>
    <w:rsid w:val="00FF5C99"/>
    <w:rsid w:val="00FF5EF0"/>
    <w:rsid w:val="00FF5F62"/>
    <w:rsid w:val="00FF5F6C"/>
    <w:rsid w:val="00FF61EF"/>
    <w:rsid w:val="00FF651D"/>
    <w:rsid w:val="00FF6A30"/>
    <w:rsid w:val="00FF758D"/>
    <w:rsid w:val="00FF7944"/>
    <w:rsid w:val="012174FB"/>
    <w:rsid w:val="0122C7A6"/>
    <w:rsid w:val="02DE4C29"/>
    <w:rsid w:val="03445F8A"/>
    <w:rsid w:val="03E3CD80"/>
    <w:rsid w:val="0714E607"/>
    <w:rsid w:val="0859FD8B"/>
    <w:rsid w:val="0863B4F6"/>
    <w:rsid w:val="08B9A82F"/>
    <w:rsid w:val="08CF1AE9"/>
    <w:rsid w:val="0AAFDD56"/>
    <w:rsid w:val="0B629421"/>
    <w:rsid w:val="0B6D579F"/>
    <w:rsid w:val="1294EE09"/>
    <w:rsid w:val="12A65D89"/>
    <w:rsid w:val="147DA3BC"/>
    <w:rsid w:val="188C7B78"/>
    <w:rsid w:val="19BDDF4C"/>
    <w:rsid w:val="1A867DFC"/>
    <w:rsid w:val="1A8E54EF"/>
    <w:rsid w:val="1AB206E6"/>
    <w:rsid w:val="1BEE6263"/>
    <w:rsid w:val="1C269B41"/>
    <w:rsid w:val="1F2F2368"/>
    <w:rsid w:val="1FD43DAE"/>
    <w:rsid w:val="203A9D01"/>
    <w:rsid w:val="21C88C8A"/>
    <w:rsid w:val="23BD8DA6"/>
    <w:rsid w:val="23FAC9E0"/>
    <w:rsid w:val="28D0343C"/>
    <w:rsid w:val="297B3C82"/>
    <w:rsid w:val="2B2553A6"/>
    <w:rsid w:val="2CF90740"/>
    <w:rsid w:val="2D5F45E8"/>
    <w:rsid w:val="2EF1C7FD"/>
    <w:rsid w:val="2FE62E98"/>
    <w:rsid w:val="2FF77718"/>
    <w:rsid w:val="3004391F"/>
    <w:rsid w:val="3274B8A2"/>
    <w:rsid w:val="32BACBAD"/>
    <w:rsid w:val="36CB7A45"/>
    <w:rsid w:val="3870D6C5"/>
    <w:rsid w:val="38A75564"/>
    <w:rsid w:val="390BD8F3"/>
    <w:rsid w:val="3944D3BB"/>
    <w:rsid w:val="39AEB68E"/>
    <w:rsid w:val="3A2D8D8F"/>
    <w:rsid w:val="3A50A1F6"/>
    <w:rsid w:val="3BC7DA16"/>
    <w:rsid w:val="3D54B971"/>
    <w:rsid w:val="3D978B8C"/>
    <w:rsid w:val="3F3CA3FE"/>
    <w:rsid w:val="3FA891EF"/>
    <w:rsid w:val="3FB6B7CB"/>
    <w:rsid w:val="41A592C4"/>
    <w:rsid w:val="41AABE1E"/>
    <w:rsid w:val="4228F4DD"/>
    <w:rsid w:val="4555E592"/>
    <w:rsid w:val="4673AD8D"/>
    <w:rsid w:val="48324686"/>
    <w:rsid w:val="4965BFE8"/>
    <w:rsid w:val="4B008DAF"/>
    <w:rsid w:val="4BCDE465"/>
    <w:rsid w:val="4D4A929C"/>
    <w:rsid w:val="4DC40EF1"/>
    <w:rsid w:val="4F2E90E7"/>
    <w:rsid w:val="51E0C785"/>
    <w:rsid w:val="52A13982"/>
    <w:rsid w:val="530186FF"/>
    <w:rsid w:val="53FC6130"/>
    <w:rsid w:val="58C9BBFB"/>
    <w:rsid w:val="5B51A3B8"/>
    <w:rsid w:val="5BDE9D9E"/>
    <w:rsid w:val="5D7C136F"/>
    <w:rsid w:val="5E80A954"/>
    <w:rsid w:val="5F987099"/>
    <w:rsid w:val="604C4377"/>
    <w:rsid w:val="605739B0"/>
    <w:rsid w:val="61211F62"/>
    <w:rsid w:val="62688099"/>
    <w:rsid w:val="629EC358"/>
    <w:rsid w:val="64135B42"/>
    <w:rsid w:val="65E37E38"/>
    <w:rsid w:val="6A543D83"/>
    <w:rsid w:val="6B8D1D91"/>
    <w:rsid w:val="6CC3B014"/>
    <w:rsid w:val="6CE51FC1"/>
    <w:rsid w:val="6E59BA97"/>
    <w:rsid w:val="6F27114B"/>
    <w:rsid w:val="71BF6156"/>
    <w:rsid w:val="728B1DFA"/>
    <w:rsid w:val="7379B6E9"/>
    <w:rsid w:val="7418760B"/>
    <w:rsid w:val="7480D60A"/>
    <w:rsid w:val="74C27CB2"/>
    <w:rsid w:val="7663A9E8"/>
    <w:rsid w:val="77CF8352"/>
    <w:rsid w:val="780F0A87"/>
    <w:rsid w:val="787ABD06"/>
    <w:rsid w:val="797531CC"/>
    <w:rsid w:val="7AE3ABCC"/>
    <w:rsid w:val="7B415E32"/>
    <w:rsid w:val="7FAC6CE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9459"/>
  <w15:chartTrackingRefBased/>
  <w15:docId w15:val="{CE416D05-957C-45FD-9C9E-EC678A63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24"/>
  </w:style>
  <w:style w:type="paragraph" w:styleId="Heading1">
    <w:name w:val="heading 1"/>
    <w:aliases w:val="Chapter,L1,(Section),h1,Ch,CH TITLE 1,Chapter Hdg,2.0 Heading,Chapter Heading,Chapter1,L11,h11,Chapter2,L12,h12,Ch1,RCL H1,'Document,1 Heading 1"/>
    <w:basedOn w:val="Normal"/>
    <w:next w:val="Normal"/>
    <w:link w:val="Heading1Char"/>
    <w:uiPriority w:val="9"/>
    <w:qFormat/>
    <w:rsid w:val="009E7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9E77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9"/>
    <w:unhideWhenUsed/>
    <w:qFormat/>
    <w:rsid w:val="009E7763"/>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9E7763"/>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9E7763"/>
    <w:pPr>
      <w:numPr>
        <w:ilvl w:val="4"/>
        <w:numId w:val="17"/>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9E7763"/>
    <w:pPr>
      <w:numPr>
        <w:ilvl w:val="5"/>
        <w:numId w:val="18"/>
      </w:numPr>
      <w:spacing w:before="240" w:after="60"/>
      <w:outlineLvl w:val="5"/>
    </w:pPr>
    <w:rPr>
      <w:b/>
      <w:bCs/>
      <w:lang w:eastAsia="et-EE"/>
    </w:rPr>
  </w:style>
  <w:style w:type="paragraph" w:styleId="Heading7">
    <w:name w:val="heading 7"/>
    <w:basedOn w:val="Normal"/>
    <w:next w:val="Normal"/>
    <w:link w:val="Heading7Char"/>
    <w:qFormat/>
    <w:rsid w:val="009E7763"/>
    <w:pPr>
      <w:numPr>
        <w:ilvl w:val="6"/>
        <w:numId w:val="18"/>
      </w:numPr>
      <w:spacing w:before="240" w:after="60"/>
      <w:outlineLvl w:val="6"/>
    </w:pPr>
    <w:rPr>
      <w:lang w:eastAsia="et-EE"/>
    </w:rPr>
  </w:style>
  <w:style w:type="paragraph" w:styleId="Heading8">
    <w:name w:val="heading 8"/>
    <w:basedOn w:val="Normal"/>
    <w:next w:val="Normal"/>
    <w:link w:val="Heading8Char"/>
    <w:qFormat/>
    <w:rsid w:val="009E7763"/>
    <w:pPr>
      <w:numPr>
        <w:ilvl w:val="7"/>
        <w:numId w:val="18"/>
      </w:numPr>
      <w:spacing w:before="240" w:after="60"/>
      <w:outlineLvl w:val="7"/>
    </w:pPr>
    <w:rPr>
      <w:i/>
      <w:iCs/>
      <w:lang w:eastAsia="et-EE"/>
    </w:rPr>
  </w:style>
  <w:style w:type="paragraph" w:styleId="Heading9">
    <w:name w:val="heading 9"/>
    <w:basedOn w:val="Normal"/>
    <w:next w:val="Normal"/>
    <w:link w:val="Heading9Char"/>
    <w:qFormat/>
    <w:rsid w:val="009E7763"/>
    <w:pPr>
      <w:numPr>
        <w:ilvl w:val="8"/>
        <w:numId w:val="18"/>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0">
    <w:name w:val="Heading #4_"/>
    <w:basedOn w:val="DefaultParagraphFont"/>
    <w:link w:val="Heading41"/>
    <w:rsid w:val="009E7763"/>
    <w:rPr>
      <w:b/>
      <w:bCs/>
      <w:shd w:val="clear" w:color="auto" w:fill="FFFFFF"/>
    </w:rPr>
  </w:style>
  <w:style w:type="paragraph" w:customStyle="1" w:styleId="Heading41">
    <w:name w:val="Heading #4"/>
    <w:basedOn w:val="Normal"/>
    <w:link w:val="Heading40"/>
    <w:rsid w:val="009E7763"/>
    <w:pPr>
      <w:widowControl w:val="0"/>
      <w:shd w:val="clear" w:color="auto" w:fill="FFFFFF"/>
      <w:spacing w:before="60" w:after="360" w:line="0" w:lineRule="atLeast"/>
      <w:jc w:val="center"/>
      <w:outlineLvl w:val="3"/>
    </w:pPr>
    <w:rPr>
      <w:b/>
      <w:bCs/>
    </w:rPr>
  </w:style>
  <w:style w:type="paragraph" w:customStyle="1" w:styleId="SLONormal">
    <w:name w:val="SLO Normal"/>
    <w:link w:val="SLONormalChar"/>
    <w:qFormat/>
    <w:rsid w:val="009E7763"/>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9E7763"/>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uiPriority w:val="3"/>
    <w:qFormat/>
    <w:rsid w:val="009E7763"/>
    <w:pPr>
      <w:keepNext/>
      <w:spacing w:before="360" w:after="360" w:line="240" w:lineRule="auto"/>
      <w:jc w:val="center"/>
    </w:pPr>
    <w:rPr>
      <w:rFonts w:ascii="Times New Roman" w:eastAsia="Times New Roman" w:hAnsi="Times New Roman" w:cs="Times New Roman"/>
      <w:b/>
      <w:caps/>
      <w:sz w:val="28"/>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9E7763"/>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9E7763"/>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9E7763"/>
    <w:rPr>
      <w:caps/>
      <w:color w:val="823B0B" w:themeColor="accent2" w:themeShade="7F"/>
      <w:sz w:val="24"/>
      <w:szCs w:val="24"/>
    </w:rPr>
  </w:style>
  <w:style w:type="character" w:customStyle="1" w:styleId="Heading4Char">
    <w:name w:val="Heading 4 Char"/>
    <w:basedOn w:val="DefaultParagraphFont"/>
    <w:link w:val="Heading4"/>
    <w:uiPriority w:val="9"/>
    <w:rsid w:val="009E7763"/>
    <w:rPr>
      <w:caps/>
      <w:color w:val="823B0B" w:themeColor="accent2" w:themeShade="7F"/>
      <w:spacing w:val="10"/>
    </w:rPr>
  </w:style>
  <w:style w:type="character" w:customStyle="1" w:styleId="Heading5Char">
    <w:name w:val="Heading 5 Char"/>
    <w:basedOn w:val="DefaultParagraphFont"/>
    <w:link w:val="Heading5"/>
    <w:uiPriority w:val="9"/>
    <w:rsid w:val="009E7763"/>
    <w:rPr>
      <w:b/>
      <w:bCs/>
      <w:i/>
      <w:iCs/>
      <w:sz w:val="26"/>
      <w:szCs w:val="26"/>
      <w:lang w:eastAsia="et-EE"/>
    </w:rPr>
  </w:style>
  <w:style w:type="character" w:customStyle="1" w:styleId="Heading6Char">
    <w:name w:val="Heading 6 Char"/>
    <w:basedOn w:val="DefaultParagraphFont"/>
    <w:link w:val="Heading6"/>
    <w:uiPriority w:val="9"/>
    <w:rsid w:val="009E7763"/>
    <w:rPr>
      <w:b/>
      <w:bCs/>
      <w:lang w:eastAsia="et-EE"/>
    </w:rPr>
  </w:style>
  <w:style w:type="character" w:customStyle="1" w:styleId="Heading7Char">
    <w:name w:val="Heading 7 Char"/>
    <w:basedOn w:val="DefaultParagraphFont"/>
    <w:link w:val="Heading7"/>
    <w:rsid w:val="009E7763"/>
    <w:rPr>
      <w:lang w:eastAsia="et-EE"/>
    </w:rPr>
  </w:style>
  <w:style w:type="character" w:customStyle="1" w:styleId="Heading8Char">
    <w:name w:val="Heading 8 Char"/>
    <w:basedOn w:val="DefaultParagraphFont"/>
    <w:link w:val="Heading8"/>
    <w:rsid w:val="009E7763"/>
    <w:rPr>
      <w:i/>
      <w:iCs/>
      <w:lang w:eastAsia="et-EE"/>
    </w:rPr>
  </w:style>
  <w:style w:type="character" w:customStyle="1" w:styleId="Heading9Char">
    <w:name w:val="Heading 9 Char"/>
    <w:basedOn w:val="DefaultParagraphFont"/>
    <w:link w:val="Heading9"/>
    <w:rsid w:val="009E7763"/>
    <w:rPr>
      <w:rFonts w:ascii="Arial" w:hAnsi="Arial" w:cs="Arial"/>
      <w:lang w:eastAsia="et-EE"/>
    </w:rPr>
  </w:style>
  <w:style w:type="character" w:styleId="Hyperlink">
    <w:name w:val="Hyperlink"/>
    <w:uiPriority w:val="99"/>
    <w:rsid w:val="009E7763"/>
    <w:rPr>
      <w:color w:val="0000FF"/>
      <w:u w:val="single"/>
    </w:rPr>
  </w:style>
  <w:style w:type="paragraph" w:styleId="TOC1">
    <w:name w:val="toc 1"/>
    <w:basedOn w:val="Normal"/>
    <w:next w:val="Normal"/>
    <w:autoRedefine/>
    <w:uiPriority w:val="39"/>
    <w:rsid w:val="003A33EF"/>
    <w:pPr>
      <w:tabs>
        <w:tab w:val="left" w:pos="426"/>
        <w:tab w:val="right" w:leader="dot" w:pos="8920"/>
        <w:tab w:val="right" w:leader="dot" w:pos="9061"/>
      </w:tabs>
      <w:spacing w:after="100"/>
    </w:pPr>
    <w:rPr>
      <w:rFonts w:ascii="Myriad Pro" w:hAnsi="Myriad Pro"/>
      <w:b/>
      <w:bCs/>
      <w:sz w:val="20"/>
    </w:rPr>
  </w:style>
  <w:style w:type="paragraph" w:customStyle="1" w:styleId="3rdlevelsubprovision">
    <w:name w:val="3rd level (subprovision)"/>
    <w:basedOn w:val="3rdlevelheading"/>
    <w:link w:val="3rdlevelsubprovisionChar"/>
    <w:uiPriority w:val="2"/>
    <w:qFormat/>
    <w:rsid w:val="009E7763"/>
    <w:pPr>
      <w:spacing w:before="120" w:after="120"/>
    </w:pPr>
    <w:rPr>
      <w:b w:val="0"/>
      <w:i w:val="0"/>
    </w:rPr>
  </w:style>
  <w:style w:type="character" w:customStyle="1" w:styleId="3rdlevelsubprovisionChar">
    <w:name w:val="3rd level (subprovision) Char"/>
    <w:basedOn w:val="DefaultParagraphFont"/>
    <w:link w:val="3rdlevelsubprovision"/>
    <w:uiPriority w:val="2"/>
    <w:rsid w:val="009E7763"/>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9E7763"/>
    <w:pPr>
      <w:spacing w:before="120"/>
    </w:pPr>
    <w:rPr>
      <w:i w:val="0"/>
    </w:rPr>
  </w:style>
  <w:style w:type="character" w:customStyle="1" w:styleId="4thlevellistChar">
    <w:name w:val="4th level (list) Char"/>
    <w:basedOn w:val="DefaultParagraphFont"/>
    <w:link w:val="4thlevellist"/>
    <w:uiPriority w:val="2"/>
    <w:rsid w:val="009E7763"/>
    <w:rPr>
      <w:rFonts w:ascii="Myriad Pro" w:eastAsia="Times New Roman" w:hAnsi="Myriad Pro" w:cs="Times New Roman"/>
      <w:sz w:val="20"/>
      <w:szCs w:val="24"/>
      <w:lang w:val="en-GB"/>
    </w:rPr>
  </w:style>
  <w:style w:type="paragraph" w:customStyle="1" w:styleId="1stlevelheading">
    <w:name w:val="1st level (heading)"/>
    <w:next w:val="Normal"/>
    <w:link w:val="1stlevelheadingChar"/>
    <w:uiPriority w:val="1"/>
    <w:qFormat/>
    <w:rsid w:val="009E7763"/>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9E7763"/>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9E7763"/>
    <w:pPr>
      <w:numPr>
        <w:ilvl w:val="2"/>
      </w:numPr>
      <w:ind w:left="1224"/>
      <w:outlineLvl w:val="2"/>
    </w:pPr>
    <w:rPr>
      <w:i/>
    </w:rPr>
  </w:style>
  <w:style w:type="paragraph" w:customStyle="1" w:styleId="4thlevelheading">
    <w:name w:val="4th level (heading)"/>
    <w:basedOn w:val="3rdlevelheading"/>
    <w:next w:val="Normal"/>
    <w:uiPriority w:val="1"/>
    <w:qFormat/>
    <w:rsid w:val="009E7763"/>
    <w:pPr>
      <w:numPr>
        <w:ilvl w:val="3"/>
      </w:numPr>
      <w:spacing w:after="120"/>
      <w:ind w:left="1728"/>
      <w:outlineLvl w:val="3"/>
    </w:pPr>
    <w:rPr>
      <w:b w:val="0"/>
    </w:rPr>
  </w:style>
  <w:style w:type="paragraph" w:customStyle="1" w:styleId="5thlevelheading">
    <w:name w:val="5th level (heading)"/>
    <w:basedOn w:val="4thlevelheading"/>
    <w:next w:val="Normal"/>
    <w:uiPriority w:val="1"/>
    <w:qFormat/>
    <w:rsid w:val="009E776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9E7763"/>
    <w:pPr>
      <w:spacing w:before="120" w:after="120"/>
    </w:pPr>
    <w:rPr>
      <w:b w:val="0"/>
    </w:rPr>
  </w:style>
  <w:style w:type="character" w:customStyle="1" w:styleId="2ndlevelprovisionChar">
    <w:name w:val="2nd level (provision) Char"/>
    <w:basedOn w:val="DefaultParagraphFont"/>
    <w:link w:val="2ndlevelprovision"/>
    <w:uiPriority w:val="2"/>
    <w:rsid w:val="009E7763"/>
    <w:rPr>
      <w:rFonts w:ascii="Myriad Pro" w:eastAsia="Times New Roman" w:hAnsi="Myriad Pro" w:cs="Times New Roman"/>
      <w:sz w:val="20"/>
      <w:szCs w:val="24"/>
      <w:lang w:val="en-GB"/>
    </w:rPr>
  </w:style>
  <w:style w:type="numbering" w:customStyle="1" w:styleId="SLONumberings">
    <w:name w:val="SLO_Numberings"/>
    <w:uiPriority w:val="99"/>
    <w:rsid w:val="009E7763"/>
    <w:pPr>
      <w:numPr>
        <w:numId w:val="28"/>
      </w:numPr>
    </w:pPr>
  </w:style>
  <w:style w:type="character" w:styleId="CommentReference">
    <w:name w:val="annotation reference"/>
    <w:uiPriority w:val="99"/>
    <w:rsid w:val="009E7763"/>
    <w:rPr>
      <w:sz w:val="16"/>
      <w:szCs w:val="16"/>
    </w:rPr>
  </w:style>
  <w:style w:type="paragraph" w:styleId="CommentText">
    <w:name w:val="annotation text"/>
    <w:basedOn w:val="Normal"/>
    <w:link w:val="CommentTextChar1"/>
    <w:uiPriority w:val="99"/>
    <w:rsid w:val="009E7763"/>
    <w:rPr>
      <w:sz w:val="20"/>
    </w:rPr>
  </w:style>
  <w:style w:type="character" w:customStyle="1" w:styleId="CommentTextChar">
    <w:name w:val="Comment Text Char"/>
    <w:basedOn w:val="DefaultParagraphFont"/>
    <w:uiPriority w:val="99"/>
    <w:rsid w:val="009E7763"/>
    <w:rPr>
      <w:sz w:val="20"/>
      <w:szCs w:val="20"/>
    </w:rPr>
  </w:style>
  <w:style w:type="character" w:customStyle="1" w:styleId="CommentTextChar1">
    <w:name w:val="Comment Text Char1"/>
    <w:basedOn w:val="DefaultParagraphFont"/>
    <w:link w:val="CommentText"/>
    <w:uiPriority w:val="99"/>
    <w:rsid w:val="009E7763"/>
    <w:rPr>
      <w:sz w:val="20"/>
    </w:rPr>
  </w:style>
  <w:style w:type="paragraph" w:customStyle="1" w:styleId="naisf">
    <w:name w:val="naisf"/>
    <w:basedOn w:val="Normal"/>
    <w:autoRedefine/>
    <w:uiPriority w:val="99"/>
    <w:rsid w:val="009E7763"/>
    <w:pPr>
      <w:tabs>
        <w:tab w:val="num" w:pos="720"/>
      </w:tabs>
      <w:spacing w:after="0" w:line="256" w:lineRule="auto"/>
      <w:ind w:left="720" w:firstLine="720"/>
      <w:jc w:val="both"/>
    </w:pPr>
    <w:rPr>
      <w:rFonts w:ascii="Myriad Pro" w:eastAsia="Times New Roman" w:hAnsi="Myriad Pro" w:cs="Times New Roman"/>
      <w:b/>
      <w:sz w:val="20"/>
      <w:szCs w:val="24"/>
      <w:lang w:val="en-GB"/>
    </w:rPr>
  </w:style>
  <w:style w:type="paragraph" w:styleId="BalloonText">
    <w:name w:val="Balloon Text"/>
    <w:basedOn w:val="Normal"/>
    <w:link w:val="BalloonTextChar"/>
    <w:uiPriority w:val="99"/>
    <w:unhideWhenUsed/>
    <w:rsid w:val="009E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E7763"/>
    <w:rPr>
      <w:rFonts w:ascii="Segoe UI" w:hAnsi="Segoe UI" w:cs="Segoe UI"/>
      <w:sz w:val="18"/>
      <w:szCs w:val="18"/>
    </w:rPr>
  </w:style>
  <w:style w:type="paragraph" w:styleId="Header">
    <w:name w:val="header"/>
    <w:basedOn w:val="Normal"/>
    <w:link w:val="HeaderChar"/>
    <w:uiPriority w:val="99"/>
    <w:unhideWhenUsed/>
    <w:rsid w:val="009E7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763"/>
  </w:style>
  <w:style w:type="paragraph" w:styleId="Footer">
    <w:name w:val="footer"/>
    <w:basedOn w:val="Normal"/>
    <w:link w:val="FooterChar"/>
    <w:uiPriority w:val="99"/>
    <w:unhideWhenUsed/>
    <w:rsid w:val="009E7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63"/>
  </w:style>
  <w:style w:type="character" w:customStyle="1" w:styleId="BodytextBold">
    <w:name w:val="Body text + Bold"/>
    <w:basedOn w:val="DefaultParagraphFont"/>
    <w:rsid w:val="009E7763"/>
    <w:rPr>
      <w:b/>
      <w:bCs/>
      <w:color w:val="000000"/>
      <w:spacing w:val="0"/>
      <w:w w:val="100"/>
      <w:position w:val="0"/>
      <w:shd w:val="clear" w:color="auto" w:fill="FFFFFF"/>
      <w:lang w:val="en-GB" w:eastAsia="en-GB" w:bidi="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b,uvlaka 3,b1"/>
    <w:basedOn w:val="Normal"/>
    <w:link w:val="BodyTextChar"/>
    <w:rsid w:val="009E7763"/>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9E7763"/>
    <w:rPr>
      <w:rFonts w:cs="font271"/>
    </w:rPr>
  </w:style>
  <w:style w:type="paragraph" w:customStyle="1" w:styleId="SLOList">
    <w:name w:val="SLO List"/>
    <w:uiPriority w:val="4"/>
    <w:qFormat/>
    <w:rsid w:val="009E7763"/>
    <w:pPr>
      <w:numPr>
        <w:numId w:val="2"/>
      </w:numPr>
      <w:spacing w:before="60" w:after="60" w:line="240" w:lineRule="auto"/>
      <w:jc w:val="both"/>
    </w:pPr>
    <w:rPr>
      <w:rFonts w:ascii="Times New Roman" w:eastAsia="Times New Roman" w:hAnsi="Times New Roman" w:cs="Times New Roman"/>
      <w:kern w:val="24"/>
      <w:sz w:val="24"/>
      <w:szCs w:val="24"/>
      <w:lang w:val="en-GB"/>
    </w:rPr>
  </w:style>
  <w:style w:type="table" w:styleId="ListTable3-Accent1">
    <w:name w:val="List Table 3 Accent 1"/>
    <w:basedOn w:val="TableNormal"/>
    <w:uiPriority w:val="48"/>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w:basedOn w:val="SLONormal"/>
    <w:link w:val="FootnoteTextChar"/>
    <w:uiPriority w:val="7"/>
    <w:unhideWhenUsed/>
    <w:qFormat/>
    <w:rsid w:val="009E7763"/>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9E7763"/>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9E7763"/>
    <w:rPr>
      <w:vertAlign w:val="superscript"/>
    </w:rPr>
  </w:style>
  <w:style w:type="character" w:customStyle="1" w:styleId="Footnote">
    <w:name w:val="Footnote_"/>
    <w:basedOn w:val="DefaultParagraphFont"/>
    <w:link w:val="Footnote0"/>
    <w:rsid w:val="009E7763"/>
    <w:rPr>
      <w:sz w:val="17"/>
      <w:szCs w:val="17"/>
      <w:shd w:val="clear" w:color="auto" w:fill="FFFFFF"/>
    </w:rPr>
  </w:style>
  <w:style w:type="paragraph" w:customStyle="1" w:styleId="Footnote0">
    <w:name w:val="Footnote"/>
    <w:basedOn w:val="Normal"/>
    <w:link w:val="Footnote"/>
    <w:rsid w:val="009E7763"/>
    <w:pPr>
      <w:widowControl w:val="0"/>
      <w:shd w:val="clear" w:color="auto" w:fill="FFFFFF"/>
      <w:spacing w:line="230" w:lineRule="exact"/>
    </w:pPr>
    <w:rPr>
      <w:sz w:val="17"/>
      <w:szCs w:val="17"/>
    </w:rPr>
  </w:style>
  <w:style w:type="paragraph" w:styleId="CommentSubject">
    <w:name w:val="annotation subject"/>
    <w:basedOn w:val="CommentText"/>
    <w:next w:val="CommentText"/>
    <w:link w:val="CommentSubjectChar"/>
    <w:uiPriority w:val="99"/>
    <w:unhideWhenUsed/>
    <w:rsid w:val="009E7763"/>
    <w:pPr>
      <w:spacing w:line="240" w:lineRule="auto"/>
    </w:pPr>
    <w:rPr>
      <w:b/>
      <w:bCs/>
      <w:szCs w:val="20"/>
    </w:rPr>
  </w:style>
  <w:style w:type="character" w:customStyle="1" w:styleId="CommentSubjectChar">
    <w:name w:val="Comment Subject Char"/>
    <w:basedOn w:val="CommentTextChar"/>
    <w:link w:val="CommentSubject"/>
    <w:uiPriority w:val="99"/>
    <w:rsid w:val="009E7763"/>
    <w:rPr>
      <w:b/>
      <w:bCs/>
      <w:sz w:val="20"/>
      <w:szCs w:val="20"/>
    </w:rPr>
  </w:style>
  <w:style w:type="character" w:customStyle="1" w:styleId="FooterChar1">
    <w:name w:val="Footer Char1"/>
    <w:basedOn w:val="DefaultParagraphFont"/>
    <w:uiPriority w:val="99"/>
    <w:semiHidden/>
    <w:rsid w:val="009E7763"/>
  </w:style>
  <w:style w:type="paragraph" w:styleId="TOC2">
    <w:name w:val="toc 2"/>
    <w:basedOn w:val="Normal"/>
    <w:next w:val="Normal"/>
    <w:autoRedefine/>
    <w:uiPriority w:val="39"/>
    <w:unhideWhenUsed/>
    <w:rsid w:val="00AC5C2C"/>
    <w:pPr>
      <w:tabs>
        <w:tab w:val="left" w:pos="8931"/>
      </w:tabs>
      <w:spacing w:after="100"/>
    </w:pPr>
  </w:style>
  <w:style w:type="paragraph" w:styleId="TOCHeading">
    <w:name w:val="TOC Heading"/>
    <w:basedOn w:val="Heading1"/>
    <w:next w:val="Normal"/>
    <w:uiPriority w:val="39"/>
    <w:unhideWhenUsed/>
    <w:qFormat/>
    <w:rsid w:val="009E7763"/>
    <w:pPr>
      <w:outlineLvl w:val="9"/>
    </w:pPr>
  </w:style>
  <w:style w:type="character" w:customStyle="1" w:styleId="CommentReference1">
    <w:name w:val="Comment Reference1"/>
    <w:rsid w:val="009E7763"/>
    <w:rPr>
      <w:sz w:val="16"/>
      <w:szCs w:val="16"/>
    </w:rPr>
  </w:style>
  <w:style w:type="character" w:customStyle="1" w:styleId="ListLabel1">
    <w:name w:val="ListLabel 1"/>
    <w:rsid w:val="009E7763"/>
    <w:rPr>
      <w:b/>
    </w:rPr>
  </w:style>
  <w:style w:type="character" w:customStyle="1" w:styleId="ListLabel2">
    <w:name w:val="ListLabel 2"/>
    <w:rsid w:val="009E7763"/>
    <w:rPr>
      <w:rFonts w:cs="Courier New"/>
    </w:rPr>
  </w:style>
  <w:style w:type="character" w:customStyle="1" w:styleId="ListLabel3">
    <w:name w:val="ListLabel 3"/>
    <w:rsid w:val="009E7763"/>
    <w:rPr>
      <w:lang w:val="en-GB"/>
    </w:rPr>
  </w:style>
  <w:style w:type="character" w:customStyle="1" w:styleId="ListLabel4">
    <w:name w:val="ListLabel 4"/>
    <w:rsid w:val="009E7763"/>
    <w:rPr>
      <w:rFonts w:eastAsia="Calibri" w:cs="Arial"/>
    </w:rPr>
  </w:style>
  <w:style w:type="character" w:customStyle="1" w:styleId="Registrilink">
    <w:name w:val="Registri link"/>
    <w:rsid w:val="009E7763"/>
  </w:style>
  <w:style w:type="paragraph" w:customStyle="1" w:styleId="Pealkiri1">
    <w:name w:val="Pealkiri1"/>
    <w:basedOn w:val="Normal"/>
    <w:next w:val="BodyText"/>
    <w:rsid w:val="009E7763"/>
    <w:pPr>
      <w:keepNext/>
      <w:spacing w:before="240" w:after="120"/>
    </w:pPr>
    <w:rPr>
      <w:rFonts w:ascii="Liberation Sans" w:eastAsia="Microsoft YaHei" w:hAnsi="Liberation Sans" w:cs="Mangal"/>
      <w:sz w:val="28"/>
      <w:szCs w:val="28"/>
    </w:rPr>
  </w:style>
  <w:style w:type="paragraph" w:styleId="List">
    <w:name w:val="List"/>
    <w:basedOn w:val="BodyText"/>
    <w:rsid w:val="009E7763"/>
    <w:rPr>
      <w:rFonts w:cs="Mangal"/>
    </w:rPr>
  </w:style>
  <w:style w:type="paragraph" w:styleId="Caption">
    <w:name w:val="caption"/>
    <w:basedOn w:val="Normal"/>
    <w:next w:val="Normal"/>
    <w:uiPriority w:val="7"/>
    <w:unhideWhenUsed/>
    <w:qFormat/>
    <w:rsid w:val="009E7763"/>
    <w:pPr>
      <w:spacing w:after="200"/>
    </w:pPr>
    <w:rPr>
      <w:b/>
      <w:bCs/>
      <w:color w:val="4472C4" w:themeColor="accent1"/>
      <w:sz w:val="18"/>
      <w:szCs w:val="18"/>
    </w:rPr>
  </w:style>
  <w:style w:type="paragraph" w:customStyle="1" w:styleId="Register">
    <w:name w:val="Register"/>
    <w:basedOn w:val="Normal"/>
    <w:rsid w:val="009E7763"/>
    <w:pPr>
      <w:suppressLineNumbers/>
    </w:pPr>
    <w:rPr>
      <w:rFonts w:cs="Mangal"/>
    </w:rPr>
  </w:style>
  <w:style w:type="paragraph" w:customStyle="1" w:styleId="ListParagraph1">
    <w:name w:val="List Paragraph1"/>
    <w:basedOn w:val="Normal"/>
    <w:rsid w:val="009E7763"/>
    <w:pPr>
      <w:ind w:left="720"/>
      <w:contextualSpacing/>
    </w:pPr>
    <w:rPr>
      <w:rFonts w:cs="font271"/>
    </w:rPr>
  </w:style>
  <w:style w:type="character" w:customStyle="1" w:styleId="HeaderChar1">
    <w:name w:val="Header Char1"/>
    <w:basedOn w:val="DefaultParagraphFont"/>
    <w:rsid w:val="009E7763"/>
  </w:style>
  <w:style w:type="paragraph" w:customStyle="1" w:styleId="CommentText1">
    <w:name w:val="Comment Text1"/>
    <w:basedOn w:val="Normal"/>
    <w:rsid w:val="009E7763"/>
    <w:rPr>
      <w:sz w:val="20"/>
    </w:rPr>
  </w:style>
  <w:style w:type="paragraph" w:customStyle="1" w:styleId="CommentSubject1">
    <w:name w:val="Comment Subject1"/>
    <w:basedOn w:val="CommentText1"/>
    <w:rsid w:val="009E7763"/>
    <w:rPr>
      <w:b/>
      <w:bCs/>
    </w:rPr>
  </w:style>
  <w:style w:type="character" w:customStyle="1" w:styleId="BalloonTextChar1">
    <w:name w:val="Balloon Text Char1"/>
    <w:basedOn w:val="DefaultParagraphFont"/>
    <w:rsid w:val="009E7763"/>
    <w:rPr>
      <w:rFonts w:ascii="Tahoma" w:hAnsi="Tahoma" w:cs="Tahoma"/>
      <w:sz w:val="16"/>
      <w:szCs w:val="16"/>
    </w:rPr>
  </w:style>
  <w:style w:type="paragraph" w:styleId="TOAHeading">
    <w:name w:val="toa heading"/>
    <w:basedOn w:val="Heading1"/>
    <w:next w:val="Normal"/>
    <w:rsid w:val="009E7763"/>
    <w:pPr>
      <w:spacing w:before="480" w:after="160" w:line="276" w:lineRule="auto"/>
    </w:pPr>
    <w:rPr>
      <w:rFonts w:ascii="Cambria" w:eastAsia="font271" w:hAnsi="Cambria" w:cs="font271"/>
      <w:color w:val="365F91"/>
      <w:lang w:eastAsia="ja-JP"/>
    </w:rPr>
  </w:style>
  <w:style w:type="paragraph" w:styleId="TOC3">
    <w:name w:val="toc 3"/>
    <w:basedOn w:val="Normal"/>
    <w:next w:val="Normal"/>
    <w:autoRedefine/>
    <w:uiPriority w:val="39"/>
    <w:rsid w:val="009E7763"/>
    <w:pPr>
      <w:ind w:left="440"/>
    </w:pPr>
    <w:rPr>
      <w:sz w:val="20"/>
    </w:rPr>
  </w:style>
  <w:style w:type="character" w:customStyle="1" w:styleId="CommentSubjectChar1">
    <w:name w:val="Comment Subject Char1"/>
    <w:basedOn w:val="CommentTextChar1"/>
    <w:uiPriority w:val="99"/>
    <w:rsid w:val="009E7763"/>
    <w:rPr>
      <w:b/>
      <w:bCs/>
      <w:sz w:val="20"/>
    </w:rPr>
  </w:style>
  <w:style w:type="paragraph" w:styleId="Revision">
    <w:name w:val="Revision"/>
    <w:hidden/>
    <w:uiPriority w:val="99"/>
    <w:semiHidden/>
    <w:rsid w:val="009E7763"/>
    <w:pPr>
      <w:spacing w:after="0" w:line="240" w:lineRule="auto"/>
    </w:pPr>
    <w:rPr>
      <w:rFonts w:ascii="Calibri" w:eastAsia="Calibri" w:hAnsi="Calibri" w:cs="font40"/>
      <w:kern w:val="1"/>
      <w:lang w:val="en-GB"/>
    </w:rPr>
  </w:style>
  <w:style w:type="paragraph" w:styleId="ListParagraph">
    <w:name w:val="List Paragraph"/>
    <w:aliases w:val="SP-List Paragraph,Number List,Table of contents numbered,Elenco num ARGEA,body,Odsek zoznamu2,Opsom 1,Normal bullet 2,Bullet list,H&amp;P List Paragraph,2,Strip,Colorful List - Accent 12,Syle 1,PPS_Bullet,Saistīto dokumentu saraksts,Numurets"/>
    <w:basedOn w:val="Normal"/>
    <w:link w:val="ListParagraphChar"/>
    <w:unhideWhenUsed/>
    <w:qFormat/>
    <w:rsid w:val="009E7763"/>
    <w:pPr>
      <w:ind w:left="720"/>
      <w:contextualSpacing/>
    </w:pPr>
  </w:style>
  <w:style w:type="character" w:customStyle="1" w:styleId="Kommentaariviide1">
    <w:name w:val="Kommentaari viide1"/>
    <w:rsid w:val="009E7763"/>
    <w:rPr>
      <w:sz w:val="16"/>
      <w:szCs w:val="16"/>
    </w:rPr>
  </w:style>
  <w:style w:type="paragraph" w:customStyle="1" w:styleId="Kommentaaritekst1">
    <w:name w:val="Kommentaari tekst1"/>
    <w:basedOn w:val="Normal"/>
    <w:rsid w:val="009E7763"/>
    <w:rPr>
      <w:rFonts w:cs="font260"/>
      <w:sz w:val="20"/>
    </w:rPr>
  </w:style>
  <w:style w:type="paragraph" w:customStyle="1" w:styleId="Kommentaariteema1">
    <w:name w:val="Kommentaari teema1"/>
    <w:basedOn w:val="Kommentaaritekst1"/>
    <w:rsid w:val="009E7763"/>
    <w:rPr>
      <w:b/>
      <w:bCs/>
    </w:rPr>
  </w:style>
  <w:style w:type="character" w:customStyle="1" w:styleId="Kommentaariviide2">
    <w:name w:val="Kommentaari viide2"/>
    <w:rsid w:val="009E7763"/>
    <w:rPr>
      <w:sz w:val="16"/>
      <w:szCs w:val="16"/>
    </w:rPr>
  </w:style>
  <w:style w:type="paragraph" w:customStyle="1" w:styleId="Kommentaaritekst2">
    <w:name w:val="Kommentaari tekst2"/>
    <w:basedOn w:val="Normal"/>
    <w:rsid w:val="009E7763"/>
    <w:rPr>
      <w:rFonts w:cs="font271"/>
      <w:sz w:val="20"/>
    </w:rPr>
  </w:style>
  <w:style w:type="paragraph" w:customStyle="1" w:styleId="Kommentaariteema2">
    <w:name w:val="Kommentaari teema2"/>
    <w:basedOn w:val="Kommentaaritekst2"/>
    <w:rsid w:val="009E7763"/>
    <w:rPr>
      <w:b/>
      <w:bCs/>
    </w:rPr>
  </w:style>
  <w:style w:type="paragraph" w:customStyle="1" w:styleId="Redaktsioon1">
    <w:name w:val="Redaktsioon1"/>
    <w:hidden/>
    <w:uiPriority w:val="99"/>
    <w:semiHidden/>
    <w:rsid w:val="009E7763"/>
    <w:pPr>
      <w:spacing w:after="0" w:line="240" w:lineRule="auto"/>
    </w:pPr>
    <w:rPr>
      <w:rFonts w:ascii="Calibri" w:eastAsia="Calibri" w:hAnsi="Calibri" w:cs="font271"/>
      <w:kern w:val="1"/>
      <w:lang w:val="en-GB"/>
    </w:rPr>
  </w:style>
  <w:style w:type="table" w:styleId="TableGrid">
    <w:name w:val="Table Grid"/>
    <w:basedOn w:val="TableNormal"/>
    <w:uiPriority w:val="59"/>
    <w:rsid w:val="009E7763"/>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7763"/>
  </w:style>
  <w:style w:type="paragraph" w:styleId="ListNumber">
    <w:name w:val="List Number"/>
    <w:basedOn w:val="Normal"/>
    <w:unhideWhenUsed/>
    <w:rsid w:val="009E7763"/>
    <w:pPr>
      <w:tabs>
        <w:tab w:val="num" w:pos="360"/>
      </w:tabs>
      <w:ind w:left="360" w:hanging="360"/>
      <w:contextualSpacing/>
    </w:pPr>
  </w:style>
  <w:style w:type="paragraph" w:customStyle="1" w:styleId="SignatureCompany">
    <w:name w:val="Signature Company"/>
    <w:basedOn w:val="Normal"/>
    <w:next w:val="SignatureNames"/>
    <w:rsid w:val="009E7763"/>
    <w:pPr>
      <w:keepNext/>
      <w:spacing w:before="260" w:line="260" w:lineRule="exact"/>
    </w:pPr>
    <w:rPr>
      <w:rFonts w:ascii="Arial" w:hAnsi="Arial" w:cs="Arial"/>
      <w:b/>
      <w:sz w:val="20"/>
      <w:szCs w:val="24"/>
    </w:rPr>
  </w:style>
  <w:style w:type="paragraph" w:customStyle="1" w:styleId="SignatureNames">
    <w:name w:val="Signature Names"/>
    <w:basedOn w:val="Normal"/>
    <w:rsid w:val="009E7763"/>
    <w:pPr>
      <w:tabs>
        <w:tab w:val="left" w:pos="3912"/>
      </w:tabs>
      <w:spacing w:line="260" w:lineRule="exact"/>
    </w:pPr>
    <w:rPr>
      <w:rFonts w:ascii="Arial" w:hAnsi="Arial" w:cs="Arial"/>
      <w:sz w:val="20"/>
      <w:szCs w:val="24"/>
    </w:rPr>
  </w:style>
  <w:style w:type="paragraph" w:customStyle="1" w:styleId="Default">
    <w:name w:val="Default"/>
    <w:rsid w:val="009E77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9E7763"/>
    <w:pPr>
      <w:numPr>
        <w:ilvl w:val="3"/>
      </w:numPr>
      <w:tabs>
        <w:tab w:val="clear" w:pos="2160"/>
      </w:tabs>
      <w:spacing w:before="120" w:after="120" w:line="360" w:lineRule="exact"/>
      <w:ind w:left="2880"/>
      <w:contextualSpacing w:val="0"/>
    </w:pPr>
    <w:rPr>
      <w:rFonts w:ascii="Arial" w:hAnsi="Arial"/>
      <w:sz w:val="24"/>
    </w:rPr>
  </w:style>
  <w:style w:type="paragraph" w:styleId="ListNumber3">
    <w:name w:val="List Number 3"/>
    <w:basedOn w:val="Normal"/>
    <w:semiHidden/>
    <w:unhideWhenUsed/>
    <w:rsid w:val="009E7763"/>
    <w:pPr>
      <w:numPr>
        <w:numId w:val="4"/>
      </w:numPr>
      <w:contextualSpacing/>
    </w:pPr>
  </w:style>
  <w:style w:type="paragraph" w:styleId="ListNumber2">
    <w:name w:val="List Number 2"/>
    <w:basedOn w:val="Normal"/>
    <w:rsid w:val="009E7763"/>
    <w:pPr>
      <w:tabs>
        <w:tab w:val="num" w:pos="643"/>
      </w:tabs>
      <w:ind w:left="643" w:hanging="360"/>
      <w:contextualSpacing/>
    </w:pPr>
  </w:style>
  <w:style w:type="paragraph" w:styleId="NormalWeb">
    <w:name w:val="Normal (Web)"/>
    <w:basedOn w:val="Normal"/>
    <w:link w:val="NormalWebChar"/>
    <w:uiPriority w:val="99"/>
    <w:unhideWhenUsed/>
    <w:rsid w:val="009E7763"/>
    <w:pPr>
      <w:spacing w:after="225"/>
      <w:jc w:val="both"/>
    </w:pPr>
    <w:rPr>
      <w:szCs w:val="24"/>
      <w:lang w:eastAsia="et-EE"/>
    </w:rPr>
  </w:style>
  <w:style w:type="paragraph" w:styleId="TOC4">
    <w:name w:val="toc 4"/>
    <w:basedOn w:val="Normal"/>
    <w:next w:val="Normal"/>
    <w:autoRedefine/>
    <w:uiPriority w:val="39"/>
    <w:unhideWhenUsed/>
    <w:rsid w:val="009E7763"/>
    <w:pPr>
      <w:ind w:left="660"/>
    </w:pPr>
    <w:rPr>
      <w:sz w:val="20"/>
    </w:rPr>
  </w:style>
  <w:style w:type="paragraph" w:styleId="TOC5">
    <w:name w:val="toc 5"/>
    <w:basedOn w:val="Normal"/>
    <w:next w:val="Normal"/>
    <w:autoRedefine/>
    <w:uiPriority w:val="39"/>
    <w:unhideWhenUsed/>
    <w:rsid w:val="009E7763"/>
    <w:pPr>
      <w:ind w:left="880"/>
    </w:pPr>
    <w:rPr>
      <w:sz w:val="20"/>
    </w:rPr>
  </w:style>
  <w:style w:type="paragraph" w:styleId="TOC6">
    <w:name w:val="toc 6"/>
    <w:basedOn w:val="Normal"/>
    <w:next w:val="Normal"/>
    <w:autoRedefine/>
    <w:uiPriority w:val="39"/>
    <w:unhideWhenUsed/>
    <w:rsid w:val="009E7763"/>
    <w:pPr>
      <w:ind w:left="1100"/>
    </w:pPr>
    <w:rPr>
      <w:sz w:val="20"/>
    </w:rPr>
  </w:style>
  <w:style w:type="paragraph" w:styleId="TOC7">
    <w:name w:val="toc 7"/>
    <w:basedOn w:val="Normal"/>
    <w:next w:val="Normal"/>
    <w:autoRedefine/>
    <w:uiPriority w:val="39"/>
    <w:unhideWhenUsed/>
    <w:rsid w:val="009E7763"/>
    <w:pPr>
      <w:ind w:left="1320"/>
    </w:pPr>
    <w:rPr>
      <w:sz w:val="20"/>
    </w:rPr>
  </w:style>
  <w:style w:type="paragraph" w:styleId="TOC8">
    <w:name w:val="toc 8"/>
    <w:basedOn w:val="Normal"/>
    <w:next w:val="Normal"/>
    <w:autoRedefine/>
    <w:uiPriority w:val="39"/>
    <w:unhideWhenUsed/>
    <w:rsid w:val="009E7763"/>
    <w:pPr>
      <w:ind w:left="1540"/>
    </w:pPr>
    <w:rPr>
      <w:sz w:val="20"/>
    </w:rPr>
  </w:style>
  <w:style w:type="paragraph" w:styleId="TOC9">
    <w:name w:val="toc 9"/>
    <w:basedOn w:val="Normal"/>
    <w:next w:val="Normal"/>
    <w:autoRedefine/>
    <w:uiPriority w:val="39"/>
    <w:unhideWhenUsed/>
    <w:rsid w:val="009E7763"/>
    <w:pPr>
      <w:ind w:left="1760"/>
    </w:pPr>
    <w:rPr>
      <w:sz w:val="20"/>
    </w:rPr>
  </w:style>
  <w:style w:type="character" w:styleId="Strong">
    <w:name w:val="Strong"/>
    <w:uiPriority w:val="22"/>
    <w:unhideWhenUsed/>
    <w:qFormat/>
    <w:rsid w:val="009E7763"/>
    <w:rPr>
      <w:b/>
      <w:bCs/>
      <w:color w:val="C45911" w:themeColor="accent2" w:themeShade="BF"/>
      <w:spacing w:val="5"/>
    </w:rPr>
  </w:style>
  <w:style w:type="character" w:styleId="PageNumber">
    <w:name w:val="page number"/>
    <w:basedOn w:val="DefaultParagraphFont"/>
    <w:unhideWhenUsed/>
    <w:rsid w:val="009E7763"/>
  </w:style>
  <w:style w:type="paragraph" w:customStyle="1" w:styleId="HeaderEven">
    <w:name w:val="Header Even"/>
    <w:basedOn w:val="Normal"/>
    <w:qFormat/>
    <w:rsid w:val="009E7763"/>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9E7763"/>
    <w:rPr>
      <w:rFonts w:ascii="Times New Roman" w:hAnsi="Times New Roman" w:cs="Times New Roman"/>
      <w:sz w:val="24"/>
      <w:szCs w:val="24"/>
      <w:lang w:val="en-GB" w:eastAsia="en-GB"/>
    </w:rPr>
  </w:style>
  <w:style w:type="character" w:customStyle="1" w:styleId="Bodytext2">
    <w:name w:val="Body text (2)_"/>
    <w:basedOn w:val="DefaultParagraphFont"/>
    <w:link w:val="Bodytext20"/>
    <w:rsid w:val="009E7763"/>
    <w:rPr>
      <w:i/>
      <w:iCs/>
      <w:shd w:val="clear" w:color="auto" w:fill="FFFFFF"/>
    </w:rPr>
  </w:style>
  <w:style w:type="paragraph" w:customStyle="1" w:styleId="Bodytext20">
    <w:name w:val="Body text (2)"/>
    <w:basedOn w:val="Normal"/>
    <w:link w:val="Bodytext2"/>
    <w:rsid w:val="009E7763"/>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9E7763"/>
    <w:rPr>
      <w:b/>
      <w:bCs/>
      <w:sz w:val="26"/>
      <w:szCs w:val="26"/>
      <w:shd w:val="clear" w:color="auto" w:fill="FFFFFF"/>
    </w:rPr>
  </w:style>
  <w:style w:type="paragraph" w:customStyle="1" w:styleId="Heading120">
    <w:name w:val="Heading #1 (2)"/>
    <w:basedOn w:val="Normal"/>
    <w:link w:val="Heading12"/>
    <w:rsid w:val="009E7763"/>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9E7763"/>
    <w:rPr>
      <w:shd w:val="clear" w:color="auto" w:fill="FFFFFF"/>
    </w:rPr>
  </w:style>
  <w:style w:type="paragraph" w:customStyle="1" w:styleId="BodyText4">
    <w:name w:val="Body Text4"/>
    <w:basedOn w:val="Normal"/>
    <w:link w:val="Bodytext0"/>
    <w:rsid w:val="009E7763"/>
    <w:pPr>
      <w:widowControl w:val="0"/>
      <w:shd w:val="clear" w:color="auto" w:fill="FFFFFF"/>
      <w:spacing w:before="360" w:after="240" w:line="270" w:lineRule="exact"/>
      <w:ind w:hanging="420"/>
      <w:jc w:val="both"/>
    </w:pPr>
  </w:style>
  <w:style w:type="character" w:customStyle="1" w:styleId="BodytextItalic">
    <w:name w:val="Body text + Italic"/>
    <w:basedOn w:val="Bodytext0"/>
    <w:rsid w:val="009E7763"/>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9E7763"/>
    <w:rPr>
      <w:spacing w:val="10"/>
      <w:sz w:val="17"/>
      <w:szCs w:val="17"/>
      <w:shd w:val="clear" w:color="auto" w:fill="FFFFFF"/>
    </w:rPr>
  </w:style>
  <w:style w:type="paragraph" w:customStyle="1" w:styleId="Headerorfooter0">
    <w:name w:val="Header or footer"/>
    <w:basedOn w:val="Normal"/>
    <w:link w:val="Headerorfooter"/>
    <w:rsid w:val="009E7763"/>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9E7763"/>
    <w:rPr>
      <w:sz w:val="17"/>
      <w:szCs w:val="17"/>
      <w:shd w:val="clear" w:color="auto" w:fill="FFFFFF"/>
    </w:rPr>
  </w:style>
  <w:style w:type="paragraph" w:customStyle="1" w:styleId="Bodytext30">
    <w:name w:val="Body text (3)"/>
    <w:basedOn w:val="Normal"/>
    <w:link w:val="Bodytext3"/>
    <w:rsid w:val="009E7763"/>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9E7763"/>
    <w:rPr>
      <w:b/>
      <w:bCs/>
      <w:shd w:val="clear" w:color="auto" w:fill="FFFFFF"/>
    </w:rPr>
  </w:style>
  <w:style w:type="paragraph" w:customStyle="1" w:styleId="Bodytext41">
    <w:name w:val="Body text (4)"/>
    <w:basedOn w:val="Normal"/>
    <w:link w:val="Bodytext40"/>
    <w:rsid w:val="009E7763"/>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9E7763"/>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9E7763"/>
    <w:rPr>
      <w:sz w:val="17"/>
      <w:szCs w:val="17"/>
      <w:shd w:val="clear" w:color="auto" w:fill="FFFFFF"/>
    </w:rPr>
  </w:style>
  <w:style w:type="paragraph" w:customStyle="1" w:styleId="Tablecaption0">
    <w:name w:val="Table caption"/>
    <w:basedOn w:val="Normal"/>
    <w:link w:val="Tablecaption"/>
    <w:rsid w:val="009E7763"/>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9E7763"/>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9E7763"/>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9E7763"/>
    <w:rPr>
      <w:sz w:val="14"/>
      <w:szCs w:val="14"/>
      <w:shd w:val="clear" w:color="auto" w:fill="FFFFFF"/>
    </w:rPr>
  </w:style>
  <w:style w:type="paragraph" w:customStyle="1" w:styleId="Bodytext50">
    <w:name w:val="Body text (5)"/>
    <w:basedOn w:val="Normal"/>
    <w:link w:val="Bodytext5"/>
    <w:rsid w:val="009E7763"/>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9E7763"/>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9E7763"/>
    <w:rPr>
      <w:rFonts w:ascii="Courier New" w:eastAsia="Courier New" w:hAnsi="Courier New" w:cs="Courier New"/>
      <w:sz w:val="24"/>
      <w:szCs w:val="24"/>
      <w:lang w:eastAsia="en-GB" w:bidi="en-GB"/>
    </w:rPr>
  </w:style>
  <w:style w:type="paragraph" w:customStyle="1" w:styleId="Apakpunkts">
    <w:name w:val="Apakšpunkts"/>
    <w:basedOn w:val="Normal"/>
    <w:link w:val="ApakpunktsChar"/>
    <w:rsid w:val="009E7763"/>
    <w:pPr>
      <w:numPr>
        <w:ilvl w:val="1"/>
        <w:numId w:val="5"/>
      </w:numPr>
    </w:pPr>
    <w:rPr>
      <w:rFonts w:ascii="Arial" w:hAnsi="Arial" w:cs="Vrinda"/>
      <w:b/>
      <w:sz w:val="20"/>
      <w:szCs w:val="24"/>
      <w:lang w:val="x-none" w:eastAsia="lv-LV" w:bidi="bn-BD"/>
    </w:rPr>
  </w:style>
  <w:style w:type="paragraph" w:customStyle="1" w:styleId="Punkts">
    <w:name w:val="Punkts"/>
    <w:basedOn w:val="Normal"/>
    <w:next w:val="Apakpunkts"/>
    <w:rsid w:val="009E7763"/>
    <w:pPr>
      <w:numPr>
        <w:numId w:val="5"/>
      </w:numPr>
    </w:pPr>
    <w:rPr>
      <w:rFonts w:ascii="Arial" w:hAnsi="Arial"/>
      <w:b/>
      <w:sz w:val="20"/>
      <w:szCs w:val="24"/>
      <w:lang w:eastAsia="lv-LV"/>
    </w:rPr>
  </w:style>
  <w:style w:type="character" w:customStyle="1" w:styleId="ApakpunktsChar">
    <w:name w:val="Apakšpunkts Char"/>
    <w:link w:val="Apakpunkts"/>
    <w:locked/>
    <w:rsid w:val="009E7763"/>
    <w:rPr>
      <w:rFonts w:ascii="Arial" w:hAnsi="Arial" w:cs="Vrinda"/>
      <w:b/>
      <w:sz w:val="20"/>
      <w:szCs w:val="24"/>
      <w:lang w:val="x-none" w:eastAsia="lv-LV" w:bidi="bn-BD"/>
    </w:rPr>
  </w:style>
  <w:style w:type="paragraph" w:customStyle="1" w:styleId="Paragrfs">
    <w:name w:val="Paragrāfs"/>
    <w:basedOn w:val="Normal"/>
    <w:next w:val="Normal"/>
    <w:rsid w:val="009E7763"/>
    <w:pPr>
      <w:numPr>
        <w:ilvl w:val="2"/>
        <w:numId w:val="5"/>
      </w:numPr>
      <w:jc w:val="both"/>
    </w:pPr>
    <w:rPr>
      <w:rFonts w:ascii="Arial" w:hAnsi="Arial"/>
      <w:sz w:val="20"/>
      <w:szCs w:val="24"/>
      <w:lang w:eastAsia="lv-LV"/>
    </w:rPr>
  </w:style>
  <w:style w:type="paragraph" w:styleId="Title">
    <w:name w:val="Title"/>
    <w:basedOn w:val="Normal"/>
    <w:next w:val="Normal"/>
    <w:link w:val="TitleChar"/>
    <w:uiPriority w:val="10"/>
    <w:qFormat/>
    <w:rsid w:val="009E77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763"/>
    <w:rPr>
      <w:rFonts w:asciiTheme="majorHAnsi" w:eastAsiaTheme="majorEastAsia" w:hAnsiTheme="majorHAnsi" w:cstheme="majorBidi"/>
      <w:spacing w:val="-10"/>
      <w:kern w:val="28"/>
      <w:sz w:val="56"/>
      <w:szCs w:val="56"/>
    </w:rPr>
  </w:style>
  <w:style w:type="paragraph" w:customStyle="1" w:styleId="5thlevel">
    <w:name w:val="5th level"/>
    <w:basedOn w:val="5thlevelheading"/>
    <w:link w:val="5thlevelChar"/>
    <w:uiPriority w:val="2"/>
    <w:qFormat/>
    <w:rsid w:val="009E7763"/>
    <w:pPr>
      <w:numPr>
        <w:ilvl w:val="0"/>
        <w:numId w:val="0"/>
      </w:numPr>
      <w:tabs>
        <w:tab w:val="num" w:pos="2835"/>
      </w:tabs>
      <w:spacing w:before="120"/>
      <w:ind w:left="2835" w:hanging="851"/>
    </w:pPr>
    <w:rPr>
      <w:u w:val="none"/>
    </w:rPr>
  </w:style>
  <w:style w:type="paragraph" w:customStyle="1" w:styleId="SLOReportTitle">
    <w:name w:val="SLO Report Title"/>
    <w:basedOn w:val="SLONormal"/>
    <w:next w:val="SLONormal"/>
    <w:uiPriority w:val="3"/>
    <w:qFormat/>
    <w:rsid w:val="009E7763"/>
    <w:pPr>
      <w:keepNext/>
      <w:spacing w:before="360" w:after="360"/>
      <w:jc w:val="left"/>
    </w:pPr>
    <w:rPr>
      <w:b/>
      <w:caps/>
      <w:sz w:val="28"/>
    </w:rPr>
  </w:style>
  <w:style w:type="paragraph" w:customStyle="1" w:styleId="SLONumberedList">
    <w:name w:val="SLO Numbered List"/>
    <w:uiPriority w:val="4"/>
    <w:qFormat/>
    <w:rsid w:val="009E7763"/>
    <w:pPr>
      <w:numPr>
        <w:numId w:val="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9E7763"/>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9E7763"/>
    <w:pPr>
      <w:numPr>
        <w:numId w:val="0"/>
      </w:numPr>
      <w:outlineLvl w:val="9"/>
    </w:pPr>
    <w:rPr>
      <w:kern w:val="22"/>
    </w:rPr>
  </w:style>
  <w:style w:type="paragraph" w:customStyle="1" w:styleId="AgreementPartiesandRecitals">
    <w:name w:val="Agreement Parties and Recitals"/>
    <w:basedOn w:val="1stlevelheading"/>
    <w:rsid w:val="009E7763"/>
    <w:pPr>
      <w:numPr>
        <w:numId w:val="0"/>
      </w:numPr>
      <w:outlineLvl w:val="9"/>
    </w:pPr>
    <w:rPr>
      <w:kern w:val="22"/>
    </w:rPr>
  </w:style>
  <w:style w:type="paragraph" w:customStyle="1" w:styleId="HeadingofAppendix">
    <w:name w:val="Heading of Appendix"/>
    <w:next w:val="SLONormal"/>
    <w:rsid w:val="009E7763"/>
    <w:pPr>
      <w:keepNext/>
      <w:pageBreakBefore/>
      <w:numPr>
        <w:numId w:val="18"/>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9E7763"/>
    <w:pPr>
      <w:numPr>
        <w:numId w:val="7"/>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9E7763"/>
    <w:pPr>
      <w:numPr>
        <w:ilvl w:val="1"/>
        <w:numId w:val="7"/>
      </w:numPr>
      <w:spacing w:before="120" w:after="120"/>
    </w:pPr>
    <w:rPr>
      <w:szCs w:val="24"/>
    </w:rPr>
  </w:style>
  <w:style w:type="paragraph" w:customStyle="1" w:styleId="TextofAppendixlevel1">
    <w:name w:val="Text of Appendix level 1"/>
    <w:basedOn w:val="HeadingofAppendix"/>
    <w:rsid w:val="009E776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9E7763"/>
    <w:pPr>
      <w:numPr>
        <w:ilvl w:val="2"/>
      </w:numPr>
      <w:outlineLvl w:val="2"/>
    </w:pPr>
  </w:style>
  <w:style w:type="paragraph" w:customStyle="1" w:styleId="TextofAppendixlevel3">
    <w:name w:val="Text of Appendix level 3"/>
    <w:basedOn w:val="TextofAppendixlevel2"/>
    <w:rsid w:val="009E7763"/>
    <w:pPr>
      <w:numPr>
        <w:ilvl w:val="3"/>
      </w:numPr>
      <w:outlineLvl w:val="3"/>
    </w:pPr>
  </w:style>
  <w:style w:type="paragraph" w:customStyle="1" w:styleId="TextofAppendixlevel4">
    <w:name w:val="Text of Appendix level 4"/>
    <w:basedOn w:val="TextofAppendixlevel3"/>
    <w:rsid w:val="009E7763"/>
    <w:pPr>
      <w:numPr>
        <w:ilvl w:val="4"/>
      </w:numPr>
      <w:outlineLvl w:val="4"/>
    </w:pPr>
  </w:style>
  <w:style w:type="paragraph" w:customStyle="1" w:styleId="2ndlevelnonumber">
    <w:name w:val="2nd level (no number)"/>
    <w:basedOn w:val="2ndlevelheading"/>
    <w:next w:val="SLONormal"/>
    <w:uiPriority w:val="9"/>
    <w:unhideWhenUsed/>
    <w:rsid w:val="009E7763"/>
    <w:pPr>
      <w:numPr>
        <w:ilvl w:val="0"/>
        <w:numId w:val="0"/>
      </w:numPr>
    </w:pPr>
  </w:style>
  <w:style w:type="paragraph" w:customStyle="1" w:styleId="LDDComment1">
    <w:name w:val="LDD Comment 1"/>
    <w:next w:val="Normal"/>
    <w:link w:val="LDDComment1CharChar"/>
    <w:rsid w:val="009E7763"/>
    <w:pPr>
      <w:keepNext/>
      <w:numPr>
        <w:numId w:val="8"/>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9E7763"/>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9E7763"/>
    <w:pPr>
      <w:numPr>
        <w:ilvl w:val="1"/>
      </w:numPr>
    </w:pPr>
  </w:style>
  <w:style w:type="character" w:customStyle="1" w:styleId="LDDComment2Char">
    <w:name w:val="LDD Comment 2 Char"/>
    <w:basedOn w:val="LDDComment1CharChar"/>
    <w:link w:val="LDDComment2"/>
    <w:locked/>
    <w:rsid w:val="009E7763"/>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9E7763"/>
    <w:pPr>
      <w:numPr>
        <w:ilvl w:val="2"/>
      </w:numPr>
    </w:pPr>
  </w:style>
  <w:style w:type="character" w:customStyle="1" w:styleId="LDDComment3Char">
    <w:name w:val="LDD Comment 3 Char"/>
    <w:basedOn w:val="LDDComment2Char"/>
    <w:link w:val="LDDComment3"/>
    <w:locked/>
    <w:rsid w:val="009E7763"/>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9E7763"/>
    <w:pPr>
      <w:numPr>
        <w:ilvl w:val="3"/>
      </w:numPr>
    </w:pPr>
  </w:style>
  <w:style w:type="character" w:customStyle="1" w:styleId="LDDComment4Char">
    <w:name w:val="LDD Comment 4 Char"/>
    <w:basedOn w:val="LDDComment3Char"/>
    <w:link w:val="LDDComment4"/>
    <w:locked/>
    <w:rsid w:val="009E7763"/>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9E7763"/>
    <w:rPr>
      <w:szCs w:val="24"/>
    </w:rPr>
  </w:style>
  <w:style w:type="paragraph" w:customStyle="1" w:styleId="SLONormalLarge">
    <w:name w:val="SLO Normal (Large)"/>
    <w:basedOn w:val="SLONormal"/>
    <w:rsid w:val="009E7763"/>
  </w:style>
  <w:style w:type="paragraph" w:customStyle="1" w:styleId="SLONormalnospace">
    <w:name w:val="SLO Normal (no space)"/>
    <w:basedOn w:val="SLONormal"/>
    <w:rsid w:val="009E7763"/>
    <w:pPr>
      <w:spacing w:before="0" w:after="0"/>
    </w:pPr>
  </w:style>
  <w:style w:type="paragraph" w:customStyle="1" w:styleId="SLONormalSmall">
    <w:name w:val="SLO Normal (Small)"/>
    <w:basedOn w:val="SLONormal"/>
    <w:link w:val="SLONormalSmallChar"/>
    <w:rsid w:val="009E7763"/>
    <w:pPr>
      <w:spacing w:before="60" w:after="60"/>
    </w:pPr>
    <w:rPr>
      <w:sz w:val="20"/>
    </w:rPr>
  </w:style>
  <w:style w:type="character" w:customStyle="1" w:styleId="SLONormalSmallChar">
    <w:name w:val="SLO Normal (Small) Char"/>
    <w:basedOn w:val="DefaultParagraphFont"/>
    <w:link w:val="SLONormalSmall"/>
    <w:locked/>
    <w:rsid w:val="009E7763"/>
    <w:rPr>
      <w:rFonts w:ascii="Times New Roman" w:eastAsia="Times New Roman" w:hAnsi="Times New Roman" w:cs="Times New Roman"/>
      <w:sz w:val="20"/>
      <w:szCs w:val="24"/>
      <w:lang w:val="en-GB"/>
    </w:rPr>
  </w:style>
  <w:style w:type="paragraph" w:customStyle="1" w:styleId="SLONormalWhite">
    <w:name w:val="SLO Normal White"/>
    <w:basedOn w:val="SLONormal"/>
    <w:rsid w:val="009E7763"/>
    <w:rPr>
      <w:color w:val="FFFFFF"/>
    </w:rPr>
  </w:style>
  <w:style w:type="paragraph" w:styleId="Subtitle">
    <w:name w:val="Subtitle"/>
    <w:basedOn w:val="Normal"/>
    <w:next w:val="Normal"/>
    <w:link w:val="SubtitleChar"/>
    <w:uiPriority w:val="11"/>
    <w:unhideWhenUsed/>
    <w:qFormat/>
    <w:rsid w:val="009E7763"/>
    <w:pPr>
      <w:spacing w:after="560"/>
      <w:jc w:val="center"/>
    </w:pPr>
    <w:rPr>
      <w:caps/>
      <w:spacing w:val="20"/>
      <w:sz w:val="18"/>
      <w:szCs w:val="18"/>
    </w:rPr>
  </w:style>
  <w:style w:type="character" w:customStyle="1" w:styleId="SubtitleChar">
    <w:name w:val="Subtitle Char"/>
    <w:basedOn w:val="DefaultParagraphFont"/>
    <w:link w:val="Subtitle"/>
    <w:uiPriority w:val="11"/>
    <w:rsid w:val="009E7763"/>
    <w:rPr>
      <w:caps/>
      <w:spacing w:val="20"/>
      <w:sz w:val="18"/>
      <w:szCs w:val="18"/>
    </w:rPr>
  </w:style>
  <w:style w:type="character" w:styleId="Emphasis">
    <w:name w:val="Emphasis"/>
    <w:uiPriority w:val="20"/>
    <w:unhideWhenUsed/>
    <w:qFormat/>
    <w:rsid w:val="009E7763"/>
    <w:rPr>
      <w:caps/>
      <w:spacing w:val="5"/>
      <w:sz w:val="20"/>
      <w:szCs w:val="20"/>
    </w:rPr>
  </w:style>
  <w:style w:type="paragraph" w:styleId="NoSpacing">
    <w:name w:val="No Spacing"/>
    <w:link w:val="NoSpacingChar"/>
    <w:uiPriority w:val="1"/>
    <w:qFormat/>
    <w:rsid w:val="009E7763"/>
    <w:pPr>
      <w:spacing w:after="0" w:line="240" w:lineRule="auto"/>
    </w:pPr>
    <w:rPr>
      <w:lang w:val="et-EE"/>
    </w:rPr>
  </w:style>
  <w:style w:type="paragraph" w:styleId="Quote">
    <w:name w:val="Quote"/>
    <w:basedOn w:val="Normal"/>
    <w:next w:val="Normal"/>
    <w:link w:val="QuoteChar"/>
    <w:uiPriority w:val="29"/>
    <w:qFormat/>
    <w:rsid w:val="009E77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7763"/>
    <w:rPr>
      <w:i/>
      <w:iCs/>
      <w:color w:val="404040" w:themeColor="text1" w:themeTint="BF"/>
    </w:rPr>
  </w:style>
  <w:style w:type="paragraph" w:styleId="IntenseQuote">
    <w:name w:val="Intense Quote"/>
    <w:basedOn w:val="Normal"/>
    <w:next w:val="Normal"/>
    <w:link w:val="IntenseQuoteChar"/>
    <w:uiPriority w:val="35"/>
    <w:unhideWhenUsed/>
    <w:qFormat/>
    <w:rsid w:val="009E7763"/>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9E7763"/>
    <w:rPr>
      <w:caps/>
      <w:color w:val="823B0B" w:themeColor="accent2" w:themeShade="7F"/>
      <w:spacing w:val="5"/>
      <w:sz w:val="20"/>
    </w:rPr>
  </w:style>
  <w:style w:type="character" w:styleId="SubtleEmphasis">
    <w:name w:val="Subtle Emphasis"/>
    <w:uiPriority w:val="19"/>
    <w:unhideWhenUsed/>
    <w:qFormat/>
    <w:rsid w:val="009E7763"/>
    <w:rPr>
      <w:i/>
      <w:iCs/>
    </w:rPr>
  </w:style>
  <w:style w:type="character" w:styleId="IntenseEmphasis">
    <w:name w:val="Intense Emphasis"/>
    <w:uiPriority w:val="26"/>
    <w:unhideWhenUsed/>
    <w:qFormat/>
    <w:rsid w:val="009E7763"/>
    <w:rPr>
      <w:i/>
      <w:iCs/>
      <w:caps/>
      <w:spacing w:val="10"/>
      <w:sz w:val="20"/>
      <w:szCs w:val="20"/>
    </w:rPr>
  </w:style>
  <w:style w:type="character" w:styleId="SubtleReference">
    <w:name w:val="Subtle Reference"/>
    <w:basedOn w:val="DefaultParagraphFont"/>
    <w:uiPriority w:val="36"/>
    <w:unhideWhenUsed/>
    <w:qFormat/>
    <w:rsid w:val="009E7763"/>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qFormat/>
    <w:rsid w:val="009E7763"/>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qFormat/>
    <w:rsid w:val="009E7763"/>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9E7763"/>
    <w:rPr>
      <w:lang w:val="et-EE"/>
    </w:rPr>
  </w:style>
  <w:style w:type="character" w:customStyle="1" w:styleId="5thlevelChar">
    <w:name w:val="5th level Char"/>
    <w:basedOn w:val="SLONormalChar"/>
    <w:link w:val="5thlevel"/>
    <w:uiPriority w:val="2"/>
    <w:rsid w:val="009E7763"/>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9E7763"/>
    <w:pPr>
      <w:numPr>
        <w:ilvl w:val="0"/>
        <w:numId w:val="0"/>
      </w:numPr>
      <w:tabs>
        <w:tab w:val="num" w:pos="1928"/>
      </w:tabs>
      <w:ind w:left="851" w:hanging="851"/>
    </w:pPr>
  </w:style>
  <w:style w:type="character" w:customStyle="1" w:styleId="SC">
    <w:name w:val="SC"/>
    <w:basedOn w:val="DefaultParagraphFont"/>
    <w:rsid w:val="009E7763"/>
    <w:rPr>
      <w:u w:val="single"/>
    </w:rPr>
  </w:style>
  <w:style w:type="paragraph" w:customStyle="1" w:styleId="SORAINENComment">
    <w:name w:val="SORAINEN Comment"/>
    <w:basedOn w:val="SLONormal"/>
    <w:rsid w:val="009E7763"/>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NormalCentered">
    <w:name w:val="SLO Normal (Centered)"/>
    <w:basedOn w:val="SLONormal"/>
    <w:uiPriority w:val="6"/>
    <w:rsid w:val="009E7763"/>
    <w:pPr>
      <w:jc w:val="center"/>
    </w:pPr>
  </w:style>
  <w:style w:type="paragraph" w:customStyle="1" w:styleId="SLONormalLeft">
    <w:name w:val="SLO Normal (Left)"/>
    <w:basedOn w:val="SLONormal"/>
    <w:uiPriority w:val="6"/>
    <w:rsid w:val="009E7763"/>
    <w:pPr>
      <w:jc w:val="left"/>
    </w:pPr>
  </w:style>
  <w:style w:type="paragraph" w:customStyle="1" w:styleId="SLONormalRight">
    <w:name w:val="SLO Normal (Right)"/>
    <w:basedOn w:val="SLONormal"/>
    <w:uiPriority w:val="6"/>
    <w:rsid w:val="009E7763"/>
    <w:pPr>
      <w:jc w:val="right"/>
    </w:pPr>
  </w:style>
  <w:style w:type="paragraph" w:customStyle="1" w:styleId="4thlevellistnoindent">
    <w:name w:val="4th level (list) no indent"/>
    <w:basedOn w:val="4thlevelheading"/>
    <w:uiPriority w:val="6"/>
    <w:rsid w:val="009E7763"/>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9E7763"/>
    <w:pPr>
      <w:numPr>
        <w:ilvl w:val="0"/>
        <w:numId w:val="0"/>
      </w:numPr>
      <w:tabs>
        <w:tab w:val="num" w:pos="2835"/>
      </w:tabs>
      <w:ind w:left="851" w:hanging="851"/>
    </w:pPr>
  </w:style>
  <w:style w:type="paragraph" w:customStyle="1" w:styleId="5thlevelnoindent">
    <w:name w:val="5th level no indent"/>
    <w:basedOn w:val="5thlevelheading"/>
    <w:uiPriority w:val="6"/>
    <w:rsid w:val="009E7763"/>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9E7763"/>
    <w:pPr>
      <w:ind w:left="567" w:hanging="567"/>
    </w:pPr>
  </w:style>
  <w:style w:type="character" w:customStyle="1" w:styleId="NCNumberingChar">
    <w:name w:val="NC Numbering Char"/>
    <w:basedOn w:val="DefaultParagraphFont"/>
    <w:link w:val="NCNumbering"/>
    <w:uiPriority w:val="4"/>
    <w:rsid w:val="009E7763"/>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9E7763"/>
    <w:rPr>
      <w:rFonts w:ascii="Times New Roman" w:eastAsia="Times New Roman" w:hAnsi="Times New Roman" w:cs="Times New Roman"/>
      <w:kern w:val="24"/>
      <w:sz w:val="24"/>
      <w:szCs w:val="24"/>
      <w:lang w:val="en-GB"/>
    </w:rPr>
  </w:style>
  <w:style w:type="paragraph" w:customStyle="1" w:styleId="SORLDDNormal">
    <w:name w:val="SOR_LDD_Normal"/>
    <w:rsid w:val="009E7763"/>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9E7763"/>
    <w:pPr>
      <w:spacing w:after="0" w:line="305" w:lineRule="auto"/>
      <w:jc w:val="right"/>
    </w:pPr>
    <w:rPr>
      <w:sz w:val="20"/>
    </w:rPr>
  </w:style>
  <w:style w:type="paragraph" w:customStyle="1" w:styleId="SORLDDCommentText">
    <w:name w:val="SOR_LDD_Comment_Text"/>
    <w:uiPriority w:val="2"/>
    <w:rsid w:val="009E7763"/>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9E7763"/>
    <w:pPr>
      <w:ind w:left="360" w:hanging="360"/>
      <w:contextualSpacing/>
    </w:pPr>
  </w:style>
  <w:style w:type="character" w:customStyle="1" w:styleId="SORLDDListParagraphChar">
    <w:name w:val="SOR_LDD_List Paragraph Char"/>
    <w:basedOn w:val="DefaultParagraphFont"/>
    <w:link w:val="SORLDDListParagraph"/>
    <w:uiPriority w:val="4"/>
    <w:rsid w:val="009E7763"/>
    <w:rPr>
      <w:rFonts w:ascii="Calibri" w:hAnsi="Calibri"/>
      <w:sz w:val="18"/>
      <w:lang w:val="en-GB"/>
    </w:rPr>
  </w:style>
  <w:style w:type="paragraph" w:customStyle="1" w:styleId="SORLDDListParagraph-Bold">
    <w:name w:val="SOR_LDD_List Paragraph - Bold"/>
    <w:basedOn w:val="SORLDDListParagraph"/>
    <w:next w:val="SORLDDQuote"/>
    <w:uiPriority w:val="3"/>
    <w:rsid w:val="009E7763"/>
    <w:pPr>
      <w:ind w:left="0" w:firstLine="0"/>
    </w:pPr>
    <w:rPr>
      <w:b/>
    </w:rPr>
  </w:style>
  <w:style w:type="paragraph" w:customStyle="1" w:styleId="SORLDDCommentTitle">
    <w:name w:val="SOR_LDD_Comment_Title"/>
    <w:basedOn w:val="SORLDDListParagraph-Bold"/>
    <w:next w:val="SORLDDCommentText"/>
    <w:uiPriority w:val="1"/>
    <w:rsid w:val="009E7763"/>
    <w:pPr>
      <w:spacing w:line="180" w:lineRule="exact"/>
    </w:pPr>
    <w:rPr>
      <w:i/>
      <w:sz w:val="16"/>
      <w:szCs w:val="16"/>
    </w:rPr>
  </w:style>
  <w:style w:type="paragraph" w:customStyle="1" w:styleId="SORLDDHeading1">
    <w:name w:val="SOR_LDD_Heading 1"/>
    <w:next w:val="SORLDDNormal"/>
    <w:uiPriority w:val="2"/>
    <w:rsid w:val="009E7763"/>
    <w:pPr>
      <w:keepNext/>
      <w:keepLines/>
      <w:numPr>
        <w:numId w:val="19"/>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9E7763"/>
    <w:pPr>
      <w:numPr>
        <w:numId w:val="0"/>
      </w:numPr>
    </w:pPr>
  </w:style>
  <w:style w:type="paragraph" w:customStyle="1" w:styleId="SORLDDHeading2">
    <w:name w:val="SOR_LDD_Heading 2"/>
    <w:basedOn w:val="SORLDDHeading1"/>
    <w:next w:val="SORLDDNormal"/>
    <w:uiPriority w:val="2"/>
    <w:rsid w:val="009E7763"/>
    <w:pPr>
      <w:numPr>
        <w:ilvl w:val="1"/>
      </w:numPr>
      <w:spacing w:after="240"/>
    </w:pPr>
    <w:rPr>
      <w:caps w:val="0"/>
      <w:sz w:val="20"/>
    </w:rPr>
  </w:style>
  <w:style w:type="paragraph" w:customStyle="1" w:styleId="SORLDDTableHead-B-W-Bold">
    <w:name w:val="SOR_LDD_Table Head - B-W-Bold"/>
    <w:basedOn w:val="SORLDDNormal"/>
    <w:uiPriority w:val="2"/>
    <w:rsid w:val="009E7763"/>
    <w:pPr>
      <w:numPr>
        <w:numId w:val="11"/>
      </w:numPr>
      <w:jc w:val="center"/>
    </w:pPr>
    <w:rPr>
      <w:b/>
      <w:color w:val="FFFFFF" w:themeColor="background1"/>
    </w:rPr>
  </w:style>
  <w:style w:type="paragraph" w:customStyle="1" w:styleId="SORLDDHeading2-Table">
    <w:name w:val="SOR_LDD_Heading 2 - Table"/>
    <w:basedOn w:val="SORLDDTableHead-B-W-Bold"/>
    <w:rsid w:val="009E7763"/>
    <w:pPr>
      <w:numPr>
        <w:numId w:val="9"/>
      </w:numPr>
      <w:spacing w:before="120" w:after="120" w:line="240" w:lineRule="auto"/>
      <w:jc w:val="left"/>
    </w:pPr>
  </w:style>
  <w:style w:type="paragraph" w:customStyle="1" w:styleId="SORLDDHeading2ESNumbering">
    <w:name w:val="SOR_LDD_Heading 2_ES_Numbering"/>
    <w:basedOn w:val="SORLDDHeading2-Table"/>
    <w:uiPriority w:val="3"/>
    <w:rsid w:val="009E7763"/>
    <w:pPr>
      <w:numPr>
        <w:numId w:val="13"/>
      </w:numPr>
    </w:pPr>
  </w:style>
  <w:style w:type="paragraph" w:customStyle="1" w:styleId="SORLDDHeading3">
    <w:name w:val="SOR_LDD_Heading 3"/>
    <w:basedOn w:val="SORLDDHeading2"/>
    <w:uiPriority w:val="6"/>
    <w:rsid w:val="009E7763"/>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9E7763"/>
    <w:pPr>
      <w:numPr>
        <w:ilvl w:val="3"/>
        <w:numId w:val="19"/>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9E7763"/>
    <w:pPr>
      <w:keepNext/>
      <w:numPr>
        <w:ilvl w:val="4"/>
        <w:numId w:val="19"/>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9E7763"/>
    <w:pPr>
      <w:numPr>
        <w:ilvl w:val="5"/>
        <w:numId w:val="19"/>
      </w:numPr>
    </w:pPr>
    <w:rPr>
      <w:rFonts w:ascii="Calibri" w:eastAsiaTheme="majorEastAsia" w:hAnsi="Calibri" w:cstheme="majorBidi"/>
      <w:iCs/>
      <w:sz w:val="18"/>
      <w:lang w:val="en-GB"/>
    </w:rPr>
  </w:style>
  <w:style w:type="paragraph" w:customStyle="1" w:styleId="SORLDDHeading7">
    <w:name w:val="SOR_LDD_Heading 7"/>
    <w:uiPriority w:val="6"/>
    <w:rsid w:val="009E7763"/>
    <w:pPr>
      <w:numPr>
        <w:ilvl w:val="6"/>
        <w:numId w:val="19"/>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9E7763"/>
    <w:pPr>
      <w:numPr>
        <w:ilvl w:val="7"/>
        <w:numId w:val="19"/>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9E7763"/>
    <w:pPr>
      <w:numPr>
        <w:ilvl w:val="8"/>
        <w:numId w:val="19"/>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9E7763"/>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9E776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9E7763"/>
    <w:pPr>
      <w:spacing w:before="3840"/>
    </w:pPr>
  </w:style>
  <w:style w:type="numbering" w:customStyle="1" w:styleId="SORLDDHeadings">
    <w:name w:val="SOR_LDD_Headings"/>
    <w:uiPriority w:val="99"/>
    <w:rsid w:val="009E7763"/>
    <w:pPr>
      <w:numPr>
        <w:numId w:val="10"/>
      </w:numPr>
    </w:pPr>
  </w:style>
  <w:style w:type="paragraph" w:customStyle="1" w:styleId="SORLDDNoSpacing">
    <w:name w:val="SOR_LDD_No Spacing"/>
    <w:uiPriority w:val="6"/>
    <w:rsid w:val="009E7763"/>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9E7763"/>
    <w:pPr>
      <w:jc w:val="center"/>
    </w:pPr>
  </w:style>
  <w:style w:type="paragraph" w:customStyle="1" w:styleId="SORLDDQuote">
    <w:name w:val="SOR_LDD_Quote"/>
    <w:basedOn w:val="Quote"/>
    <w:uiPriority w:val="6"/>
    <w:rsid w:val="009E776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9E7763"/>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9E7763"/>
    <w:pPr>
      <w:spacing w:after="0" w:line="240" w:lineRule="auto"/>
    </w:pPr>
    <w:rPr>
      <w:sz w:val="8"/>
      <w:szCs w:val="8"/>
    </w:rPr>
  </w:style>
  <w:style w:type="paragraph" w:customStyle="1" w:styleId="SORLDDTableParagraph">
    <w:name w:val="SOR_LDD_Table Paragraph"/>
    <w:basedOn w:val="SORLDDNormal"/>
    <w:uiPriority w:val="2"/>
    <w:rsid w:val="009E7763"/>
    <w:pPr>
      <w:numPr>
        <w:numId w:val="12"/>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9E7763"/>
    <w:pPr>
      <w:numPr>
        <w:ilvl w:val="1"/>
        <w:numId w:val="11"/>
      </w:numPr>
    </w:pPr>
  </w:style>
  <w:style w:type="paragraph" w:customStyle="1" w:styleId="SORLDDTableParagraphlist">
    <w:name w:val="SOR_LDD_Table Paragraph_list"/>
    <w:basedOn w:val="SORLDDTableParagraph"/>
    <w:uiPriority w:val="4"/>
    <w:rsid w:val="009E7763"/>
    <w:pPr>
      <w:numPr>
        <w:ilvl w:val="1"/>
      </w:numPr>
    </w:pPr>
  </w:style>
  <w:style w:type="paragraph" w:customStyle="1" w:styleId="SORLDDTableParagraphESImportance">
    <w:name w:val="SOR_LDD_Table_Paragraph_ES_Importance"/>
    <w:basedOn w:val="SORLDDTableParagraph"/>
    <w:uiPriority w:val="4"/>
    <w:rsid w:val="009E7763"/>
    <w:pPr>
      <w:numPr>
        <w:numId w:val="0"/>
      </w:numPr>
      <w:jc w:val="center"/>
    </w:pPr>
    <w:rPr>
      <w:b/>
    </w:rPr>
  </w:style>
  <w:style w:type="paragraph" w:customStyle="1" w:styleId="SORLDDTableParagraphESnumbering">
    <w:name w:val="SOR_LDD_Table_Paragraph_ES_numbering"/>
    <w:basedOn w:val="SORLDDTableParagraph"/>
    <w:uiPriority w:val="4"/>
    <w:rsid w:val="009E7763"/>
    <w:pPr>
      <w:numPr>
        <w:ilvl w:val="1"/>
        <w:numId w:val="13"/>
      </w:numPr>
    </w:pPr>
  </w:style>
  <w:style w:type="paragraph" w:customStyle="1" w:styleId="SORLDDTimelineArrowYear">
    <w:name w:val="SOR_LDD_Timeline_Arrow_Year"/>
    <w:basedOn w:val="Normal"/>
    <w:uiPriority w:val="6"/>
    <w:rsid w:val="009E776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9E776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9E776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9E776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9E7763"/>
    <w:pPr>
      <w:spacing w:after="120" w:line="480" w:lineRule="auto"/>
      <w:ind w:left="283"/>
    </w:pPr>
  </w:style>
  <w:style w:type="character" w:customStyle="1" w:styleId="BodyTextIndent2Char">
    <w:name w:val="Body Text Indent 2 Char"/>
    <w:basedOn w:val="DefaultParagraphFont"/>
    <w:link w:val="BodyTextIndent2"/>
    <w:uiPriority w:val="99"/>
    <w:rsid w:val="009E7763"/>
  </w:style>
  <w:style w:type="paragraph" w:customStyle="1" w:styleId="SLOExhibitListENG">
    <w:name w:val="SLO_Exhibit_List_ENG"/>
    <w:basedOn w:val="SLONormal"/>
    <w:uiPriority w:val="6"/>
    <w:rsid w:val="009E7763"/>
    <w:pPr>
      <w:numPr>
        <w:numId w:val="14"/>
      </w:numPr>
      <w:jc w:val="left"/>
    </w:pPr>
    <w:rPr>
      <w:kern w:val="24"/>
      <w:sz w:val="22"/>
    </w:rPr>
  </w:style>
  <w:style w:type="paragraph" w:customStyle="1" w:styleId="SLOExhibitListEST">
    <w:name w:val="SLO_Exhibit_List_EST"/>
    <w:basedOn w:val="SLONormal"/>
    <w:uiPriority w:val="6"/>
    <w:rsid w:val="009E7763"/>
    <w:pPr>
      <w:numPr>
        <w:numId w:val="15"/>
      </w:numPr>
      <w:jc w:val="left"/>
    </w:pPr>
    <w:rPr>
      <w:kern w:val="24"/>
      <w:sz w:val="22"/>
    </w:rPr>
  </w:style>
  <w:style w:type="character" w:styleId="Mention">
    <w:name w:val="Mention"/>
    <w:basedOn w:val="DefaultParagraphFont"/>
    <w:uiPriority w:val="99"/>
    <w:unhideWhenUsed/>
    <w:rsid w:val="009E7763"/>
    <w:rPr>
      <w:color w:val="2B579A"/>
      <w:shd w:val="clear" w:color="auto" w:fill="E6E6E6"/>
    </w:rPr>
  </w:style>
  <w:style w:type="table" w:styleId="GridTable4-Accent1">
    <w:name w:val="Grid Table 4 Accent 1"/>
    <w:basedOn w:val="TableNormal"/>
    <w:uiPriority w:val="49"/>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rsid w:val="009E7763"/>
    <w:rPr>
      <w:color w:val="954F72" w:themeColor="followedHyperlink"/>
      <w:u w:val="single"/>
    </w:rPr>
  </w:style>
  <w:style w:type="table" w:customStyle="1" w:styleId="TableGrid1">
    <w:name w:val="Table Grid1"/>
    <w:basedOn w:val="TableNormal"/>
    <w:next w:val="TableGrid"/>
    <w:uiPriority w:val="39"/>
    <w:rsid w:val="009E776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7763"/>
    <w:rPr>
      <w:rFonts w:ascii="Calibri" w:hAnsi="Calibri"/>
      <w:sz w:val="24"/>
      <w:szCs w:val="21"/>
    </w:rPr>
  </w:style>
  <w:style w:type="character" w:customStyle="1" w:styleId="PlainTextChar">
    <w:name w:val="Plain Text Char"/>
    <w:basedOn w:val="DefaultParagraphFont"/>
    <w:link w:val="PlainText"/>
    <w:uiPriority w:val="99"/>
    <w:semiHidden/>
    <w:rsid w:val="009E7763"/>
    <w:rPr>
      <w:rFonts w:ascii="Calibri" w:hAnsi="Calibri"/>
      <w:sz w:val="24"/>
      <w:szCs w:val="21"/>
    </w:rPr>
  </w:style>
  <w:style w:type="character" w:customStyle="1" w:styleId="ListParagraphChar">
    <w:name w:val="List Paragraph Char"/>
    <w:aliases w:val="SP-List Paragraph Char,Number List Char,Table of contents numbered Char,Elenco num ARGEA Char,body Char,Odsek zoznamu2 Char,Opsom 1 Char,Normal bullet 2 Char,Bullet list Char,H&amp;P List Paragraph Char,2 Char,Strip Char,Syle 1 Char"/>
    <w:link w:val="ListParagraph"/>
    <w:qFormat/>
    <w:locked/>
    <w:rsid w:val="009E7763"/>
  </w:style>
  <w:style w:type="paragraph" w:customStyle="1" w:styleId="SORLDDTOCHeading">
    <w:name w:val="SOR_LDD_TOC_Heading"/>
    <w:uiPriority w:val="6"/>
    <w:rsid w:val="009E7763"/>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9E776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9E7763"/>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9E7763"/>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9E7763"/>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9E7763"/>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9E7763"/>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9E776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9E7763"/>
    <w:pPr>
      <w:jc w:val="center"/>
    </w:pPr>
  </w:style>
  <w:style w:type="paragraph" w:customStyle="1" w:styleId="SorainenOffer10right">
    <w:name w:val="Sorainen Offer 10 right"/>
    <w:basedOn w:val="SorainenOffer10"/>
    <w:uiPriority w:val="99"/>
    <w:rsid w:val="009E7763"/>
    <w:pPr>
      <w:jc w:val="right"/>
    </w:pPr>
  </w:style>
  <w:style w:type="paragraph" w:customStyle="1" w:styleId="SorainenOffer9">
    <w:name w:val="Sorainen Offer 9"/>
    <w:basedOn w:val="SorainenOffer10"/>
    <w:uiPriority w:val="99"/>
    <w:rsid w:val="009E7763"/>
    <w:rPr>
      <w:sz w:val="18"/>
      <w:szCs w:val="18"/>
    </w:rPr>
  </w:style>
  <w:style w:type="paragraph" w:customStyle="1" w:styleId="SorainenOffer9Centre">
    <w:name w:val="Sorainen Offer 9 Centre"/>
    <w:basedOn w:val="SorainenOffer9"/>
    <w:uiPriority w:val="99"/>
    <w:rsid w:val="009E7763"/>
    <w:pPr>
      <w:jc w:val="center"/>
    </w:pPr>
  </w:style>
  <w:style w:type="paragraph" w:customStyle="1" w:styleId="SorainenOfferNormal">
    <w:name w:val="Sorainen Offer Normal"/>
    <w:basedOn w:val="Normal"/>
    <w:uiPriority w:val="6"/>
    <w:rsid w:val="009E776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9E7763"/>
    <w:pPr>
      <w:spacing w:before="240"/>
    </w:pPr>
    <w:rPr>
      <w:i/>
      <w:iCs/>
    </w:rPr>
  </w:style>
  <w:style w:type="paragraph" w:customStyle="1" w:styleId="SorainenOfferAwardName">
    <w:name w:val="Sorainen Offer Award Name"/>
    <w:basedOn w:val="SorainenOfferAwardPublicationName"/>
    <w:uiPriority w:val="99"/>
    <w:rsid w:val="009E7763"/>
    <w:pPr>
      <w:spacing w:before="0" w:after="240"/>
    </w:pPr>
    <w:rPr>
      <w:i w:val="0"/>
      <w:iCs w:val="0"/>
    </w:rPr>
  </w:style>
  <w:style w:type="paragraph" w:customStyle="1" w:styleId="SorainenOfferBulletlist2">
    <w:name w:val="Sorainen Offer Bullet list 2"/>
    <w:uiPriority w:val="99"/>
    <w:rsid w:val="009E7763"/>
    <w:pPr>
      <w:numPr>
        <w:numId w:val="21"/>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9E7763"/>
    <w:pPr>
      <w:ind w:left="714" w:right="851" w:hanging="357"/>
      <w:jc w:val="both"/>
    </w:pPr>
  </w:style>
  <w:style w:type="character" w:customStyle="1" w:styleId="SorainenOfferBulletList1Char">
    <w:name w:val="Sorainen Offer Bullet List 1 Char"/>
    <w:link w:val="SorainenOfferBulletList1"/>
    <w:uiPriority w:val="99"/>
    <w:locked/>
    <w:rsid w:val="009E7763"/>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9E7763"/>
    <w:pPr>
      <w:ind w:left="426" w:hanging="284"/>
    </w:pPr>
    <w:rPr>
      <w:sz w:val="20"/>
      <w:szCs w:val="20"/>
    </w:rPr>
  </w:style>
  <w:style w:type="paragraph" w:customStyle="1" w:styleId="SorainenOfferBulletList3">
    <w:name w:val="Sorainen Offer Bullet List 3"/>
    <w:basedOn w:val="SorainenOfferBulletList1"/>
    <w:uiPriority w:val="99"/>
    <w:rsid w:val="009E7763"/>
    <w:pPr>
      <w:ind w:right="0"/>
      <w:jc w:val="left"/>
    </w:pPr>
    <w:rPr>
      <w:sz w:val="20"/>
      <w:szCs w:val="20"/>
    </w:rPr>
  </w:style>
  <w:style w:type="paragraph" w:customStyle="1" w:styleId="SorainenOfferBulletListBold">
    <w:name w:val="Sorainen Offer Bullet List Bold"/>
    <w:basedOn w:val="SorainenOfferBulletList1"/>
    <w:uiPriority w:val="99"/>
    <w:rsid w:val="009E7763"/>
    <w:rPr>
      <w:b/>
      <w:bCs/>
    </w:rPr>
  </w:style>
  <w:style w:type="paragraph" w:customStyle="1" w:styleId="SorainenOfferTitle">
    <w:name w:val="Sorainen Offer Title"/>
    <w:link w:val="SorainenOfferTitleChar"/>
    <w:uiPriority w:val="99"/>
    <w:rsid w:val="009E7763"/>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9E7763"/>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9E776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9E7763"/>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9E7763"/>
  </w:style>
  <w:style w:type="paragraph" w:customStyle="1" w:styleId="SORAINENOfferHEAD-WHITE">
    <w:name w:val="SORAINEN Offer HEAD-WHITE"/>
    <w:basedOn w:val="SorainenOfferNormal"/>
    <w:uiPriority w:val="99"/>
    <w:rsid w:val="009E776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9E7763"/>
    <w:pPr>
      <w:shd w:val="clear" w:color="auto" w:fill="auto"/>
      <w:jc w:val="both"/>
    </w:pPr>
    <w:rPr>
      <w:color w:val="004B87"/>
    </w:rPr>
  </w:style>
  <w:style w:type="paragraph" w:customStyle="1" w:styleId="SorainenOfferHeader">
    <w:name w:val="Sorainen Offer Header"/>
    <w:basedOn w:val="SorainenOfferNormal"/>
    <w:uiPriority w:val="99"/>
    <w:rsid w:val="009E776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9E7763"/>
    <w:pPr>
      <w:jc w:val="left"/>
    </w:pPr>
    <w:rPr>
      <w:b/>
      <w:bCs/>
    </w:rPr>
  </w:style>
  <w:style w:type="paragraph" w:customStyle="1" w:styleId="SorainenOfferNormalnospace">
    <w:name w:val="Sorainen Offer Normal (no space)"/>
    <w:basedOn w:val="SorainenOfferNormal"/>
    <w:uiPriority w:val="6"/>
    <w:rsid w:val="009E7763"/>
    <w:pPr>
      <w:spacing w:before="0" w:after="0"/>
    </w:pPr>
  </w:style>
  <w:style w:type="paragraph" w:customStyle="1" w:styleId="SorainenOfferNormalLeft">
    <w:name w:val="Sorainen Offer Normal Left"/>
    <w:basedOn w:val="SorainenOfferNormal"/>
    <w:uiPriority w:val="6"/>
    <w:rsid w:val="009E7763"/>
    <w:pPr>
      <w:jc w:val="left"/>
    </w:pPr>
  </w:style>
  <w:style w:type="paragraph" w:customStyle="1" w:styleId="SorainenOfferNormalWhiteCentre">
    <w:name w:val="Sorainen Offer Normal White Centre"/>
    <w:basedOn w:val="SorainenOfferNormal"/>
    <w:uiPriority w:val="99"/>
    <w:rsid w:val="009E7763"/>
    <w:pPr>
      <w:jc w:val="center"/>
    </w:pPr>
    <w:rPr>
      <w:color w:val="FFFFFF"/>
    </w:rPr>
  </w:style>
  <w:style w:type="paragraph" w:customStyle="1" w:styleId="SorainenOfferTable1">
    <w:name w:val="Sorainen Offer Table 1"/>
    <w:basedOn w:val="NoSpacing"/>
    <w:uiPriority w:val="99"/>
    <w:rsid w:val="009E776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9E7763"/>
    <w:pPr>
      <w:jc w:val="center"/>
    </w:pPr>
  </w:style>
  <w:style w:type="paragraph" w:customStyle="1" w:styleId="SorainenOfferTable1CentreBold">
    <w:name w:val="Sorainen Offer Table 1 Centre Bold"/>
    <w:basedOn w:val="SorainenOfferTable1"/>
    <w:uiPriority w:val="99"/>
    <w:rsid w:val="009E7763"/>
    <w:pPr>
      <w:jc w:val="center"/>
    </w:pPr>
    <w:rPr>
      <w:b/>
      <w:bCs/>
    </w:rPr>
  </w:style>
  <w:style w:type="paragraph" w:customStyle="1" w:styleId="SorainenOfferTable1Right">
    <w:name w:val="Sorainen Offer Table 1 Right"/>
    <w:basedOn w:val="SorainenOfferTable1"/>
    <w:uiPriority w:val="99"/>
    <w:rsid w:val="009E7763"/>
    <w:pPr>
      <w:jc w:val="right"/>
    </w:pPr>
  </w:style>
  <w:style w:type="paragraph" w:customStyle="1" w:styleId="SorainenOfferTableHeading1">
    <w:name w:val="Sorainen Offer Table Heading 1"/>
    <w:basedOn w:val="SorainenOfferNormal"/>
    <w:uiPriority w:val="99"/>
    <w:rsid w:val="009E7763"/>
    <w:pPr>
      <w:jc w:val="center"/>
    </w:pPr>
    <w:rPr>
      <w:b/>
      <w:bCs/>
      <w:color w:val="004B87"/>
    </w:rPr>
  </w:style>
  <w:style w:type="paragraph" w:customStyle="1" w:styleId="SorainenOfferTableHeading2">
    <w:name w:val="Sorainen Offer Table Heading 2"/>
    <w:basedOn w:val="SorainenOfferTableHeading1"/>
    <w:uiPriority w:val="99"/>
    <w:rsid w:val="009E7763"/>
    <w:rPr>
      <w:color w:val="FFFFFF"/>
    </w:rPr>
  </w:style>
  <w:style w:type="paragraph" w:customStyle="1" w:styleId="SorainenOfferTableHeadingblue-right">
    <w:name w:val="Sorainen Offer Table Heading blue-right"/>
    <w:basedOn w:val="SorainenOfferTableHeading1"/>
    <w:uiPriority w:val="99"/>
    <w:rsid w:val="009E7763"/>
    <w:pPr>
      <w:ind w:right="123"/>
      <w:jc w:val="right"/>
    </w:pPr>
  </w:style>
  <w:style w:type="paragraph" w:customStyle="1" w:styleId="SorainenOfferTableHeadingblue-right-nospace">
    <w:name w:val="Sorainen Offer Table Heading blue-right-nospace"/>
    <w:basedOn w:val="SorainenOfferTableHeadingblue-right"/>
    <w:uiPriority w:val="99"/>
    <w:rsid w:val="009E7763"/>
    <w:pPr>
      <w:spacing w:before="360" w:after="0"/>
      <w:ind w:right="125"/>
    </w:pPr>
  </w:style>
  <w:style w:type="paragraph" w:customStyle="1" w:styleId="SorainenOfferTableHeadingLeft">
    <w:name w:val="Sorainen Offer Table Heading Left"/>
    <w:basedOn w:val="Normal"/>
    <w:uiPriority w:val="99"/>
    <w:rsid w:val="009E776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9E776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9E7763"/>
    <w:pPr>
      <w:jc w:val="left"/>
    </w:pPr>
  </w:style>
  <w:style w:type="paragraph" w:customStyle="1" w:styleId="SorainenOfferTitleBold">
    <w:name w:val="Sorainen Offer Title Bold"/>
    <w:basedOn w:val="SorainenOfferTitle"/>
    <w:uiPriority w:val="99"/>
    <w:rsid w:val="009E7763"/>
    <w:rPr>
      <w:b/>
      <w:bCs/>
    </w:rPr>
  </w:style>
  <w:style w:type="paragraph" w:customStyle="1" w:styleId="SorainenOfferfootnote">
    <w:name w:val="Sorainen_Offer_footnote"/>
    <w:basedOn w:val="SorainenOfferNormal"/>
    <w:rsid w:val="009E7763"/>
    <w:rPr>
      <w:sz w:val="20"/>
    </w:rPr>
  </w:style>
  <w:style w:type="paragraph" w:customStyle="1" w:styleId="Numatytasis">
    <w:name w:val="Numatytasis"/>
    <w:rsid w:val="009E7763"/>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E7763"/>
    <w:rPr>
      <w:szCs w:val="24"/>
      <w:lang w:eastAsia="et-EE"/>
    </w:rPr>
  </w:style>
  <w:style w:type="character" w:styleId="UnresolvedMention">
    <w:name w:val="Unresolved Mention"/>
    <w:basedOn w:val="DefaultParagraphFont"/>
    <w:uiPriority w:val="99"/>
    <w:unhideWhenUsed/>
    <w:rsid w:val="009E7763"/>
    <w:rPr>
      <w:color w:val="808080"/>
      <w:shd w:val="clear" w:color="auto" w:fill="E6E6E6"/>
    </w:rPr>
  </w:style>
  <w:style w:type="character" w:customStyle="1" w:styleId="WW8Num53z1">
    <w:name w:val="WW8Num53z1"/>
    <w:uiPriority w:val="99"/>
    <w:rsid w:val="009E7763"/>
    <w:rPr>
      <w:rFonts w:ascii="Symbol" w:hAnsi="Symbol"/>
      <w:color w:val="auto"/>
    </w:rPr>
  </w:style>
  <w:style w:type="character" w:customStyle="1" w:styleId="Noklusjumarindkopasfonts1">
    <w:name w:val="Noklusējuma rindkopas fonts1"/>
    <w:uiPriority w:val="99"/>
    <w:rsid w:val="009E7763"/>
  </w:style>
  <w:style w:type="character" w:customStyle="1" w:styleId="fontstyle01">
    <w:name w:val="fontstyle01"/>
    <w:basedOn w:val="DefaultParagraphFont"/>
    <w:rsid w:val="009E7763"/>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9E7763"/>
    <w:pPr>
      <w:numPr>
        <w:ilvl w:val="0"/>
        <w:numId w:val="0"/>
      </w:numPr>
    </w:pPr>
    <w:rPr>
      <w:kern w:val="24"/>
    </w:rPr>
  </w:style>
  <w:style w:type="character" w:customStyle="1" w:styleId="NormalAChar">
    <w:name w:val="Normal AŠ Char"/>
    <w:basedOn w:val="3rdlevelsubprovisionChar"/>
    <w:link w:val="NormalA"/>
    <w:uiPriority w:val="6"/>
    <w:rsid w:val="009E7763"/>
    <w:rPr>
      <w:rFonts w:ascii="Myriad Pro" w:eastAsia="Times New Roman" w:hAnsi="Myriad Pro" w:cs="Times New Roman"/>
      <w:kern w:val="24"/>
      <w:sz w:val="20"/>
      <w:szCs w:val="24"/>
      <w:lang w:val="en-GB"/>
    </w:rPr>
  </w:style>
  <w:style w:type="table" w:styleId="ListTable3">
    <w:name w:val="List Table 3"/>
    <w:basedOn w:val="TableNormal"/>
    <w:uiPriority w:val="48"/>
    <w:rsid w:val="009E7763"/>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9E7763"/>
  </w:style>
  <w:style w:type="numbering" w:customStyle="1" w:styleId="NoList1">
    <w:name w:val="No List1"/>
    <w:next w:val="NoList"/>
    <w:uiPriority w:val="99"/>
    <w:semiHidden/>
    <w:unhideWhenUsed/>
    <w:rsid w:val="009E7763"/>
  </w:style>
  <w:style w:type="table" w:customStyle="1" w:styleId="TableGrid2">
    <w:name w:val="Table Grid2"/>
    <w:basedOn w:val="TableNormal"/>
    <w:next w:val="TableGrid"/>
    <w:uiPriority w:val="39"/>
    <w:rsid w:val="009E7763"/>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9E7763"/>
    <w:rPr>
      <w:noProof w:val="0"/>
      <w:lang w:val="lv-LV"/>
    </w:rPr>
  </w:style>
  <w:style w:type="paragraph" w:customStyle="1" w:styleId="Background">
    <w:name w:val="Background"/>
    <w:qFormat/>
    <w:rsid w:val="009E7763"/>
    <w:pPr>
      <w:numPr>
        <w:numId w:val="23"/>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9E7763"/>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9E7763"/>
    <w:pPr>
      <w:numPr>
        <w:ilvl w:val="2"/>
        <w:numId w:val="22"/>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9E7763"/>
    <w:pPr>
      <w:numPr>
        <w:ilvl w:val="3"/>
        <w:numId w:val="22"/>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9E7763"/>
    <w:rPr>
      <w:color w:val="808080"/>
    </w:rPr>
  </w:style>
  <w:style w:type="paragraph" w:customStyle="1" w:styleId="Rindkopa">
    <w:name w:val="Rindkopa"/>
    <w:basedOn w:val="Normal"/>
    <w:next w:val="Punkts"/>
    <w:rsid w:val="009E7763"/>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semiHidden/>
    <w:unhideWhenUsed/>
    <w:rsid w:val="009E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9E7763"/>
    <w:rPr>
      <w:rFonts w:ascii="Courier New" w:eastAsia="Times New Roman" w:hAnsi="Courier New" w:cs="Vrinda"/>
      <w:sz w:val="20"/>
      <w:szCs w:val="20"/>
      <w:lang w:val="x-none" w:eastAsia="x-none" w:bidi="bn-BD"/>
    </w:rPr>
  </w:style>
  <w:style w:type="paragraph" w:customStyle="1" w:styleId="BodyTextSmall">
    <w:name w:val="Body Text Small"/>
    <w:basedOn w:val="Normal"/>
    <w:rsid w:val="009E7763"/>
    <w:pPr>
      <w:spacing w:after="0" w:line="240" w:lineRule="auto"/>
      <w:jc w:val="both"/>
    </w:pPr>
    <w:rPr>
      <w:rFonts w:ascii="Times New Roman" w:eastAsia="Times New Roman" w:hAnsi="Times New Roman" w:cs="Times New Roman"/>
      <w:sz w:val="16"/>
      <w:szCs w:val="16"/>
      <w:lang w:val="en-US"/>
    </w:rPr>
  </w:style>
  <w:style w:type="paragraph" w:styleId="BlockText">
    <w:name w:val="Block Text"/>
    <w:basedOn w:val="Normal"/>
    <w:link w:val="BlockTextChar"/>
    <w:rsid w:val="009E7763"/>
    <w:pPr>
      <w:spacing w:after="0" w:line="240" w:lineRule="auto"/>
      <w:ind w:left="113" w:right="113"/>
      <w:jc w:val="center"/>
    </w:pPr>
    <w:rPr>
      <w:rFonts w:ascii="Times New Roman" w:eastAsia="Times New Roman" w:hAnsi="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9E7763"/>
    <w:pPr>
      <w:keepNext w:val="0"/>
      <w:pBdr>
        <w:bottom w:val="thinThickSmallGap" w:sz="12" w:space="1" w:color="C45911" w:themeColor="accent2" w:themeShade="BF"/>
      </w:pBdr>
      <w:spacing w:before="480" w:line="240" w:lineRule="auto"/>
      <w:jc w:val="both"/>
      <w:outlineLvl w:val="9"/>
    </w:pPr>
    <w:rPr>
      <w:rFonts w:ascii="Cambria" w:eastAsia="Times New Roman" w:hAnsi="Cambria" w:cs="Cambria"/>
      <w:caps/>
      <w:color w:val="365F91"/>
      <w:spacing w:val="20"/>
      <w:sz w:val="28"/>
      <w:szCs w:val="28"/>
      <w:lang w:val="en-GB" w:eastAsia="en-GB"/>
    </w:rPr>
  </w:style>
  <w:style w:type="paragraph" w:customStyle="1" w:styleId="Nolikumiem">
    <w:name w:val="Nolikumiem"/>
    <w:basedOn w:val="Normal"/>
    <w:autoRedefine/>
    <w:uiPriority w:val="99"/>
    <w:rsid w:val="009E7763"/>
    <w:pPr>
      <w:tabs>
        <w:tab w:val="num" w:pos="360"/>
      </w:tabs>
      <w:spacing w:before="120" w:line="256" w:lineRule="auto"/>
      <w:ind w:left="284" w:firstLine="1396"/>
      <w:jc w:val="both"/>
    </w:pPr>
    <w:rPr>
      <w:rFonts w:ascii="Calibri" w:hAnsi="Calibri"/>
      <w:lang w:val="en-US"/>
    </w:rPr>
  </w:style>
  <w:style w:type="character" w:customStyle="1" w:styleId="CharChar">
    <w:name w:val="Char Char"/>
    <w:uiPriority w:val="99"/>
    <w:rsid w:val="009E7763"/>
    <w:rPr>
      <w:b/>
      <w:sz w:val="24"/>
      <w:lang w:val="lv-LV" w:eastAsia="en-US"/>
    </w:rPr>
  </w:style>
  <w:style w:type="paragraph" w:customStyle="1" w:styleId="BodyText21">
    <w:name w:val="Body Text 21"/>
    <w:basedOn w:val="Normal"/>
    <w:next w:val="BodyText22"/>
    <w:link w:val="BodyText2Char"/>
    <w:uiPriority w:val="99"/>
    <w:rsid w:val="009E7763"/>
    <w:pPr>
      <w:spacing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9E7763"/>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9E7763"/>
    <w:pPr>
      <w:spacing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9E7763"/>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9E7763"/>
    <w:pPr>
      <w:spacing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9E7763"/>
    <w:rPr>
      <w:rFonts w:ascii="Calibri" w:eastAsia="Calibri" w:hAnsi="Calibri"/>
      <w:sz w:val="24"/>
      <w:szCs w:val="24"/>
      <w:lang w:val="en-US"/>
    </w:rPr>
  </w:style>
  <w:style w:type="paragraph" w:customStyle="1" w:styleId="Style3">
    <w:name w:val="Style3"/>
    <w:basedOn w:val="Normal"/>
    <w:uiPriority w:val="99"/>
    <w:rsid w:val="009E7763"/>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9E7763"/>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9E7763"/>
    <w:pPr>
      <w:spacing w:before="360" w:after="240" w:line="256" w:lineRule="auto"/>
      <w:ind w:left="720"/>
    </w:pPr>
    <w:rPr>
      <w:rFonts w:ascii="Calibri" w:hAnsi="Calibri"/>
      <w:b/>
      <w:lang w:val="en-US"/>
    </w:rPr>
  </w:style>
  <w:style w:type="character" w:customStyle="1" w:styleId="Heading31">
    <w:name w:val="Heading 31"/>
    <w:uiPriority w:val="99"/>
    <w:rsid w:val="009E7763"/>
    <w:rPr>
      <w:rFonts w:ascii="Times New Roman Bold" w:hAnsi="Times New Roman Bold"/>
      <w:b/>
      <w:sz w:val="24"/>
    </w:rPr>
  </w:style>
  <w:style w:type="paragraph" w:customStyle="1" w:styleId="Style6">
    <w:name w:val="Style6"/>
    <w:basedOn w:val="Heading3"/>
    <w:uiPriority w:val="99"/>
    <w:rsid w:val="009E7763"/>
    <w:pPr>
      <w:spacing w:line="256" w:lineRule="auto"/>
    </w:pPr>
    <w:rPr>
      <w:rFonts w:ascii="Times New Roman Bold" w:hAnsi="Times New Roman Bold"/>
      <w:b/>
      <w:lang w:val="en-US"/>
    </w:rPr>
  </w:style>
  <w:style w:type="paragraph" w:customStyle="1" w:styleId="Style7">
    <w:name w:val="Style7"/>
    <w:basedOn w:val="Heading3"/>
    <w:next w:val="Style5"/>
    <w:autoRedefine/>
    <w:uiPriority w:val="99"/>
    <w:rsid w:val="009E7763"/>
    <w:pPr>
      <w:spacing w:line="256" w:lineRule="auto"/>
    </w:pPr>
    <w:rPr>
      <w:rFonts w:ascii="Calibri" w:hAnsi="Calibri"/>
      <w:b/>
      <w:lang w:val="en-US"/>
    </w:rPr>
  </w:style>
  <w:style w:type="paragraph" w:customStyle="1" w:styleId="Style8">
    <w:name w:val="Style8"/>
    <w:basedOn w:val="Heading2"/>
    <w:uiPriority w:val="99"/>
    <w:rsid w:val="009E7763"/>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9E7763"/>
    <w:pPr>
      <w:numPr>
        <w:numId w:val="24"/>
      </w:numPr>
      <w:tabs>
        <w:tab w:val="clear" w:pos="360"/>
        <w:tab w:val="num" w:pos="0"/>
        <w:tab w:val="num" w:pos="720"/>
      </w:tabs>
      <w:spacing w:before="12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9E7763"/>
    <w:pPr>
      <w:numPr>
        <w:numId w:val="25"/>
      </w:numPr>
      <w:tabs>
        <w:tab w:val="clear" w:pos="360"/>
        <w:tab w:val="num" w:pos="851"/>
      </w:tabs>
      <w:spacing w:line="256" w:lineRule="auto"/>
      <w:ind w:left="851" w:hanging="851"/>
    </w:pPr>
    <w:rPr>
      <w:rFonts w:ascii="Calibri" w:hAnsi="Calibri"/>
      <w:lang w:val="en-US"/>
    </w:rPr>
  </w:style>
  <w:style w:type="character" w:customStyle="1" w:styleId="CharChar1">
    <w:name w:val="Char Char1"/>
    <w:uiPriority w:val="99"/>
    <w:rsid w:val="009E7763"/>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9E7763"/>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9E7763"/>
    <w:pPr>
      <w:spacing w:line="256" w:lineRule="auto"/>
    </w:pPr>
    <w:rPr>
      <w:rFonts w:ascii="Calibri" w:hAnsi="Calibri"/>
      <w:lang w:val="en-US"/>
    </w:rPr>
  </w:style>
  <w:style w:type="paragraph" w:customStyle="1" w:styleId="Style10ptRedLeft004Right007">
    <w:name w:val="Style 10 pt Red Left:  0.04&quot; Right:  0.07&quot;"/>
    <w:basedOn w:val="Normal"/>
    <w:uiPriority w:val="99"/>
    <w:rsid w:val="009E7763"/>
    <w:pPr>
      <w:spacing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9E7763"/>
    <w:pPr>
      <w:spacing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9E7763"/>
    <w:pPr>
      <w:spacing w:line="256" w:lineRule="auto"/>
    </w:pPr>
    <w:rPr>
      <w:rFonts w:ascii="Calibri" w:hAnsi="Calibri"/>
      <w:lang w:val="en-US"/>
    </w:rPr>
  </w:style>
  <w:style w:type="paragraph" w:customStyle="1" w:styleId="Style11ptCentered">
    <w:name w:val="Style 11 pt Centered"/>
    <w:basedOn w:val="Normal"/>
    <w:uiPriority w:val="99"/>
    <w:rsid w:val="009E7763"/>
    <w:pPr>
      <w:spacing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9E7763"/>
    <w:pPr>
      <w:spacing w:line="256" w:lineRule="auto"/>
      <w:jc w:val="center"/>
    </w:pPr>
    <w:rPr>
      <w:rFonts w:ascii="Calibri" w:hAnsi="Calibri"/>
    </w:rPr>
  </w:style>
  <w:style w:type="character" w:customStyle="1" w:styleId="StyleItalicRed1">
    <w:name w:val="Style Italic Red_1"/>
    <w:uiPriority w:val="99"/>
    <w:rsid w:val="009E7763"/>
    <w:rPr>
      <w:i/>
      <w:color w:val="FF0000"/>
    </w:rPr>
  </w:style>
  <w:style w:type="character" w:customStyle="1" w:styleId="StyleItalicRed2">
    <w:name w:val="Style Italic Red_2"/>
    <w:uiPriority w:val="99"/>
    <w:rsid w:val="009E7763"/>
    <w:rPr>
      <w:i/>
      <w:color w:val="FF0000"/>
      <w:spacing w:val="-4"/>
    </w:rPr>
  </w:style>
  <w:style w:type="character" w:customStyle="1" w:styleId="StyleItalicRed3">
    <w:name w:val="Style Italic Red_3"/>
    <w:uiPriority w:val="99"/>
    <w:rsid w:val="009E7763"/>
    <w:rPr>
      <w:i/>
      <w:color w:val="FF0000"/>
      <w:spacing w:val="-3"/>
    </w:rPr>
  </w:style>
  <w:style w:type="table" w:customStyle="1" w:styleId="TableGrid3">
    <w:name w:val="Table Grid3"/>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1">
    <w:name w:val="SLO_Numberings1"/>
    <w:uiPriority w:val="99"/>
    <w:rsid w:val="009E7763"/>
  </w:style>
  <w:style w:type="numbering" w:customStyle="1" w:styleId="SORLDDHeadings1">
    <w:name w:val="SOR_LDD_Headings1"/>
    <w:uiPriority w:val="99"/>
    <w:rsid w:val="009E7763"/>
  </w:style>
  <w:style w:type="paragraph" w:customStyle="1" w:styleId="TitelDeckblatt">
    <w:name w:val="Titel Deckblatt"/>
    <w:basedOn w:val="Normal"/>
    <w:link w:val="TitelDeckblattChar"/>
    <w:uiPriority w:val="99"/>
    <w:rsid w:val="009E7763"/>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9E7763"/>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9E7763"/>
    <w:rPr>
      <w:rFonts w:ascii="Arial" w:hAnsi="Arial"/>
      <w:b/>
      <w:sz w:val="28"/>
      <w:lang w:val="de-DE" w:eastAsia="de-DE"/>
    </w:rPr>
  </w:style>
  <w:style w:type="paragraph" w:customStyle="1" w:styleId="Aufzhlungen">
    <w:name w:val="Aufzählungen"/>
    <w:basedOn w:val="Normal"/>
    <w:uiPriority w:val="99"/>
    <w:rsid w:val="009E7763"/>
    <w:pPr>
      <w:numPr>
        <w:numId w:val="26"/>
      </w:numPr>
      <w:tabs>
        <w:tab w:val="clear" w:pos="227"/>
        <w:tab w:val="center" w:pos="8505"/>
      </w:tabs>
      <w:spacing w:after="120" w:line="360" w:lineRule="auto"/>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9E7763"/>
    <w:pPr>
      <w:spacing w:before="12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9E7763"/>
    <w:pPr>
      <w:framePr w:hSpace="180" w:wrap="around" w:vAnchor="page" w:hAnchor="margin" w:y="1501"/>
      <w:tabs>
        <w:tab w:val="clear" w:pos="8920"/>
        <w:tab w:val="left" w:pos="601"/>
        <w:tab w:val="left" w:pos="5420"/>
        <w:tab w:val="right" w:pos="6692"/>
        <w:tab w:val="right" w:leader="dot" w:pos="9488"/>
      </w:tabs>
      <w:spacing w:after="120" w:line="360" w:lineRule="auto"/>
      <w:ind w:left="601" w:right="669" w:hanging="601"/>
    </w:pPr>
    <w:rPr>
      <w:rFonts w:ascii="Arial Narrow" w:hAnsi="Arial Narrow"/>
      <w:bCs w:val="0"/>
      <w:noProof/>
      <w:spacing w:val="12"/>
      <w:sz w:val="21"/>
      <w:szCs w:val="21"/>
      <w:lang w:val="en-US" w:eastAsia="de-DE"/>
    </w:rPr>
  </w:style>
  <w:style w:type="character" w:customStyle="1" w:styleId="Hervorheben">
    <w:name w:val="Hervorheben"/>
    <w:uiPriority w:val="99"/>
    <w:rsid w:val="009E7763"/>
    <w:rPr>
      <w:color w:val="007978"/>
    </w:rPr>
  </w:style>
  <w:style w:type="character" w:customStyle="1" w:styleId="Hervorheben2">
    <w:name w:val="Hervorheben2"/>
    <w:uiPriority w:val="99"/>
    <w:rsid w:val="009E7763"/>
    <w:rPr>
      <w:color w:val="FF0000"/>
    </w:rPr>
  </w:style>
  <w:style w:type="paragraph" w:customStyle="1" w:styleId="WortInhaltsverzeichnis">
    <w:name w:val="Wort Inhaltsverzeichnis"/>
    <w:basedOn w:val="Normal"/>
    <w:rsid w:val="009E7763"/>
    <w:pPr>
      <w:spacing w:before="120" w:line="256" w:lineRule="auto"/>
    </w:pPr>
    <w:rPr>
      <w:rFonts w:ascii="Arial" w:hAnsi="Arial"/>
      <w:b/>
      <w:bCs/>
      <w:color w:val="999999"/>
      <w:spacing w:val="8"/>
      <w:sz w:val="20"/>
      <w:lang w:val="en-US" w:eastAsia="de-DE"/>
    </w:rPr>
  </w:style>
  <w:style w:type="numbering" w:customStyle="1" w:styleId="Aufzhlung2">
    <w:name w:val="Aufzählung2"/>
    <w:rsid w:val="009E7763"/>
    <w:pPr>
      <w:numPr>
        <w:numId w:val="36"/>
      </w:numPr>
    </w:pPr>
  </w:style>
  <w:style w:type="numbering" w:customStyle="1" w:styleId="Aufzhlungen2">
    <w:name w:val="Aufzählungen2"/>
    <w:rsid w:val="009E7763"/>
    <w:pPr>
      <w:numPr>
        <w:numId w:val="37"/>
      </w:numPr>
    </w:pPr>
  </w:style>
  <w:style w:type="paragraph" w:customStyle="1" w:styleId="EndnoteText1">
    <w:name w:val="Endnote Text1"/>
    <w:basedOn w:val="Normal"/>
    <w:next w:val="EndnoteText"/>
    <w:link w:val="EndnoteTextChar"/>
    <w:uiPriority w:val="99"/>
    <w:semiHidden/>
    <w:unhideWhenUsed/>
    <w:rsid w:val="009E7763"/>
    <w:pPr>
      <w:spacing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9E7763"/>
    <w:rPr>
      <w:rFonts w:ascii="Calibri" w:eastAsia="Calibri" w:hAnsi="Calibri"/>
      <w:sz w:val="20"/>
      <w:lang w:val="en-US"/>
    </w:rPr>
  </w:style>
  <w:style w:type="character" w:styleId="EndnoteReference">
    <w:name w:val="endnote reference"/>
    <w:basedOn w:val="DefaultParagraphFont"/>
    <w:uiPriority w:val="99"/>
    <w:semiHidden/>
    <w:unhideWhenUsed/>
    <w:rsid w:val="009E7763"/>
    <w:rPr>
      <w:vertAlign w:val="superscript"/>
    </w:rPr>
  </w:style>
  <w:style w:type="character" w:customStyle="1" w:styleId="normaltextrun">
    <w:name w:val="normaltextrun"/>
    <w:basedOn w:val="DefaultParagraphFont"/>
    <w:rsid w:val="009E7763"/>
  </w:style>
  <w:style w:type="paragraph" w:styleId="BodyText22">
    <w:name w:val="Body Text 2"/>
    <w:basedOn w:val="Normal"/>
    <w:link w:val="BodyText2Char1"/>
    <w:uiPriority w:val="99"/>
    <w:unhideWhenUsed/>
    <w:rsid w:val="009E7763"/>
    <w:pPr>
      <w:spacing w:after="120" w:line="480" w:lineRule="auto"/>
    </w:pPr>
    <w:rPr>
      <w:lang w:val="en-US"/>
    </w:rPr>
  </w:style>
  <w:style w:type="character" w:customStyle="1" w:styleId="BodyText2Char1">
    <w:name w:val="Body Text 2 Char1"/>
    <w:basedOn w:val="DefaultParagraphFont"/>
    <w:link w:val="BodyText22"/>
    <w:uiPriority w:val="99"/>
    <w:rsid w:val="009E7763"/>
    <w:rPr>
      <w:lang w:val="en-US"/>
    </w:rPr>
  </w:style>
  <w:style w:type="paragraph" w:styleId="BodyText32">
    <w:name w:val="Body Text 3"/>
    <w:basedOn w:val="Normal"/>
    <w:link w:val="BodyText3Char1"/>
    <w:uiPriority w:val="99"/>
    <w:unhideWhenUsed/>
    <w:rsid w:val="009E7763"/>
    <w:pPr>
      <w:spacing w:after="120"/>
    </w:pPr>
    <w:rPr>
      <w:sz w:val="16"/>
      <w:szCs w:val="16"/>
      <w:lang w:val="en-US"/>
    </w:rPr>
  </w:style>
  <w:style w:type="character" w:customStyle="1" w:styleId="BodyText3Char1">
    <w:name w:val="Body Text 3 Char1"/>
    <w:basedOn w:val="DefaultParagraphFont"/>
    <w:link w:val="BodyText32"/>
    <w:uiPriority w:val="99"/>
    <w:rsid w:val="009E7763"/>
    <w:rPr>
      <w:sz w:val="16"/>
      <w:szCs w:val="16"/>
      <w:lang w:val="en-US"/>
    </w:rPr>
  </w:style>
  <w:style w:type="paragraph" w:styleId="BodyTextIndent3">
    <w:name w:val="Body Text Indent 3"/>
    <w:basedOn w:val="Normal"/>
    <w:link w:val="BodyTextIndent3Char1"/>
    <w:uiPriority w:val="99"/>
    <w:rsid w:val="009E7763"/>
    <w:pPr>
      <w:spacing w:after="120"/>
      <w:ind w:left="283"/>
    </w:pPr>
    <w:rPr>
      <w:sz w:val="16"/>
      <w:szCs w:val="16"/>
      <w:lang w:val="en-US"/>
    </w:rPr>
  </w:style>
  <w:style w:type="character" w:customStyle="1" w:styleId="BodyTextIndent3Char1">
    <w:name w:val="Body Text Indent 3 Char1"/>
    <w:basedOn w:val="DefaultParagraphFont"/>
    <w:link w:val="BodyTextIndent3"/>
    <w:uiPriority w:val="99"/>
    <w:rsid w:val="009E7763"/>
    <w:rPr>
      <w:sz w:val="16"/>
      <w:szCs w:val="16"/>
      <w:lang w:val="en-US"/>
    </w:rPr>
  </w:style>
  <w:style w:type="paragraph" w:styleId="TableofFigures">
    <w:name w:val="table of figures"/>
    <w:basedOn w:val="Normal"/>
    <w:next w:val="Normal"/>
    <w:uiPriority w:val="99"/>
    <w:unhideWhenUsed/>
    <w:rsid w:val="009E7763"/>
    <w:rPr>
      <w:lang w:val="en-US"/>
    </w:rPr>
  </w:style>
  <w:style w:type="paragraph" w:styleId="EndnoteText">
    <w:name w:val="endnote text"/>
    <w:basedOn w:val="Normal"/>
    <w:link w:val="EndnoteTextChar1"/>
    <w:uiPriority w:val="99"/>
    <w:semiHidden/>
    <w:unhideWhenUsed/>
    <w:rsid w:val="009E7763"/>
    <w:rPr>
      <w:sz w:val="20"/>
      <w:lang w:val="en-US"/>
    </w:rPr>
  </w:style>
  <w:style w:type="character" w:customStyle="1" w:styleId="EndnoteTextChar1">
    <w:name w:val="Endnote Text Char1"/>
    <w:basedOn w:val="DefaultParagraphFont"/>
    <w:link w:val="EndnoteText"/>
    <w:uiPriority w:val="99"/>
    <w:semiHidden/>
    <w:rsid w:val="009E7763"/>
    <w:rPr>
      <w:sz w:val="20"/>
      <w:lang w:val="en-US"/>
    </w:rPr>
  </w:style>
  <w:style w:type="numbering" w:customStyle="1" w:styleId="NoList2">
    <w:name w:val="No List2"/>
    <w:next w:val="NoList"/>
    <w:uiPriority w:val="99"/>
    <w:semiHidden/>
    <w:unhideWhenUsed/>
    <w:rsid w:val="009E7763"/>
  </w:style>
  <w:style w:type="table" w:customStyle="1" w:styleId="TableGrid4">
    <w:name w:val="Table Grid4"/>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9E7763"/>
  </w:style>
  <w:style w:type="numbering" w:customStyle="1" w:styleId="SORLDDHeadings2">
    <w:name w:val="SOR_LDD_Headings2"/>
    <w:uiPriority w:val="99"/>
    <w:rsid w:val="009E7763"/>
  </w:style>
  <w:style w:type="numbering" w:customStyle="1" w:styleId="Aufzhlung21">
    <w:name w:val="Aufzählung21"/>
    <w:rsid w:val="009E7763"/>
  </w:style>
  <w:style w:type="numbering" w:customStyle="1" w:styleId="Aufzhlungen21">
    <w:name w:val="Aufzählungen21"/>
    <w:rsid w:val="009E7763"/>
  </w:style>
  <w:style w:type="paragraph" w:customStyle="1" w:styleId="TableContents">
    <w:name w:val="Table Contents"/>
    <w:basedOn w:val="Normal"/>
    <w:uiPriority w:val="99"/>
    <w:rsid w:val="009E7763"/>
    <w:pPr>
      <w:suppressLineNumbers/>
      <w:suppressAutoHyphens/>
    </w:pPr>
    <w:rPr>
      <w:rFonts w:eastAsia="Times New Roman"/>
      <w:sz w:val="24"/>
      <w:szCs w:val="24"/>
      <w:lang w:val="en-US" w:eastAsia="ar-SA"/>
    </w:rPr>
  </w:style>
  <w:style w:type="paragraph" w:customStyle="1" w:styleId="RBminitext">
    <w:name w:val="RB_minitext"/>
    <w:qFormat/>
    <w:rsid w:val="009E7763"/>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9E7763"/>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numbering" w:customStyle="1" w:styleId="SLONumberings3">
    <w:name w:val="SLO_Numberings3"/>
    <w:uiPriority w:val="99"/>
    <w:rsid w:val="009E7763"/>
  </w:style>
  <w:style w:type="numbering" w:customStyle="1" w:styleId="SORLDDHeadings3">
    <w:name w:val="SOR_LDD_Headings3"/>
    <w:uiPriority w:val="99"/>
    <w:rsid w:val="009E7763"/>
  </w:style>
  <w:style w:type="numbering" w:customStyle="1" w:styleId="SLONumberings4">
    <w:name w:val="SLO_Numberings4"/>
    <w:uiPriority w:val="99"/>
    <w:rsid w:val="009E7763"/>
  </w:style>
  <w:style w:type="numbering" w:customStyle="1" w:styleId="SORLDDHeadings4">
    <w:name w:val="SOR_LDD_Headings4"/>
    <w:uiPriority w:val="99"/>
    <w:rsid w:val="009E7763"/>
  </w:style>
  <w:style w:type="paragraph" w:customStyle="1" w:styleId="RBbody">
    <w:name w:val="RB_body"/>
    <w:qFormat/>
    <w:rsid w:val="009E7763"/>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Heading1Char1">
    <w:name w:val="Heading 1 Char1"/>
    <w:aliases w:val="1 Heading 1 Char1"/>
    <w:basedOn w:val="DefaultParagraphFont"/>
    <w:uiPriority w:val="9"/>
    <w:rsid w:val="009E7763"/>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9E7763"/>
    <w:pPr>
      <w:spacing w:after="225" w:line="256" w:lineRule="auto"/>
      <w:jc w:val="both"/>
    </w:pPr>
    <w:rPr>
      <w:rFonts w:eastAsia="Times New Roman"/>
      <w:szCs w:val="24"/>
      <w:lang w:eastAsia="et-EE"/>
    </w:rPr>
  </w:style>
  <w:style w:type="paragraph" w:customStyle="1" w:styleId="xmsolistparagraph">
    <w:name w:val="x_msolistparagraph"/>
    <w:basedOn w:val="Normal"/>
    <w:rsid w:val="009E77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9E7763"/>
    <w:pPr>
      <w:spacing w:after="0" w:line="240" w:lineRule="auto"/>
    </w:pPr>
    <w:rPr>
      <w:rFonts w:ascii="Times" w:eastAsiaTheme="minorEastAsia" w:hAnsi="Times" w:cs="Times New Roman"/>
      <w:sz w:val="21"/>
      <w:szCs w:val="21"/>
      <w:lang w:val="en-GB" w:eastAsia="en-GB"/>
    </w:rPr>
  </w:style>
  <w:style w:type="paragraph" w:customStyle="1" w:styleId="p2">
    <w:name w:val="p2"/>
    <w:basedOn w:val="Normal"/>
    <w:rsid w:val="009E7763"/>
    <w:pPr>
      <w:spacing w:after="0" w:line="240" w:lineRule="auto"/>
    </w:pPr>
    <w:rPr>
      <w:rFonts w:ascii="Arial" w:eastAsiaTheme="minorEastAsia" w:hAnsi="Arial" w:cs="Arial"/>
      <w:sz w:val="30"/>
      <w:szCs w:val="30"/>
      <w:lang w:val="en-GB" w:eastAsia="en-GB"/>
    </w:rPr>
  </w:style>
  <w:style w:type="character" w:customStyle="1" w:styleId="Mention1">
    <w:name w:val="Mention1"/>
    <w:basedOn w:val="DefaultParagraphFont"/>
    <w:uiPriority w:val="99"/>
    <w:semiHidden/>
    <w:rsid w:val="009E7763"/>
    <w:rPr>
      <w:color w:val="2B579A"/>
      <w:shd w:val="clear" w:color="auto" w:fill="E6E6E6"/>
    </w:rPr>
  </w:style>
  <w:style w:type="character" w:customStyle="1" w:styleId="highlightentry">
    <w:name w:val="highlightentry"/>
    <w:basedOn w:val="DefaultParagraphFont"/>
    <w:rsid w:val="009E7763"/>
  </w:style>
  <w:style w:type="table" w:styleId="GridTable3-Accent1">
    <w:name w:val="Grid Table 3 Accent 1"/>
    <w:basedOn w:val="TableNormal"/>
    <w:uiPriority w:val="48"/>
    <w:rsid w:val="009E7763"/>
    <w:pPr>
      <w:spacing w:after="0" w:line="240" w:lineRule="auto"/>
    </w:pPr>
    <w:rPr>
      <w:rFonts w:eastAsiaTheme="minorEastAsia"/>
      <w:sz w:val="24"/>
      <w:szCs w:val="24"/>
      <w:lang w:val="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3">
    <w:name w:val="Grid Table 5 Dark Accent 3"/>
    <w:basedOn w:val="TableNormal"/>
    <w:uiPriority w:val="50"/>
    <w:rsid w:val="009E7763"/>
    <w:pPr>
      <w:spacing w:after="0" w:line="240" w:lineRule="auto"/>
    </w:pPr>
    <w:rPr>
      <w:sz w:val="24"/>
      <w:szCs w:val="24"/>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LFO21">
    <w:name w:val="LFO21"/>
    <w:rsid w:val="009E7763"/>
    <w:pPr>
      <w:numPr>
        <w:numId w:val="27"/>
      </w:numPr>
    </w:pPr>
  </w:style>
  <w:style w:type="paragraph" w:customStyle="1" w:styleId="TSHeading">
    <w:name w:val="TS Heading"/>
    <w:basedOn w:val="Normal"/>
    <w:link w:val="TSHeadingChar"/>
    <w:qFormat/>
    <w:rsid w:val="00FB28E1"/>
    <w:pPr>
      <w:keepNext/>
      <w:tabs>
        <w:tab w:val="left" w:pos="1260"/>
      </w:tabs>
      <w:spacing w:after="120" w:line="360" w:lineRule="auto"/>
      <w:ind w:left="964" w:hanging="964"/>
      <w:jc w:val="both"/>
      <w:outlineLvl w:val="0"/>
    </w:pPr>
    <w:rPr>
      <w:rFonts w:ascii="Myriad Pro" w:eastAsia="Times New Roman" w:hAnsi="Myriad Pro" w:cs="Times New Roman"/>
      <w:b/>
      <w:caps/>
      <w:spacing w:val="20"/>
      <w:szCs w:val="20"/>
      <w:lang w:val="en-GB"/>
    </w:rPr>
  </w:style>
  <w:style w:type="character" w:customStyle="1" w:styleId="TSHeadingChar">
    <w:name w:val="TS Heading Char"/>
    <w:basedOn w:val="DefaultParagraphFont"/>
    <w:link w:val="TSHeading"/>
    <w:rsid w:val="00FB28E1"/>
    <w:rPr>
      <w:rFonts w:ascii="Myriad Pro" w:eastAsia="Times New Roman" w:hAnsi="Myriad Pro" w:cs="Times New Roman"/>
      <w:b/>
      <w:caps/>
      <w:spacing w:val="20"/>
      <w:szCs w:val="20"/>
      <w:lang w:val="en-GB"/>
    </w:rPr>
  </w:style>
  <w:style w:type="paragraph" w:customStyle="1" w:styleId="Virsraksts">
    <w:name w:val="Virsraksts"/>
    <w:basedOn w:val="1stlevelheading"/>
    <w:next w:val="Normal"/>
    <w:link w:val="VirsrakstsChar"/>
    <w:qFormat/>
    <w:rsid w:val="009C582A"/>
    <w:pPr>
      <w:spacing w:before="240"/>
    </w:pPr>
    <w:rPr>
      <w:color w:val="003787"/>
    </w:rPr>
  </w:style>
  <w:style w:type="character" w:customStyle="1" w:styleId="1stlevelheadingChar">
    <w:name w:val="1st level (heading) Char"/>
    <w:basedOn w:val="DefaultParagraphFont"/>
    <w:link w:val="1stlevelheading"/>
    <w:uiPriority w:val="1"/>
    <w:rsid w:val="009C582A"/>
    <w:rPr>
      <w:rFonts w:ascii="Myriad Pro" w:eastAsia="Times New Roman" w:hAnsi="Myriad Pro" w:cs="Times New Roman"/>
      <w:b/>
      <w:caps/>
      <w:spacing w:val="20"/>
      <w:sz w:val="20"/>
      <w:szCs w:val="24"/>
      <w:lang w:val="en-GB"/>
    </w:rPr>
  </w:style>
  <w:style w:type="character" w:customStyle="1" w:styleId="VirsrakstsChar">
    <w:name w:val="Virsraksts Char"/>
    <w:basedOn w:val="1stlevelheadingChar"/>
    <w:link w:val="Virsraksts"/>
    <w:rsid w:val="009C582A"/>
    <w:rPr>
      <w:rFonts w:ascii="Myriad Pro" w:eastAsia="Times New Roman" w:hAnsi="Myriad Pro" w:cs="Times New Roman"/>
      <w:b/>
      <w:caps/>
      <w:color w:val="003787"/>
      <w:spacing w:val="20"/>
      <w:sz w:val="20"/>
      <w:szCs w:val="24"/>
      <w:lang w:val="en-GB"/>
    </w:rPr>
  </w:style>
  <w:style w:type="numbering" w:customStyle="1" w:styleId="SLONumberings5">
    <w:name w:val="SLO_Numberings5"/>
    <w:uiPriority w:val="99"/>
    <w:rsid w:val="000C7B86"/>
  </w:style>
  <w:style w:type="table" w:customStyle="1" w:styleId="Grilledutableau-valeur1">
    <w:name w:val="Grille du tableau - valeur1"/>
    <w:basedOn w:val="TableNormal"/>
    <w:next w:val="TableGrid"/>
    <w:uiPriority w:val="59"/>
    <w:rsid w:val="000C7B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6">
    <w:name w:val="SLO_Numberings6"/>
    <w:uiPriority w:val="99"/>
    <w:rsid w:val="005F5A92"/>
    <w:pPr>
      <w:numPr>
        <w:numId w:val="2"/>
      </w:numPr>
    </w:pPr>
  </w:style>
  <w:style w:type="table" w:customStyle="1" w:styleId="Grilledutableau-valeur2">
    <w:name w:val="Grille du tableau - valeur2"/>
    <w:basedOn w:val="TableNormal"/>
    <w:next w:val="TableGrid"/>
    <w:uiPriority w:val="59"/>
    <w:rsid w:val="005F5A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F446A"/>
  </w:style>
  <w:style w:type="numbering" w:customStyle="1" w:styleId="NoList3">
    <w:name w:val="No List3"/>
    <w:next w:val="NoList"/>
    <w:uiPriority w:val="99"/>
    <w:semiHidden/>
    <w:unhideWhenUsed/>
    <w:rsid w:val="00AE67EB"/>
  </w:style>
  <w:style w:type="table" w:customStyle="1" w:styleId="TableGrid5">
    <w:name w:val="Table Grid5"/>
    <w:basedOn w:val="TableNormal"/>
    <w:next w:val="TableGrid"/>
    <w:uiPriority w:val="59"/>
    <w:rsid w:val="00AE67EB"/>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E67EB"/>
    <w:pPr>
      <w:numPr>
        <w:numId w:val="31"/>
      </w:numPr>
    </w:pPr>
  </w:style>
  <w:style w:type="numbering" w:customStyle="1" w:styleId="Style2">
    <w:name w:val="Style2"/>
    <w:uiPriority w:val="99"/>
    <w:rsid w:val="00AE67EB"/>
    <w:pPr>
      <w:numPr>
        <w:numId w:val="32"/>
      </w:numPr>
    </w:pPr>
  </w:style>
  <w:style w:type="numbering" w:customStyle="1" w:styleId="WWOutlineListStyle1">
    <w:name w:val="WW_OutlineListStyle_1"/>
    <w:basedOn w:val="NoList"/>
    <w:rsid w:val="00AE67EB"/>
    <w:pPr>
      <w:numPr>
        <w:numId w:val="34"/>
      </w:numPr>
    </w:pPr>
  </w:style>
  <w:style w:type="numbering" w:customStyle="1" w:styleId="NoList4">
    <w:name w:val="No List4"/>
    <w:next w:val="NoList"/>
    <w:uiPriority w:val="99"/>
    <w:semiHidden/>
    <w:unhideWhenUsed/>
    <w:rsid w:val="00CF4C2F"/>
  </w:style>
  <w:style w:type="table" w:customStyle="1" w:styleId="TableGrid6">
    <w:name w:val="Table Grid6"/>
    <w:basedOn w:val="TableNormal"/>
    <w:next w:val="TableGrid"/>
    <w:uiPriority w:val="59"/>
    <w:rsid w:val="00CF4C2F"/>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F4C2F"/>
    <w:pPr>
      <w:numPr>
        <w:numId w:val="29"/>
      </w:numPr>
    </w:pPr>
  </w:style>
  <w:style w:type="numbering" w:customStyle="1" w:styleId="Style21">
    <w:name w:val="Style21"/>
    <w:uiPriority w:val="99"/>
    <w:rsid w:val="00CF4C2F"/>
    <w:pPr>
      <w:numPr>
        <w:numId w:val="30"/>
      </w:numPr>
    </w:pPr>
  </w:style>
  <w:style w:type="numbering" w:customStyle="1" w:styleId="WWOutlineListStyle11">
    <w:name w:val="WW_OutlineListStyle_11"/>
    <w:basedOn w:val="NoList"/>
    <w:rsid w:val="00CF4C2F"/>
    <w:pPr>
      <w:numPr>
        <w:numId w:val="33"/>
      </w:numPr>
    </w:pPr>
  </w:style>
  <w:style w:type="numbering" w:customStyle="1" w:styleId="SLONumberings7">
    <w:name w:val="SLO_Numberings7"/>
    <w:uiPriority w:val="99"/>
    <w:rsid w:val="00006CD7"/>
  </w:style>
  <w:style w:type="paragraph" w:customStyle="1" w:styleId="Virsrakstsnodalam">
    <w:name w:val="Virsraksts nodalam"/>
    <w:basedOn w:val="Heading120"/>
    <w:link w:val="VirsrakstsnodalamChar"/>
    <w:autoRedefine/>
    <w:qFormat/>
    <w:rsid w:val="003A0EB3"/>
    <w:pPr>
      <w:spacing w:line="240" w:lineRule="auto"/>
      <w:jc w:val="left"/>
    </w:pPr>
    <w:rPr>
      <w:rFonts w:ascii="Myriad Pro" w:eastAsia="Times New Roman" w:hAnsi="Myriad Pro" w:cs="Times New Roman"/>
      <w:caps/>
      <w:color w:val="003787"/>
      <w:spacing w:val="20"/>
      <w:sz w:val="20"/>
      <w:szCs w:val="24"/>
      <w:lang w:val="en-GB"/>
    </w:rPr>
  </w:style>
  <w:style w:type="character" w:customStyle="1" w:styleId="VirsrakstsnodalamChar">
    <w:name w:val="Virsraksts nodalam Char"/>
    <w:basedOn w:val="Heading12"/>
    <w:link w:val="Virsrakstsnodalam"/>
    <w:rsid w:val="003A0EB3"/>
    <w:rPr>
      <w:rFonts w:ascii="Myriad Pro" w:eastAsia="Times New Roman" w:hAnsi="Myriad Pro" w:cs="Times New Roman"/>
      <w:b/>
      <w:bCs/>
      <w:caps/>
      <w:color w:val="003787"/>
      <w:spacing w:val="20"/>
      <w:sz w:val="20"/>
      <w:szCs w:val="24"/>
      <w:shd w:val="clear" w:color="auto" w:fill="FFFFFF"/>
      <w:lang w:val="en-GB"/>
    </w:rPr>
  </w:style>
  <w:style w:type="table" w:customStyle="1" w:styleId="ListTable3-Accent11">
    <w:name w:val="List Table 3 - Accent 11"/>
    <w:basedOn w:val="TableNormal"/>
    <w:next w:val="ListTable3-Accent1"/>
    <w:uiPriority w:val="48"/>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dyA">
    <w:name w:val="Body 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lv-LV"/>
    </w:rPr>
  </w:style>
  <w:style w:type="numbering" w:customStyle="1" w:styleId="ImportedStyle1">
    <w:name w:val="Imported Style 1"/>
    <w:pPr>
      <w:numPr>
        <w:numId w:val="35"/>
      </w:numPr>
    </w:pPr>
  </w:style>
  <w:style w:type="paragraph" w:customStyle="1" w:styleId="tv213">
    <w:name w:val="tv213"/>
    <w:basedOn w:val="Normal"/>
    <w:pPr>
      <w:spacing w:before="100" w:beforeAutospacing="1" w:after="100" w:afterAutospacing="1"/>
    </w:pPr>
    <w:rPr>
      <w:rFonts w:eastAsia="Times New Roman"/>
      <w:sz w:val="24"/>
      <w:szCs w:val="24"/>
      <w:lang w:val="en-GB" w:eastAsia="en-GB"/>
    </w:rPr>
  </w:style>
  <w:style w:type="paragraph" w:customStyle="1" w:styleId="ECVRightColumn">
    <w:name w:val="_ECV_RightColumn"/>
    <w:basedOn w:val="Normal"/>
    <w:pPr>
      <w:widowControl w:val="0"/>
      <w:suppressLineNumbers/>
      <w:suppressAutoHyphens/>
      <w:spacing w:before="62"/>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Normal"/>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widowControl w:val="0"/>
      <w:suppressAutoHyphens/>
      <w:autoSpaceDE w:val="0"/>
      <w:spacing w:line="100" w:lineRule="atLeast"/>
    </w:pPr>
    <w:rPr>
      <w:rFonts w:ascii="Arial" w:eastAsia="SimSun" w:hAnsi="Arial" w:cs="Mangal"/>
      <w:color w:val="0E4194"/>
      <w:spacing w:val="-6"/>
      <w:kern w:val="1"/>
      <w:sz w:val="15"/>
      <w:szCs w:val="24"/>
      <w:lang w:val="en-GB" w:eastAsia="hi-IN" w:bidi="hi-IN"/>
    </w:rPr>
  </w:style>
  <w:style w:type="paragraph" w:customStyle="1" w:styleId="Random">
    <w:name w:val="Random"/>
    <w:link w:val="RandomChar"/>
    <w:qFormat/>
    <w:rsid w:val="00A34A24"/>
    <w:rPr>
      <w:rFonts w:ascii="Myriad Pro" w:eastAsiaTheme="majorEastAsia" w:hAnsi="Myriad Pro" w:cstheme="majorBidi"/>
      <w:b/>
      <w:color w:val="2F5496" w:themeColor="accent1" w:themeShade="BF"/>
      <w:sz w:val="20"/>
      <w:szCs w:val="20"/>
      <w:lang w:val="en-GB"/>
    </w:rPr>
  </w:style>
  <w:style w:type="character" w:customStyle="1" w:styleId="RandomChar">
    <w:name w:val="Random Char"/>
    <w:basedOn w:val="Heading1Char"/>
    <w:link w:val="Random"/>
    <w:rsid w:val="00A34A24"/>
    <w:rPr>
      <w:rFonts w:ascii="Myriad Pro" w:eastAsiaTheme="majorEastAsia" w:hAnsi="Myriad Pro" w:cstheme="majorBidi"/>
      <w:b/>
      <w:color w:val="2F5496" w:themeColor="accent1" w:themeShade="BF"/>
      <w:sz w:val="20"/>
      <w:szCs w:val="20"/>
      <w:lang w:val="en-GB"/>
    </w:rPr>
  </w:style>
  <w:style w:type="paragraph" w:customStyle="1" w:styleId="Teksts">
    <w:name w:val="Teksts"/>
    <w:basedOn w:val="Normal"/>
    <w:link w:val="TekstsChar"/>
    <w:qFormat/>
    <w:rsid w:val="00AE7228"/>
    <w:pPr>
      <w:tabs>
        <w:tab w:val="left" w:pos="993"/>
        <w:tab w:val="left" w:pos="1260"/>
        <w:tab w:val="left" w:pos="1418"/>
        <w:tab w:val="left" w:pos="1985"/>
      </w:tabs>
      <w:spacing w:line="360" w:lineRule="auto"/>
      <w:ind w:left="567" w:hanging="567"/>
      <w:contextualSpacing/>
    </w:pPr>
    <w:rPr>
      <w:rFonts w:ascii="Myriad Pro" w:hAnsi="Myriad Pro"/>
      <w:sz w:val="20"/>
      <w:szCs w:val="20"/>
    </w:rPr>
  </w:style>
  <w:style w:type="character" w:customStyle="1" w:styleId="TekstsChar">
    <w:name w:val="Teksts Char"/>
    <w:basedOn w:val="DefaultParagraphFont"/>
    <w:link w:val="Teksts"/>
    <w:rsid w:val="00AE7228"/>
    <w:rPr>
      <w:rFonts w:ascii="Myriad Pro" w:hAnsi="Myriad Pro"/>
      <w:sz w:val="20"/>
      <w:szCs w:val="20"/>
    </w:rPr>
  </w:style>
  <w:style w:type="paragraph" w:customStyle="1" w:styleId="paragraph">
    <w:name w:val="paragraph"/>
    <w:basedOn w:val="Normal"/>
    <w:rsid w:val="00E669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2n">
    <w:name w:val="Style2n"/>
    <w:basedOn w:val="BodyTextIndent3"/>
    <w:uiPriority w:val="99"/>
    <w:rsid w:val="00240DA7"/>
    <w:pPr>
      <w:widowControl w:val="0"/>
      <w:overflowPunct w:val="0"/>
      <w:autoSpaceDE w:val="0"/>
      <w:autoSpaceDN w:val="0"/>
      <w:adjustRightInd w:val="0"/>
      <w:spacing w:line="240" w:lineRule="auto"/>
      <w:ind w:left="709"/>
      <w:jc w:val="both"/>
    </w:pPr>
    <w:rPr>
      <w:rFonts w:ascii="Arial" w:eastAsia="Times New Roman" w:hAnsi="Arial" w:cs="Times New Roman"/>
      <w:lang w:val="x-none"/>
    </w:rPr>
  </w:style>
  <w:style w:type="table" w:customStyle="1" w:styleId="BaltoLinkTableRed1">
    <w:name w:val="Balto Link Table Red1"/>
    <w:basedOn w:val="TableNormal"/>
    <w:uiPriority w:val="99"/>
    <w:rsid w:val="00E35B09"/>
    <w:pPr>
      <w:spacing w:after="0" w:line="240" w:lineRule="auto"/>
      <w:jc w:val="right"/>
    </w:pPr>
    <w:rPr>
      <w:rFonts w:ascii="Verdana" w:eastAsia="Times New Roman" w:hAnsi="Verdana" w:cs="Times New Roman"/>
      <w:sz w:val="18"/>
      <w:szCs w:val="20"/>
      <w:lang w:val="en-GB" w:eastAsia="en-GB"/>
    </w:rPr>
    <w:tblPr>
      <w:tblInd w:w="0" w:type="nil"/>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keepLines/>
        <w:widowControl/>
        <w:suppressLineNumbers w:val="0"/>
        <w:wordWrap/>
        <w:jc w:val="center"/>
      </w:pPr>
      <w:rPr>
        <w:b/>
        <w:i w:val="0"/>
        <w:color w:val="FFFFFF"/>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shd w:val="clear" w:color="auto" w:fill="FF8080"/>
        <w:vAlign w:val="center"/>
      </w:tcPr>
    </w:tblStylePr>
    <w:tblStylePr w:type="firstCol">
      <w:pPr>
        <w:wordWrap/>
        <w:jc w:val="left"/>
      </w:pPr>
    </w:tblStylePr>
  </w:style>
  <w:style w:type="paragraph" w:customStyle="1" w:styleId="Pa6">
    <w:name w:val="Pa6"/>
    <w:basedOn w:val="Normal"/>
    <w:next w:val="Normal"/>
    <w:uiPriority w:val="99"/>
    <w:rsid w:val="00E35B09"/>
    <w:pPr>
      <w:autoSpaceDE w:val="0"/>
      <w:autoSpaceDN w:val="0"/>
      <w:adjustRightInd w:val="0"/>
      <w:spacing w:after="0" w:line="181" w:lineRule="atLeast"/>
    </w:pPr>
    <w:rPr>
      <w:rFonts w:ascii="FS Me Light" w:hAnsi="FS Me Light"/>
      <w:sz w:val="24"/>
      <w:szCs w:val="24"/>
      <w:lang w:val="lt-LT"/>
    </w:rPr>
  </w:style>
  <w:style w:type="paragraph" w:customStyle="1" w:styleId="Pa7">
    <w:name w:val="Pa7"/>
    <w:basedOn w:val="Normal"/>
    <w:next w:val="Normal"/>
    <w:uiPriority w:val="99"/>
    <w:rsid w:val="00E35B09"/>
    <w:pPr>
      <w:autoSpaceDE w:val="0"/>
      <w:autoSpaceDN w:val="0"/>
      <w:adjustRightInd w:val="0"/>
      <w:spacing w:after="0" w:line="181" w:lineRule="atLeast"/>
    </w:pPr>
    <w:rPr>
      <w:rFonts w:ascii="FS Me Light" w:hAnsi="FS Me Light"/>
      <w:sz w:val="24"/>
      <w:szCs w:val="24"/>
      <w:lang w:val="lt-LT"/>
    </w:rPr>
  </w:style>
  <w:style w:type="paragraph" w:styleId="Index1">
    <w:name w:val="index 1"/>
    <w:basedOn w:val="Normal"/>
    <w:next w:val="Normal"/>
    <w:autoRedefine/>
    <w:uiPriority w:val="99"/>
    <w:unhideWhenUsed/>
    <w:rsid w:val="00AA107A"/>
    <w:pPr>
      <w:widowControl w:val="0"/>
      <w:numPr>
        <w:ilvl w:val="1"/>
        <w:numId w:val="39"/>
      </w:numPr>
      <w:spacing w:after="0" w:line="240" w:lineRule="auto"/>
      <w:ind w:right="38"/>
      <w:jc w:val="both"/>
    </w:pPr>
    <w:rPr>
      <w:rFonts w:ascii="Myriad Pro" w:eastAsia="Cambria" w:hAnsi="Myriad Pro" w:cs="Cambria"/>
      <w:color w:val="000000"/>
      <w:kern w:val="56"/>
      <w:sz w:val="20"/>
      <w:szCs w:val="20"/>
    </w:rPr>
  </w:style>
  <w:style w:type="character" w:customStyle="1" w:styleId="eop">
    <w:name w:val="eop"/>
    <w:basedOn w:val="DefaultParagraphFont"/>
    <w:rsid w:val="00D171EF"/>
  </w:style>
  <w:style w:type="character" w:customStyle="1" w:styleId="y2iqfc">
    <w:name w:val="y2iqfc"/>
    <w:basedOn w:val="DefaultParagraphFont"/>
    <w:rsid w:val="00FC07DF"/>
  </w:style>
  <w:style w:type="paragraph" w:customStyle="1" w:styleId="IIZILoetelu">
    <w:name w:val="IIZI Loetelu"/>
    <w:basedOn w:val="ListParagraph"/>
    <w:rsid w:val="003F23EC"/>
    <w:pPr>
      <w:numPr>
        <w:numId w:val="47"/>
      </w:numPr>
      <w:tabs>
        <w:tab w:val="left" w:pos="1083"/>
      </w:tabs>
      <w:suppressAutoHyphens/>
      <w:autoSpaceDN w:val="0"/>
      <w:spacing w:after="240" w:line="240" w:lineRule="auto"/>
      <w:contextualSpacing w:val="0"/>
    </w:pPr>
    <w:rPr>
      <w:rFonts w:ascii="Arial" w:eastAsia="Times New Roman" w:hAnsi="Arial" w:cs="Times New Roman"/>
      <w:color w:val="000000"/>
      <w:szCs w:val="24"/>
      <w:lang w:val="et-EE" w:eastAsia="de-DE"/>
    </w:rPr>
  </w:style>
  <w:style w:type="paragraph" w:customStyle="1" w:styleId="GrECoAufzhlung">
    <w:name w:val="GrECo Aufzählung"/>
    <w:basedOn w:val="ListParagraph"/>
    <w:rsid w:val="003F23EC"/>
    <w:pPr>
      <w:numPr>
        <w:numId w:val="49"/>
      </w:numPr>
      <w:tabs>
        <w:tab w:val="left" w:pos="1077"/>
      </w:tabs>
      <w:suppressAutoHyphens/>
      <w:autoSpaceDN w:val="0"/>
      <w:spacing w:after="240" w:line="240" w:lineRule="auto"/>
      <w:contextualSpacing w:val="0"/>
    </w:pPr>
    <w:rPr>
      <w:rFonts w:ascii="Arial" w:eastAsia="Times New Roman" w:hAnsi="Arial" w:cs="Times New Roman"/>
      <w:color w:val="000000"/>
      <w:szCs w:val="24"/>
      <w:lang w:val="de-DE" w:eastAsia="de-DE"/>
    </w:rPr>
  </w:style>
  <w:style w:type="numbering" w:customStyle="1" w:styleId="LFO1">
    <w:name w:val="LFO1"/>
    <w:rsid w:val="003F23EC"/>
    <w:pPr>
      <w:numPr>
        <w:numId w:val="47"/>
      </w:numPr>
    </w:pPr>
  </w:style>
  <w:style w:type="numbering" w:customStyle="1" w:styleId="LFO3">
    <w:name w:val="LFO3"/>
    <w:rsid w:val="003F23EC"/>
    <w:pPr>
      <w:numPr>
        <w:numId w:val="49"/>
      </w:numPr>
    </w:pPr>
  </w:style>
  <w:style w:type="character" w:customStyle="1" w:styleId="BlockTextChar">
    <w:name w:val="Block Text Char"/>
    <w:link w:val="BlockText"/>
    <w:locked/>
    <w:rsid w:val="003F252A"/>
    <w:rPr>
      <w:rFonts w:ascii="Times New Roman" w:eastAsia="Times New Roman" w:hAnsi="Times New Roman" w:cs="Times New Roman"/>
      <w:b/>
      <w:bCs/>
      <w:sz w:val="20"/>
      <w:szCs w:val="20"/>
      <w:lang w:val="en-US" w:eastAsia="ar-SA"/>
    </w:rPr>
  </w:style>
  <w:style w:type="paragraph" w:customStyle="1" w:styleId="mt-translation">
    <w:name w:val="mt-translation"/>
    <w:basedOn w:val="Normal"/>
    <w:rsid w:val="003F25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hrase">
    <w:name w:val="phrase"/>
    <w:basedOn w:val="DefaultParagraphFont"/>
    <w:rsid w:val="003F252A"/>
  </w:style>
  <w:style w:type="character" w:customStyle="1" w:styleId="word">
    <w:name w:val="word"/>
    <w:basedOn w:val="DefaultParagraphFont"/>
    <w:rsid w:val="003F252A"/>
  </w:style>
  <w:style w:type="character" w:customStyle="1" w:styleId="scxw220246989">
    <w:name w:val="scxw220246989"/>
    <w:basedOn w:val="DefaultParagraphFont"/>
    <w:rsid w:val="0061070E"/>
  </w:style>
  <w:style w:type="character" w:customStyle="1" w:styleId="scxw170839508">
    <w:name w:val="scxw170839508"/>
    <w:basedOn w:val="DefaultParagraphFont"/>
    <w:rsid w:val="006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86">
      <w:bodyDiv w:val="1"/>
      <w:marLeft w:val="0"/>
      <w:marRight w:val="0"/>
      <w:marTop w:val="0"/>
      <w:marBottom w:val="0"/>
      <w:divBdr>
        <w:top w:val="none" w:sz="0" w:space="0" w:color="auto"/>
        <w:left w:val="none" w:sz="0" w:space="0" w:color="auto"/>
        <w:bottom w:val="none" w:sz="0" w:space="0" w:color="auto"/>
        <w:right w:val="none" w:sz="0" w:space="0" w:color="auto"/>
      </w:divBdr>
      <w:divsChild>
        <w:div w:id="1007171558">
          <w:marLeft w:val="0"/>
          <w:marRight w:val="0"/>
          <w:marTop w:val="0"/>
          <w:marBottom w:val="0"/>
          <w:divBdr>
            <w:top w:val="none" w:sz="0" w:space="0" w:color="auto"/>
            <w:left w:val="none" w:sz="0" w:space="0" w:color="auto"/>
            <w:bottom w:val="none" w:sz="0" w:space="0" w:color="auto"/>
            <w:right w:val="none" w:sz="0" w:space="0" w:color="auto"/>
          </w:divBdr>
        </w:div>
      </w:divsChild>
    </w:div>
    <w:div w:id="9529722">
      <w:bodyDiv w:val="1"/>
      <w:marLeft w:val="0"/>
      <w:marRight w:val="0"/>
      <w:marTop w:val="0"/>
      <w:marBottom w:val="0"/>
      <w:divBdr>
        <w:top w:val="none" w:sz="0" w:space="0" w:color="auto"/>
        <w:left w:val="none" w:sz="0" w:space="0" w:color="auto"/>
        <w:bottom w:val="none" w:sz="0" w:space="0" w:color="auto"/>
        <w:right w:val="none" w:sz="0" w:space="0" w:color="auto"/>
      </w:divBdr>
    </w:div>
    <w:div w:id="31612005">
      <w:bodyDiv w:val="1"/>
      <w:marLeft w:val="0"/>
      <w:marRight w:val="0"/>
      <w:marTop w:val="0"/>
      <w:marBottom w:val="0"/>
      <w:divBdr>
        <w:top w:val="none" w:sz="0" w:space="0" w:color="auto"/>
        <w:left w:val="none" w:sz="0" w:space="0" w:color="auto"/>
        <w:bottom w:val="none" w:sz="0" w:space="0" w:color="auto"/>
        <w:right w:val="none" w:sz="0" w:space="0" w:color="auto"/>
      </w:divBdr>
    </w:div>
    <w:div w:id="82915958">
      <w:bodyDiv w:val="1"/>
      <w:marLeft w:val="0"/>
      <w:marRight w:val="0"/>
      <w:marTop w:val="0"/>
      <w:marBottom w:val="0"/>
      <w:divBdr>
        <w:top w:val="none" w:sz="0" w:space="0" w:color="auto"/>
        <w:left w:val="none" w:sz="0" w:space="0" w:color="auto"/>
        <w:bottom w:val="none" w:sz="0" w:space="0" w:color="auto"/>
        <w:right w:val="none" w:sz="0" w:space="0" w:color="auto"/>
      </w:divBdr>
    </w:div>
    <w:div w:id="112023020">
      <w:bodyDiv w:val="1"/>
      <w:marLeft w:val="0"/>
      <w:marRight w:val="0"/>
      <w:marTop w:val="0"/>
      <w:marBottom w:val="0"/>
      <w:divBdr>
        <w:top w:val="none" w:sz="0" w:space="0" w:color="auto"/>
        <w:left w:val="none" w:sz="0" w:space="0" w:color="auto"/>
        <w:bottom w:val="none" w:sz="0" w:space="0" w:color="auto"/>
        <w:right w:val="none" w:sz="0" w:space="0" w:color="auto"/>
      </w:divBdr>
    </w:div>
    <w:div w:id="124473110">
      <w:bodyDiv w:val="1"/>
      <w:marLeft w:val="0"/>
      <w:marRight w:val="0"/>
      <w:marTop w:val="0"/>
      <w:marBottom w:val="0"/>
      <w:divBdr>
        <w:top w:val="none" w:sz="0" w:space="0" w:color="auto"/>
        <w:left w:val="none" w:sz="0" w:space="0" w:color="auto"/>
        <w:bottom w:val="none" w:sz="0" w:space="0" w:color="auto"/>
        <w:right w:val="none" w:sz="0" w:space="0" w:color="auto"/>
      </w:divBdr>
    </w:div>
    <w:div w:id="127671772">
      <w:bodyDiv w:val="1"/>
      <w:marLeft w:val="0"/>
      <w:marRight w:val="0"/>
      <w:marTop w:val="0"/>
      <w:marBottom w:val="0"/>
      <w:divBdr>
        <w:top w:val="none" w:sz="0" w:space="0" w:color="auto"/>
        <w:left w:val="none" w:sz="0" w:space="0" w:color="auto"/>
        <w:bottom w:val="none" w:sz="0" w:space="0" w:color="auto"/>
        <w:right w:val="none" w:sz="0" w:space="0" w:color="auto"/>
      </w:divBdr>
    </w:div>
    <w:div w:id="127820597">
      <w:bodyDiv w:val="1"/>
      <w:marLeft w:val="0"/>
      <w:marRight w:val="0"/>
      <w:marTop w:val="0"/>
      <w:marBottom w:val="0"/>
      <w:divBdr>
        <w:top w:val="none" w:sz="0" w:space="0" w:color="auto"/>
        <w:left w:val="none" w:sz="0" w:space="0" w:color="auto"/>
        <w:bottom w:val="none" w:sz="0" w:space="0" w:color="auto"/>
        <w:right w:val="none" w:sz="0" w:space="0" w:color="auto"/>
      </w:divBdr>
      <w:divsChild>
        <w:div w:id="1278565746">
          <w:marLeft w:val="0"/>
          <w:marRight w:val="0"/>
          <w:marTop w:val="0"/>
          <w:marBottom w:val="0"/>
          <w:divBdr>
            <w:top w:val="none" w:sz="0" w:space="0" w:color="auto"/>
            <w:left w:val="none" w:sz="0" w:space="0" w:color="auto"/>
            <w:bottom w:val="none" w:sz="0" w:space="0" w:color="auto"/>
            <w:right w:val="none" w:sz="0" w:space="0" w:color="auto"/>
          </w:divBdr>
        </w:div>
      </w:divsChild>
    </w:div>
    <w:div w:id="135755836">
      <w:bodyDiv w:val="1"/>
      <w:marLeft w:val="0"/>
      <w:marRight w:val="0"/>
      <w:marTop w:val="0"/>
      <w:marBottom w:val="0"/>
      <w:divBdr>
        <w:top w:val="none" w:sz="0" w:space="0" w:color="auto"/>
        <w:left w:val="none" w:sz="0" w:space="0" w:color="auto"/>
        <w:bottom w:val="none" w:sz="0" w:space="0" w:color="auto"/>
        <w:right w:val="none" w:sz="0" w:space="0" w:color="auto"/>
      </w:divBdr>
    </w:div>
    <w:div w:id="164369447">
      <w:bodyDiv w:val="1"/>
      <w:marLeft w:val="0"/>
      <w:marRight w:val="0"/>
      <w:marTop w:val="0"/>
      <w:marBottom w:val="0"/>
      <w:divBdr>
        <w:top w:val="none" w:sz="0" w:space="0" w:color="auto"/>
        <w:left w:val="none" w:sz="0" w:space="0" w:color="auto"/>
        <w:bottom w:val="none" w:sz="0" w:space="0" w:color="auto"/>
        <w:right w:val="none" w:sz="0" w:space="0" w:color="auto"/>
      </w:divBdr>
    </w:div>
    <w:div w:id="233512432">
      <w:bodyDiv w:val="1"/>
      <w:marLeft w:val="0"/>
      <w:marRight w:val="0"/>
      <w:marTop w:val="0"/>
      <w:marBottom w:val="0"/>
      <w:divBdr>
        <w:top w:val="none" w:sz="0" w:space="0" w:color="auto"/>
        <w:left w:val="none" w:sz="0" w:space="0" w:color="auto"/>
        <w:bottom w:val="none" w:sz="0" w:space="0" w:color="auto"/>
        <w:right w:val="none" w:sz="0" w:space="0" w:color="auto"/>
      </w:divBdr>
    </w:div>
    <w:div w:id="238255520">
      <w:bodyDiv w:val="1"/>
      <w:marLeft w:val="0"/>
      <w:marRight w:val="0"/>
      <w:marTop w:val="0"/>
      <w:marBottom w:val="0"/>
      <w:divBdr>
        <w:top w:val="none" w:sz="0" w:space="0" w:color="auto"/>
        <w:left w:val="none" w:sz="0" w:space="0" w:color="auto"/>
        <w:bottom w:val="none" w:sz="0" w:space="0" w:color="auto"/>
        <w:right w:val="none" w:sz="0" w:space="0" w:color="auto"/>
      </w:divBdr>
    </w:div>
    <w:div w:id="243607361">
      <w:bodyDiv w:val="1"/>
      <w:marLeft w:val="0"/>
      <w:marRight w:val="0"/>
      <w:marTop w:val="0"/>
      <w:marBottom w:val="0"/>
      <w:divBdr>
        <w:top w:val="none" w:sz="0" w:space="0" w:color="auto"/>
        <w:left w:val="none" w:sz="0" w:space="0" w:color="auto"/>
        <w:bottom w:val="none" w:sz="0" w:space="0" w:color="auto"/>
        <w:right w:val="none" w:sz="0" w:space="0" w:color="auto"/>
      </w:divBdr>
    </w:div>
    <w:div w:id="249824098">
      <w:bodyDiv w:val="1"/>
      <w:marLeft w:val="0"/>
      <w:marRight w:val="0"/>
      <w:marTop w:val="0"/>
      <w:marBottom w:val="0"/>
      <w:divBdr>
        <w:top w:val="none" w:sz="0" w:space="0" w:color="auto"/>
        <w:left w:val="none" w:sz="0" w:space="0" w:color="auto"/>
        <w:bottom w:val="none" w:sz="0" w:space="0" w:color="auto"/>
        <w:right w:val="none" w:sz="0" w:space="0" w:color="auto"/>
      </w:divBdr>
    </w:div>
    <w:div w:id="303436532">
      <w:bodyDiv w:val="1"/>
      <w:marLeft w:val="0"/>
      <w:marRight w:val="0"/>
      <w:marTop w:val="0"/>
      <w:marBottom w:val="0"/>
      <w:divBdr>
        <w:top w:val="none" w:sz="0" w:space="0" w:color="auto"/>
        <w:left w:val="none" w:sz="0" w:space="0" w:color="auto"/>
        <w:bottom w:val="none" w:sz="0" w:space="0" w:color="auto"/>
        <w:right w:val="none" w:sz="0" w:space="0" w:color="auto"/>
      </w:divBdr>
    </w:div>
    <w:div w:id="313532939">
      <w:bodyDiv w:val="1"/>
      <w:marLeft w:val="0"/>
      <w:marRight w:val="0"/>
      <w:marTop w:val="0"/>
      <w:marBottom w:val="0"/>
      <w:divBdr>
        <w:top w:val="none" w:sz="0" w:space="0" w:color="auto"/>
        <w:left w:val="none" w:sz="0" w:space="0" w:color="auto"/>
        <w:bottom w:val="none" w:sz="0" w:space="0" w:color="auto"/>
        <w:right w:val="none" w:sz="0" w:space="0" w:color="auto"/>
      </w:divBdr>
      <w:divsChild>
        <w:div w:id="700129875">
          <w:marLeft w:val="0"/>
          <w:marRight w:val="0"/>
          <w:marTop w:val="0"/>
          <w:marBottom w:val="0"/>
          <w:divBdr>
            <w:top w:val="none" w:sz="0" w:space="0" w:color="auto"/>
            <w:left w:val="none" w:sz="0" w:space="0" w:color="auto"/>
            <w:bottom w:val="none" w:sz="0" w:space="0" w:color="auto"/>
            <w:right w:val="none" w:sz="0" w:space="0" w:color="auto"/>
          </w:divBdr>
        </w:div>
        <w:div w:id="1355351533">
          <w:marLeft w:val="0"/>
          <w:marRight w:val="0"/>
          <w:marTop w:val="0"/>
          <w:marBottom w:val="0"/>
          <w:divBdr>
            <w:top w:val="none" w:sz="0" w:space="0" w:color="auto"/>
            <w:left w:val="none" w:sz="0" w:space="0" w:color="auto"/>
            <w:bottom w:val="none" w:sz="0" w:space="0" w:color="auto"/>
            <w:right w:val="none" w:sz="0" w:space="0" w:color="auto"/>
          </w:divBdr>
        </w:div>
        <w:div w:id="1847668543">
          <w:marLeft w:val="0"/>
          <w:marRight w:val="0"/>
          <w:marTop w:val="0"/>
          <w:marBottom w:val="0"/>
          <w:divBdr>
            <w:top w:val="none" w:sz="0" w:space="0" w:color="auto"/>
            <w:left w:val="none" w:sz="0" w:space="0" w:color="auto"/>
            <w:bottom w:val="none" w:sz="0" w:space="0" w:color="auto"/>
            <w:right w:val="none" w:sz="0" w:space="0" w:color="auto"/>
          </w:divBdr>
        </w:div>
        <w:div w:id="495540820">
          <w:marLeft w:val="0"/>
          <w:marRight w:val="0"/>
          <w:marTop w:val="0"/>
          <w:marBottom w:val="0"/>
          <w:divBdr>
            <w:top w:val="none" w:sz="0" w:space="0" w:color="auto"/>
            <w:left w:val="none" w:sz="0" w:space="0" w:color="auto"/>
            <w:bottom w:val="none" w:sz="0" w:space="0" w:color="auto"/>
            <w:right w:val="none" w:sz="0" w:space="0" w:color="auto"/>
          </w:divBdr>
        </w:div>
        <w:div w:id="2090425843">
          <w:marLeft w:val="0"/>
          <w:marRight w:val="0"/>
          <w:marTop w:val="0"/>
          <w:marBottom w:val="0"/>
          <w:divBdr>
            <w:top w:val="none" w:sz="0" w:space="0" w:color="auto"/>
            <w:left w:val="none" w:sz="0" w:space="0" w:color="auto"/>
            <w:bottom w:val="none" w:sz="0" w:space="0" w:color="auto"/>
            <w:right w:val="none" w:sz="0" w:space="0" w:color="auto"/>
          </w:divBdr>
        </w:div>
        <w:div w:id="1562642199">
          <w:marLeft w:val="0"/>
          <w:marRight w:val="0"/>
          <w:marTop w:val="0"/>
          <w:marBottom w:val="0"/>
          <w:divBdr>
            <w:top w:val="none" w:sz="0" w:space="0" w:color="auto"/>
            <w:left w:val="none" w:sz="0" w:space="0" w:color="auto"/>
            <w:bottom w:val="none" w:sz="0" w:space="0" w:color="auto"/>
            <w:right w:val="none" w:sz="0" w:space="0" w:color="auto"/>
          </w:divBdr>
        </w:div>
      </w:divsChild>
    </w:div>
    <w:div w:id="327057112">
      <w:bodyDiv w:val="1"/>
      <w:marLeft w:val="0"/>
      <w:marRight w:val="0"/>
      <w:marTop w:val="0"/>
      <w:marBottom w:val="0"/>
      <w:divBdr>
        <w:top w:val="none" w:sz="0" w:space="0" w:color="auto"/>
        <w:left w:val="none" w:sz="0" w:space="0" w:color="auto"/>
        <w:bottom w:val="none" w:sz="0" w:space="0" w:color="auto"/>
        <w:right w:val="none" w:sz="0" w:space="0" w:color="auto"/>
      </w:divBdr>
      <w:divsChild>
        <w:div w:id="154221707">
          <w:marLeft w:val="0"/>
          <w:marRight w:val="0"/>
          <w:marTop w:val="0"/>
          <w:marBottom w:val="0"/>
          <w:divBdr>
            <w:top w:val="none" w:sz="0" w:space="0" w:color="auto"/>
            <w:left w:val="none" w:sz="0" w:space="0" w:color="auto"/>
            <w:bottom w:val="none" w:sz="0" w:space="0" w:color="auto"/>
            <w:right w:val="none" w:sz="0" w:space="0" w:color="auto"/>
          </w:divBdr>
        </w:div>
        <w:div w:id="730353190">
          <w:marLeft w:val="0"/>
          <w:marRight w:val="0"/>
          <w:marTop w:val="0"/>
          <w:marBottom w:val="0"/>
          <w:divBdr>
            <w:top w:val="none" w:sz="0" w:space="0" w:color="auto"/>
            <w:left w:val="none" w:sz="0" w:space="0" w:color="auto"/>
            <w:bottom w:val="none" w:sz="0" w:space="0" w:color="auto"/>
            <w:right w:val="none" w:sz="0" w:space="0" w:color="auto"/>
          </w:divBdr>
        </w:div>
        <w:div w:id="905339127">
          <w:marLeft w:val="0"/>
          <w:marRight w:val="0"/>
          <w:marTop w:val="0"/>
          <w:marBottom w:val="0"/>
          <w:divBdr>
            <w:top w:val="none" w:sz="0" w:space="0" w:color="auto"/>
            <w:left w:val="none" w:sz="0" w:space="0" w:color="auto"/>
            <w:bottom w:val="none" w:sz="0" w:space="0" w:color="auto"/>
            <w:right w:val="none" w:sz="0" w:space="0" w:color="auto"/>
          </w:divBdr>
        </w:div>
        <w:div w:id="1824155815">
          <w:marLeft w:val="0"/>
          <w:marRight w:val="0"/>
          <w:marTop w:val="0"/>
          <w:marBottom w:val="0"/>
          <w:divBdr>
            <w:top w:val="none" w:sz="0" w:space="0" w:color="auto"/>
            <w:left w:val="none" w:sz="0" w:space="0" w:color="auto"/>
            <w:bottom w:val="none" w:sz="0" w:space="0" w:color="auto"/>
            <w:right w:val="none" w:sz="0" w:space="0" w:color="auto"/>
          </w:divBdr>
        </w:div>
      </w:divsChild>
    </w:div>
    <w:div w:id="354890052">
      <w:bodyDiv w:val="1"/>
      <w:marLeft w:val="0"/>
      <w:marRight w:val="0"/>
      <w:marTop w:val="0"/>
      <w:marBottom w:val="0"/>
      <w:divBdr>
        <w:top w:val="none" w:sz="0" w:space="0" w:color="auto"/>
        <w:left w:val="none" w:sz="0" w:space="0" w:color="auto"/>
        <w:bottom w:val="none" w:sz="0" w:space="0" w:color="auto"/>
        <w:right w:val="none" w:sz="0" w:space="0" w:color="auto"/>
      </w:divBdr>
      <w:divsChild>
        <w:div w:id="1874879197">
          <w:marLeft w:val="0"/>
          <w:marRight w:val="0"/>
          <w:marTop w:val="0"/>
          <w:marBottom w:val="0"/>
          <w:divBdr>
            <w:top w:val="none" w:sz="0" w:space="0" w:color="auto"/>
            <w:left w:val="none" w:sz="0" w:space="0" w:color="auto"/>
            <w:bottom w:val="none" w:sz="0" w:space="0" w:color="auto"/>
            <w:right w:val="none" w:sz="0" w:space="0" w:color="auto"/>
          </w:divBdr>
        </w:div>
        <w:div w:id="166603643">
          <w:marLeft w:val="0"/>
          <w:marRight w:val="0"/>
          <w:marTop w:val="0"/>
          <w:marBottom w:val="0"/>
          <w:divBdr>
            <w:top w:val="none" w:sz="0" w:space="0" w:color="auto"/>
            <w:left w:val="none" w:sz="0" w:space="0" w:color="auto"/>
            <w:bottom w:val="none" w:sz="0" w:space="0" w:color="auto"/>
            <w:right w:val="none" w:sz="0" w:space="0" w:color="auto"/>
          </w:divBdr>
          <w:divsChild>
            <w:div w:id="1297298049">
              <w:marLeft w:val="-75"/>
              <w:marRight w:val="0"/>
              <w:marTop w:val="30"/>
              <w:marBottom w:val="30"/>
              <w:divBdr>
                <w:top w:val="none" w:sz="0" w:space="0" w:color="auto"/>
                <w:left w:val="none" w:sz="0" w:space="0" w:color="auto"/>
                <w:bottom w:val="none" w:sz="0" w:space="0" w:color="auto"/>
                <w:right w:val="none" w:sz="0" w:space="0" w:color="auto"/>
              </w:divBdr>
              <w:divsChild>
                <w:div w:id="625039612">
                  <w:marLeft w:val="0"/>
                  <w:marRight w:val="0"/>
                  <w:marTop w:val="0"/>
                  <w:marBottom w:val="0"/>
                  <w:divBdr>
                    <w:top w:val="none" w:sz="0" w:space="0" w:color="auto"/>
                    <w:left w:val="none" w:sz="0" w:space="0" w:color="auto"/>
                    <w:bottom w:val="none" w:sz="0" w:space="0" w:color="auto"/>
                    <w:right w:val="none" w:sz="0" w:space="0" w:color="auto"/>
                  </w:divBdr>
                  <w:divsChild>
                    <w:div w:id="1499733559">
                      <w:marLeft w:val="0"/>
                      <w:marRight w:val="0"/>
                      <w:marTop w:val="0"/>
                      <w:marBottom w:val="0"/>
                      <w:divBdr>
                        <w:top w:val="none" w:sz="0" w:space="0" w:color="auto"/>
                        <w:left w:val="none" w:sz="0" w:space="0" w:color="auto"/>
                        <w:bottom w:val="none" w:sz="0" w:space="0" w:color="auto"/>
                        <w:right w:val="none" w:sz="0" w:space="0" w:color="auto"/>
                      </w:divBdr>
                    </w:div>
                  </w:divsChild>
                </w:div>
                <w:div w:id="204564393">
                  <w:marLeft w:val="0"/>
                  <w:marRight w:val="0"/>
                  <w:marTop w:val="0"/>
                  <w:marBottom w:val="0"/>
                  <w:divBdr>
                    <w:top w:val="none" w:sz="0" w:space="0" w:color="auto"/>
                    <w:left w:val="none" w:sz="0" w:space="0" w:color="auto"/>
                    <w:bottom w:val="none" w:sz="0" w:space="0" w:color="auto"/>
                    <w:right w:val="none" w:sz="0" w:space="0" w:color="auto"/>
                  </w:divBdr>
                  <w:divsChild>
                    <w:div w:id="1302691676">
                      <w:marLeft w:val="0"/>
                      <w:marRight w:val="0"/>
                      <w:marTop w:val="0"/>
                      <w:marBottom w:val="0"/>
                      <w:divBdr>
                        <w:top w:val="none" w:sz="0" w:space="0" w:color="auto"/>
                        <w:left w:val="none" w:sz="0" w:space="0" w:color="auto"/>
                        <w:bottom w:val="none" w:sz="0" w:space="0" w:color="auto"/>
                        <w:right w:val="none" w:sz="0" w:space="0" w:color="auto"/>
                      </w:divBdr>
                    </w:div>
                  </w:divsChild>
                </w:div>
                <w:div w:id="1476603400">
                  <w:marLeft w:val="0"/>
                  <w:marRight w:val="0"/>
                  <w:marTop w:val="0"/>
                  <w:marBottom w:val="0"/>
                  <w:divBdr>
                    <w:top w:val="none" w:sz="0" w:space="0" w:color="auto"/>
                    <w:left w:val="none" w:sz="0" w:space="0" w:color="auto"/>
                    <w:bottom w:val="none" w:sz="0" w:space="0" w:color="auto"/>
                    <w:right w:val="none" w:sz="0" w:space="0" w:color="auto"/>
                  </w:divBdr>
                  <w:divsChild>
                    <w:div w:id="1497183204">
                      <w:marLeft w:val="0"/>
                      <w:marRight w:val="0"/>
                      <w:marTop w:val="0"/>
                      <w:marBottom w:val="0"/>
                      <w:divBdr>
                        <w:top w:val="none" w:sz="0" w:space="0" w:color="auto"/>
                        <w:left w:val="none" w:sz="0" w:space="0" w:color="auto"/>
                        <w:bottom w:val="none" w:sz="0" w:space="0" w:color="auto"/>
                        <w:right w:val="none" w:sz="0" w:space="0" w:color="auto"/>
                      </w:divBdr>
                    </w:div>
                  </w:divsChild>
                </w:div>
                <w:div w:id="1255358979">
                  <w:marLeft w:val="0"/>
                  <w:marRight w:val="0"/>
                  <w:marTop w:val="0"/>
                  <w:marBottom w:val="0"/>
                  <w:divBdr>
                    <w:top w:val="none" w:sz="0" w:space="0" w:color="auto"/>
                    <w:left w:val="none" w:sz="0" w:space="0" w:color="auto"/>
                    <w:bottom w:val="none" w:sz="0" w:space="0" w:color="auto"/>
                    <w:right w:val="none" w:sz="0" w:space="0" w:color="auto"/>
                  </w:divBdr>
                  <w:divsChild>
                    <w:div w:id="134949769">
                      <w:marLeft w:val="0"/>
                      <w:marRight w:val="0"/>
                      <w:marTop w:val="0"/>
                      <w:marBottom w:val="0"/>
                      <w:divBdr>
                        <w:top w:val="none" w:sz="0" w:space="0" w:color="auto"/>
                        <w:left w:val="none" w:sz="0" w:space="0" w:color="auto"/>
                        <w:bottom w:val="none" w:sz="0" w:space="0" w:color="auto"/>
                        <w:right w:val="none" w:sz="0" w:space="0" w:color="auto"/>
                      </w:divBdr>
                    </w:div>
                  </w:divsChild>
                </w:div>
                <w:div w:id="1869440631">
                  <w:marLeft w:val="0"/>
                  <w:marRight w:val="0"/>
                  <w:marTop w:val="0"/>
                  <w:marBottom w:val="0"/>
                  <w:divBdr>
                    <w:top w:val="none" w:sz="0" w:space="0" w:color="auto"/>
                    <w:left w:val="none" w:sz="0" w:space="0" w:color="auto"/>
                    <w:bottom w:val="none" w:sz="0" w:space="0" w:color="auto"/>
                    <w:right w:val="none" w:sz="0" w:space="0" w:color="auto"/>
                  </w:divBdr>
                  <w:divsChild>
                    <w:div w:id="358698045">
                      <w:marLeft w:val="0"/>
                      <w:marRight w:val="0"/>
                      <w:marTop w:val="0"/>
                      <w:marBottom w:val="0"/>
                      <w:divBdr>
                        <w:top w:val="none" w:sz="0" w:space="0" w:color="auto"/>
                        <w:left w:val="none" w:sz="0" w:space="0" w:color="auto"/>
                        <w:bottom w:val="none" w:sz="0" w:space="0" w:color="auto"/>
                        <w:right w:val="none" w:sz="0" w:space="0" w:color="auto"/>
                      </w:divBdr>
                    </w:div>
                  </w:divsChild>
                </w:div>
                <w:div w:id="2010059184">
                  <w:marLeft w:val="0"/>
                  <w:marRight w:val="0"/>
                  <w:marTop w:val="0"/>
                  <w:marBottom w:val="0"/>
                  <w:divBdr>
                    <w:top w:val="none" w:sz="0" w:space="0" w:color="auto"/>
                    <w:left w:val="none" w:sz="0" w:space="0" w:color="auto"/>
                    <w:bottom w:val="none" w:sz="0" w:space="0" w:color="auto"/>
                    <w:right w:val="none" w:sz="0" w:space="0" w:color="auto"/>
                  </w:divBdr>
                  <w:divsChild>
                    <w:div w:id="225801441">
                      <w:marLeft w:val="0"/>
                      <w:marRight w:val="0"/>
                      <w:marTop w:val="0"/>
                      <w:marBottom w:val="0"/>
                      <w:divBdr>
                        <w:top w:val="none" w:sz="0" w:space="0" w:color="auto"/>
                        <w:left w:val="none" w:sz="0" w:space="0" w:color="auto"/>
                        <w:bottom w:val="none" w:sz="0" w:space="0" w:color="auto"/>
                        <w:right w:val="none" w:sz="0" w:space="0" w:color="auto"/>
                      </w:divBdr>
                    </w:div>
                  </w:divsChild>
                </w:div>
                <w:div w:id="1259020649">
                  <w:marLeft w:val="0"/>
                  <w:marRight w:val="0"/>
                  <w:marTop w:val="0"/>
                  <w:marBottom w:val="0"/>
                  <w:divBdr>
                    <w:top w:val="none" w:sz="0" w:space="0" w:color="auto"/>
                    <w:left w:val="none" w:sz="0" w:space="0" w:color="auto"/>
                    <w:bottom w:val="none" w:sz="0" w:space="0" w:color="auto"/>
                    <w:right w:val="none" w:sz="0" w:space="0" w:color="auto"/>
                  </w:divBdr>
                  <w:divsChild>
                    <w:div w:id="303582272">
                      <w:marLeft w:val="0"/>
                      <w:marRight w:val="0"/>
                      <w:marTop w:val="0"/>
                      <w:marBottom w:val="0"/>
                      <w:divBdr>
                        <w:top w:val="none" w:sz="0" w:space="0" w:color="auto"/>
                        <w:left w:val="none" w:sz="0" w:space="0" w:color="auto"/>
                        <w:bottom w:val="none" w:sz="0" w:space="0" w:color="auto"/>
                        <w:right w:val="none" w:sz="0" w:space="0" w:color="auto"/>
                      </w:divBdr>
                    </w:div>
                  </w:divsChild>
                </w:div>
                <w:div w:id="1325090139">
                  <w:marLeft w:val="0"/>
                  <w:marRight w:val="0"/>
                  <w:marTop w:val="0"/>
                  <w:marBottom w:val="0"/>
                  <w:divBdr>
                    <w:top w:val="none" w:sz="0" w:space="0" w:color="auto"/>
                    <w:left w:val="none" w:sz="0" w:space="0" w:color="auto"/>
                    <w:bottom w:val="none" w:sz="0" w:space="0" w:color="auto"/>
                    <w:right w:val="none" w:sz="0" w:space="0" w:color="auto"/>
                  </w:divBdr>
                  <w:divsChild>
                    <w:div w:id="1471703456">
                      <w:marLeft w:val="0"/>
                      <w:marRight w:val="0"/>
                      <w:marTop w:val="0"/>
                      <w:marBottom w:val="0"/>
                      <w:divBdr>
                        <w:top w:val="none" w:sz="0" w:space="0" w:color="auto"/>
                        <w:left w:val="none" w:sz="0" w:space="0" w:color="auto"/>
                        <w:bottom w:val="none" w:sz="0" w:space="0" w:color="auto"/>
                        <w:right w:val="none" w:sz="0" w:space="0" w:color="auto"/>
                      </w:divBdr>
                    </w:div>
                  </w:divsChild>
                </w:div>
                <w:div w:id="2104036011">
                  <w:marLeft w:val="0"/>
                  <w:marRight w:val="0"/>
                  <w:marTop w:val="0"/>
                  <w:marBottom w:val="0"/>
                  <w:divBdr>
                    <w:top w:val="none" w:sz="0" w:space="0" w:color="auto"/>
                    <w:left w:val="none" w:sz="0" w:space="0" w:color="auto"/>
                    <w:bottom w:val="none" w:sz="0" w:space="0" w:color="auto"/>
                    <w:right w:val="none" w:sz="0" w:space="0" w:color="auto"/>
                  </w:divBdr>
                  <w:divsChild>
                    <w:div w:id="1637292777">
                      <w:marLeft w:val="0"/>
                      <w:marRight w:val="0"/>
                      <w:marTop w:val="0"/>
                      <w:marBottom w:val="0"/>
                      <w:divBdr>
                        <w:top w:val="none" w:sz="0" w:space="0" w:color="auto"/>
                        <w:left w:val="none" w:sz="0" w:space="0" w:color="auto"/>
                        <w:bottom w:val="none" w:sz="0" w:space="0" w:color="auto"/>
                        <w:right w:val="none" w:sz="0" w:space="0" w:color="auto"/>
                      </w:divBdr>
                    </w:div>
                  </w:divsChild>
                </w:div>
                <w:div w:id="24185581">
                  <w:marLeft w:val="0"/>
                  <w:marRight w:val="0"/>
                  <w:marTop w:val="0"/>
                  <w:marBottom w:val="0"/>
                  <w:divBdr>
                    <w:top w:val="none" w:sz="0" w:space="0" w:color="auto"/>
                    <w:left w:val="none" w:sz="0" w:space="0" w:color="auto"/>
                    <w:bottom w:val="none" w:sz="0" w:space="0" w:color="auto"/>
                    <w:right w:val="none" w:sz="0" w:space="0" w:color="auto"/>
                  </w:divBdr>
                  <w:divsChild>
                    <w:div w:id="1325743809">
                      <w:marLeft w:val="0"/>
                      <w:marRight w:val="0"/>
                      <w:marTop w:val="0"/>
                      <w:marBottom w:val="0"/>
                      <w:divBdr>
                        <w:top w:val="none" w:sz="0" w:space="0" w:color="auto"/>
                        <w:left w:val="none" w:sz="0" w:space="0" w:color="auto"/>
                        <w:bottom w:val="none" w:sz="0" w:space="0" w:color="auto"/>
                        <w:right w:val="none" w:sz="0" w:space="0" w:color="auto"/>
                      </w:divBdr>
                    </w:div>
                  </w:divsChild>
                </w:div>
                <w:div w:id="583954241">
                  <w:marLeft w:val="0"/>
                  <w:marRight w:val="0"/>
                  <w:marTop w:val="0"/>
                  <w:marBottom w:val="0"/>
                  <w:divBdr>
                    <w:top w:val="none" w:sz="0" w:space="0" w:color="auto"/>
                    <w:left w:val="none" w:sz="0" w:space="0" w:color="auto"/>
                    <w:bottom w:val="none" w:sz="0" w:space="0" w:color="auto"/>
                    <w:right w:val="none" w:sz="0" w:space="0" w:color="auto"/>
                  </w:divBdr>
                  <w:divsChild>
                    <w:div w:id="747460455">
                      <w:marLeft w:val="0"/>
                      <w:marRight w:val="0"/>
                      <w:marTop w:val="0"/>
                      <w:marBottom w:val="0"/>
                      <w:divBdr>
                        <w:top w:val="none" w:sz="0" w:space="0" w:color="auto"/>
                        <w:left w:val="none" w:sz="0" w:space="0" w:color="auto"/>
                        <w:bottom w:val="none" w:sz="0" w:space="0" w:color="auto"/>
                        <w:right w:val="none" w:sz="0" w:space="0" w:color="auto"/>
                      </w:divBdr>
                    </w:div>
                  </w:divsChild>
                </w:div>
                <w:div w:id="1695616150">
                  <w:marLeft w:val="0"/>
                  <w:marRight w:val="0"/>
                  <w:marTop w:val="0"/>
                  <w:marBottom w:val="0"/>
                  <w:divBdr>
                    <w:top w:val="none" w:sz="0" w:space="0" w:color="auto"/>
                    <w:left w:val="none" w:sz="0" w:space="0" w:color="auto"/>
                    <w:bottom w:val="none" w:sz="0" w:space="0" w:color="auto"/>
                    <w:right w:val="none" w:sz="0" w:space="0" w:color="auto"/>
                  </w:divBdr>
                  <w:divsChild>
                    <w:div w:id="12621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7492">
          <w:marLeft w:val="0"/>
          <w:marRight w:val="0"/>
          <w:marTop w:val="0"/>
          <w:marBottom w:val="0"/>
          <w:divBdr>
            <w:top w:val="none" w:sz="0" w:space="0" w:color="auto"/>
            <w:left w:val="none" w:sz="0" w:space="0" w:color="auto"/>
            <w:bottom w:val="none" w:sz="0" w:space="0" w:color="auto"/>
            <w:right w:val="none" w:sz="0" w:space="0" w:color="auto"/>
          </w:divBdr>
        </w:div>
        <w:div w:id="1950578355">
          <w:marLeft w:val="0"/>
          <w:marRight w:val="0"/>
          <w:marTop w:val="0"/>
          <w:marBottom w:val="0"/>
          <w:divBdr>
            <w:top w:val="none" w:sz="0" w:space="0" w:color="auto"/>
            <w:left w:val="none" w:sz="0" w:space="0" w:color="auto"/>
            <w:bottom w:val="none" w:sz="0" w:space="0" w:color="auto"/>
            <w:right w:val="none" w:sz="0" w:space="0" w:color="auto"/>
          </w:divBdr>
        </w:div>
        <w:div w:id="1729767427">
          <w:marLeft w:val="0"/>
          <w:marRight w:val="0"/>
          <w:marTop w:val="0"/>
          <w:marBottom w:val="0"/>
          <w:divBdr>
            <w:top w:val="none" w:sz="0" w:space="0" w:color="auto"/>
            <w:left w:val="none" w:sz="0" w:space="0" w:color="auto"/>
            <w:bottom w:val="none" w:sz="0" w:space="0" w:color="auto"/>
            <w:right w:val="none" w:sz="0" w:space="0" w:color="auto"/>
          </w:divBdr>
        </w:div>
        <w:div w:id="342438172">
          <w:marLeft w:val="0"/>
          <w:marRight w:val="0"/>
          <w:marTop w:val="0"/>
          <w:marBottom w:val="0"/>
          <w:divBdr>
            <w:top w:val="none" w:sz="0" w:space="0" w:color="auto"/>
            <w:left w:val="none" w:sz="0" w:space="0" w:color="auto"/>
            <w:bottom w:val="none" w:sz="0" w:space="0" w:color="auto"/>
            <w:right w:val="none" w:sz="0" w:space="0" w:color="auto"/>
          </w:divBdr>
        </w:div>
      </w:divsChild>
    </w:div>
    <w:div w:id="393049859">
      <w:bodyDiv w:val="1"/>
      <w:marLeft w:val="0"/>
      <w:marRight w:val="0"/>
      <w:marTop w:val="0"/>
      <w:marBottom w:val="0"/>
      <w:divBdr>
        <w:top w:val="none" w:sz="0" w:space="0" w:color="auto"/>
        <w:left w:val="none" w:sz="0" w:space="0" w:color="auto"/>
        <w:bottom w:val="none" w:sz="0" w:space="0" w:color="auto"/>
        <w:right w:val="none" w:sz="0" w:space="0" w:color="auto"/>
      </w:divBdr>
    </w:div>
    <w:div w:id="422798062">
      <w:bodyDiv w:val="1"/>
      <w:marLeft w:val="0"/>
      <w:marRight w:val="0"/>
      <w:marTop w:val="0"/>
      <w:marBottom w:val="0"/>
      <w:divBdr>
        <w:top w:val="none" w:sz="0" w:space="0" w:color="auto"/>
        <w:left w:val="none" w:sz="0" w:space="0" w:color="auto"/>
        <w:bottom w:val="none" w:sz="0" w:space="0" w:color="auto"/>
        <w:right w:val="none" w:sz="0" w:space="0" w:color="auto"/>
      </w:divBdr>
    </w:div>
    <w:div w:id="537426658">
      <w:bodyDiv w:val="1"/>
      <w:marLeft w:val="0"/>
      <w:marRight w:val="0"/>
      <w:marTop w:val="0"/>
      <w:marBottom w:val="0"/>
      <w:divBdr>
        <w:top w:val="none" w:sz="0" w:space="0" w:color="auto"/>
        <w:left w:val="none" w:sz="0" w:space="0" w:color="auto"/>
        <w:bottom w:val="none" w:sz="0" w:space="0" w:color="auto"/>
        <w:right w:val="none" w:sz="0" w:space="0" w:color="auto"/>
      </w:divBdr>
    </w:div>
    <w:div w:id="595669908">
      <w:bodyDiv w:val="1"/>
      <w:marLeft w:val="0"/>
      <w:marRight w:val="0"/>
      <w:marTop w:val="0"/>
      <w:marBottom w:val="0"/>
      <w:divBdr>
        <w:top w:val="none" w:sz="0" w:space="0" w:color="auto"/>
        <w:left w:val="none" w:sz="0" w:space="0" w:color="auto"/>
        <w:bottom w:val="none" w:sz="0" w:space="0" w:color="auto"/>
        <w:right w:val="none" w:sz="0" w:space="0" w:color="auto"/>
      </w:divBdr>
    </w:div>
    <w:div w:id="601378758">
      <w:bodyDiv w:val="1"/>
      <w:marLeft w:val="0"/>
      <w:marRight w:val="0"/>
      <w:marTop w:val="0"/>
      <w:marBottom w:val="0"/>
      <w:divBdr>
        <w:top w:val="none" w:sz="0" w:space="0" w:color="auto"/>
        <w:left w:val="none" w:sz="0" w:space="0" w:color="auto"/>
        <w:bottom w:val="none" w:sz="0" w:space="0" w:color="auto"/>
        <w:right w:val="none" w:sz="0" w:space="0" w:color="auto"/>
      </w:divBdr>
    </w:div>
    <w:div w:id="610356791">
      <w:bodyDiv w:val="1"/>
      <w:marLeft w:val="0"/>
      <w:marRight w:val="0"/>
      <w:marTop w:val="0"/>
      <w:marBottom w:val="0"/>
      <w:divBdr>
        <w:top w:val="none" w:sz="0" w:space="0" w:color="auto"/>
        <w:left w:val="none" w:sz="0" w:space="0" w:color="auto"/>
        <w:bottom w:val="none" w:sz="0" w:space="0" w:color="auto"/>
        <w:right w:val="none" w:sz="0" w:space="0" w:color="auto"/>
      </w:divBdr>
    </w:div>
    <w:div w:id="611669220">
      <w:bodyDiv w:val="1"/>
      <w:marLeft w:val="0"/>
      <w:marRight w:val="0"/>
      <w:marTop w:val="0"/>
      <w:marBottom w:val="0"/>
      <w:divBdr>
        <w:top w:val="none" w:sz="0" w:space="0" w:color="auto"/>
        <w:left w:val="none" w:sz="0" w:space="0" w:color="auto"/>
        <w:bottom w:val="none" w:sz="0" w:space="0" w:color="auto"/>
        <w:right w:val="none" w:sz="0" w:space="0" w:color="auto"/>
      </w:divBdr>
    </w:div>
    <w:div w:id="616374550">
      <w:bodyDiv w:val="1"/>
      <w:marLeft w:val="0"/>
      <w:marRight w:val="0"/>
      <w:marTop w:val="0"/>
      <w:marBottom w:val="0"/>
      <w:divBdr>
        <w:top w:val="none" w:sz="0" w:space="0" w:color="auto"/>
        <w:left w:val="none" w:sz="0" w:space="0" w:color="auto"/>
        <w:bottom w:val="none" w:sz="0" w:space="0" w:color="auto"/>
        <w:right w:val="none" w:sz="0" w:space="0" w:color="auto"/>
      </w:divBdr>
    </w:div>
    <w:div w:id="639190144">
      <w:bodyDiv w:val="1"/>
      <w:marLeft w:val="0"/>
      <w:marRight w:val="0"/>
      <w:marTop w:val="0"/>
      <w:marBottom w:val="0"/>
      <w:divBdr>
        <w:top w:val="none" w:sz="0" w:space="0" w:color="auto"/>
        <w:left w:val="none" w:sz="0" w:space="0" w:color="auto"/>
        <w:bottom w:val="none" w:sz="0" w:space="0" w:color="auto"/>
        <w:right w:val="none" w:sz="0" w:space="0" w:color="auto"/>
      </w:divBdr>
    </w:div>
    <w:div w:id="644046980">
      <w:bodyDiv w:val="1"/>
      <w:marLeft w:val="0"/>
      <w:marRight w:val="0"/>
      <w:marTop w:val="0"/>
      <w:marBottom w:val="0"/>
      <w:divBdr>
        <w:top w:val="none" w:sz="0" w:space="0" w:color="auto"/>
        <w:left w:val="none" w:sz="0" w:space="0" w:color="auto"/>
        <w:bottom w:val="none" w:sz="0" w:space="0" w:color="auto"/>
        <w:right w:val="none" w:sz="0" w:space="0" w:color="auto"/>
      </w:divBdr>
    </w:div>
    <w:div w:id="672223326">
      <w:bodyDiv w:val="1"/>
      <w:marLeft w:val="0"/>
      <w:marRight w:val="0"/>
      <w:marTop w:val="0"/>
      <w:marBottom w:val="0"/>
      <w:divBdr>
        <w:top w:val="none" w:sz="0" w:space="0" w:color="auto"/>
        <w:left w:val="none" w:sz="0" w:space="0" w:color="auto"/>
        <w:bottom w:val="none" w:sz="0" w:space="0" w:color="auto"/>
        <w:right w:val="none" w:sz="0" w:space="0" w:color="auto"/>
      </w:divBdr>
      <w:divsChild>
        <w:div w:id="395934156">
          <w:marLeft w:val="0"/>
          <w:marRight w:val="0"/>
          <w:marTop w:val="0"/>
          <w:marBottom w:val="0"/>
          <w:divBdr>
            <w:top w:val="none" w:sz="0" w:space="0" w:color="auto"/>
            <w:left w:val="none" w:sz="0" w:space="0" w:color="auto"/>
            <w:bottom w:val="none" w:sz="0" w:space="0" w:color="auto"/>
            <w:right w:val="none" w:sz="0" w:space="0" w:color="auto"/>
          </w:divBdr>
        </w:div>
        <w:div w:id="1029257744">
          <w:marLeft w:val="0"/>
          <w:marRight w:val="0"/>
          <w:marTop w:val="0"/>
          <w:marBottom w:val="0"/>
          <w:divBdr>
            <w:top w:val="none" w:sz="0" w:space="0" w:color="auto"/>
            <w:left w:val="none" w:sz="0" w:space="0" w:color="auto"/>
            <w:bottom w:val="none" w:sz="0" w:space="0" w:color="auto"/>
            <w:right w:val="none" w:sz="0" w:space="0" w:color="auto"/>
          </w:divBdr>
        </w:div>
        <w:div w:id="2126535797">
          <w:marLeft w:val="0"/>
          <w:marRight w:val="0"/>
          <w:marTop w:val="30"/>
          <w:marBottom w:val="30"/>
          <w:divBdr>
            <w:top w:val="none" w:sz="0" w:space="0" w:color="auto"/>
            <w:left w:val="none" w:sz="0" w:space="0" w:color="auto"/>
            <w:bottom w:val="none" w:sz="0" w:space="0" w:color="auto"/>
            <w:right w:val="none" w:sz="0" w:space="0" w:color="auto"/>
          </w:divBdr>
          <w:divsChild>
            <w:div w:id="18897393">
              <w:marLeft w:val="0"/>
              <w:marRight w:val="0"/>
              <w:marTop w:val="0"/>
              <w:marBottom w:val="0"/>
              <w:divBdr>
                <w:top w:val="none" w:sz="0" w:space="0" w:color="auto"/>
                <w:left w:val="none" w:sz="0" w:space="0" w:color="auto"/>
                <w:bottom w:val="none" w:sz="0" w:space="0" w:color="auto"/>
                <w:right w:val="none" w:sz="0" w:space="0" w:color="auto"/>
              </w:divBdr>
              <w:divsChild>
                <w:div w:id="813376257">
                  <w:marLeft w:val="0"/>
                  <w:marRight w:val="0"/>
                  <w:marTop w:val="0"/>
                  <w:marBottom w:val="0"/>
                  <w:divBdr>
                    <w:top w:val="none" w:sz="0" w:space="0" w:color="auto"/>
                    <w:left w:val="none" w:sz="0" w:space="0" w:color="auto"/>
                    <w:bottom w:val="none" w:sz="0" w:space="0" w:color="auto"/>
                    <w:right w:val="none" w:sz="0" w:space="0" w:color="auto"/>
                  </w:divBdr>
                </w:div>
              </w:divsChild>
            </w:div>
            <w:div w:id="118961538">
              <w:marLeft w:val="0"/>
              <w:marRight w:val="0"/>
              <w:marTop w:val="0"/>
              <w:marBottom w:val="0"/>
              <w:divBdr>
                <w:top w:val="none" w:sz="0" w:space="0" w:color="auto"/>
                <w:left w:val="none" w:sz="0" w:space="0" w:color="auto"/>
                <w:bottom w:val="none" w:sz="0" w:space="0" w:color="auto"/>
                <w:right w:val="none" w:sz="0" w:space="0" w:color="auto"/>
              </w:divBdr>
              <w:divsChild>
                <w:div w:id="516430126">
                  <w:marLeft w:val="0"/>
                  <w:marRight w:val="0"/>
                  <w:marTop w:val="0"/>
                  <w:marBottom w:val="0"/>
                  <w:divBdr>
                    <w:top w:val="none" w:sz="0" w:space="0" w:color="auto"/>
                    <w:left w:val="none" w:sz="0" w:space="0" w:color="auto"/>
                    <w:bottom w:val="none" w:sz="0" w:space="0" w:color="auto"/>
                    <w:right w:val="none" w:sz="0" w:space="0" w:color="auto"/>
                  </w:divBdr>
                </w:div>
              </w:divsChild>
            </w:div>
            <w:div w:id="171185977">
              <w:marLeft w:val="0"/>
              <w:marRight w:val="0"/>
              <w:marTop w:val="0"/>
              <w:marBottom w:val="0"/>
              <w:divBdr>
                <w:top w:val="none" w:sz="0" w:space="0" w:color="auto"/>
                <w:left w:val="none" w:sz="0" w:space="0" w:color="auto"/>
                <w:bottom w:val="none" w:sz="0" w:space="0" w:color="auto"/>
                <w:right w:val="none" w:sz="0" w:space="0" w:color="auto"/>
              </w:divBdr>
              <w:divsChild>
                <w:div w:id="78017254">
                  <w:marLeft w:val="0"/>
                  <w:marRight w:val="0"/>
                  <w:marTop w:val="0"/>
                  <w:marBottom w:val="0"/>
                  <w:divBdr>
                    <w:top w:val="none" w:sz="0" w:space="0" w:color="auto"/>
                    <w:left w:val="none" w:sz="0" w:space="0" w:color="auto"/>
                    <w:bottom w:val="none" w:sz="0" w:space="0" w:color="auto"/>
                    <w:right w:val="none" w:sz="0" w:space="0" w:color="auto"/>
                  </w:divBdr>
                </w:div>
              </w:divsChild>
            </w:div>
            <w:div w:id="173612652">
              <w:marLeft w:val="0"/>
              <w:marRight w:val="0"/>
              <w:marTop w:val="0"/>
              <w:marBottom w:val="0"/>
              <w:divBdr>
                <w:top w:val="none" w:sz="0" w:space="0" w:color="auto"/>
                <w:left w:val="none" w:sz="0" w:space="0" w:color="auto"/>
                <w:bottom w:val="none" w:sz="0" w:space="0" w:color="auto"/>
                <w:right w:val="none" w:sz="0" w:space="0" w:color="auto"/>
              </w:divBdr>
              <w:divsChild>
                <w:div w:id="245657271">
                  <w:marLeft w:val="0"/>
                  <w:marRight w:val="0"/>
                  <w:marTop w:val="0"/>
                  <w:marBottom w:val="0"/>
                  <w:divBdr>
                    <w:top w:val="none" w:sz="0" w:space="0" w:color="auto"/>
                    <w:left w:val="none" w:sz="0" w:space="0" w:color="auto"/>
                    <w:bottom w:val="none" w:sz="0" w:space="0" w:color="auto"/>
                    <w:right w:val="none" w:sz="0" w:space="0" w:color="auto"/>
                  </w:divBdr>
                </w:div>
                <w:div w:id="1443764776">
                  <w:marLeft w:val="0"/>
                  <w:marRight w:val="0"/>
                  <w:marTop w:val="0"/>
                  <w:marBottom w:val="0"/>
                  <w:divBdr>
                    <w:top w:val="none" w:sz="0" w:space="0" w:color="auto"/>
                    <w:left w:val="none" w:sz="0" w:space="0" w:color="auto"/>
                    <w:bottom w:val="none" w:sz="0" w:space="0" w:color="auto"/>
                    <w:right w:val="none" w:sz="0" w:space="0" w:color="auto"/>
                  </w:divBdr>
                </w:div>
              </w:divsChild>
            </w:div>
            <w:div w:id="250166557">
              <w:marLeft w:val="0"/>
              <w:marRight w:val="0"/>
              <w:marTop w:val="0"/>
              <w:marBottom w:val="0"/>
              <w:divBdr>
                <w:top w:val="none" w:sz="0" w:space="0" w:color="auto"/>
                <w:left w:val="none" w:sz="0" w:space="0" w:color="auto"/>
                <w:bottom w:val="none" w:sz="0" w:space="0" w:color="auto"/>
                <w:right w:val="none" w:sz="0" w:space="0" w:color="auto"/>
              </w:divBdr>
              <w:divsChild>
                <w:div w:id="62022056">
                  <w:marLeft w:val="0"/>
                  <w:marRight w:val="0"/>
                  <w:marTop w:val="0"/>
                  <w:marBottom w:val="0"/>
                  <w:divBdr>
                    <w:top w:val="none" w:sz="0" w:space="0" w:color="auto"/>
                    <w:left w:val="none" w:sz="0" w:space="0" w:color="auto"/>
                    <w:bottom w:val="none" w:sz="0" w:space="0" w:color="auto"/>
                    <w:right w:val="none" w:sz="0" w:space="0" w:color="auto"/>
                  </w:divBdr>
                </w:div>
              </w:divsChild>
            </w:div>
            <w:div w:id="302347294">
              <w:marLeft w:val="0"/>
              <w:marRight w:val="0"/>
              <w:marTop w:val="0"/>
              <w:marBottom w:val="0"/>
              <w:divBdr>
                <w:top w:val="none" w:sz="0" w:space="0" w:color="auto"/>
                <w:left w:val="none" w:sz="0" w:space="0" w:color="auto"/>
                <w:bottom w:val="none" w:sz="0" w:space="0" w:color="auto"/>
                <w:right w:val="none" w:sz="0" w:space="0" w:color="auto"/>
              </w:divBdr>
              <w:divsChild>
                <w:div w:id="1950038407">
                  <w:marLeft w:val="0"/>
                  <w:marRight w:val="0"/>
                  <w:marTop w:val="0"/>
                  <w:marBottom w:val="0"/>
                  <w:divBdr>
                    <w:top w:val="none" w:sz="0" w:space="0" w:color="auto"/>
                    <w:left w:val="none" w:sz="0" w:space="0" w:color="auto"/>
                    <w:bottom w:val="none" w:sz="0" w:space="0" w:color="auto"/>
                    <w:right w:val="none" w:sz="0" w:space="0" w:color="auto"/>
                  </w:divBdr>
                </w:div>
              </w:divsChild>
            </w:div>
            <w:div w:id="320934899">
              <w:marLeft w:val="0"/>
              <w:marRight w:val="0"/>
              <w:marTop w:val="0"/>
              <w:marBottom w:val="0"/>
              <w:divBdr>
                <w:top w:val="none" w:sz="0" w:space="0" w:color="auto"/>
                <w:left w:val="none" w:sz="0" w:space="0" w:color="auto"/>
                <w:bottom w:val="none" w:sz="0" w:space="0" w:color="auto"/>
                <w:right w:val="none" w:sz="0" w:space="0" w:color="auto"/>
              </w:divBdr>
              <w:divsChild>
                <w:div w:id="1335299897">
                  <w:marLeft w:val="0"/>
                  <w:marRight w:val="0"/>
                  <w:marTop w:val="0"/>
                  <w:marBottom w:val="0"/>
                  <w:divBdr>
                    <w:top w:val="none" w:sz="0" w:space="0" w:color="auto"/>
                    <w:left w:val="none" w:sz="0" w:space="0" w:color="auto"/>
                    <w:bottom w:val="none" w:sz="0" w:space="0" w:color="auto"/>
                    <w:right w:val="none" w:sz="0" w:space="0" w:color="auto"/>
                  </w:divBdr>
                </w:div>
              </w:divsChild>
            </w:div>
            <w:div w:id="353196158">
              <w:marLeft w:val="0"/>
              <w:marRight w:val="0"/>
              <w:marTop w:val="0"/>
              <w:marBottom w:val="0"/>
              <w:divBdr>
                <w:top w:val="none" w:sz="0" w:space="0" w:color="auto"/>
                <w:left w:val="none" w:sz="0" w:space="0" w:color="auto"/>
                <w:bottom w:val="none" w:sz="0" w:space="0" w:color="auto"/>
                <w:right w:val="none" w:sz="0" w:space="0" w:color="auto"/>
              </w:divBdr>
              <w:divsChild>
                <w:div w:id="659358120">
                  <w:marLeft w:val="0"/>
                  <w:marRight w:val="0"/>
                  <w:marTop w:val="0"/>
                  <w:marBottom w:val="0"/>
                  <w:divBdr>
                    <w:top w:val="none" w:sz="0" w:space="0" w:color="auto"/>
                    <w:left w:val="none" w:sz="0" w:space="0" w:color="auto"/>
                    <w:bottom w:val="none" w:sz="0" w:space="0" w:color="auto"/>
                    <w:right w:val="none" w:sz="0" w:space="0" w:color="auto"/>
                  </w:divBdr>
                </w:div>
              </w:divsChild>
            </w:div>
            <w:div w:id="370883390">
              <w:marLeft w:val="0"/>
              <w:marRight w:val="0"/>
              <w:marTop w:val="0"/>
              <w:marBottom w:val="0"/>
              <w:divBdr>
                <w:top w:val="none" w:sz="0" w:space="0" w:color="auto"/>
                <w:left w:val="none" w:sz="0" w:space="0" w:color="auto"/>
                <w:bottom w:val="none" w:sz="0" w:space="0" w:color="auto"/>
                <w:right w:val="none" w:sz="0" w:space="0" w:color="auto"/>
              </w:divBdr>
              <w:divsChild>
                <w:div w:id="795609292">
                  <w:marLeft w:val="0"/>
                  <w:marRight w:val="0"/>
                  <w:marTop w:val="0"/>
                  <w:marBottom w:val="0"/>
                  <w:divBdr>
                    <w:top w:val="none" w:sz="0" w:space="0" w:color="auto"/>
                    <w:left w:val="none" w:sz="0" w:space="0" w:color="auto"/>
                    <w:bottom w:val="none" w:sz="0" w:space="0" w:color="auto"/>
                    <w:right w:val="none" w:sz="0" w:space="0" w:color="auto"/>
                  </w:divBdr>
                </w:div>
              </w:divsChild>
            </w:div>
            <w:div w:id="444350993">
              <w:marLeft w:val="0"/>
              <w:marRight w:val="0"/>
              <w:marTop w:val="0"/>
              <w:marBottom w:val="0"/>
              <w:divBdr>
                <w:top w:val="none" w:sz="0" w:space="0" w:color="auto"/>
                <w:left w:val="none" w:sz="0" w:space="0" w:color="auto"/>
                <w:bottom w:val="none" w:sz="0" w:space="0" w:color="auto"/>
                <w:right w:val="none" w:sz="0" w:space="0" w:color="auto"/>
              </w:divBdr>
              <w:divsChild>
                <w:div w:id="1191841203">
                  <w:marLeft w:val="0"/>
                  <w:marRight w:val="0"/>
                  <w:marTop w:val="0"/>
                  <w:marBottom w:val="0"/>
                  <w:divBdr>
                    <w:top w:val="none" w:sz="0" w:space="0" w:color="auto"/>
                    <w:left w:val="none" w:sz="0" w:space="0" w:color="auto"/>
                    <w:bottom w:val="none" w:sz="0" w:space="0" w:color="auto"/>
                    <w:right w:val="none" w:sz="0" w:space="0" w:color="auto"/>
                  </w:divBdr>
                </w:div>
              </w:divsChild>
            </w:div>
            <w:div w:id="457525958">
              <w:marLeft w:val="0"/>
              <w:marRight w:val="0"/>
              <w:marTop w:val="0"/>
              <w:marBottom w:val="0"/>
              <w:divBdr>
                <w:top w:val="none" w:sz="0" w:space="0" w:color="auto"/>
                <w:left w:val="none" w:sz="0" w:space="0" w:color="auto"/>
                <w:bottom w:val="none" w:sz="0" w:space="0" w:color="auto"/>
                <w:right w:val="none" w:sz="0" w:space="0" w:color="auto"/>
              </w:divBdr>
              <w:divsChild>
                <w:div w:id="838614464">
                  <w:marLeft w:val="0"/>
                  <w:marRight w:val="0"/>
                  <w:marTop w:val="0"/>
                  <w:marBottom w:val="0"/>
                  <w:divBdr>
                    <w:top w:val="none" w:sz="0" w:space="0" w:color="auto"/>
                    <w:left w:val="none" w:sz="0" w:space="0" w:color="auto"/>
                    <w:bottom w:val="none" w:sz="0" w:space="0" w:color="auto"/>
                    <w:right w:val="none" w:sz="0" w:space="0" w:color="auto"/>
                  </w:divBdr>
                </w:div>
              </w:divsChild>
            </w:div>
            <w:div w:id="501092380">
              <w:marLeft w:val="0"/>
              <w:marRight w:val="0"/>
              <w:marTop w:val="0"/>
              <w:marBottom w:val="0"/>
              <w:divBdr>
                <w:top w:val="none" w:sz="0" w:space="0" w:color="auto"/>
                <w:left w:val="none" w:sz="0" w:space="0" w:color="auto"/>
                <w:bottom w:val="none" w:sz="0" w:space="0" w:color="auto"/>
                <w:right w:val="none" w:sz="0" w:space="0" w:color="auto"/>
              </w:divBdr>
              <w:divsChild>
                <w:div w:id="788277078">
                  <w:marLeft w:val="0"/>
                  <w:marRight w:val="0"/>
                  <w:marTop w:val="0"/>
                  <w:marBottom w:val="0"/>
                  <w:divBdr>
                    <w:top w:val="none" w:sz="0" w:space="0" w:color="auto"/>
                    <w:left w:val="none" w:sz="0" w:space="0" w:color="auto"/>
                    <w:bottom w:val="none" w:sz="0" w:space="0" w:color="auto"/>
                    <w:right w:val="none" w:sz="0" w:space="0" w:color="auto"/>
                  </w:divBdr>
                </w:div>
              </w:divsChild>
            </w:div>
            <w:div w:id="526480966">
              <w:marLeft w:val="0"/>
              <w:marRight w:val="0"/>
              <w:marTop w:val="0"/>
              <w:marBottom w:val="0"/>
              <w:divBdr>
                <w:top w:val="none" w:sz="0" w:space="0" w:color="auto"/>
                <w:left w:val="none" w:sz="0" w:space="0" w:color="auto"/>
                <w:bottom w:val="none" w:sz="0" w:space="0" w:color="auto"/>
                <w:right w:val="none" w:sz="0" w:space="0" w:color="auto"/>
              </w:divBdr>
              <w:divsChild>
                <w:div w:id="565605710">
                  <w:marLeft w:val="0"/>
                  <w:marRight w:val="0"/>
                  <w:marTop w:val="0"/>
                  <w:marBottom w:val="0"/>
                  <w:divBdr>
                    <w:top w:val="none" w:sz="0" w:space="0" w:color="auto"/>
                    <w:left w:val="none" w:sz="0" w:space="0" w:color="auto"/>
                    <w:bottom w:val="none" w:sz="0" w:space="0" w:color="auto"/>
                    <w:right w:val="none" w:sz="0" w:space="0" w:color="auto"/>
                  </w:divBdr>
                </w:div>
                <w:div w:id="751317300">
                  <w:marLeft w:val="0"/>
                  <w:marRight w:val="0"/>
                  <w:marTop w:val="0"/>
                  <w:marBottom w:val="0"/>
                  <w:divBdr>
                    <w:top w:val="none" w:sz="0" w:space="0" w:color="auto"/>
                    <w:left w:val="none" w:sz="0" w:space="0" w:color="auto"/>
                    <w:bottom w:val="none" w:sz="0" w:space="0" w:color="auto"/>
                    <w:right w:val="none" w:sz="0" w:space="0" w:color="auto"/>
                  </w:divBdr>
                </w:div>
                <w:div w:id="1281961404">
                  <w:marLeft w:val="0"/>
                  <w:marRight w:val="0"/>
                  <w:marTop w:val="0"/>
                  <w:marBottom w:val="0"/>
                  <w:divBdr>
                    <w:top w:val="none" w:sz="0" w:space="0" w:color="auto"/>
                    <w:left w:val="none" w:sz="0" w:space="0" w:color="auto"/>
                    <w:bottom w:val="none" w:sz="0" w:space="0" w:color="auto"/>
                    <w:right w:val="none" w:sz="0" w:space="0" w:color="auto"/>
                  </w:divBdr>
                </w:div>
              </w:divsChild>
            </w:div>
            <w:div w:id="568425768">
              <w:marLeft w:val="0"/>
              <w:marRight w:val="0"/>
              <w:marTop w:val="0"/>
              <w:marBottom w:val="0"/>
              <w:divBdr>
                <w:top w:val="none" w:sz="0" w:space="0" w:color="auto"/>
                <w:left w:val="none" w:sz="0" w:space="0" w:color="auto"/>
                <w:bottom w:val="none" w:sz="0" w:space="0" w:color="auto"/>
                <w:right w:val="none" w:sz="0" w:space="0" w:color="auto"/>
              </w:divBdr>
              <w:divsChild>
                <w:div w:id="877202034">
                  <w:marLeft w:val="0"/>
                  <w:marRight w:val="0"/>
                  <w:marTop w:val="0"/>
                  <w:marBottom w:val="0"/>
                  <w:divBdr>
                    <w:top w:val="none" w:sz="0" w:space="0" w:color="auto"/>
                    <w:left w:val="none" w:sz="0" w:space="0" w:color="auto"/>
                    <w:bottom w:val="none" w:sz="0" w:space="0" w:color="auto"/>
                    <w:right w:val="none" w:sz="0" w:space="0" w:color="auto"/>
                  </w:divBdr>
                </w:div>
                <w:div w:id="913275555">
                  <w:marLeft w:val="0"/>
                  <w:marRight w:val="0"/>
                  <w:marTop w:val="0"/>
                  <w:marBottom w:val="0"/>
                  <w:divBdr>
                    <w:top w:val="none" w:sz="0" w:space="0" w:color="auto"/>
                    <w:left w:val="none" w:sz="0" w:space="0" w:color="auto"/>
                    <w:bottom w:val="none" w:sz="0" w:space="0" w:color="auto"/>
                    <w:right w:val="none" w:sz="0" w:space="0" w:color="auto"/>
                  </w:divBdr>
                </w:div>
                <w:div w:id="956644444">
                  <w:marLeft w:val="0"/>
                  <w:marRight w:val="0"/>
                  <w:marTop w:val="0"/>
                  <w:marBottom w:val="0"/>
                  <w:divBdr>
                    <w:top w:val="none" w:sz="0" w:space="0" w:color="auto"/>
                    <w:left w:val="none" w:sz="0" w:space="0" w:color="auto"/>
                    <w:bottom w:val="none" w:sz="0" w:space="0" w:color="auto"/>
                    <w:right w:val="none" w:sz="0" w:space="0" w:color="auto"/>
                  </w:divBdr>
                </w:div>
                <w:div w:id="1487893611">
                  <w:marLeft w:val="0"/>
                  <w:marRight w:val="0"/>
                  <w:marTop w:val="0"/>
                  <w:marBottom w:val="0"/>
                  <w:divBdr>
                    <w:top w:val="none" w:sz="0" w:space="0" w:color="auto"/>
                    <w:left w:val="none" w:sz="0" w:space="0" w:color="auto"/>
                    <w:bottom w:val="none" w:sz="0" w:space="0" w:color="auto"/>
                    <w:right w:val="none" w:sz="0" w:space="0" w:color="auto"/>
                  </w:divBdr>
                </w:div>
                <w:div w:id="1627201356">
                  <w:marLeft w:val="0"/>
                  <w:marRight w:val="0"/>
                  <w:marTop w:val="0"/>
                  <w:marBottom w:val="0"/>
                  <w:divBdr>
                    <w:top w:val="none" w:sz="0" w:space="0" w:color="auto"/>
                    <w:left w:val="none" w:sz="0" w:space="0" w:color="auto"/>
                    <w:bottom w:val="none" w:sz="0" w:space="0" w:color="auto"/>
                    <w:right w:val="none" w:sz="0" w:space="0" w:color="auto"/>
                  </w:divBdr>
                </w:div>
                <w:div w:id="1633947378">
                  <w:marLeft w:val="0"/>
                  <w:marRight w:val="0"/>
                  <w:marTop w:val="0"/>
                  <w:marBottom w:val="0"/>
                  <w:divBdr>
                    <w:top w:val="none" w:sz="0" w:space="0" w:color="auto"/>
                    <w:left w:val="none" w:sz="0" w:space="0" w:color="auto"/>
                    <w:bottom w:val="none" w:sz="0" w:space="0" w:color="auto"/>
                    <w:right w:val="none" w:sz="0" w:space="0" w:color="auto"/>
                  </w:divBdr>
                </w:div>
                <w:div w:id="1990208450">
                  <w:marLeft w:val="0"/>
                  <w:marRight w:val="0"/>
                  <w:marTop w:val="0"/>
                  <w:marBottom w:val="0"/>
                  <w:divBdr>
                    <w:top w:val="none" w:sz="0" w:space="0" w:color="auto"/>
                    <w:left w:val="none" w:sz="0" w:space="0" w:color="auto"/>
                    <w:bottom w:val="none" w:sz="0" w:space="0" w:color="auto"/>
                    <w:right w:val="none" w:sz="0" w:space="0" w:color="auto"/>
                  </w:divBdr>
                </w:div>
              </w:divsChild>
            </w:div>
            <w:div w:id="623972030">
              <w:marLeft w:val="0"/>
              <w:marRight w:val="0"/>
              <w:marTop w:val="0"/>
              <w:marBottom w:val="0"/>
              <w:divBdr>
                <w:top w:val="none" w:sz="0" w:space="0" w:color="auto"/>
                <w:left w:val="none" w:sz="0" w:space="0" w:color="auto"/>
                <w:bottom w:val="none" w:sz="0" w:space="0" w:color="auto"/>
                <w:right w:val="none" w:sz="0" w:space="0" w:color="auto"/>
              </w:divBdr>
              <w:divsChild>
                <w:div w:id="1024555634">
                  <w:marLeft w:val="0"/>
                  <w:marRight w:val="0"/>
                  <w:marTop w:val="0"/>
                  <w:marBottom w:val="0"/>
                  <w:divBdr>
                    <w:top w:val="none" w:sz="0" w:space="0" w:color="auto"/>
                    <w:left w:val="none" w:sz="0" w:space="0" w:color="auto"/>
                    <w:bottom w:val="none" w:sz="0" w:space="0" w:color="auto"/>
                    <w:right w:val="none" w:sz="0" w:space="0" w:color="auto"/>
                  </w:divBdr>
                </w:div>
              </w:divsChild>
            </w:div>
            <w:div w:id="638918176">
              <w:marLeft w:val="0"/>
              <w:marRight w:val="0"/>
              <w:marTop w:val="0"/>
              <w:marBottom w:val="0"/>
              <w:divBdr>
                <w:top w:val="none" w:sz="0" w:space="0" w:color="auto"/>
                <w:left w:val="none" w:sz="0" w:space="0" w:color="auto"/>
                <w:bottom w:val="none" w:sz="0" w:space="0" w:color="auto"/>
                <w:right w:val="none" w:sz="0" w:space="0" w:color="auto"/>
              </w:divBdr>
              <w:divsChild>
                <w:div w:id="378943376">
                  <w:marLeft w:val="0"/>
                  <w:marRight w:val="0"/>
                  <w:marTop w:val="0"/>
                  <w:marBottom w:val="0"/>
                  <w:divBdr>
                    <w:top w:val="none" w:sz="0" w:space="0" w:color="auto"/>
                    <w:left w:val="none" w:sz="0" w:space="0" w:color="auto"/>
                    <w:bottom w:val="none" w:sz="0" w:space="0" w:color="auto"/>
                    <w:right w:val="none" w:sz="0" w:space="0" w:color="auto"/>
                  </w:divBdr>
                </w:div>
                <w:div w:id="580680007">
                  <w:marLeft w:val="0"/>
                  <w:marRight w:val="0"/>
                  <w:marTop w:val="0"/>
                  <w:marBottom w:val="0"/>
                  <w:divBdr>
                    <w:top w:val="none" w:sz="0" w:space="0" w:color="auto"/>
                    <w:left w:val="none" w:sz="0" w:space="0" w:color="auto"/>
                    <w:bottom w:val="none" w:sz="0" w:space="0" w:color="auto"/>
                    <w:right w:val="none" w:sz="0" w:space="0" w:color="auto"/>
                  </w:divBdr>
                </w:div>
                <w:div w:id="645234364">
                  <w:marLeft w:val="0"/>
                  <w:marRight w:val="0"/>
                  <w:marTop w:val="0"/>
                  <w:marBottom w:val="0"/>
                  <w:divBdr>
                    <w:top w:val="none" w:sz="0" w:space="0" w:color="auto"/>
                    <w:left w:val="none" w:sz="0" w:space="0" w:color="auto"/>
                    <w:bottom w:val="none" w:sz="0" w:space="0" w:color="auto"/>
                    <w:right w:val="none" w:sz="0" w:space="0" w:color="auto"/>
                  </w:divBdr>
                </w:div>
                <w:div w:id="992828440">
                  <w:marLeft w:val="0"/>
                  <w:marRight w:val="0"/>
                  <w:marTop w:val="0"/>
                  <w:marBottom w:val="0"/>
                  <w:divBdr>
                    <w:top w:val="none" w:sz="0" w:space="0" w:color="auto"/>
                    <w:left w:val="none" w:sz="0" w:space="0" w:color="auto"/>
                    <w:bottom w:val="none" w:sz="0" w:space="0" w:color="auto"/>
                    <w:right w:val="none" w:sz="0" w:space="0" w:color="auto"/>
                  </w:divBdr>
                </w:div>
                <w:div w:id="1180464338">
                  <w:marLeft w:val="0"/>
                  <w:marRight w:val="0"/>
                  <w:marTop w:val="0"/>
                  <w:marBottom w:val="0"/>
                  <w:divBdr>
                    <w:top w:val="none" w:sz="0" w:space="0" w:color="auto"/>
                    <w:left w:val="none" w:sz="0" w:space="0" w:color="auto"/>
                    <w:bottom w:val="none" w:sz="0" w:space="0" w:color="auto"/>
                    <w:right w:val="none" w:sz="0" w:space="0" w:color="auto"/>
                  </w:divBdr>
                </w:div>
              </w:divsChild>
            </w:div>
            <w:div w:id="684408200">
              <w:marLeft w:val="0"/>
              <w:marRight w:val="0"/>
              <w:marTop w:val="0"/>
              <w:marBottom w:val="0"/>
              <w:divBdr>
                <w:top w:val="none" w:sz="0" w:space="0" w:color="auto"/>
                <w:left w:val="none" w:sz="0" w:space="0" w:color="auto"/>
                <w:bottom w:val="none" w:sz="0" w:space="0" w:color="auto"/>
                <w:right w:val="none" w:sz="0" w:space="0" w:color="auto"/>
              </w:divBdr>
              <w:divsChild>
                <w:div w:id="1623538730">
                  <w:marLeft w:val="0"/>
                  <w:marRight w:val="0"/>
                  <w:marTop w:val="0"/>
                  <w:marBottom w:val="0"/>
                  <w:divBdr>
                    <w:top w:val="none" w:sz="0" w:space="0" w:color="auto"/>
                    <w:left w:val="none" w:sz="0" w:space="0" w:color="auto"/>
                    <w:bottom w:val="none" w:sz="0" w:space="0" w:color="auto"/>
                    <w:right w:val="none" w:sz="0" w:space="0" w:color="auto"/>
                  </w:divBdr>
                </w:div>
              </w:divsChild>
            </w:div>
            <w:div w:id="693504672">
              <w:marLeft w:val="0"/>
              <w:marRight w:val="0"/>
              <w:marTop w:val="0"/>
              <w:marBottom w:val="0"/>
              <w:divBdr>
                <w:top w:val="none" w:sz="0" w:space="0" w:color="auto"/>
                <w:left w:val="none" w:sz="0" w:space="0" w:color="auto"/>
                <w:bottom w:val="none" w:sz="0" w:space="0" w:color="auto"/>
                <w:right w:val="none" w:sz="0" w:space="0" w:color="auto"/>
              </w:divBdr>
              <w:divsChild>
                <w:div w:id="1764841629">
                  <w:marLeft w:val="0"/>
                  <w:marRight w:val="0"/>
                  <w:marTop w:val="0"/>
                  <w:marBottom w:val="0"/>
                  <w:divBdr>
                    <w:top w:val="none" w:sz="0" w:space="0" w:color="auto"/>
                    <w:left w:val="none" w:sz="0" w:space="0" w:color="auto"/>
                    <w:bottom w:val="none" w:sz="0" w:space="0" w:color="auto"/>
                    <w:right w:val="none" w:sz="0" w:space="0" w:color="auto"/>
                  </w:divBdr>
                </w:div>
                <w:div w:id="1789011069">
                  <w:marLeft w:val="0"/>
                  <w:marRight w:val="0"/>
                  <w:marTop w:val="0"/>
                  <w:marBottom w:val="0"/>
                  <w:divBdr>
                    <w:top w:val="none" w:sz="0" w:space="0" w:color="auto"/>
                    <w:left w:val="none" w:sz="0" w:space="0" w:color="auto"/>
                    <w:bottom w:val="none" w:sz="0" w:space="0" w:color="auto"/>
                    <w:right w:val="none" w:sz="0" w:space="0" w:color="auto"/>
                  </w:divBdr>
                </w:div>
              </w:divsChild>
            </w:div>
            <w:div w:id="727189055">
              <w:marLeft w:val="0"/>
              <w:marRight w:val="0"/>
              <w:marTop w:val="0"/>
              <w:marBottom w:val="0"/>
              <w:divBdr>
                <w:top w:val="none" w:sz="0" w:space="0" w:color="auto"/>
                <w:left w:val="none" w:sz="0" w:space="0" w:color="auto"/>
                <w:bottom w:val="none" w:sz="0" w:space="0" w:color="auto"/>
                <w:right w:val="none" w:sz="0" w:space="0" w:color="auto"/>
              </w:divBdr>
              <w:divsChild>
                <w:div w:id="1183007156">
                  <w:marLeft w:val="0"/>
                  <w:marRight w:val="0"/>
                  <w:marTop w:val="0"/>
                  <w:marBottom w:val="0"/>
                  <w:divBdr>
                    <w:top w:val="none" w:sz="0" w:space="0" w:color="auto"/>
                    <w:left w:val="none" w:sz="0" w:space="0" w:color="auto"/>
                    <w:bottom w:val="none" w:sz="0" w:space="0" w:color="auto"/>
                    <w:right w:val="none" w:sz="0" w:space="0" w:color="auto"/>
                  </w:divBdr>
                </w:div>
              </w:divsChild>
            </w:div>
            <w:div w:id="789670435">
              <w:marLeft w:val="0"/>
              <w:marRight w:val="0"/>
              <w:marTop w:val="0"/>
              <w:marBottom w:val="0"/>
              <w:divBdr>
                <w:top w:val="none" w:sz="0" w:space="0" w:color="auto"/>
                <w:left w:val="none" w:sz="0" w:space="0" w:color="auto"/>
                <w:bottom w:val="none" w:sz="0" w:space="0" w:color="auto"/>
                <w:right w:val="none" w:sz="0" w:space="0" w:color="auto"/>
              </w:divBdr>
              <w:divsChild>
                <w:div w:id="1364137386">
                  <w:marLeft w:val="0"/>
                  <w:marRight w:val="0"/>
                  <w:marTop w:val="0"/>
                  <w:marBottom w:val="0"/>
                  <w:divBdr>
                    <w:top w:val="none" w:sz="0" w:space="0" w:color="auto"/>
                    <w:left w:val="none" w:sz="0" w:space="0" w:color="auto"/>
                    <w:bottom w:val="none" w:sz="0" w:space="0" w:color="auto"/>
                    <w:right w:val="none" w:sz="0" w:space="0" w:color="auto"/>
                  </w:divBdr>
                </w:div>
              </w:divsChild>
            </w:div>
            <w:div w:id="819690782">
              <w:marLeft w:val="0"/>
              <w:marRight w:val="0"/>
              <w:marTop w:val="0"/>
              <w:marBottom w:val="0"/>
              <w:divBdr>
                <w:top w:val="none" w:sz="0" w:space="0" w:color="auto"/>
                <w:left w:val="none" w:sz="0" w:space="0" w:color="auto"/>
                <w:bottom w:val="none" w:sz="0" w:space="0" w:color="auto"/>
                <w:right w:val="none" w:sz="0" w:space="0" w:color="auto"/>
              </w:divBdr>
              <w:divsChild>
                <w:div w:id="408428758">
                  <w:marLeft w:val="0"/>
                  <w:marRight w:val="0"/>
                  <w:marTop w:val="0"/>
                  <w:marBottom w:val="0"/>
                  <w:divBdr>
                    <w:top w:val="none" w:sz="0" w:space="0" w:color="auto"/>
                    <w:left w:val="none" w:sz="0" w:space="0" w:color="auto"/>
                    <w:bottom w:val="none" w:sz="0" w:space="0" w:color="auto"/>
                    <w:right w:val="none" w:sz="0" w:space="0" w:color="auto"/>
                  </w:divBdr>
                </w:div>
              </w:divsChild>
            </w:div>
            <w:div w:id="870385106">
              <w:marLeft w:val="0"/>
              <w:marRight w:val="0"/>
              <w:marTop w:val="0"/>
              <w:marBottom w:val="0"/>
              <w:divBdr>
                <w:top w:val="none" w:sz="0" w:space="0" w:color="auto"/>
                <w:left w:val="none" w:sz="0" w:space="0" w:color="auto"/>
                <w:bottom w:val="none" w:sz="0" w:space="0" w:color="auto"/>
                <w:right w:val="none" w:sz="0" w:space="0" w:color="auto"/>
              </w:divBdr>
              <w:divsChild>
                <w:div w:id="544223800">
                  <w:marLeft w:val="0"/>
                  <w:marRight w:val="0"/>
                  <w:marTop w:val="0"/>
                  <w:marBottom w:val="0"/>
                  <w:divBdr>
                    <w:top w:val="none" w:sz="0" w:space="0" w:color="auto"/>
                    <w:left w:val="none" w:sz="0" w:space="0" w:color="auto"/>
                    <w:bottom w:val="none" w:sz="0" w:space="0" w:color="auto"/>
                    <w:right w:val="none" w:sz="0" w:space="0" w:color="auto"/>
                  </w:divBdr>
                </w:div>
              </w:divsChild>
            </w:div>
            <w:div w:id="998533679">
              <w:marLeft w:val="0"/>
              <w:marRight w:val="0"/>
              <w:marTop w:val="0"/>
              <w:marBottom w:val="0"/>
              <w:divBdr>
                <w:top w:val="none" w:sz="0" w:space="0" w:color="auto"/>
                <w:left w:val="none" w:sz="0" w:space="0" w:color="auto"/>
                <w:bottom w:val="none" w:sz="0" w:space="0" w:color="auto"/>
                <w:right w:val="none" w:sz="0" w:space="0" w:color="auto"/>
              </w:divBdr>
              <w:divsChild>
                <w:div w:id="169217810">
                  <w:marLeft w:val="0"/>
                  <w:marRight w:val="0"/>
                  <w:marTop w:val="0"/>
                  <w:marBottom w:val="0"/>
                  <w:divBdr>
                    <w:top w:val="none" w:sz="0" w:space="0" w:color="auto"/>
                    <w:left w:val="none" w:sz="0" w:space="0" w:color="auto"/>
                    <w:bottom w:val="none" w:sz="0" w:space="0" w:color="auto"/>
                    <w:right w:val="none" w:sz="0" w:space="0" w:color="auto"/>
                  </w:divBdr>
                </w:div>
              </w:divsChild>
            </w:div>
            <w:div w:id="1196774622">
              <w:marLeft w:val="0"/>
              <w:marRight w:val="0"/>
              <w:marTop w:val="0"/>
              <w:marBottom w:val="0"/>
              <w:divBdr>
                <w:top w:val="none" w:sz="0" w:space="0" w:color="auto"/>
                <w:left w:val="none" w:sz="0" w:space="0" w:color="auto"/>
                <w:bottom w:val="none" w:sz="0" w:space="0" w:color="auto"/>
                <w:right w:val="none" w:sz="0" w:space="0" w:color="auto"/>
              </w:divBdr>
              <w:divsChild>
                <w:div w:id="250432325">
                  <w:marLeft w:val="0"/>
                  <w:marRight w:val="0"/>
                  <w:marTop w:val="0"/>
                  <w:marBottom w:val="0"/>
                  <w:divBdr>
                    <w:top w:val="none" w:sz="0" w:space="0" w:color="auto"/>
                    <w:left w:val="none" w:sz="0" w:space="0" w:color="auto"/>
                    <w:bottom w:val="none" w:sz="0" w:space="0" w:color="auto"/>
                    <w:right w:val="none" w:sz="0" w:space="0" w:color="auto"/>
                  </w:divBdr>
                </w:div>
              </w:divsChild>
            </w:div>
            <w:div w:id="1222399525">
              <w:marLeft w:val="0"/>
              <w:marRight w:val="0"/>
              <w:marTop w:val="0"/>
              <w:marBottom w:val="0"/>
              <w:divBdr>
                <w:top w:val="none" w:sz="0" w:space="0" w:color="auto"/>
                <w:left w:val="none" w:sz="0" w:space="0" w:color="auto"/>
                <w:bottom w:val="none" w:sz="0" w:space="0" w:color="auto"/>
                <w:right w:val="none" w:sz="0" w:space="0" w:color="auto"/>
              </w:divBdr>
              <w:divsChild>
                <w:div w:id="1569917711">
                  <w:marLeft w:val="0"/>
                  <w:marRight w:val="0"/>
                  <w:marTop w:val="0"/>
                  <w:marBottom w:val="0"/>
                  <w:divBdr>
                    <w:top w:val="none" w:sz="0" w:space="0" w:color="auto"/>
                    <w:left w:val="none" w:sz="0" w:space="0" w:color="auto"/>
                    <w:bottom w:val="none" w:sz="0" w:space="0" w:color="auto"/>
                    <w:right w:val="none" w:sz="0" w:space="0" w:color="auto"/>
                  </w:divBdr>
                </w:div>
              </w:divsChild>
            </w:div>
            <w:div w:id="1254708339">
              <w:marLeft w:val="0"/>
              <w:marRight w:val="0"/>
              <w:marTop w:val="0"/>
              <w:marBottom w:val="0"/>
              <w:divBdr>
                <w:top w:val="none" w:sz="0" w:space="0" w:color="auto"/>
                <w:left w:val="none" w:sz="0" w:space="0" w:color="auto"/>
                <w:bottom w:val="none" w:sz="0" w:space="0" w:color="auto"/>
                <w:right w:val="none" w:sz="0" w:space="0" w:color="auto"/>
              </w:divBdr>
              <w:divsChild>
                <w:div w:id="1837190622">
                  <w:marLeft w:val="0"/>
                  <w:marRight w:val="0"/>
                  <w:marTop w:val="0"/>
                  <w:marBottom w:val="0"/>
                  <w:divBdr>
                    <w:top w:val="none" w:sz="0" w:space="0" w:color="auto"/>
                    <w:left w:val="none" w:sz="0" w:space="0" w:color="auto"/>
                    <w:bottom w:val="none" w:sz="0" w:space="0" w:color="auto"/>
                    <w:right w:val="none" w:sz="0" w:space="0" w:color="auto"/>
                  </w:divBdr>
                </w:div>
              </w:divsChild>
            </w:div>
            <w:div w:id="1274634249">
              <w:marLeft w:val="0"/>
              <w:marRight w:val="0"/>
              <w:marTop w:val="0"/>
              <w:marBottom w:val="0"/>
              <w:divBdr>
                <w:top w:val="none" w:sz="0" w:space="0" w:color="auto"/>
                <w:left w:val="none" w:sz="0" w:space="0" w:color="auto"/>
                <w:bottom w:val="none" w:sz="0" w:space="0" w:color="auto"/>
                <w:right w:val="none" w:sz="0" w:space="0" w:color="auto"/>
              </w:divBdr>
              <w:divsChild>
                <w:div w:id="621614553">
                  <w:marLeft w:val="0"/>
                  <w:marRight w:val="0"/>
                  <w:marTop w:val="0"/>
                  <w:marBottom w:val="0"/>
                  <w:divBdr>
                    <w:top w:val="none" w:sz="0" w:space="0" w:color="auto"/>
                    <w:left w:val="none" w:sz="0" w:space="0" w:color="auto"/>
                    <w:bottom w:val="none" w:sz="0" w:space="0" w:color="auto"/>
                    <w:right w:val="none" w:sz="0" w:space="0" w:color="auto"/>
                  </w:divBdr>
                </w:div>
                <w:div w:id="1056900962">
                  <w:marLeft w:val="0"/>
                  <w:marRight w:val="0"/>
                  <w:marTop w:val="0"/>
                  <w:marBottom w:val="0"/>
                  <w:divBdr>
                    <w:top w:val="none" w:sz="0" w:space="0" w:color="auto"/>
                    <w:left w:val="none" w:sz="0" w:space="0" w:color="auto"/>
                    <w:bottom w:val="none" w:sz="0" w:space="0" w:color="auto"/>
                    <w:right w:val="none" w:sz="0" w:space="0" w:color="auto"/>
                  </w:divBdr>
                </w:div>
              </w:divsChild>
            </w:div>
            <w:div w:id="1279919838">
              <w:marLeft w:val="0"/>
              <w:marRight w:val="0"/>
              <w:marTop w:val="0"/>
              <w:marBottom w:val="0"/>
              <w:divBdr>
                <w:top w:val="none" w:sz="0" w:space="0" w:color="auto"/>
                <w:left w:val="none" w:sz="0" w:space="0" w:color="auto"/>
                <w:bottom w:val="none" w:sz="0" w:space="0" w:color="auto"/>
                <w:right w:val="none" w:sz="0" w:space="0" w:color="auto"/>
              </w:divBdr>
              <w:divsChild>
                <w:div w:id="1607805500">
                  <w:marLeft w:val="0"/>
                  <w:marRight w:val="0"/>
                  <w:marTop w:val="0"/>
                  <w:marBottom w:val="0"/>
                  <w:divBdr>
                    <w:top w:val="none" w:sz="0" w:space="0" w:color="auto"/>
                    <w:left w:val="none" w:sz="0" w:space="0" w:color="auto"/>
                    <w:bottom w:val="none" w:sz="0" w:space="0" w:color="auto"/>
                    <w:right w:val="none" w:sz="0" w:space="0" w:color="auto"/>
                  </w:divBdr>
                </w:div>
              </w:divsChild>
            </w:div>
            <w:div w:id="1283656688">
              <w:marLeft w:val="0"/>
              <w:marRight w:val="0"/>
              <w:marTop w:val="0"/>
              <w:marBottom w:val="0"/>
              <w:divBdr>
                <w:top w:val="none" w:sz="0" w:space="0" w:color="auto"/>
                <w:left w:val="none" w:sz="0" w:space="0" w:color="auto"/>
                <w:bottom w:val="none" w:sz="0" w:space="0" w:color="auto"/>
                <w:right w:val="none" w:sz="0" w:space="0" w:color="auto"/>
              </w:divBdr>
              <w:divsChild>
                <w:div w:id="1995644345">
                  <w:marLeft w:val="0"/>
                  <w:marRight w:val="0"/>
                  <w:marTop w:val="0"/>
                  <w:marBottom w:val="0"/>
                  <w:divBdr>
                    <w:top w:val="none" w:sz="0" w:space="0" w:color="auto"/>
                    <w:left w:val="none" w:sz="0" w:space="0" w:color="auto"/>
                    <w:bottom w:val="none" w:sz="0" w:space="0" w:color="auto"/>
                    <w:right w:val="none" w:sz="0" w:space="0" w:color="auto"/>
                  </w:divBdr>
                </w:div>
              </w:divsChild>
            </w:div>
            <w:div w:id="1318459325">
              <w:marLeft w:val="0"/>
              <w:marRight w:val="0"/>
              <w:marTop w:val="0"/>
              <w:marBottom w:val="0"/>
              <w:divBdr>
                <w:top w:val="none" w:sz="0" w:space="0" w:color="auto"/>
                <w:left w:val="none" w:sz="0" w:space="0" w:color="auto"/>
                <w:bottom w:val="none" w:sz="0" w:space="0" w:color="auto"/>
                <w:right w:val="none" w:sz="0" w:space="0" w:color="auto"/>
              </w:divBdr>
              <w:divsChild>
                <w:div w:id="1601184819">
                  <w:marLeft w:val="0"/>
                  <w:marRight w:val="0"/>
                  <w:marTop w:val="0"/>
                  <w:marBottom w:val="0"/>
                  <w:divBdr>
                    <w:top w:val="none" w:sz="0" w:space="0" w:color="auto"/>
                    <w:left w:val="none" w:sz="0" w:space="0" w:color="auto"/>
                    <w:bottom w:val="none" w:sz="0" w:space="0" w:color="auto"/>
                    <w:right w:val="none" w:sz="0" w:space="0" w:color="auto"/>
                  </w:divBdr>
                </w:div>
              </w:divsChild>
            </w:div>
            <w:div w:id="1410930786">
              <w:marLeft w:val="0"/>
              <w:marRight w:val="0"/>
              <w:marTop w:val="0"/>
              <w:marBottom w:val="0"/>
              <w:divBdr>
                <w:top w:val="none" w:sz="0" w:space="0" w:color="auto"/>
                <w:left w:val="none" w:sz="0" w:space="0" w:color="auto"/>
                <w:bottom w:val="none" w:sz="0" w:space="0" w:color="auto"/>
                <w:right w:val="none" w:sz="0" w:space="0" w:color="auto"/>
              </w:divBdr>
              <w:divsChild>
                <w:div w:id="1561399960">
                  <w:marLeft w:val="0"/>
                  <w:marRight w:val="0"/>
                  <w:marTop w:val="0"/>
                  <w:marBottom w:val="0"/>
                  <w:divBdr>
                    <w:top w:val="none" w:sz="0" w:space="0" w:color="auto"/>
                    <w:left w:val="none" w:sz="0" w:space="0" w:color="auto"/>
                    <w:bottom w:val="none" w:sz="0" w:space="0" w:color="auto"/>
                    <w:right w:val="none" w:sz="0" w:space="0" w:color="auto"/>
                  </w:divBdr>
                </w:div>
              </w:divsChild>
            </w:div>
            <w:div w:id="1545167817">
              <w:marLeft w:val="0"/>
              <w:marRight w:val="0"/>
              <w:marTop w:val="0"/>
              <w:marBottom w:val="0"/>
              <w:divBdr>
                <w:top w:val="none" w:sz="0" w:space="0" w:color="auto"/>
                <w:left w:val="none" w:sz="0" w:space="0" w:color="auto"/>
                <w:bottom w:val="none" w:sz="0" w:space="0" w:color="auto"/>
                <w:right w:val="none" w:sz="0" w:space="0" w:color="auto"/>
              </w:divBdr>
              <w:divsChild>
                <w:div w:id="1480415677">
                  <w:marLeft w:val="0"/>
                  <w:marRight w:val="0"/>
                  <w:marTop w:val="0"/>
                  <w:marBottom w:val="0"/>
                  <w:divBdr>
                    <w:top w:val="none" w:sz="0" w:space="0" w:color="auto"/>
                    <w:left w:val="none" w:sz="0" w:space="0" w:color="auto"/>
                    <w:bottom w:val="none" w:sz="0" w:space="0" w:color="auto"/>
                    <w:right w:val="none" w:sz="0" w:space="0" w:color="auto"/>
                  </w:divBdr>
                </w:div>
              </w:divsChild>
            </w:div>
            <w:div w:id="1591550197">
              <w:marLeft w:val="0"/>
              <w:marRight w:val="0"/>
              <w:marTop w:val="0"/>
              <w:marBottom w:val="0"/>
              <w:divBdr>
                <w:top w:val="none" w:sz="0" w:space="0" w:color="auto"/>
                <w:left w:val="none" w:sz="0" w:space="0" w:color="auto"/>
                <w:bottom w:val="none" w:sz="0" w:space="0" w:color="auto"/>
                <w:right w:val="none" w:sz="0" w:space="0" w:color="auto"/>
              </w:divBdr>
              <w:divsChild>
                <w:div w:id="1858539046">
                  <w:marLeft w:val="0"/>
                  <w:marRight w:val="0"/>
                  <w:marTop w:val="0"/>
                  <w:marBottom w:val="0"/>
                  <w:divBdr>
                    <w:top w:val="none" w:sz="0" w:space="0" w:color="auto"/>
                    <w:left w:val="none" w:sz="0" w:space="0" w:color="auto"/>
                    <w:bottom w:val="none" w:sz="0" w:space="0" w:color="auto"/>
                    <w:right w:val="none" w:sz="0" w:space="0" w:color="auto"/>
                  </w:divBdr>
                </w:div>
              </w:divsChild>
            </w:div>
            <w:div w:id="1624773204">
              <w:marLeft w:val="0"/>
              <w:marRight w:val="0"/>
              <w:marTop w:val="0"/>
              <w:marBottom w:val="0"/>
              <w:divBdr>
                <w:top w:val="none" w:sz="0" w:space="0" w:color="auto"/>
                <w:left w:val="none" w:sz="0" w:space="0" w:color="auto"/>
                <w:bottom w:val="none" w:sz="0" w:space="0" w:color="auto"/>
                <w:right w:val="none" w:sz="0" w:space="0" w:color="auto"/>
              </w:divBdr>
              <w:divsChild>
                <w:div w:id="340669576">
                  <w:marLeft w:val="0"/>
                  <w:marRight w:val="0"/>
                  <w:marTop w:val="0"/>
                  <w:marBottom w:val="0"/>
                  <w:divBdr>
                    <w:top w:val="none" w:sz="0" w:space="0" w:color="auto"/>
                    <w:left w:val="none" w:sz="0" w:space="0" w:color="auto"/>
                    <w:bottom w:val="none" w:sz="0" w:space="0" w:color="auto"/>
                    <w:right w:val="none" w:sz="0" w:space="0" w:color="auto"/>
                  </w:divBdr>
                </w:div>
              </w:divsChild>
            </w:div>
            <w:div w:id="1654291889">
              <w:marLeft w:val="0"/>
              <w:marRight w:val="0"/>
              <w:marTop w:val="0"/>
              <w:marBottom w:val="0"/>
              <w:divBdr>
                <w:top w:val="none" w:sz="0" w:space="0" w:color="auto"/>
                <w:left w:val="none" w:sz="0" w:space="0" w:color="auto"/>
                <w:bottom w:val="none" w:sz="0" w:space="0" w:color="auto"/>
                <w:right w:val="none" w:sz="0" w:space="0" w:color="auto"/>
              </w:divBdr>
              <w:divsChild>
                <w:div w:id="570389384">
                  <w:marLeft w:val="0"/>
                  <w:marRight w:val="0"/>
                  <w:marTop w:val="0"/>
                  <w:marBottom w:val="0"/>
                  <w:divBdr>
                    <w:top w:val="none" w:sz="0" w:space="0" w:color="auto"/>
                    <w:left w:val="none" w:sz="0" w:space="0" w:color="auto"/>
                    <w:bottom w:val="none" w:sz="0" w:space="0" w:color="auto"/>
                    <w:right w:val="none" w:sz="0" w:space="0" w:color="auto"/>
                  </w:divBdr>
                </w:div>
              </w:divsChild>
            </w:div>
            <w:div w:id="1734087752">
              <w:marLeft w:val="0"/>
              <w:marRight w:val="0"/>
              <w:marTop w:val="0"/>
              <w:marBottom w:val="0"/>
              <w:divBdr>
                <w:top w:val="none" w:sz="0" w:space="0" w:color="auto"/>
                <w:left w:val="none" w:sz="0" w:space="0" w:color="auto"/>
                <w:bottom w:val="none" w:sz="0" w:space="0" w:color="auto"/>
                <w:right w:val="none" w:sz="0" w:space="0" w:color="auto"/>
              </w:divBdr>
              <w:divsChild>
                <w:div w:id="2091341676">
                  <w:marLeft w:val="0"/>
                  <w:marRight w:val="0"/>
                  <w:marTop w:val="0"/>
                  <w:marBottom w:val="0"/>
                  <w:divBdr>
                    <w:top w:val="none" w:sz="0" w:space="0" w:color="auto"/>
                    <w:left w:val="none" w:sz="0" w:space="0" w:color="auto"/>
                    <w:bottom w:val="none" w:sz="0" w:space="0" w:color="auto"/>
                    <w:right w:val="none" w:sz="0" w:space="0" w:color="auto"/>
                  </w:divBdr>
                </w:div>
              </w:divsChild>
            </w:div>
            <w:div w:id="1804419099">
              <w:marLeft w:val="0"/>
              <w:marRight w:val="0"/>
              <w:marTop w:val="0"/>
              <w:marBottom w:val="0"/>
              <w:divBdr>
                <w:top w:val="none" w:sz="0" w:space="0" w:color="auto"/>
                <w:left w:val="none" w:sz="0" w:space="0" w:color="auto"/>
                <w:bottom w:val="none" w:sz="0" w:space="0" w:color="auto"/>
                <w:right w:val="none" w:sz="0" w:space="0" w:color="auto"/>
              </w:divBdr>
              <w:divsChild>
                <w:div w:id="278028903">
                  <w:marLeft w:val="0"/>
                  <w:marRight w:val="0"/>
                  <w:marTop w:val="0"/>
                  <w:marBottom w:val="0"/>
                  <w:divBdr>
                    <w:top w:val="none" w:sz="0" w:space="0" w:color="auto"/>
                    <w:left w:val="none" w:sz="0" w:space="0" w:color="auto"/>
                    <w:bottom w:val="none" w:sz="0" w:space="0" w:color="auto"/>
                    <w:right w:val="none" w:sz="0" w:space="0" w:color="auto"/>
                  </w:divBdr>
                </w:div>
                <w:div w:id="1019163844">
                  <w:marLeft w:val="0"/>
                  <w:marRight w:val="0"/>
                  <w:marTop w:val="0"/>
                  <w:marBottom w:val="0"/>
                  <w:divBdr>
                    <w:top w:val="none" w:sz="0" w:space="0" w:color="auto"/>
                    <w:left w:val="none" w:sz="0" w:space="0" w:color="auto"/>
                    <w:bottom w:val="none" w:sz="0" w:space="0" w:color="auto"/>
                    <w:right w:val="none" w:sz="0" w:space="0" w:color="auto"/>
                  </w:divBdr>
                </w:div>
                <w:div w:id="1360546082">
                  <w:marLeft w:val="0"/>
                  <w:marRight w:val="0"/>
                  <w:marTop w:val="0"/>
                  <w:marBottom w:val="0"/>
                  <w:divBdr>
                    <w:top w:val="none" w:sz="0" w:space="0" w:color="auto"/>
                    <w:left w:val="none" w:sz="0" w:space="0" w:color="auto"/>
                    <w:bottom w:val="none" w:sz="0" w:space="0" w:color="auto"/>
                    <w:right w:val="none" w:sz="0" w:space="0" w:color="auto"/>
                  </w:divBdr>
                </w:div>
                <w:div w:id="1552961566">
                  <w:marLeft w:val="0"/>
                  <w:marRight w:val="0"/>
                  <w:marTop w:val="0"/>
                  <w:marBottom w:val="0"/>
                  <w:divBdr>
                    <w:top w:val="none" w:sz="0" w:space="0" w:color="auto"/>
                    <w:left w:val="none" w:sz="0" w:space="0" w:color="auto"/>
                    <w:bottom w:val="none" w:sz="0" w:space="0" w:color="auto"/>
                    <w:right w:val="none" w:sz="0" w:space="0" w:color="auto"/>
                  </w:divBdr>
                </w:div>
              </w:divsChild>
            </w:div>
            <w:div w:id="1818066626">
              <w:marLeft w:val="0"/>
              <w:marRight w:val="0"/>
              <w:marTop w:val="0"/>
              <w:marBottom w:val="0"/>
              <w:divBdr>
                <w:top w:val="none" w:sz="0" w:space="0" w:color="auto"/>
                <w:left w:val="none" w:sz="0" w:space="0" w:color="auto"/>
                <w:bottom w:val="none" w:sz="0" w:space="0" w:color="auto"/>
                <w:right w:val="none" w:sz="0" w:space="0" w:color="auto"/>
              </w:divBdr>
              <w:divsChild>
                <w:div w:id="1798143057">
                  <w:marLeft w:val="0"/>
                  <w:marRight w:val="0"/>
                  <w:marTop w:val="0"/>
                  <w:marBottom w:val="0"/>
                  <w:divBdr>
                    <w:top w:val="none" w:sz="0" w:space="0" w:color="auto"/>
                    <w:left w:val="none" w:sz="0" w:space="0" w:color="auto"/>
                    <w:bottom w:val="none" w:sz="0" w:space="0" w:color="auto"/>
                    <w:right w:val="none" w:sz="0" w:space="0" w:color="auto"/>
                  </w:divBdr>
                </w:div>
              </w:divsChild>
            </w:div>
            <w:div w:id="1859076912">
              <w:marLeft w:val="0"/>
              <w:marRight w:val="0"/>
              <w:marTop w:val="0"/>
              <w:marBottom w:val="0"/>
              <w:divBdr>
                <w:top w:val="none" w:sz="0" w:space="0" w:color="auto"/>
                <w:left w:val="none" w:sz="0" w:space="0" w:color="auto"/>
                <w:bottom w:val="none" w:sz="0" w:space="0" w:color="auto"/>
                <w:right w:val="none" w:sz="0" w:space="0" w:color="auto"/>
              </w:divBdr>
              <w:divsChild>
                <w:div w:id="164170759">
                  <w:marLeft w:val="0"/>
                  <w:marRight w:val="0"/>
                  <w:marTop w:val="0"/>
                  <w:marBottom w:val="0"/>
                  <w:divBdr>
                    <w:top w:val="none" w:sz="0" w:space="0" w:color="auto"/>
                    <w:left w:val="none" w:sz="0" w:space="0" w:color="auto"/>
                    <w:bottom w:val="none" w:sz="0" w:space="0" w:color="auto"/>
                    <w:right w:val="none" w:sz="0" w:space="0" w:color="auto"/>
                  </w:divBdr>
                </w:div>
                <w:div w:id="431559591">
                  <w:marLeft w:val="0"/>
                  <w:marRight w:val="0"/>
                  <w:marTop w:val="0"/>
                  <w:marBottom w:val="0"/>
                  <w:divBdr>
                    <w:top w:val="none" w:sz="0" w:space="0" w:color="auto"/>
                    <w:left w:val="none" w:sz="0" w:space="0" w:color="auto"/>
                    <w:bottom w:val="none" w:sz="0" w:space="0" w:color="auto"/>
                    <w:right w:val="none" w:sz="0" w:space="0" w:color="auto"/>
                  </w:divBdr>
                </w:div>
              </w:divsChild>
            </w:div>
            <w:div w:id="1870482317">
              <w:marLeft w:val="0"/>
              <w:marRight w:val="0"/>
              <w:marTop w:val="0"/>
              <w:marBottom w:val="0"/>
              <w:divBdr>
                <w:top w:val="none" w:sz="0" w:space="0" w:color="auto"/>
                <w:left w:val="none" w:sz="0" w:space="0" w:color="auto"/>
                <w:bottom w:val="none" w:sz="0" w:space="0" w:color="auto"/>
                <w:right w:val="none" w:sz="0" w:space="0" w:color="auto"/>
              </w:divBdr>
              <w:divsChild>
                <w:div w:id="329875054">
                  <w:marLeft w:val="0"/>
                  <w:marRight w:val="0"/>
                  <w:marTop w:val="0"/>
                  <w:marBottom w:val="0"/>
                  <w:divBdr>
                    <w:top w:val="none" w:sz="0" w:space="0" w:color="auto"/>
                    <w:left w:val="none" w:sz="0" w:space="0" w:color="auto"/>
                    <w:bottom w:val="none" w:sz="0" w:space="0" w:color="auto"/>
                    <w:right w:val="none" w:sz="0" w:space="0" w:color="auto"/>
                  </w:divBdr>
                </w:div>
              </w:divsChild>
            </w:div>
            <w:div w:id="1998726031">
              <w:marLeft w:val="0"/>
              <w:marRight w:val="0"/>
              <w:marTop w:val="0"/>
              <w:marBottom w:val="0"/>
              <w:divBdr>
                <w:top w:val="none" w:sz="0" w:space="0" w:color="auto"/>
                <w:left w:val="none" w:sz="0" w:space="0" w:color="auto"/>
                <w:bottom w:val="none" w:sz="0" w:space="0" w:color="auto"/>
                <w:right w:val="none" w:sz="0" w:space="0" w:color="auto"/>
              </w:divBdr>
              <w:divsChild>
                <w:div w:id="378290377">
                  <w:marLeft w:val="0"/>
                  <w:marRight w:val="0"/>
                  <w:marTop w:val="0"/>
                  <w:marBottom w:val="0"/>
                  <w:divBdr>
                    <w:top w:val="none" w:sz="0" w:space="0" w:color="auto"/>
                    <w:left w:val="none" w:sz="0" w:space="0" w:color="auto"/>
                    <w:bottom w:val="none" w:sz="0" w:space="0" w:color="auto"/>
                    <w:right w:val="none" w:sz="0" w:space="0" w:color="auto"/>
                  </w:divBdr>
                </w:div>
              </w:divsChild>
            </w:div>
            <w:div w:id="2023318993">
              <w:marLeft w:val="0"/>
              <w:marRight w:val="0"/>
              <w:marTop w:val="0"/>
              <w:marBottom w:val="0"/>
              <w:divBdr>
                <w:top w:val="none" w:sz="0" w:space="0" w:color="auto"/>
                <w:left w:val="none" w:sz="0" w:space="0" w:color="auto"/>
                <w:bottom w:val="none" w:sz="0" w:space="0" w:color="auto"/>
                <w:right w:val="none" w:sz="0" w:space="0" w:color="auto"/>
              </w:divBdr>
              <w:divsChild>
                <w:div w:id="1167669171">
                  <w:marLeft w:val="0"/>
                  <w:marRight w:val="0"/>
                  <w:marTop w:val="0"/>
                  <w:marBottom w:val="0"/>
                  <w:divBdr>
                    <w:top w:val="none" w:sz="0" w:space="0" w:color="auto"/>
                    <w:left w:val="none" w:sz="0" w:space="0" w:color="auto"/>
                    <w:bottom w:val="none" w:sz="0" w:space="0" w:color="auto"/>
                    <w:right w:val="none" w:sz="0" w:space="0" w:color="auto"/>
                  </w:divBdr>
                </w:div>
              </w:divsChild>
            </w:div>
            <w:div w:id="2043742067">
              <w:marLeft w:val="0"/>
              <w:marRight w:val="0"/>
              <w:marTop w:val="0"/>
              <w:marBottom w:val="0"/>
              <w:divBdr>
                <w:top w:val="none" w:sz="0" w:space="0" w:color="auto"/>
                <w:left w:val="none" w:sz="0" w:space="0" w:color="auto"/>
                <w:bottom w:val="none" w:sz="0" w:space="0" w:color="auto"/>
                <w:right w:val="none" w:sz="0" w:space="0" w:color="auto"/>
              </w:divBdr>
              <w:divsChild>
                <w:div w:id="1979411140">
                  <w:marLeft w:val="0"/>
                  <w:marRight w:val="0"/>
                  <w:marTop w:val="0"/>
                  <w:marBottom w:val="0"/>
                  <w:divBdr>
                    <w:top w:val="none" w:sz="0" w:space="0" w:color="auto"/>
                    <w:left w:val="none" w:sz="0" w:space="0" w:color="auto"/>
                    <w:bottom w:val="none" w:sz="0" w:space="0" w:color="auto"/>
                    <w:right w:val="none" w:sz="0" w:space="0" w:color="auto"/>
                  </w:divBdr>
                </w:div>
              </w:divsChild>
            </w:div>
            <w:div w:id="2098212749">
              <w:marLeft w:val="0"/>
              <w:marRight w:val="0"/>
              <w:marTop w:val="0"/>
              <w:marBottom w:val="0"/>
              <w:divBdr>
                <w:top w:val="none" w:sz="0" w:space="0" w:color="auto"/>
                <w:left w:val="none" w:sz="0" w:space="0" w:color="auto"/>
                <w:bottom w:val="none" w:sz="0" w:space="0" w:color="auto"/>
                <w:right w:val="none" w:sz="0" w:space="0" w:color="auto"/>
              </w:divBdr>
              <w:divsChild>
                <w:div w:id="1649046850">
                  <w:marLeft w:val="0"/>
                  <w:marRight w:val="0"/>
                  <w:marTop w:val="0"/>
                  <w:marBottom w:val="0"/>
                  <w:divBdr>
                    <w:top w:val="none" w:sz="0" w:space="0" w:color="auto"/>
                    <w:left w:val="none" w:sz="0" w:space="0" w:color="auto"/>
                    <w:bottom w:val="none" w:sz="0" w:space="0" w:color="auto"/>
                    <w:right w:val="none" w:sz="0" w:space="0" w:color="auto"/>
                  </w:divBdr>
                </w:div>
              </w:divsChild>
            </w:div>
            <w:div w:id="2118284459">
              <w:marLeft w:val="0"/>
              <w:marRight w:val="0"/>
              <w:marTop w:val="0"/>
              <w:marBottom w:val="0"/>
              <w:divBdr>
                <w:top w:val="none" w:sz="0" w:space="0" w:color="auto"/>
                <w:left w:val="none" w:sz="0" w:space="0" w:color="auto"/>
                <w:bottom w:val="none" w:sz="0" w:space="0" w:color="auto"/>
                <w:right w:val="none" w:sz="0" w:space="0" w:color="auto"/>
              </w:divBdr>
              <w:divsChild>
                <w:div w:id="16454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1854">
      <w:bodyDiv w:val="1"/>
      <w:marLeft w:val="0"/>
      <w:marRight w:val="0"/>
      <w:marTop w:val="0"/>
      <w:marBottom w:val="0"/>
      <w:divBdr>
        <w:top w:val="none" w:sz="0" w:space="0" w:color="auto"/>
        <w:left w:val="none" w:sz="0" w:space="0" w:color="auto"/>
        <w:bottom w:val="none" w:sz="0" w:space="0" w:color="auto"/>
        <w:right w:val="none" w:sz="0" w:space="0" w:color="auto"/>
      </w:divBdr>
    </w:div>
    <w:div w:id="696856507">
      <w:bodyDiv w:val="1"/>
      <w:marLeft w:val="0"/>
      <w:marRight w:val="0"/>
      <w:marTop w:val="0"/>
      <w:marBottom w:val="0"/>
      <w:divBdr>
        <w:top w:val="none" w:sz="0" w:space="0" w:color="auto"/>
        <w:left w:val="none" w:sz="0" w:space="0" w:color="auto"/>
        <w:bottom w:val="none" w:sz="0" w:space="0" w:color="auto"/>
        <w:right w:val="none" w:sz="0" w:space="0" w:color="auto"/>
      </w:divBdr>
    </w:div>
    <w:div w:id="733702718">
      <w:bodyDiv w:val="1"/>
      <w:marLeft w:val="0"/>
      <w:marRight w:val="0"/>
      <w:marTop w:val="0"/>
      <w:marBottom w:val="0"/>
      <w:divBdr>
        <w:top w:val="none" w:sz="0" w:space="0" w:color="auto"/>
        <w:left w:val="none" w:sz="0" w:space="0" w:color="auto"/>
        <w:bottom w:val="none" w:sz="0" w:space="0" w:color="auto"/>
        <w:right w:val="none" w:sz="0" w:space="0" w:color="auto"/>
      </w:divBdr>
    </w:div>
    <w:div w:id="757020071">
      <w:bodyDiv w:val="1"/>
      <w:marLeft w:val="0"/>
      <w:marRight w:val="0"/>
      <w:marTop w:val="0"/>
      <w:marBottom w:val="0"/>
      <w:divBdr>
        <w:top w:val="none" w:sz="0" w:space="0" w:color="auto"/>
        <w:left w:val="none" w:sz="0" w:space="0" w:color="auto"/>
        <w:bottom w:val="none" w:sz="0" w:space="0" w:color="auto"/>
        <w:right w:val="none" w:sz="0" w:space="0" w:color="auto"/>
      </w:divBdr>
    </w:div>
    <w:div w:id="772827447">
      <w:bodyDiv w:val="1"/>
      <w:marLeft w:val="0"/>
      <w:marRight w:val="0"/>
      <w:marTop w:val="0"/>
      <w:marBottom w:val="0"/>
      <w:divBdr>
        <w:top w:val="none" w:sz="0" w:space="0" w:color="auto"/>
        <w:left w:val="none" w:sz="0" w:space="0" w:color="auto"/>
        <w:bottom w:val="none" w:sz="0" w:space="0" w:color="auto"/>
        <w:right w:val="none" w:sz="0" w:space="0" w:color="auto"/>
      </w:divBdr>
    </w:div>
    <w:div w:id="815806348">
      <w:bodyDiv w:val="1"/>
      <w:marLeft w:val="0"/>
      <w:marRight w:val="0"/>
      <w:marTop w:val="0"/>
      <w:marBottom w:val="0"/>
      <w:divBdr>
        <w:top w:val="none" w:sz="0" w:space="0" w:color="auto"/>
        <w:left w:val="none" w:sz="0" w:space="0" w:color="auto"/>
        <w:bottom w:val="none" w:sz="0" w:space="0" w:color="auto"/>
        <w:right w:val="none" w:sz="0" w:space="0" w:color="auto"/>
      </w:divBdr>
    </w:div>
    <w:div w:id="823089711">
      <w:bodyDiv w:val="1"/>
      <w:marLeft w:val="0"/>
      <w:marRight w:val="0"/>
      <w:marTop w:val="0"/>
      <w:marBottom w:val="0"/>
      <w:divBdr>
        <w:top w:val="none" w:sz="0" w:space="0" w:color="auto"/>
        <w:left w:val="none" w:sz="0" w:space="0" w:color="auto"/>
        <w:bottom w:val="none" w:sz="0" w:space="0" w:color="auto"/>
        <w:right w:val="none" w:sz="0" w:space="0" w:color="auto"/>
      </w:divBdr>
    </w:div>
    <w:div w:id="837579106">
      <w:bodyDiv w:val="1"/>
      <w:marLeft w:val="0"/>
      <w:marRight w:val="0"/>
      <w:marTop w:val="0"/>
      <w:marBottom w:val="0"/>
      <w:divBdr>
        <w:top w:val="none" w:sz="0" w:space="0" w:color="auto"/>
        <w:left w:val="none" w:sz="0" w:space="0" w:color="auto"/>
        <w:bottom w:val="none" w:sz="0" w:space="0" w:color="auto"/>
        <w:right w:val="none" w:sz="0" w:space="0" w:color="auto"/>
      </w:divBdr>
    </w:div>
    <w:div w:id="859970995">
      <w:bodyDiv w:val="1"/>
      <w:marLeft w:val="0"/>
      <w:marRight w:val="0"/>
      <w:marTop w:val="0"/>
      <w:marBottom w:val="0"/>
      <w:divBdr>
        <w:top w:val="none" w:sz="0" w:space="0" w:color="auto"/>
        <w:left w:val="none" w:sz="0" w:space="0" w:color="auto"/>
        <w:bottom w:val="none" w:sz="0" w:space="0" w:color="auto"/>
        <w:right w:val="none" w:sz="0" w:space="0" w:color="auto"/>
      </w:divBdr>
    </w:div>
    <w:div w:id="908422761">
      <w:bodyDiv w:val="1"/>
      <w:marLeft w:val="0"/>
      <w:marRight w:val="0"/>
      <w:marTop w:val="0"/>
      <w:marBottom w:val="0"/>
      <w:divBdr>
        <w:top w:val="none" w:sz="0" w:space="0" w:color="auto"/>
        <w:left w:val="none" w:sz="0" w:space="0" w:color="auto"/>
        <w:bottom w:val="none" w:sz="0" w:space="0" w:color="auto"/>
        <w:right w:val="none" w:sz="0" w:space="0" w:color="auto"/>
      </w:divBdr>
    </w:div>
    <w:div w:id="926767370">
      <w:bodyDiv w:val="1"/>
      <w:marLeft w:val="0"/>
      <w:marRight w:val="0"/>
      <w:marTop w:val="0"/>
      <w:marBottom w:val="0"/>
      <w:divBdr>
        <w:top w:val="none" w:sz="0" w:space="0" w:color="auto"/>
        <w:left w:val="none" w:sz="0" w:space="0" w:color="auto"/>
        <w:bottom w:val="none" w:sz="0" w:space="0" w:color="auto"/>
        <w:right w:val="none" w:sz="0" w:space="0" w:color="auto"/>
      </w:divBdr>
    </w:div>
    <w:div w:id="943266376">
      <w:bodyDiv w:val="1"/>
      <w:marLeft w:val="0"/>
      <w:marRight w:val="0"/>
      <w:marTop w:val="0"/>
      <w:marBottom w:val="0"/>
      <w:divBdr>
        <w:top w:val="none" w:sz="0" w:space="0" w:color="auto"/>
        <w:left w:val="none" w:sz="0" w:space="0" w:color="auto"/>
        <w:bottom w:val="none" w:sz="0" w:space="0" w:color="auto"/>
        <w:right w:val="none" w:sz="0" w:space="0" w:color="auto"/>
      </w:divBdr>
    </w:div>
    <w:div w:id="986130648">
      <w:bodyDiv w:val="1"/>
      <w:marLeft w:val="0"/>
      <w:marRight w:val="0"/>
      <w:marTop w:val="0"/>
      <w:marBottom w:val="0"/>
      <w:divBdr>
        <w:top w:val="none" w:sz="0" w:space="0" w:color="auto"/>
        <w:left w:val="none" w:sz="0" w:space="0" w:color="auto"/>
        <w:bottom w:val="none" w:sz="0" w:space="0" w:color="auto"/>
        <w:right w:val="none" w:sz="0" w:space="0" w:color="auto"/>
      </w:divBdr>
      <w:divsChild>
        <w:div w:id="309209593">
          <w:marLeft w:val="0"/>
          <w:marRight w:val="0"/>
          <w:marTop w:val="120"/>
          <w:marBottom w:val="120"/>
          <w:divBdr>
            <w:top w:val="none" w:sz="0" w:space="0" w:color="auto"/>
            <w:left w:val="none" w:sz="0" w:space="0" w:color="auto"/>
            <w:bottom w:val="none" w:sz="0" w:space="0" w:color="auto"/>
            <w:right w:val="none" w:sz="0" w:space="0" w:color="auto"/>
          </w:divBdr>
        </w:div>
        <w:div w:id="994338266">
          <w:marLeft w:val="0"/>
          <w:marRight w:val="0"/>
          <w:marTop w:val="120"/>
          <w:marBottom w:val="120"/>
          <w:divBdr>
            <w:top w:val="none" w:sz="0" w:space="0" w:color="auto"/>
            <w:left w:val="none" w:sz="0" w:space="0" w:color="auto"/>
            <w:bottom w:val="none" w:sz="0" w:space="0" w:color="auto"/>
            <w:right w:val="none" w:sz="0" w:space="0" w:color="auto"/>
          </w:divBdr>
        </w:div>
      </w:divsChild>
    </w:div>
    <w:div w:id="987779445">
      <w:bodyDiv w:val="1"/>
      <w:marLeft w:val="0"/>
      <w:marRight w:val="0"/>
      <w:marTop w:val="0"/>
      <w:marBottom w:val="0"/>
      <w:divBdr>
        <w:top w:val="none" w:sz="0" w:space="0" w:color="auto"/>
        <w:left w:val="none" w:sz="0" w:space="0" w:color="auto"/>
        <w:bottom w:val="none" w:sz="0" w:space="0" w:color="auto"/>
        <w:right w:val="none" w:sz="0" w:space="0" w:color="auto"/>
      </w:divBdr>
    </w:div>
    <w:div w:id="996151710">
      <w:bodyDiv w:val="1"/>
      <w:marLeft w:val="0"/>
      <w:marRight w:val="0"/>
      <w:marTop w:val="0"/>
      <w:marBottom w:val="0"/>
      <w:divBdr>
        <w:top w:val="none" w:sz="0" w:space="0" w:color="auto"/>
        <w:left w:val="none" w:sz="0" w:space="0" w:color="auto"/>
        <w:bottom w:val="none" w:sz="0" w:space="0" w:color="auto"/>
        <w:right w:val="none" w:sz="0" w:space="0" w:color="auto"/>
      </w:divBdr>
    </w:div>
    <w:div w:id="1037857705">
      <w:bodyDiv w:val="1"/>
      <w:marLeft w:val="0"/>
      <w:marRight w:val="0"/>
      <w:marTop w:val="0"/>
      <w:marBottom w:val="0"/>
      <w:divBdr>
        <w:top w:val="none" w:sz="0" w:space="0" w:color="auto"/>
        <w:left w:val="none" w:sz="0" w:space="0" w:color="auto"/>
        <w:bottom w:val="none" w:sz="0" w:space="0" w:color="auto"/>
        <w:right w:val="none" w:sz="0" w:space="0" w:color="auto"/>
      </w:divBdr>
    </w:div>
    <w:div w:id="1039892086">
      <w:bodyDiv w:val="1"/>
      <w:marLeft w:val="0"/>
      <w:marRight w:val="0"/>
      <w:marTop w:val="0"/>
      <w:marBottom w:val="0"/>
      <w:divBdr>
        <w:top w:val="none" w:sz="0" w:space="0" w:color="auto"/>
        <w:left w:val="none" w:sz="0" w:space="0" w:color="auto"/>
        <w:bottom w:val="none" w:sz="0" w:space="0" w:color="auto"/>
        <w:right w:val="none" w:sz="0" w:space="0" w:color="auto"/>
      </w:divBdr>
    </w:div>
    <w:div w:id="1077674860">
      <w:bodyDiv w:val="1"/>
      <w:marLeft w:val="0"/>
      <w:marRight w:val="0"/>
      <w:marTop w:val="0"/>
      <w:marBottom w:val="0"/>
      <w:divBdr>
        <w:top w:val="none" w:sz="0" w:space="0" w:color="auto"/>
        <w:left w:val="none" w:sz="0" w:space="0" w:color="auto"/>
        <w:bottom w:val="none" w:sz="0" w:space="0" w:color="auto"/>
        <w:right w:val="none" w:sz="0" w:space="0" w:color="auto"/>
      </w:divBdr>
    </w:div>
    <w:div w:id="1101684862">
      <w:bodyDiv w:val="1"/>
      <w:marLeft w:val="0"/>
      <w:marRight w:val="0"/>
      <w:marTop w:val="0"/>
      <w:marBottom w:val="0"/>
      <w:divBdr>
        <w:top w:val="none" w:sz="0" w:space="0" w:color="auto"/>
        <w:left w:val="none" w:sz="0" w:space="0" w:color="auto"/>
        <w:bottom w:val="none" w:sz="0" w:space="0" w:color="auto"/>
        <w:right w:val="none" w:sz="0" w:space="0" w:color="auto"/>
      </w:divBdr>
    </w:div>
    <w:div w:id="1135945950">
      <w:bodyDiv w:val="1"/>
      <w:marLeft w:val="0"/>
      <w:marRight w:val="0"/>
      <w:marTop w:val="0"/>
      <w:marBottom w:val="0"/>
      <w:divBdr>
        <w:top w:val="none" w:sz="0" w:space="0" w:color="auto"/>
        <w:left w:val="none" w:sz="0" w:space="0" w:color="auto"/>
        <w:bottom w:val="none" w:sz="0" w:space="0" w:color="auto"/>
        <w:right w:val="none" w:sz="0" w:space="0" w:color="auto"/>
      </w:divBdr>
      <w:divsChild>
        <w:div w:id="702750964">
          <w:marLeft w:val="0"/>
          <w:marRight w:val="0"/>
          <w:marTop w:val="0"/>
          <w:marBottom w:val="0"/>
          <w:divBdr>
            <w:top w:val="none" w:sz="0" w:space="0" w:color="auto"/>
            <w:left w:val="none" w:sz="0" w:space="0" w:color="auto"/>
            <w:bottom w:val="none" w:sz="0" w:space="0" w:color="auto"/>
            <w:right w:val="none" w:sz="0" w:space="0" w:color="auto"/>
          </w:divBdr>
        </w:div>
        <w:div w:id="1177421729">
          <w:marLeft w:val="0"/>
          <w:marRight w:val="0"/>
          <w:marTop w:val="0"/>
          <w:marBottom w:val="0"/>
          <w:divBdr>
            <w:top w:val="none" w:sz="0" w:space="0" w:color="auto"/>
            <w:left w:val="none" w:sz="0" w:space="0" w:color="auto"/>
            <w:bottom w:val="none" w:sz="0" w:space="0" w:color="auto"/>
            <w:right w:val="none" w:sz="0" w:space="0" w:color="auto"/>
          </w:divBdr>
        </w:div>
        <w:div w:id="2020156232">
          <w:marLeft w:val="0"/>
          <w:marRight w:val="0"/>
          <w:marTop w:val="0"/>
          <w:marBottom w:val="0"/>
          <w:divBdr>
            <w:top w:val="none" w:sz="0" w:space="0" w:color="auto"/>
            <w:left w:val="none" w:sz="0" w:space="0" w:color="auto"/>
            <w:bottom w:val="none" w:sz="0" w:space="0" w:color="auto"/>
            <w:right w:val="none" w:sz="0" w:space="0" w:color="auto"/>
          </w:divBdr>
        </w:div>
      </w:divsChild>
    </w:div>
    <w:div w:id="1143809171">
      <w:bodyDiv w:val="1"/>
      <w:marLeft w:val="0"/>
      <w:marRight w:val="0"/>
      <w:marTop w:val="0"/>
      <w:marBottom w:val="0"/>
      <w:divBdr>
        <w:top w:val="none" w:sz="0" w:space="0" w:color="auto"/>
        <w:left w:val="none" w:sz="0" w:space="0" w:color="auto"/>
        <w:bottom w:val="none" w:sz="0" w:space="0" w:color="auto"/>
        <w:right w:val="none" w:sz="0" w:space="0" w:color="auto"/>
      </w:divBdr>
    </w:div>
    <w:div w:id="1148782481">
      <w:bodyDiv w:val="1"/>
      <w:marLeft w:val="0"/>
      <w:marRight w:val="0"/>
      <w:marTop w:val="0"/>
      <w:marBottom w:val="0"/>
      <w:divBdr>
        <w:top w:val="none" w:sz="0" w:space="0" w:color="auto"/>
        <w:left w:val="none" w:sz="0" w:space="0" w:color="auto"/>
        <w:bottom w:val="none" w:sz="0" w:space="0" w:color="auto"/>
        <w:right w:val="none" w:sz="0" w:space="0" w:color="auto"/>
      </w:divBdr>
    </w:div>
    <w:div w:id="1158035599">
      <w:bodyDiv w:val="1"/>
      <w:marLeft w:val="0"/>
      <w:marRight w:val="0"/>
      <w:marTop w:val="0"/>
      <w:marBottom w:val="0"/>
      <w:divBdr>
        <w:top w:val="none" w:sz="0" w:space="0" w:color="auto"/>
        <w:left w:val="none" w:sz="0" w:space="0" w:color="auto"/>
        <w:bottom w:val="none" w:sz="0" w:space="0" w:color="auto"/>
        <w:right w:val="none" w:sz="0" w:space="0" w:color="auto"/>
      </w:divBdr>
    </w:div>
    <w:div w:id="1173255218">
      <w:bodyDiv w:val="1"/>
      <w:marLeft w:val="0"/>
      <w:marRight w:val="0"/>
      <w:marTop w:val="0"/>
      <w:marBottom w:val="0"/>
      <w:divBdr>
        <w:top w:val="none" w:sz="0" w:space="0" w:color="auto"/>
        <w:left w:val="none" w:sz="0" w:space="0" w:color="auto"/>
        <w:bottom w:val="none" w:sz="0" w:space="0" w:color="auto"/>
        <w:right w:val="none" w:sz="0" w:space="0" w:color="auto"/>
      </w:divBdr>
    </w:div>
    <w:div w:id="1270042748">
      <w:bodyDiv w:val="1"/>
      <w:marLeft w:val="0"/>
      <w:marRight w:val="0"/>
      <w:marTop w:val="0"/>
      <w:marBottom w:val="0"/>
      <w:divBdr>
        <w:top w:val="none" w:sz="0" w:space="0" w:color="auto"/>
        <w:left w:val="none" w:sz="0" w:space="0" w:color="auto"/>
        <w:bottom w:val="none" w:sz="0" w:space="0" w:color="auto"/>
        <w:right w:val="none" w:sz="0" w:space="0" w:color="auto"/>
      </w:divBdr>
    </w:div>
    <w:div w:id="1276445000">
      <w:bodyDiv w:val="1"/>
      <w:marLeft w:val="0"/>
      <w:marRight w:val="0"/>
      <w:marTop w:val="0"/>
      <w:marBottom w:val="0"/>
      <w:divBdr>
        <w:top w:val="none" w:sz="0" w:space="0" w:color="auto"/>
        <w:left w:val="none" w:sz="0" w:space="0" w:color="auto"/>
        <w:bottom w:val="none" w:sz="0" w:space="0" w:color="auto"/>
        <w:right w:val="none" w:sz="0" w:space="0" w:color="auto"/>
      </w:divBdr>
    </w:div>
    <w:div w:id="1311667115">
      <w:bodyDiv w:val="1"/>
      <w:marLeft w:val="0"/>
      <w:marRight w:val="0"/>
      <w:marTop w:val="0"/>
      <w:marBottom w:val="0"/>
      <w:divBdr>
        <w:top w:val="none" w:sz="0" w:space="0" w:color="auto"/>
        <w:left w:val="none" w:sz="0" w:space="0" w:color="auto"/>
        <w:bottom w:val="none" w:sz="0" w:space="0" w:color="auto"/>
        <w:right w:val="none" w:sz="0" w:space="0" w:color="auto"/>
      </w:divBdr>
    </w:div>
    <w:div w:id="1312052416">
      <w:bodyDiv w:val="1"/>
      <w:marLeft w:val="0"/>
      <w:marRight w:val="0"/>
      <w:marTop w:val="0"/>
      <w:marBottom w:val="0"/>
      <w:divBdr>
        <w:top w:val="none" w:sz="0" w:space="0" w:color="auto"/>
        <w:left w:val="none" w:sz="0" w:space="0" w:color="auto"/>
        <w:bottom w:val="none" w:sz="0" w:space="0" w:color="auto"/>
        <w:right w:val="none" w:sz="0" w:space="0" w:color="auto"/>
      </w:divBdr>
    </w:div>
    <w:div w:id="1365254456">
      <w:bodyDiv w:val="1"/>
      <w:marLeft w:val="0"/>
      <w:marRight w:val="0"/>
      <w:marTop w:val="0"/>
      <w:marBottom w:val="0"/>
      <w:divBdr>
        <w:top w:val="none" w:sz="0" w:space="0" w:color="auto"/>
        <w:left w:val="none" w:sz="0" w:space="0" w:color="auto"/>
        <w:bottom w:val="none" w:sz="0" w:space="0" w:color="auto"/>
        <w:right w:val="none" w:sz="0" w:space="0" w:color="auto"/>
      </w:divBdr>
    </w:div>
    <w:div w:id="1409497024">
      <w:bodyDiv w:val="1"/>
      <w:marLeft w:val="0"/>
      <w:marRight w:val="0"/>
      <w:marTop w:val="0"/>
      <w:marBottom w:val="0"/>
      <w:divBdr>
        <w:top w:val="none" w:sz="0" w:space="0" w:color="auto"/>
        <w:left w:val="none" w:sz="0" w:space="0" w:color="auto"/>
        <w:bottom w:val="none" w:sz="0" w:space="0" w:color="auto"/>
        <w:right w:val="none" w:sz="0" w:space="0" w:color="auto"/>
      </w:divBdr>
    </w:div>
    <w:div w:id="1414662068">
      <w:bodyDiv w:val="1"/>
      <w:marLeft w:val="0"/>
      <w:marRight w:val="0"/>
      <w:marTop w:val="0"/>
      <w:marBottom w:val="0"/>
      <w:divBdr>
        <w:top w:val="none" w:sz="0" w:space="0" w:color="auto"/>
        <w:left w:val="none" w:sz="0" w:space="0" w:color="auto"/>
        <w:bottom w:val="none" w:sz="0" w:space="0" w:color="auto"/>
        <w:right w:val="none" w:sz="0" w:space="0" w:color="auto"/>
      </w:divBdr>
    </w:div>
    <w:div w:id="1418165059">
      <w:bodyDiv w:val="1"/>
      <w:marLeft w:val="0"/>
      <w:marRight w:val="0"/>
      <w:marTop w:val="0"/>
      <w:marBottom w:val="0"/>
      <w:divBdr>
        <w:top w:val="none" w:sz="0" w:space="0" w:color="auto"/>
        <w:left w:val="none" w:sz="0" w:space="0" w:color="auto"/>
        <w:bottom w:val="none" w:sz="0" w:space="0" w:color="auto"/>
        <w:right w:val="none" w:sz="0" w:space="0" w:color="auto"/>
      </w:divBdr>
    </w:div>
    <w:div w:id="1435978664">
      <w:bodyDiv w:val="1"/>
      <w:marLeft w:val="0"/>
      <w:marRight w:val="0"/>
      <w:marTop w:val="0"/>
      <w:marBottom w:val="0"/>
      <w:divBdr>
        <w:top w:val="none" w:sz="0" w:space="0" w:color="auto"/>
        <w:left w:val="none" w:sz="0" w:space="0" w:color="auto"/>
        <w:bottom w:val="none" w:sz="0" w:space="0" w:color="auto"/>
        <w:right w:val="none" w:sz="0" w:space="0" w:color="auto"/>
      </w:divBdr>
    </w:div>
    <w:div w:id="1448547157">
      <w:bodyDiv w:val="1"/>
      <w:marLeft w:val="0"/>
      <w:marRight w:val="0"/>
      <w:marTop w:val="0"/>
      <w:marBottom w:val="0"/>
      <w:divBdr>
        <w:top w:val="none" w:sz="0" w:space="0" w:color="auto"/>
        <w:left w:val="none" w:sz="0" w:space="0" w:color="auto"/>
        <w:bottom w:val="none" w:sz="0" w:space="0" w:color="auto"/>
        <w:right w:val="none" w:sz="0" w:space="0" w:color="auto"/>
      </w:divBdr>
    </w:div>
    <w:div w:id="1449930985">
      <w:bodyDiv w:val="1"/>
      <w:marLeft w:val="0"/>
      <w:marRight w:val="0"/>
      <w:marTop w:val="0"/>
      <w:marBottom w:val="0"/>
      <w:divBdr>
        <w:top w:val="none" w:sz="0" w:space="0" w:color="auto"/>
        <w:left w:val="none" w:sz="0" w:space="0" w:color="auto"/>
        <w:bottom w:val="none" w:sz="0" w:space="0" w:color="auto"/>
        <w:right w:val="none" w:sz="0" w:space="0" w:color="auto"/>
      </w:divBdr>
    </w:div>
    <w:div w:id="1465342950">
      <w:bodyDiv w:val="1"/>
      <w:marLeft w:val="0"/>
      <w:marRight w:val="0"/>
      <w:marTop w:val="0"/>
      <w:marBottom w:val="0"/>
      <w:divBdr>
        <w:top w:val="none" w:sz="0" w:space="0" w:color="auto"/>
        <w:left w:val="none" w:sz="0" w:space="0" w:color="auto"/>
        <w:bottom w:val="none" w:sz="0" w:space="0" w:color="auto"/>
        <w:right w:val="none" w:sz="0" w:space="0" w:color="auto"/>
      </w:divBdr>
    </w:div>
    <w:div w:id="1502044851">
      <w:bodyDiv w:val="1"/>
      <w:marLeft w:val="0"/>
      <w:marRight w:val="0"/>
      <w:marTop w:val="0"/>
      <w:marBottom w:val="0"/>
      <w:divBdr>
        <w:top w:val="none" w:sz="0" w:space="0" w:color="auto"/>
        <w:left w:val="none" w:sz="0" w:space="0" w:color="auto"/>
        <w:bottom w:val="none" w:sz="0" w:space="0" w:color="auto"/>
        <w:right w:val="none" w:sz="0" w:space="0" w:color="auto"/>
      </w:divBdr>
      <w:divsChild>
        <w:div w:id="654727089">
          <w:marLeft w:val="0"/>
          <w:marRight w:val="0"/>
          <w:marTop w:val="120"/>
          <w:marBottom w:val="120"/>
          <w:divBdr>
            <w:top w:val="none" w:sz="0" w:space="0" w:color="auto"/>
            <w:left w:val="none" w:sz="0" w:space="0" w:color="auto"/>
            <w:bottom w:val="none" w:sz="0" w:space="0" w:color="auto"/>
            <w:right w:val="none" w:sz="0" w:space="0" w:color="auto"/>
          </w:divBdr>
        </w:div>
        <w:div w:id="1417559372">
          <w:marLeft w:val="0"/>
          <w:marRight w:val="0"/>
          <w:marTop w:val="120"/>
          <w:marBottom w:val="120"/>
          <w:divBdr>
            <w:top w:val="none" w:sz="0" w:space="0" w:color="auto"/>
            <w:left w:val="none" w:sz="0" w:space="0" w:color="auto"/>
            <w:bottom w:val="none" w:sz="0" w:space="0" w:color="auto"/>
            <w:right w:val="none" w:sz="0" w:space="0" w:color="auto"/>
          </w:divBdr>
        </w:div>
      </w:divsChild>
    </w:div>
    <w:div w:id="1521235166">
      <w:bodyDiv w:val="1"/>
      <w:marLeft w:val="0"/>
      <w:marRight w:val="0"/>
      <w:marTop w:val="0"/>
      <w:marBottom w:val="0"/>
      <w:divBdr>
        <w:top w:val="none" w:sz="0" w:space="0" w:color="auto"/>
        <w:left w:val="none" w:sz="0" w:space="0" w:color="auto"/>
        <w:bottom w:val="none" w:sz="0" w:space="0" w:color="auto"/>
        <w:right w:val="none" w:sz="0" w:space="0" w:color="auto"/>
      </w:divBdr>
      <w:divsChild>
        <w:div w:id="857961086">
          <w:marLeft w:val="0"/>
          <w:marRight w:val="0"/>
          <w:marTop w:val="0"/>
          <w:marBottom w:val="0"/>
          <w:divBdr>
            <w:top w:val="none" w:sz="0" w:space="0" w:color="auto"/>
            <w:left w:val="none" w:sz="0" w:space="0" w:color="auto"/>
            <w:bottom w:val="none" w:sz="0" w:space="0" w:color="auto"/>
            <w:right w:val="none" w:sz="0" w:space="0" w:color="auto"/>
          </w:divBdr>
        </w:div>
        <w:div w:id="1914584818">
          <w:marLeft w:val="0"/>
          <w:marRight w:val="0"/>
          <w:marTop w:val="0"/>
          <w:marBottom w:val="0"/>
          <w:divBdr>
            <w:top w:val="none" w:sz="0" w:space="0" w:color="auto"/>
            <w:left w:val="none" w:sz="0" w:space="0" w:color="auto"/>
            <w:bottom w:val="none" w:sz="0" w:space="0" w:color="auto"/>
            <w:right w:val="none" w:sz="0" w:space="0" w:color="auto"/>
          </w:divBdr>
        </w:div>
      </w:divsChild>
    </w:div>
    <w:div w:id="1521627450">
      <w:bodyDiv w:val="1"/>
      <w:marLeft w:val="0"/>
      <w:marRight w:val="0"/>
      <w:marTop w:val="0"/>
      <w:marBottom w:val="0"/>
      <w:divBdr>
        <w:top w:val="none" w:sz="0" w:space="0" w:color="auto"/>
        <w:left w:val="none" w:sz="0" w:space="0" w:color="auto"/>
        <w:bottom w:val="none" w:sz="0" w:space="0" w:color="auto"/>
        <w:right w:val="none" w:sz="0" w:space="0" w:color="auto"/>
      </w:divBdr>
    </w:div>
    <w:div w:id="1550528506">
      <w:bodyDiv w:val="1"/>
      <w:marLeft w:val="0"/>
      <w:marRight w:val="0"/>
      <w:marTop w:val="0"/>
      <w:marBottom w:val="0"/>
      <w:divBdr>
        <w:top w:val="none" w:sz="0" w:space="0" w:color="auto"/>
        <w:left w:val="none" w:sz="0" w:space="0" w:color="auto"/>
        <w:bottom w:val="none" w:sz="0" w:space="0" w:color="auto"/>
        <w:right w:val="none" w:sz="0" w:space="0" w:color="auto"/>
      </w:divBdr>
    </w:div>
    <w:div w:id="1570383690">
      <w:bodyDiv w:val="1"/>
      <w:marLeft w:val="0"/>
      <w:marRight w:val="0"/>
      <w:marTop w:val="0"/>
      <w:marBottom w:val="0"/>
      <w:divBdr>
        <w:top w:val="none" w:sz="0" w:space="0" w:color="auto"/>
        <w:left w:val="none" w:sz="0" w:space="0" w:color="auto"/>
        <w:bottom w:val="none" w:sz="0" w:space="0" w:color="auto"/>
        <w:right w:val="none" w:sz="0" w:space="0" w:color="auto"/>
      </w:divBdr>
    </w:div>
    <w:div w:id="1574123529">
      <w:bodyDiv w:val="1"/>
      <w:marLeft w:val="0"/>
      <w:marRight w:val="0"/>
      <w:marTop w:val="0"/>
      <w:marBottom w:val="0"/>
      <w:divBdr>
        <w:top w:val="none" w:sz="0" w:space="0" w:color="auto"/>
        <w:left w:val="none" w:sz="0" w:space="0" w:color="auto"/>
        <w:bottom w:val="none" w:sz="0" w:space="0" w:color="auto"/>
        <w:right w:val="none" w:sz="0" w:space="0" w:color="auto"/>
      </w:divBdr>
    </w:div>
    <w:div w:id="1586453590">
      <w:bodyDiv w:val="1"/>
      <w:marLeft w:val="0"/>
      <w:marRight w:val="0"/>
      <w:marTop w:val="0"/>
      <w:marBottom w:val="0"/>
      <w:divBdr>
        <w:top w:val="none" w:sz="0" w:space="0" w:color="auto"/>
        <w:left w:val="none" w:sz="0" w:space="0" w:color="auto"/>
        <w:bottom w:val="none" w:sz="0" w:space="0" w:color="auto"/>
        <w:right w:val="none" w:sz="0" w:space="0" w:color="auto"/>
      </w:divBdr>
      <w:divsChild>
        <w:div w:id="1661691266">
          <w:marLeft w:val="0"/>
          <w:marRight w:val="0"/>
          <w:marTop w:val="0"/>
          <w:marBottom w:val="0"/>
          <w:divBdr>
            <w:top w:val="none" w:sz="0" w:space="0" w:color="auto"/>
            <w:left w:val="none" w:sz="0" w:space="0" w:color="auto"/>
            <w:bottom w:val="none" w:sz="0" w:space="0" w:color="auto"/>
            <w:right w:val="none" w:sz="0" w:space="0" w:color="auto"/>
          </w:divBdr>
        </w:div>
      </w:divsChild>
    </w:div>
    <w:div w:id="1589658709">
      <w:bodyDiv w:val="1"/>
      <w:marLeft w:val="0"/>
      <w:marRight w:val="0"/>
      <w:marTop w:val="0"/>
      <w:marBottom w:val="0"/>
      <w:divBdr>
        <w:top w:val="none" w:sz="0" w:space="0" w:color="auto"/>
        <w:left w:val="none" w:sz="0" w:space="0" w:color="auto"/>
        <w:bottom w:val="none" w:sz="0" w:space="0" w:color="auto"/>
        <w:right w:val="none" w:sz="0" w:space="0" w:color="auto"/>
      </w:divBdr>
    </w:div>
    <w:div w:id="1594823856">
      <w:bodyDiv w:val="1"/>
      <w:marLeft w:val="0"/>
      <w:marRight w:val="0"/>
      <w:marTop w:val="0"/>
      <w:marBottom w:val="0"/>
      <w:divBdr>
        <w:top w:val="none" w:sz="0" w:space="0" w:color="auto"/>
        <w:left w:val="none" w:sz="0" w:space="0" w:color="auto"/>
        <w:bottom w:val="none" w:sz="0" w:space="0" w:color="auto"/>
        <w:right w:val="none" w:sz="0" w:space="0" w:color="auto"/>
      </w:divBdr>
    </w:div>
    <w:div w:id="1595212096">
      <w:bodyDiv w:val="1"/>
      <w:marLeft w:val="0"/>
      <w:marRight w:val="0"/>
      <w:marTop w:val="0"/>
      <w:marBottom w:val="0"/>
      <w:divBdr>
        <w:top w:val="none" w:sz="0" w:space="0" w:color="auto"/>
        <w:left w:val="none" w:sz="0" w:space="0" w:color="auto"/>
        <w:bottom w:val="none" w:sz="0" w:space="0" w:color="auto"/>
        <w:right w:val="none" w:sz="0" w:space="0" w:color="auto"/>
      </w:divBdr>
    </w:div>
    <w:div w:id="1608463246">
      <w:bodyDiv w:val="1"/>
      <w:marLeft w:val="0"/>
      <w:marRight w:val="0"/>
      <w:marTop w:val="0"/>
      <w:marBottom w:val="0"/>
      <w:divBdr>
        <w:top w:val="none" w:sz="0" w:space="0" w:color="auto"/>
        <w:left w:val="none" w:sz="0" w:space="0" w:color="auto"/>
        <w:bottom w:val="none" w:sz="0" w:space="0" w:color="auto"/>
        <w:right w:val="none" w:sz="0" w:space="0" w:color="auto"/>
      </w:divBdr>
    </w:div>
    <w:div w:id="1608463777">
      <w:bodyDiv w:val="1"/>
      <w:marLeft w:val="0"/>
      <w:marRight w:val="0"/>
      <w:marTop w:val="0"/>
      <w:marBottom w:val="0"/>
      <w:divBdr>
        <w:top w:val="none" w:sz="0" w:space="0" w:color="auto"/>
        <w:left w:val="none" w:sz="0" w:space="0" w:color="auto"/>
        <w:bottom w:val="none" w:sz="0" w:space="0" w:color="auto"/>
        <w:right w:val="none" w:sz="0" w:space="0" w:color="auto"/>
      </w:divBdr>
    </w:div>
    <w:div w:id="1619799672">
      <w:bodyDiv w:val="1"/>
      <w:marLeft w:val="0"/>
      <w:marRight w:val="0"/>
      <w:marTop w:val="0"/>
      <w:marBottom w:val="0"/>
      <w:divBdr>
        <w:top w:val="none" w:sz="0" w:space="0" w:color="auto"/>
        <w:left w:val="none" w:sz="0" w:space="0" w:color="auto"/>
        <w:bottom w:val="none" w:sz="0" w:space="0" w:color="auto"/>
        <w:right w:val="none" w:sz="0" w:space="0" w:color="auto"/>
      </w:divBdr>
    </w:div>
    <w:div w:id="1624535143">
      <w:bodyDiv w:val="1"/>
      <w:marLeft w:val="0"/>
      <w:marRight w:val="0"/>
      <w:marTop w:val="0"/>
      <w:marBottom w:val="0"/>
      <w:divBdr>
        <w:top w:val="none" w:sz="0" w:space="0" w:color="auto"/>
        <w:left w:val="none" w:sz="0" w:space="0" w:color="auto"/>
        <w:bottom w:val="none" w:sz="0" w:space="0" w:color="auto"/>
        <w:right w:val="none" w:sz="0" w:space="0" w:color="auto"/>
      </w:divBdr>
    </w:div>
    <w:div w:id="1634019824">
      <w:bodyDiv w:val="1"/>
      <w:marLeft w:val="0"/>
      <w:marRight w:val="0"/>
      <w:marTop w:val="0"/>
      <w:marBottom w:val="0"/>
      <w:divBdr>
        <w:top w:val="none" w:sz="0" w:space="0" w:color="auto"/>
        <w:left w:val="none" w:sz="0" w:space="0" w:color="auto"/>
        <w:bottom w:val="none" w:sz="0" w:space="0" w:color="auto"/>
        <w:right w:val="none" w:sz="0" w:space="0" w:color="auto"/>
      </w:divBdr>
    </w:div>
    <w:div w:id="1654602616">
      <w:bodyDiv w:val="1"/>
      <w:marLeft w:val="0"/>
      <w:marRight w:val="0"/>
      <w:marTop w:val="0"/>
      <w:marBottom w:val="0"/>
      <w:divBdr>
        <w:top w:val="none" w:sz="0" w:space="0" w:color="auto"/>
        <w:left w:val="none" w:sz="0" w:space="0" w:color="auto"/>
        <w:bottom w:val="none" w:sz="0" w:space="0" w:color="auto"/>
        <w:right w:val="none" w:sz="0" w:space="0" w:color="auto"/>
      </w:divBdr>
      <w:divsChild>
        <w:div w:id="164244925">
          <w:marLeft w:val="0"/>
          <w:marRight w:val="0"/>
          <w:marTop w:val="0"/>
          <w:marBottom w:val="0"/>
          <w:divBdr>
            <w:top w:val="none" w:sz="0" w:space="0" w:color="auto"/>
            <w:left w:val="none" w:sz="0" w:space="0" w:color="auto"/>
            <w:bottom w:val="none" w:sz="0" w:space="0" w:color="auto"/>
            <w:right w:val="none" w:sz="0" w:space="0" w:color="auto"/>
          </w:divBdr>
        </w:div>
        <w:div w:id="431973965">
          <w:marLeft w:val="0"/>
          <w:marRight w:val="0"/>
          <w:marTop w:val="0"/>
          <w:marBottom w:val="0"/>
          <w:divBdr>
            <w:top w:val="none" w:sz="0" w:space="0" w:color="auto"/>
            <w:left w:val="none" w:sz="0" w:space="0" w:color="auto"/>
            <w:bottom w:val="none" w:sz="0" w:space="0" w:color="auto"/>
            <w:right w:val="none" w:sz="0" w:space="0" w:color="auto"/>
          </w:divBdr>
        </w:div>
        <w:div w:id="496576260">
          <w:marLeft w:val="0"/>
          <w:marRight w:val="0"/>
          <w:marTop w:val="0"/>
          <w:marBottom w:val="0"/>
          <w:divBdr>
            <w:top w:val="none" w:sz="0" w:space="0" w:color="auto"/>
            <w:left w:val="none" w:sz="0" w:space="0" w:color="auto"/>
            <w:bottom w:val="none" w:sz="0" w:space="0" w:color="auto"/>
            <w:right w:val="none" w:sz="0" w:space="0" w:color="auto"/>
          </w:divBdr>
        </w:div>
        <w:div w:id="541405524">
          <w:marLeft w:val="0"/>
          <w:marRight w:val="0"/>
          <w:marTop w:val="0"/>
          <w:marBottom w:val="0"/>
          <w:divBdr>
            <w:top w:val="none" w:sz="0" w:space="0" w:color="auto"/>
            <w:left w:val="none" w:sz="0" w:space="0" w:color="auto"/>
            <w:bottom w:val="none" w:sz="0" w:space="0" w:color="auto"/>
            <w:right w:val="none" w:sz="0" w:space="0" w:color="auto"/>
          </w:divBdr>
        </w:div>
        <w:div w:id="720716337">
          <w:marLeft w:val="0"/>
          <w:marRight w:val="0"/>
          <w:marTop w:val="0"/>
          <w:marBottom w:val="0"/>
          <w:divBdr>
            <w:top w:val="none" w:sz="0" w:space="0" w:color="auto"/>
            <w:left w:val="none" w:sz="0" w:space="0" w:color="auto"/>
            <w:bottom w:val="none" w:sz="0" w:space="0" w:color="auto"/>
            <w:right w:val="none" w:sz="0" w:space="0" w:color="auto"/>
          </w:divBdr>
        </w:div>
        <w:div w:id="783840707">
          <w:marLeft w:val="0"/>
          <w:marRight w:val="0"/>
          <w:marTop w:val="0"/>
          <w:marBottom w:val="0"/>
          <w:divBdr>
            <w:top w:val="none" w:sz="0" w:space="0" w:color="auto"/>
            <w:left w:val="none" w:sz="0" w:space="0" w:color="auto"/>
            <w:bottom w:val="none" w:sz="0" w:space="0" w:color="auto"/>
            <w:right w:val="none" w:sz="0" w:space="0" w:color="auto"/>
          </w:divBdr>
        </w:div>
        <w:div w:id="784883667">
          <w:marLeft w:val="0"/>
          <w:marRight w:val="0"/>
          <w:marTop w:val="0"/>
          <w:marBottom w:val="0"/>
          <w:divBdr>
            <w:top w:val="none" w:sz="0" w:space="0" w:color="auto"/>
            <w:left w:val="none" w:sz="0" w:space="0" w:color="auto"/>
            <w:bottom w:val="none" w:sz="0" w:space="0" w:color="auto"/>
            <w:right w:val="none" w:sz="0" w:space="0" w:color="auto"/>
          </w:divBdr>
        </w:div>
        <w:div w:id="895432398">
          <w:marLeft w:val="0"/>
          <w:marRight w:val="0"/>
          <w:marTop w:val="0"/>
          <w:marBottom w:val="0"/>
          <w:divBdr>
            <w:top w:val="none" w:sz="0" w:space="0" w:color="auto"/>
            <w:left w:val="none" w:sz="0" w:space="0" w:color="auto"/>
            <w:bottom w:val="none" w:sz="0" w:space="0" w:color="auto"/>
            <w:right w:val="none" w:sz="0" w:space="0" w:color="auto"/>
          </w:divBdr>
        </w:div>
        <w:div w:id="1172719773">
          <w:marLeft w:val="0"/>
          <w:marRight w:val="0"/>
          <w:marTop w:val="0"/>
          <w:marBottom w:val="0"/>
          <w:divBdr>
            <w:top w:val="none" w:sz="0" w:space="0" w:color="auto"/>
            <w:left w:val="none" w:sz="0" w:space="0" w:color="auto"/>
            <w:bottom w:val="none" w:sz="0" w:space="0" w:color="auto"/>
            <w:right w:val="none" w:sz="0" w:space="0" w:color="auto"/>
          </w:divBdr>
        </w:div>
        <w:div w:id="1186091808">
          <w:marLeft w:val="0"/>
          <w:marRight w:val="0"/>
          <w:marTop w:val="0"/>
          <w:marBottom w:val="0"/>
          <w:divBdr>
            <w:top w:val="none" w:sz="0" w:space="0" w:color="auto"/>
            <w:left w:val="none" w:sz="0" w:space="0" w:color="auto"/>
            <w:bottom w:val="none" w:sz="0" w:space="0" w:color="auto"/>
            <w:right w:val="none" w:sz="0" w:space="0" w:color="auto"/>
          </w:divBdr>
        </w:div>
        <w:div w:id="1212621425">
          <w:marLeft w:val="0"/>
          <w:marRight w:val="0"/>
          <w:marTop w:val="0"/>
          <w:marBottom w:val="0"/>
          <w:divBdr>
            <w:top w:val="none" w:sz="0" w:space="0" w:color="auto"/>
            <w:left w:val="none" w:sz="0" w:space="0" w:color="auto"/>
            <w:bottom w:val="none" w:sz="0" w:space="0" w:color="auto"/>
            <w:right w:val="none" w:sz="0" w:space="0" w:color="auto"/>
          </w:divBdr>
        </w:div>
        <w:div w:id="1234389806">
          <w:marLeft w:val="0"/>
          <w:marRight w:val="0"/>
          <w:marTop w:val="0"/>
          <w:marBottom w:val="0"/>
          <w:divBdr>
            <w:top w:val="none" w:sz="0" w:space="0" w:color="auto"/>
            <w:left w:val="none" w:sz="0" w:space="0" w:color="auto"/>
            <w:bottom w:val="none" w:sz="0" w:space="0" w:color="auto"/>
            <w:right w:val="none" w:sz="0" w:space="0" w:color="auto"/>
          </w:divBdr>
        </w:div>
        <w:div w:id="1334065102">
          <w:marLeft w:val="0"/>
          <w:marRight w:val="0"/>
          <w:marTop w:val="0"/>
          <w:marBottom w:val="0"/>
          <w:divBdr>
            <w:top w:val="none" w:sz="0" w:space="0" w:color="auto"/>
            <w:left w:val="none" w:sz="0" w:space="0" w:color="auto"/>
            <w:bottom w:val="none" w:sz="0" w:space="0" w:color="auto"/>
            <w:right w:val="none" w:sz="0" w:space="0" w:color="auto"/>
          </w:divBdr>
        </w:div>
        <w:div w:id="1384212991">
          <w:marLeft w:val="0"/>
          <w:marRight w:val="0"/>
          <w:marTop w:val="0"/>
          <w:marBottom w:val="0"/>
          <w:divBdr>
            <w:top w:val="none" w:sz="0" w:space="0" w:color="auto"/>
            <w:left w:val="none" w:sz="0" w:space="0" w:color="auto"/>
            <w:bottom w:val="none" w:sz="0" w:space="0" w:color="auto"/>
            <w:right w:val="none" w:sz="0" w:space="0" w:color="auto"/>
          </w:divBdr>
        </w:div>
        <w:div w:id="1401102217">
          <w:marLeft w:val="0"/>
          <w:marRight w:val="0"/>
          <w:marTop w:val="0"/>
          <w:marBottom w:val="0"/>
          <w:divBdr>
            <w:top w:val="none" w:sz="0" w:space="0" w:color="auto"/>
            <w:left w:val="none" w:sz="0" w:space="0" w:color="auto"/>
            <w:bottom w:val="none" w:sz="0" w:space="0" w:color="auto"/>
            <w:right w:val="none" w:sz="0" w:space="0" w:color="auto"/>
          </w:divBdr>
        </w:div>
        <w:div w:id="1428498701">
          <w:marLeft w:val="0"/>
          <w:marRight w:val="0"/>
          <w:marTop w:val="0"/>
          <w:marBottom w:val="0"/>
          <w:divBdr>
            <w:top w:val="none" w:sz="0" w:space="0" w:color="auto"/>
            <w:left w:val="none" w:sz="0" w:space="0" w:color="auto"/>
            <w:bottom w:val="none" w:sz="0" w:space="0" w:color="auto"/>
            <w:right w:val="none" w:sz="0" w:space="0" w:color="auto"/>
          </w:divBdr>
        </w:div>
        <w:div w:id="1510098389">
          <w:marLeft w:val="0"/>
          <w:marRight w:val="0"/>
          <w:marTop w:val="0"/>
          <w:marBottom w:val="0"/>
          <w:divBdr>
            <w:top w:val="none" w:sz="0" w:space="0" w:color="auto"/>
            <w:left w:val="none" w:sz="0" w:space="0" w:color="auto"/>
            <w:bottom w:val="none" w:sz="0" w:space="0" w:color="auto"/>
            <w:right w:val="none" w:sz="0" w:space="0" w:color="auto"/>
          </w:divBdr>
        </w:div>
        <w:div w:id="1924409632">
          <w:marLeft w:val="0"/>
          <w:marRight w:val="0"/>
          <w:marTop w:val="0"/>
          <w:marBottom w:val="0"/>
          <w:divBdr>
            <w:top w:val="none" w:sz="0" w:space="0" w:color="auto"/>
            <w:left w:val="none" w:sz="0" w:space="0" w:color="auto"/>
            <w:bottom w:val="none" w:sz="0" w:space="0" w:color="auto"/>
            <w:right w:val="none" w:sz="0" w:space="0" w:color="auto"/>
          </w:divBdr>
        </w:div>
      </w:divsChild>
    </w:div>
    <w:div w:id="1656690290">
      <w:bodyDiv w:val="1"/>
      <w:marLeft w:val="0"/>
      <w:marRight w:val="0"/>
      <w:marTop w:val="0"/>
      <w:marBottom w:val="0"/>
      <w:divBdr>
        <w:top w:val="none" w:sz="0" w:space="0" w:color="auto"/>
        <w:left w:val="none" w:sz="0" w:space="0" w:color="auto"/>
        <w:bottom w:val="none" w:sz="0" w:space="0" w:color="auto"/>
        <w:right w:val="none" w:sz="0" w:space="0" w:color="auto"/>
      </w:divBdr>
    </w:div>
    <w:div w:id="1672485517">
      <w:bodyDiv w:val="1"/>
      <w:marLeft w:val="0"/>
      <w:marRight w:val="0"/>
      <w:marTop w:val="0"/>
      <w:marBottom w:val="0"/>
      <w:divBdr>
        <w:top w:val="none" w:sz="0" w:space="0" w:color="auto"/>
        <w:left w:val="none" w:sz="0" w:space="0" w:color="auto"/>
        <w:bottom w:val="none" w:sz="0" w:space="0" w:color="auto"/>
        <w:right w:val="none" w:sz="0" w:space="0" w:color="auto"/>
      </w:divBdr>
    </w:div>
    <w:div w:id="1691103996">
      <w:bodyDiv w:val="1"/>
      <w:marLeft w:val="0"/>
      <w:marRight w:val="0"/>
      <w:marTop w:val="0"/>
      <w:marBottom w:val="0"/>
      <w:divBdr>
        <w:top w:val="none" w:sz="0" w:space="0" w:color="auto"/>
        <w:left w:val="none" w:sz="0" w:space="0" w:color="auto"/>
        <w:bottom w:val="none" w:sz="0" w:space="0" w:color="auto"/>
        <w:right w:val="none" w:sz="0" w:space="0" w:color="auto"/>
      </w:divBdr>
      <w:divsChild>
        <w:div w:id="1099180985">
          <w:marLeft w:val="0"/>
          <w:marRight w:val="0"/>
          <w:marTop w:val="0"/>
          <w:marBottom w:val="0"/>
          <w:divBdr>
            <w:top w:val="none" w:sz="0" w:space="0" w:color="auto"/>
            <w:left w:val="none" w:sz="0" w:space="0" w:color="auto"/>
            <w:bottom w:val="none" w:sz="0" w:space="0" w:color="auto"/>
            <w:right w:val="none" w:sz="0" w:space="0" w:color="auto"/>
          </w:divBdr>
        </w:div>
      </w:divsChild>
    </w:div>
    <w:div w:id="1698459857">
      <w:bodyDiv w:val="1"/>
      <w:marLeft w:val="0"/>
      <w:marRight w:val="0"/>
      <w:marTop w:val="0"/>
      <w:marBottom w:val="0"/>
      <w:divBdr>
        <w:top w:val="none" w:sz="0" w:space="0" w:color="auto"/>
        <w:left w:val="none" w:sz="0" w:space="0" w:color="auto"/>
        <w:bottom w:val="none" w:sz="0" w:space="0" w:color="auto"/>
        <w:right w:val="none" w:sz="0" w:space="0" w:color="auto"/>
      </w:divBdr>
    </w:div>
    <w:div w:id="1718622891">
      <w:bodyDiv w:val="1"/>
      <w:marLeft w:val="0"/>
      <w:marRight w:val="0"/>
      <w:marTop w:val="0"/>
      <w:marBottom w:val="0"/>
      <w:divBdr>
        <w:top w:val="none" w:sz="0" w:space="0" w:color="auto"/>
        <w:left w:val="none" w:sz="0" w:space="0" w:color="auto"/>
        <w:bottom w:val="none" w:sz="0" w:space="0" w:color="auto"/>
        <w:right w:val="none" w:sz="0" w:space="0" w:color="auto"/>
      </w:divBdr>
      <w:divsChild>
        <w:div w:id="187645895">
          <w:marLeft w:val="0"/>
          <w:marRight w:val="0"/>
          <w:marTop w:val="0"/>
          <w:marBottom w:val="0"/>
          <w:divBdr>
            <w:top w:val="none" w:sz="0" w:space="0" w:color="auto"/>
            <w:left w:val="none" w:sz="0" w:space="0" w:color="auto"/>
            <w:bottom w:val="none" w:sz="0" w:space="0" w:color="auto"/>
            <w:right w:val="none" w:sz="0" w:space="0" w:color="auto"/>
          </w:divBdr>
        </w:div>
        <w:div w:id="531573199">
          <w:marLeft w:val="0"/>
          <w:marRight w:val="0"/>
          <w:marTop w:val="0"/>
          <w:marBottom w:val="0"/>
          <w:divBdr>
            <w:top w:val="none" w:sz="0" w:space="0" w:color="auto"/>
            <w:left w:val="none" w:sz="0" w:space="0" w:color="auto"/>
            <w:bottom w:val="none" w:sz="0" w:space="0" w:color="auto"/>
            <w:right w:val="none" w:sz="0" w:space="0" w:color="auto"/>
          </w:divBdr>
        </w:div>
        <w:div w:id="579871821">
          <w:marLeft w:val="0"/>
          <w:marRight w:val="0"/>
          <w:marTop w:val="0"/>
          <w:marBottom w:val="0"/>
          <w:divBdr>
            <w:top w:val="none" w:sz="0" w:space="0" w:color="auto"/>
            <w:left w:val="none" w:sz="0" w:space="0" w:color="auto"/>
            <w:bottom w:val="none" w:sz="0" w:space="0" w:color="auto"/>
            <w:right w:val="none" w:sz="0" w:space="0" w:color="auto"/>
          </w:divBdr>
        </w:div>
        <w:div w:id="616062314">
          <w:marLeft w:val="0"/>
          <w:marRight w:val="0"/>
          <w:marTop w:val="0"/>
          <w:marBottom w:val="0"/>
          <w:divBdr>
            <w:top w:val="none" w:sz="0" w:space="0" w:color="auto"/>
            <w:left w:val="none" w:sz="0" w:space="0" w:color="auto"/>
            <w:bottom w:val="none" w:sz="0" w:space="0" w:color="auto"/>
            <w:right w:val="none" w:sz="0" w:space="0" w:color="auto"/>
          </w:divBdr>
        </w:div>
        <w:div w:id="1202591985">
          <w:marLeft w:val="0"/>
          <w:marRight w:val="0"/>
          <w:marTop w:val="0"/>
          <w:marBottom w:val="0"/>
          <w:divBdr>
            <w:top w:val="none" w:sz="0" w:space="0" w:color="auto"/>
            <w:left w:val="none" w:sz="0" w:space="0" w:color="auto"/>
            <w:bottom w:val="none" w:sz="0" w:space="0" w:color="auto"/>
            <w:right w:val="none" w:sz="0" w:space="0" w:color="auto"/>
          </w:divBdr>
        </w:div>
        <w:div w:id="1415084453">
          <w:marLeft w:val="0"/>
          <w:marRight w:val="0"/>
          <w:marTop w:val="0"/>
          <w:marBottom w:val="0"/>
          <w:divBdr>
            <w:top w:val="none" w:sz="0" w:space="0" w:color="auto"/>
            <w:left w:val="none" w:sz="0" w:space="0" w:color="auto"/>
            <w:bottom w:val="none" w:sz="0" w:space="0" w:color="auto"/>
            <w:right w:val="none" w:sz="0" w:space="0" w:color="auto"/>
          </w:divBdr>
        </w:div>
        <w:div w:id="1452746845">
          <w:marLeft w:val="0"/>
          <w:marRight w:val="0"/>
          <w:marTop w:val="0"/>
          <w:marBottom w:val="0"/>
          <w:divBdr>
            <w:top w:val="none" w:sz="0" w:space="0" w:color="auto"/>
            <w:left w:val="none" w:sz="0" w:space="0" w:color="auto"/>
            <w:bottom w:val="none" w:sz="0" w:space="0" w:color="auto"/>
            <w:right w:val="none" w:sz="0" w:space="0" w:color="auto"/>
          </w:divBdr>
        </w:div>
        <w:div w:id="1603146523">
          <w:marLeft w:val="0"/>
          <w:marRight w:val="0"/>
          <w:marTop w:val="0"/>
          <w:marBottom w:val="0"/>
          <w:divBdr>
            <w:top w:val="none" w:sz="0" w:space="0" w:color="auto"/>
            <w:left w:val="none" w:sz="0" w:space="0" w:color="auto"/>
            <w:bottom w:val="none" w:sz="0" w:space="0" w:color="auto"/>
            <w:right w:val="none" w:sz="0" w:space="0" w:color="auto"/>
          </w:divBdr>
        </w:div>
        <w:div w:id="1818569978">
          <w:marLeft w:val="0"/>
          <w:marRight w:val="0"/>
          <w:marTop w:val="0"/>
          <w:marBottom w:val="0"/>
          <w:divBdr>
            <w:top w:val="none" w:sz="0" w:space="0" w:color="auto"/>
            <w:left w:val="none" w:sz="0" w:space="0" w:color="auto"/>
            <w:bottom w:val="none" w:sz="0" w:space="0" w:color="auto"/>
            <w:right w:val="none" w:sz="0" w:space="0" w:color="auto"/>
          </w:divBdr>
        </w:div>
        <w:div w:id="1893417831">
          <w:marLeft w:val="0"/>
          <w:marRight w:val="0"/>
          <w:marTop w:val="0"/>
          <w:marBottom w:val="0"/>
          <w:divBdr>
            <w:top w:val="none" w:sz="0" w:space="0" w:color="auto"/>
            <w:left w:val="none" w:sz="0" w:space="0" w:color="auto"/>
            <w:bottom w:val="none" w:sz="0" w:space="0" w:color="auto"/>
            <w:right w:val="none" w:sz="0" w:space="0" w:color="auto"/>
          </w:divBdr>
        </w:div>
      </w:divsChild>
    </w:div>
    <w:div w:id="1720858719">
      <w:bodyDiv w:val="1"/>
      <w:marLeft w:val="0"/>
      <w:marRight w:val="0"/>
      <w:marTop w:val="0"/>
      <w:marBottom w:val="0"/>
      <w:divBdr>
        <w:top w:val="none" w:sz="0" w:space="0" w:color="auto"/>
        <w:left w:val="none" w:sz="0" w:space="0" w:color="auto"/>
        <w:bottom w:val="none" w:sz="0" w:space="0" w:color="auto"/>
        <w:right w:val="none" w:sz="0" w:space="0" w:color="auto"/>
      </w:divBdr>
    </w:div>
    <w:div w:id="1751921413">
      <w:bodyDiv w:val="1"/>
      <w:marLeft w:val="0"/>
      <w:marRight w:val="0"/>
      <w:marTop w:val="0"/>
      <w:marBottom w:val="0"/>
      <w:divBdr>
        <w:top w:val="none" w:sz="0" w:space="0" w:color="auto"/>
        <w:left w:val="none" w:sz="0" w:space="0" w:color="auto"/>
        <w:bottom w:val="none" w:sz="0" w:space="0" w:color="auto"/>
        <w:right w:val="none" w:sz="0" w:space="0" w:color="auto"/>
      </w:divBdr>
    </w:div>
    <w:div w:id="1754930103">
      <w:bodyDiv w:val="1"/>
      <w:marLeft w:val="0"/>
      <w:marRight w:val="0"/>
      <w:marTop w:val="0"/>
      <w:marBottom w:val="0"/>
      <w:divBdr>
        <w:top w:val="none" w:sz="0" w:space="0" w:color="auto"/>
        <w:left w:val="none" w:sz="0" w:space="0" w:color="auto"/>
        <w:bottom w:val="none" w:sz="0" w:space="0" w:color="auto"/>
        <w:right w:val="none" w:sz="0" w:space="0" w:color="auto"/>
      </w:divBdr>
    </w:div>
    <w:div w:id="1778870140">
      <w:bodyDiv w:val="1"/>
      <w:marLeft w:val="0"/>
      <w:marRight w:val="0"/>
      <w:marTop w:val="0"/>
      <w:marBottom w:val="0"/>
      <w:divBdr>
        <w:top w:val="none" w:sz="0" w:space="0" w:color="auto"/>
        <w:left w:val="none" w:sz="0" w:space="0" w:color="auto"/>
        <w:bottom w:val="none" w:sz="0" w:space="0" w:color="auto"/>
        <w:right w:val="none" w:sz="0" w:space="0" w:color="auto"/>
      </w:divBdr>
      <w:divsChild>
        <w:div w:id="353729908">
          <w:marLeft w:val="0"/>
          <w:marRight w:val="0"/>
          <w:marTop w:val="0"/>
          <w:marBottom w:val="0"/>
          <w:divBdr>
            <w:top w:val="none" w:sz="0" w:space="0" w:color="auto"/>
            <w:left w:val="none" w:sz="0" w:space="0" w:color="auto"/>
            <w:bottom w:val="none" w:sz="0" w:space="0" w:color="auto"/>
            <w:right w:val="none" w:sz="0" w:space="0" w:color="auto"/>
          </w:divBdr>
        </w:div>
        <w:div w:id="387533104">
          <w:marLeft w:val="0"/>
          <w:marRight w:val="0"/>
          <w:marTop w:val="0"/>
          <w:marBottom w:val="0"/>
          <w:divBdr>
            <w:top w:val="none" w:sz="0" w:space="0" w:color="auto"/>
            <w:left w:val="none" w:sz="0" w:space="0" w:color="auto"/>
            <w:bottom w:val="none" w:sz="0" w:space="0" w:color="auto"/>
            <w:right w:val="none" w:sz="0" w:space="0" w:color="auto"/>
          </w:divBdr>
        </w:div>
        <w:div w:id="797331938">
          <w:marLeft w:val="0"/>
          <w:marRight w:val="0"/>
          <w:marTop w:val="0"/>
          <w:marBottom w:val="0"/>
          <w:divBdr>
            <w:top w:val="none" w:sz="0" w:space="0" w:color="auto"/>
            <w:left w:val="none" w:sz="0" w:space="0" w:color="auto"/>
            <w:bottom w:val="none" w:sz="0" w:space="0" w:color="auto"/>
            <w:right w:val="none" w:sz="0" w:space="0" w:color="auto"/>
          </w:divBdr>
        </w:div>
        <w:div w:id="1062753814">
          <w:marLeft w:val="0"/>
          <w:marRight w:val="0"/>
          <w:marTop w:val="0"/>
          <w:marBottom w:val="0"/>
          <w:divBdr>
            <w:top w:val="none" w:sz="0" w:space="0" w:color="auto"/>
            <w:left w:val="none" w:sz="0" w:space="0" w:color="auto"/>
            <w:bottom w:val="none" w:sz="0" w:space="0" w:color="auto"/>
            <w:right w:val="none" w:sz="0" w:space="0" w:color="auto"/>
          </w:divBdr>
        </w:div>
        <w:div w:id="1912765264">
          <w:marLeft w:val="0"/>
          <w:marRight w:val="0"/>
          <w:marTop w:val="0"/>
          <w:marBottom w:val="0"/>
          <w:divBdr>
            <w:top w:val="none" w:sz="0" w:space="0" w:color="auto"/>
            <w:left w:val="none" w:sz="0" w:space="0" w:color="auto"/>
            <w:bottom w:val="none" w:sz="0" w:space="0" w:color="auto"/>
            <w:right w:val="none" w:sz="0" w:space="0" w:color="auto"/>
          </w:divBdr>
        </w:div>
      </w:divsChild>
    </w:div>
    <w:div w:id="1824082472">
      <w:bodyDiv w:val="1"/>
      <w:marLeft w:val="0"/>
      <w:marRight w:val="0"/>
      <w:marTop w:val="0"/>
      <w:marBottom w:val="0"/>
      <w:divBdr>
        <w:top w:val="none" w:sz="0" w:space="0" w:color="auto"/>
        <w:left w:val="none" w:sz="0" w:space="0" w:color="auto"/>
        <w:bottom w:val="none" w:sz="0" w:space="0" w:color="auto"/>
        <w:right w:val="none" w:sz="0" w:space="0" w:color="auto"/>
      </w:divBdr>
      <w:divsChild>
        <w:div w:id="438568633">
          <w:marLeft w:val="0"/>
          <w:marRight w:val="0"/>
          <w:marTop w:val="0"/>
          <w:marBottom w:val="0"/>
          <w:divBdr>
            <w:top w:val="none" w:sz="0" w:space="0" w:color="auto"/>
            <w:left w:val="none" w:sz="0" w:space="0" w:color="auto"/>
            <w:bottom w:val="none" w:sz="0" w:space="0" w:color="auto"/>
            <w:right w:val="none" w:sz="0" w:space="0" w:color="auto"/>
          </w:divBdr>
        </w:div>
        <w:div w:id="732777234">
          <w:marLeft w:val="0"/>
          <w:marRight w:val="0"/>
          <w:marTop w:val="0"/>
          <w:marBottom w:val="0"/>
          <w:divBdr>
            <w:top w:val="none" w:sz="0" w:space="0" w:color="auto"/>
            <w:left w:val="none" w:sz="0" w:space="0" w:color="auto"/>
            <w:bottom w:val="none" w:sz="0" w:space="0" w:color="auto"/>
            <w:right w:val="none" w:sz="0" w:space="0" w:color="auto"/>
          </w:divBdr>
        </w:div>
        <w:div w:id="936137342">
          <w:marLeft w:val="0"/>
          <w:marRight w:val="0"/>
          <w:marTop w:val="0"/>
          <w:marBottom w:val="0"/>
          <w:divBdr>
            <w:top w:val="none" w:sz="0" w:space="0" w:color="auto"/>
            <w:left w:val="none" w:sz="0" w:space="0" w:color="auto"/>
            <w:bottom w:val="none" w:sz="0" w:space="0" w:color="auto"/>
            <w:right w:val="none" w:sz="0" w:space="0" w:color="auto"/>
          </w:divBdr>
        </w:div>
        <w:div w:id="963384587">
          <w:marLeft w:val="0"/>
          <w:marRight w:val="0"/>
          <w:marTop w:val="0"/>
          <w:marBottom w:val="0"/>
          <w:divBdr>
            <w:top w:val="none" w:sz="0" w:space="0" w:color="auto"/>
            <w:left w:val="none" w:sz="0" w:space="0" w:color="auto"/>
            <w:bottom w:val="none" w:sz="0" w:space="0" w:color="auto"/>
            <w:right w:val="none" w:sz="0" w:space="0" w:color="auto"/>
          </w:divBdr>
        </w:div>
        <w:div w:id="1097139984">
          <w:marLeft w:val="0"/>
          <w:marRight w:val="0"/>
          <w:marTop w:val="0"/>
          <w:marBottom w:val="0"/>
          <w:divBdr>
            <w:top w:val="none" w:sz="0" w:space="0" w:color="auto"/>
            <w:left w:val="none" w:sz="0" w:space="0" w:color="auto"/>
            <w:bottom w:val="none" w:sz="0" w:space="0" w:color="auto"/>
            <w:right w:val="none" w:sz="0" w:space="0" w:color="auto"/>
          </w:divBdr>
        </w:div>
        <w:div w:id="1503930029">
          <w:marLeft w:val="0"/>
          <w:marRight w:val="0"/>
          <w:marTop w:val="0"/>
          <w:marBottom w:val="0"/>
          <w:divBdr>
            <w:top w:val="none" w:sz="0" w:space="0" w:color="auto"/>
            <w:left w:val="none" w:sz="0" w:space="0" w:color="auto"/>
            <w:bottom w:val="none" w:sz="0" w:space="0" w:color="auto"/>
            <w:right w:val="none" w:sz="0" w:space="0" w:color="auto"/>
          </w:divBdr>
        </w:div>
        <w:div w:id="1622225040">
          <w:marLeft w:val="0"/>
          <w:marRight w:val="0"/>
          <w:marTop w:val="0"/>
          <w:marBottom w:val="0"/>
          <w:divBdr>
            <w:top w:val="none" w:sz="0" w:space="0" w:color="auto"/>
            <w:left w:val="none" w:sz="0" w:space="0" w:color="auto"/>
            <w:bottom w:val="none" w:sz="0" w:space="0" w:color="auto"/>
            <w:right w:val="none" w:sz="0" w:space="0" w:color="auto"/>
          </w:divBdr>
        </w:div>
        <w:div w:id="1735009916">
          <w:marLeft w:val="0"/>
          <w:marRight w:val="0"/>
          <w:marTop w:val="0"/>
          <w:marBottom w:val="0"/>
          <w:divBdr>
            <w:top w:val="none" w:sz="0" w:space="0" w:color="auto"/>
            <w:left w:val="none" w:sz="0" w:space="0" w:color="auto"/>
            <w:bottom w:val="none" w:sz="0" w:space="0" w:color="auto"/>
            <w:right w:val="none" w:sz="0" w:space="0" w:color="auto"/>
          </w:divBdr>
        </w:div>
        <w:div w:id="1816070782">
          <w:marLeft w:val="0"/>
          <w:marRight w:val="0"/>
          <w:marTop w:val="0"/>
          <w:marBottom w:val="0"/>
          <w:divBdr>
            <w:top w:val="none" w:sz="0" w:space="0" w:color="auto"/>
            <w:left w:val="none" w:sz="0" w:space="0" w:color="auto"/>
            <w:bottom w:val="none" w:sz="0" w:space="0" w:color="auto"/>
            <w:right w:val="none" w:sz="0" w:space="0" w:color="auto"/>
          </w:divBdr>
        </w:div>
        <w:div w:id="1859469455">
          <w:marLeft w:val="0"/>
          <w:marRight w:val="0"/>
          <w:marTop w:val="0"/>
          <w:marBottom w:val="0"/>
          <w:divBdr>
            <w:top w:val="none" w:sz="0" w:space="0" w:color="auto"/>
            <w:left w:val="none" w:sz="0" w:space="0" w:color="auto"/>
            <w:bottom w:val="none" w:sz="0" w:space="0" w:color="auto"/>
            <w:right w:val="none" w:sz="0" w:space="0" w:color="auto"/>
          </w:divBdr>
        </w:div>
      </w:divsChild>
    </w:div>
    <w:div w:id="1825733517">
      <w:bodyDiv w:val="1"/>
      <w:marLeft w:val="0"/>
      <w:marRight w:val="0"/>
      <w:marTop w:val="0"/>
      <w:marBottom w:val="0"/>
      <w:divBdr>
        <w:top w:val="none" w:sz="0" w:space="0" w:color="auto"/>
        <w:left w:val="none" w:sz="0" w:space="0" w:color="auto"/>
        <w:bottom w:val="none" w:sz="0" w:space="0" w:color="auto"/>
        <w:right w:val="none" w:sz="0" w:space="0" w:color="auto"/>
      </w:divBdr>
    </w:div>
    <w:div w:id="1840921511">
      <w:bodyDiv w:val="1"/>
      <w:marLeft w:val="0"/>
      <w:marRight w:val="0"/>
      <w:marTop w:val="0"/>
      <w:marBottom w:val="0"/>
      <w:divBdr>
        <w:top w:val="none" w:sz="0" w:space="0" w:color="auto"/>
        <w:left w:val="none" w:sz="0" w:space="0" w:color="auto"/>
        <w:bottom w:val="none" w:sz="0" w:space="0" w:color="auto"/>
        <w:right w:val="none" w:sz="0" w:space="0" w:color="auto"/>
      </w:divBdr>
    </w:div>
    <w:div w:id="1842768402">
      <w:bodyDiv w:val="1"/>
      <w:marLeft w:val="0"/>
      <w:marRight w:val="0"/>
      <w:marTop w:val="0"/>
      <w:marBottom w:val="0"/>
      <w:divBdr>
        <w:top w:val="none" w:sz="0" w:space="0" w:color="auto"/>
        <w:left w:val="none" w:sz="0" w:space="0" w:color="auto"/>
        <w:bottom w:val="none" w:sz="0" w:space="0" w:color="auto"/>
        <w:right w:val="none" w:sz="0" w:space="0" w:color="auto"/>
      </w:divBdr>
    </w:div>
    <w:div w:id="1844857362">
      <w:bodyDiv w:val="1"/>
      <w:marLeft w:val="0"/>
      <w:marRight w:val="0"/>
      <w:marTop w:val="0"/>
      <w:marBottom w:val="0"/>
      <w:divBdr>
        <w:top w:val="none" w:sz="0" w:space="0" w:color="auto"/>
        <w:left w:val="none" w:sz="0" w:space="0" w:color="auto"/>
        <w:bottom w:val="none" w:sz="0" w:space="0" w:color="auto"/>
        <w:right w:val="none" w:sz="0" w:space="0" w:color="auto"/>
      </w:divBdr>
    </w:div>
    <w:div w:id="1863394379">
      <w:bodyDiv w:val="1"/>
      <w:marLeft w:val="0"/>
      <w:marRight w:val="0"/>
      <w:marTop w:val="0"/>
      <w:marBottom w:val="0"/>
      <w:divBdr>
        <w:top w:val="none" w:sz="0" w:space="0" w:color="auto"/>
        <w:left w:val="none" w:sz="0" w:space="0" w:color="auto"/>
        <w:bottom w:val="none" w:sz="0" w:space="0" w:color="auto"/>
        <w:right w:val="none" w:sz="0" w:space="0" w:color="auto"/>
      </w:divBdr>
    </w:div>
    <w:div w:id="1904832391">
      <w:bodyDiv w:val="1"/>
      <w:marLeft w:val="0"/>
      <w:marRight w:val="0"/>
      <w:marTop w:val="0"/>
      <w:marBottom w:val="0"/>
      <w:divBdr>
        <w:top w:val="none" w:sz="0" w:space="0" w:color="auto"/>
        <w:left w:val="none" w:sz="0" w:space="0" w:color="auto"/>
        <w:bottom w:val="none" w:sz="0" w:space="0" w:color="auto"/>
        <w:right w:val="none" w:sz="0" w:space="0" w:color="auto"/>
      </w:divBdr>
    </w:div>
    <w:div w:id="1908681904">
      <w:bodyDiv w:val="1"/>
      <w:marLeft w:val="0"/>
      <w:marRight w:val="0"/>
      <w:marTop w:val="0"/>
      <w:marBottom w:val="0"/>
      <w:divBdr>
        <w:top w:val="none" w:sz="0" w:space="0" w:color="auto"/>
        <w:left w:val="none" w:sz="0" w:space="0" w:color="auto"/>
        <w:bottom w:val="none" w:sz="0" w:space="0" w:color="auto"/>
        <w:right w:val="none" w:sz="0" w:space="0" w:color="auto"/>
      </w:divBdr>
    </w:div>
    <w:div w:id="1927107137">
      <w:bodyDiv w:val="1"/>
      <w:marLeft w:val="0"/>
      <w:marRight w:val="0"/>
      <w:marTop w:val="0"/>
      <w:marBottom w:val="0"/>
      <w:divBdr>
        <w:top w:val="none" w:sz="0" w:space="0" w:color="auto"/>
        <w:left w:val="none" w:sz="0" w:space="0" w:color="auto"/>
        <w:bottom w:val="none" w:sz="0" w:space="0" w:color="auto"/>
        <w:right w:val="none" w:sz="0" w:space="0" w:color="auto"/>
      </w:divBdr>
    </w:div>
    <w:div w:id="1942445069">
      <w:bodyDiv w:val="1"/>
      <w:marLeft w:val="0"/>
      <w:marRight w:val="0"/>
      <w:marTop w:val="0"/>
      <w:marBottom w:val="0"/>
      <w:divBdr>
        <w:top w:val="none" w:sz="0" w:space="0" w:color="auto"/>
        <w:left w:val="none" w:sz="0" w:space="0" w:color="auto"/>
        <w:bottom w:val="none" w:sz="0" w:space="0" w:color="auto"/>
        <w:right w:val="none" w:sz="0" w:space="0" w:color="auto"/>
      </w:divBdr>
    </w:div>
    <w:div w:id="1965310684">
      <w:bodyDiv w:val="1"/>
      <w:marLeft w:val="0"/>
      <w:marRight w:val="0"/>
      <w:marTop w:val="0"/>
      <w:marBottom w:val="0"/>
      <w:divBdr>
        <w:top w:val="none" w:sz="0" w:space="0" w:color="auto"/>
        <w:left w:val="none" w:sz="0" w:space="0" w:color="auto"/>
        <w:bottom w:val="none" w:sz="0" w:space="0" w:color="auto"/>
        <w:right w:val="none" w:sz="0" w:space="0" w:color="auto"/>
      </w:divBdr>
    </w:div>
    <w:div w:id="1994750177">
      <w:bodyDiv w:val="1"/>
      <w:marLeft w:val="0"/>
      <w:marRight w:val="0"/>
      <w:marTop w:val="0"/>
      <w:marBottom w:val="0"/>
      <w:divBdr>
        <w:top w:val="none" w:sz="0" w:space="0" w:color="auto"/>
        <w:left w:val="none" w:sz="0" w:space="0" w:color="auto"/>
        <w:bottom w:val="none" w:sz="0" w:space="0" w:color="auto"/>
        <w:right w:val="none" w:sz="0" w:space="0" w:color="auto"/>
      </w:divBdr>
    </w:div>
    <w:div w:id="2069641807">
      <w:bodyDiv w:val="1"/>
      <w:marLeft w:val="0"/>
      <w:marRight w:val="0"/>
      <w:marTop w:val="0"/>
      <w:marBottom w:val="0"/>
      <w:divBdr>
        <w:top w:val="none" w:sz="0" w:space="0" w:color="auto"/>
        <w:left w:val="none" w:sz="0" w:space="0" w:color="auto"/>
        <w:bottom w:val="none" w:sz="0" w:space="0" w:color="auto"/>
        <w:right w:val="none" w:sz="0" w:space="0" w:color="auto"/>
      </w:divBdr>
      <w:divsChild>
        <w:div w:id="2067605413">
          <w:marLeft w:val="0"/>
          <w:marRight w:val="0"/>
          <w:marTop w:val="0"/>
          <w:marBottom w:val="0"/>
          <w:divBdr>
            <w:top w:val="none" w:sz="0" w:space="0" w:color="auto"/>
            <w:left w:val="none" w:sz="0" w:space="0" w:color="auto"/>
            <w:bottom w:val="none" w:sz="0" w:space="0" w:color="auto"/>
            <w:right w:val="none" w:sz="0" w:space="0" w:color="auto"/>
          </w:divBdr>
        </w:div>
      </w:divsChild>
    </w:div>
    <w:div w:id="2107144253">
      <w:bodyDiv w:val="1"/>
      <w:marLeft w:val="0"/>
      <w:marRight w:val="0"/>
      <w:marTop w:val="0"/>
      <w:marBottom w:val="0"/>
      <w:divBdr>
        <w:top w:val="none" w:sz="0" w:space="0" w:color="auto"/>
        <w:left w:val="none" w:sz="0" w:space="0" w:color="auto"/>
        <w:bottom w:val="none" w:sz="0" w:space="0" w:color="auto"/>
        <w:right w:val="none" w:sz="0" w:space="0" w:color="auto"/>
      </w:divBdr>
    </w:div>
    <w:div w:id="2111512571">
      <w:bodyDiv w:val="1"/>
      <w:marLeft w:val="0"/>
      <w:marRight w:val="0"/>
      <w:marTop w:val="0"/>
      <w:marBottom w:val="0"/>
      <w:divBdr>
        <w:top w:val="none" w:sz="0" w:space="0" w:color="auto"/>
        <w:left w:val="none" w:sz="0" w:space="0" w:color="auto"/>
        <w:bottom w:val="none" w:sz="0" w:space="0" w:color="auto"/>
        <w:right w:val="none" w:sz="0" w:space="0" w:color="auto"/>
      </w:divBdr>
    </w:div>
    <w:div w:id="21190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railbaltica.org/tenders/" TargetMode="External"/><Relationship Id="rId26" Type="http://schemas.openxmlformats.org/officeDocument/2006/relationships/hyperlink" Target="http://railbaltica.org/global-forum-day-1-presentations/" TargetMode="External"/><Relationship Id="rId39" Type="http://schemas.openxmlformats.org/officeDocument/2006/relationships/hyperlink" Target="http://www.railbaltica.org/tenders/" TargetMode="External"/><Relationship Id="rId21" Type="http://schemas.openxmlformats.org/officeDocument/2006/relationships/hyperlink" Target="mailto:zaneta.podniece@railbaltica.org" TargetMode="External"/><Relationship Id="rId34" Type="http://schemas.openxmlformats.org/officeDocument/2006/relationships/hyperlink" Target="https://www.eis.gov.lv/EKEIS/Supplier/Organizer/62182" TargetMode="External"/><Relationship Id="rId42" Type="http://schemas.openxmlformats.org/officeDocument/2006/relationships/header" Target="header4.xml"/><Relationship Id="rId47" Type="http://schemas.openxmlformats.org/officeDocument/2006/relationships/hyperlink" Target="mailto:invoices@railbaltica.org" TargetMode="External"/><Relationship Id="rId50" Type="http://schemas.openxmlformats.org/officeDocument/2006/relationships/hyperlink" Target="https://ec.europa.eu/inea/connecting-europe-facility/cef-energy/beneficiaries-info-point/publicity-guidelines-logo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s.gov.lv/EIS/" TargetMode="External"/><Relationship Id="rId29" Type="http://schemas.openxmlformats.org/officeDocument/2006/relationships/hyperlink" Target="http://railbaltica.org/tenders/164-2/" TargetMode="External"/><Relationship Id="rId11" Type="http://schemas.openxmlformats.org/officeDocument/2006/relationships/image" Target="media/image1.png"/><Relationship Id="rId24" Type="http://schemas.openxmlformats.org/officeDocument/2006/relationships/hyperlink" Target="http://railbaltica.org/tenders/" TargetMode="External"/><Relationship Id="rId32" Type="http://schemas.openxmlformats.org/officeDocument/2006/relationships/hyperlink" Target="https://www.lb.lt/en/sfi-financial-market-participants?ff=1&amp;market=2" TargetMode="External"/><Relationship Id="rId37" Type="http://schemas.openxmlformats.org/officeDocument/2006/relationships/hyperlink" Target="https://www.eis.gov.lv/EKEIS/Supplier/Organizer/62182" TargetMode="Externa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www.eis.gov.lv/EKEIS/Supplier/Organizer/62182" TargetMode="External"/><Relationship Id="rId28" Type="http://schemas.openxmlformats.org/officeDocument/2006/relationships/hyperlink" Target="https://www.eis.gov.lv/EKEIS/Supplier/Procurement/62182" TargetMode="External"/><Relationship Id="rId36" Type="http://schemas.openxmlformats.org/officeDocument/2006/relationships/hyperlink" Target="https://likumi.lv/ta/en/en/id/155411-document-legalisation-law" TargetMode="External"/><Relationship Id="rId49"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is.gov.lv/EKEIS/Supplier/Procurement/62182" TargetMode="External"/><Relationship Id="rId31" Type="http://schemas.openxmlformats.org/officeDocument/2006/relationships/hyperlink" Target="https://www.fi.ee/en/insurance-0/insurance/insurance-companies/insurance-companies"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railbaltica.org/procurement/e-procurement-system/" TargetMode="External"/><Relationship Id="rId27" Type="http://schemas.openxmlformats.org/officeDocument/2006/relationships/hyperlink" Target="http://railbaltica.org/tenders/" TargetMode="External"/><Relationship Id="rId30" Type="http://schemas.openxmlformats.org/officeDocument/2006/relationships/hyperlink" Target="http://www.railbaltica.org/procurement/e-procurement-system/" TargetMode="External"/><Relationship Id="rId35" Type="http://schemas.openxmlformats.org/officeDocument/2006/relationships/hyperlink" Target="https://likumi.lv/ta/en/id/210205-law-on-legal-force-of-documents" TargetMode="External"/><Relationship Id="rId43" Type="http://schemas.openxmlformats.org/officeDocument/2006/relationships/header" Target="header5.xml"/><Relationship Id="rId48" Type="http://schemas.openxmlformats.org/officeDocument/2006/relationships/hyperlink" Target="https://www.railbaltica.org/wp-content/uploads/2021/06/APPENDIX-6_SUPPLIERS-DECLARATION_June_2021.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is.gov.lv/EKEIS/Supplier/Procurement/62182" TargetMode="External"/><Relationship Id="rId25" Type="http://schemas.openxmlformats.org/officeDocument/2006/relationships/hyperlink" Target="https://www.eis.gov.lv/EKEIS/Supplier/Procurement/62182" TargetMode="External"/><Relationship Id="rId33" Type="http://schemas.openxmlformats.org/officeDocument/2006/relationships/hyperlink" Target="https://www.eis.gov.lv/EKEIS/Supplier/Procurement/45938" TargetMode="External"/><Relationship Id="rId38" Type="http://schemas.openxmlformats.org/officeDocument/2006/relationships/hyperlink" Target="https://www.eis.gov.lv/EKEIS/Supplier" TargetMode="External"/><Relationship Id="rId46" Type="http://schemas.openxmlformats.org/officeDocument/2006/relationships/header" Target="header7.xml"/><Relationship Id="rId20" Type="http://schemas.openxmlformats.org/officeDocument/2006/relationships/hyperlink" Target="http://railbaltica.org/tender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europass.cedefop.europa.eu/resources/european-language-levels-cefr" TargetMode="External"/><Relationship Id="rId6" Type="http://schemas.openxmlformats.org/officeDocument/2006/relationships/hyperlink" Target="http://eur-lex.europa.eu/legal-content/EN/TXT/?uri=uriserv:OJ.L_.2003.124.01.0036.01.ENG&amp;toc=OJ:L:2003:124:TOC" TargetMode="External"/><Relationship Id="rId5" Type="http://schemas.openxmlformats.org/officeDocument/2006/relationships/hyperlink" Target="http://europass.cedefop.europa.eu/resources/european-language-levels-cefr"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3" ma:contentTypeDescription="Create a new document." ma:contentTypeScope="" ma:versionID="7d27bf16ce483c79b8d4788fd7fdfa4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bbcb78d79b90e27f91de3a81552f5c3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Laura Buivida</DisplayName>
        <AccountId>351</AccountId>
        <AccountType/>
      </UserInfo>
      <UserInfo>
        <DisplayName>Asta Žaltauskienė</DisplayName>
        <AccountId>134</AccountId>
        <AccountType/>
      </UserInfo>
      <UserInfo>
        <DisplayName>Mihkel Nõmm</DisplayName>
        <AccountId>416</AccountId>
        <AccountType/>
      </UserInfo>
      <UserInfo>
        <DisplayName>Margo Jõgi</DisplayName>
        <AccountId>676</AccountId>
        <AccountType/>
      </UserInfo>
      <UserInfo>
        <DisplayName>Indrė Ruškytė</DisplayName>
        <AccountId>526</AccountId>
        <AccountType/>
      </UserInfo>
      <UserInfo>
        <DisplayName>Sandra Lutterus</DisplayName>
        <AccountId>527</AccountId>
        <AccountType/>
      </UserInfo>
      <UserInfo>
        <DisplayName>Vija Vītola</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89E5-EB4D-43C5-9F10-C32EBB88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E3EA8-5423-425E-ADF6-AE634F33DC77}">
  <ds:schemaRefs>
    <ds:schemaRef ds:uri="http://schemas.microsoft.com/office/2006/metadata/properties"/>
    <ds:schemaRef ds:uri="http://schemas.microsoft.com/office/infopath/2007/PartnerControls"/>
    <ds:schemaRef ds:uri="c1b15464-17cd-4058-a13c-b54e2420c3d4"/>
  </ds:schemaRefs>
</ds:datastoreItem>
</file>

<file path=customXml/itemProps3.xml><?xml version="1.0" encoding="utf-8"?>
<ds:datastoreItem xmlns:ds="http://schemas.openxmlformats.org/officeDocument/2006/customXml" ds:itemID="{4B75E4E5-15DD-4D22-946F-E27024255CB4}">
  <ds:schemaRefs>
    <ds:schemaRef ds:uri="http://schemas.microsoft.com/sharepoint/v3/contenttype/forms"/>
  </ds:schemaRefs>
</ds:datastoreItem>
</file>

<file path=customXml/itemProps4.xml><?xml version="1.0" encoding="utf-8"?>
<ds:datastoreItem xmlns:ds="http://schemas.openxmlformats.org/officeDocument/2006/customXml" ds:itemID="{CE3FE077-C879-407C-B4BB-80DB242B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79</Pages>
  <Words>132389</Words>
  <Characters>75463</Characters>
  <Application>Microsoft Office Word</Application>
  <DocSecurity>0</DocSecurity>
  <Lines>628</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297</cp:revision>
  <cp:lastPrinted>2021-09-14T13:06:00Z</cp:lastPrinted>
  <dcterms:created xsi:type="dcterms:W3CDTF">2021-09-01T06:53:00Z</dcterms:created>
  <dcterms:modified xsi:type="dcterms:W3CDTF">2021-10-25T12:20:00Z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81408">
    <vt:lpwstr>1012</vt:lpwstr>
  </property>
  <property fmtid="{D5CDD505-2E9C-101B-9397-08002B2CF9AE}" pid="3" name="AuthorIds_UIVersion_83968">
    <vt:lpwstr>136</vt:lpwstr>
  </property>
  <property fmtid="{D5CDD505-2E9C-101B-9397-08002B2CF9AE}" pid="4" name="AuthorIds_UIVersion_84992">
    <vt:lpwstr>1012</vt:lpwstr>
  </property>
  <property fmtid="{D5CDD505-2E9C-101B-9397-08002B2CF9AE}" pid="5" name="ContentTypeId">
    <vt:lpwstr>0x010100F7613BE71AB5D84D85907E89B00562EB</vt:lpwstr>
  </property>
</Properties>
</file>