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E2191" w14:textId="77777777" w:rsidR="00DE7388" w:rsidRDefault="00E74151">
      <w:pPr>
        <w:pStyle w:val="Nosaukumi1"/>
        <w:numPr>
          <w:ilvl w:val="0"/>
          <w:numId w:val="0"/>
        </w:numPr>
        <w:ind w:left="567"/>
        <w:jc w:val="center"/>
        <w:rPr>
          <w:rFonts w:eastAsia="Myriad Pro" w:cs="Myriad Pro"/>
          <w:color w:val="auto"/>
          <w:spacing w:val="0"/>
          <w:sz w:val="22"/>
          <w:szCs w:val="22"/>
          <w:lang w:val="lv-LV"/>
        </w:rPr>
      </w:pPr>
      <w:bookmarkStart w:id="0" w:name="_Hlk1483205"/>
      <w:bookmarkEnd w:id="0"/>
      <w:r>
        <w:rPr>
          <w:rFonts w:eastAsia="Myriad Pro" w:cs="Myriad Pro"/>
          <w:color w:val="auto"/>
          <w:spacing w:val="0"/>
          <w:sz w:val="22"/>
          <w:szCs w:val="22"/>
          <w:lang w:val="lv-LV"/>
        </w:rPr>
        <w:t>Iepirkuma līguma projekts</w:t>
      </w:r>
    </w:p>
    <w:p w14:paraId="61BA6D2C"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47FB2559"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08D4A48C"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60B940D6"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3DF93180"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1BECDA96"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688A7339" w14:textId="77777777" w:rsidR="00DE7388" w:rsidRDefault="00DE7388">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p>
    <w:p w14:paraId="22733D88" w14:textId="77777777" w:rsidR="00DE7388" w:rsidRDefault="00E74151">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r>
        <w:rPr>
          <w:rFonts w:eastAsia="Myriad Pro" w:cs="Myriad Pro"/>
          <w:color w:val="auto"/>
          <w:spacing w:val="0"/>
          <w:szCs w:val="20"/>
          <w:lang w:val="lv-LV"/>
        </w:rPr>
        <w:t xml:space="preserve">LĪGUMS </w:t>
      </w:r>
    </w:p>
    <w:p w14:paraId="3A0C4C7E" w14:textId="77777777" w:rsidR="00DE7388" w:rsidRDefault="00E74151">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r>
        <w:rPr>
          <w:rFonts w:eastAsia="Myriad Pro" w:cs="Myriad Pro"/>
          <w:color w:val="auto"/>
          <w:spacing w:val="0"/>
          <w:szCs w:val="20"/>
          <w:lang w:val="lv-LV"/>
        </w:rPr>
        <w:t>audiovizuālo iekārtu piegādi un uzstādīšanu</w:t>
      </w:r>
    </w:p>
    <w:p w14:paraId="04DF5F8F" w14:textId="77777777" w:rsidR="00DE7388" w:rsidRDefault="00E74151">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r>
        <w:rPr>
          <w:rFonts w:eastAsia="Myriad Pro" w:cs="Myriad Pro"/>
          <w:caps w:val="0"/>
          <w:color w:val="auto"/>
          <w:spacing w:val="0"/>
          <w:szCs w:val="20"/>
          <w:lang w:val="lv-LV"/>
        </w:rPr>
        <w:t xml:space="preserve">starp </w:t>
      </w:r>
    </w:p>
    <w:p w14:paraId="0861A601" w14:textId="77777777" w:rsidR="00DE7388" w:rsidRDefault="00E74151">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r>
        <w:rPr>
          <w:rFonts w:eastAsia="Myriad Pro" w:cs="Myriad Pro"/>
          <w:color w:val="auto"/>
          <w:spacing w:val="0"/>
          <w:szCs w:val="20"/>
          <w:lang w:val="lv-LV"/>
        </w:rPr>
        <w:t xml:space="preserve">RB Rail AS </w:t>
      </w:r>
    </w:p>
    <w:p w14:paraId="252A188E" w14:textId="77777777" w:rsidR="00DE7388" w:rsidRDefault="00E74151">
      <w:pPr>
        <w:pStyle w:val="Nosaukumi1"/>
        <w:numPr>
          <w:ilvl w:val="0"/>
          <w:numId w:val="0"/>
        </w:numPr>
        <w:tabs>
          <w:tab w:val="left" w:pos="2449"/>
          <w:tab w:val="center" w:pos="5156"/>
        </w:tabs>
        <w:spacing w:line="360" w:lineRule="auto"/>
        <w:jc w:val="center"/>
        <w:rPr>
          <w:rFonts w:eastAsia="Myriad Pro" w:cs="Myriad Pro"/>
          <w:color w:val="auto"/>
          <w:spacing w:val="0"/>
          <w:szCs w:val="20"/>
          <w:lang w:val="lv-LV"/>
        </w:rPr>
      </w:pPr>
      <w:r>
        <w:rPr>
          <w:rFonts w:eastAsia="Myriad Pro" w:cs="Myriad Pro"/>
          <w:caps w:val="0"/>
          <w:color w:val="auto"/>
          <w:spacing w:val="0"/>
          <w:szCs w:val="20"/>
          <w:lang w:val="lv-LV"/>
        </w:rPr>
        <w:t>un</w:t>
      </w:r>
    </w:p>
    <w:p w14:paraId="5AFCCF29" w14:textId="77777777" w:rsidR="00DE7388" w:rsidRDefault="00E74151">
      <w:pPr>
        <w:pStyle w:val="Nosaukumi1"/>
        <w:numPr>
          <w:ilvl w:val="0"/>
          <w:numId w:val="0"/>
        </w:numPr>
        <w:tabs>
          <w:tab w:val="left" w:pos="2449"/>
          <w:tab w:val="center" w:pos="5156"/>
        </w:tabs>
        <w:jc w:val="center"/>
        <w:rPr>
          <w:bCs/>
          <w:caps w:val="0"/>
          <w:color w:val="auto"/>
          <w:szCs w:val="20"/>
          <w:shd w:val="clear" w:color="auto" w:fill="FBE4D5"/>
          <w:lang w:val="lv-LV"/>
        </w:rPr>
      </w:pPr>
      <w:r>
        <w:rPr>
          <w:szCs w:val="20"/>
          <w:lang w:val="lv-LV"/>
        </w:rPr>
        <w:t>[</w:t>
      </w:r>
      <w:r>
        <w:rPr>
          <w:rFonts w:ascii="Arial" w:hAnsi="Arial" w:cs="Arial"/>
          <w:szCs w:val="20"/>
          <w:lang w:val="lv-LV"/>
        </w:rPr>
        <w:t>●</w:t>
      </w:r>
      <w:r>
        <w:rPr>
          <w:szCs w:val="20"/>
          <w:lang w:val="lv-LV"/>
        </w:rPr>
        <w:t>]</w:t>
      </w:r>
    </w:p>
    <w:p w14:paraId="2FA42DFD" w14:textId="77777777" w:rsidR="00DE7388" w:rsidRDefault="00DE7388">
      <w:pPr>
        <w:pStyle w:val="Nosaukumi1"/>
        <w:numPr>
          <w:ilvl w:val="0"/>
          <w:numId w:val="0"/>
        </w:numPr>
        <w:tabs>
          <w:tab w:val="left" w:pos="2449"/>
          <w:tab w:val="center" w:pos="5156"/>
        </w:tabs>
        <w:jc w:val="right"/>
        <w:rPr>
          <w:bCs/>
          <w:caps w:val="0"/>
          <w:color w:val="auto"/>
          <w:szCs w:val="20"/>
          <w:shd w:val="clear" w:color="auto" w:fill="FBE4D5"/>
          <w:lang w:val="lv-LV"/>
        </w:rPr>
      </w:pPr>
    </w:p>
    <w:p w14:paraId="4885116F" w14:textId="77777777" w:rsidR="00DE7388" w:rsidRDefault="00DE7388">
      <w:pPr>
        <w:pStyle w:val="Nosaukumi1"/>
        <w:numPr>
          <w:ilvl w:val="0"/>
          <w:numId w:val="0"/>
        </w:numPr>
        <w:tabs>
          <w:tab w:val="left" w:pos="2449"/>
          <w:tab w:val="center" w:pos="5156"/>
        </w:tabs>
        <w:jc w:val="right"/>
        <w:rPr>
          <w:bCs/>
          <w:caps w:val="0"/>
          <w:color w:val="auto"/>
          <w:szCs w:val="20"/>
          <w:shd w:val="clear" w:color="auto" w:fill="FBE4D5"/>
          <w:lang w:val="lv-LV"/>
        </w:rPr>
      </w:pPr>
    </w:p>
    <w:p w14:paraId="33FAB6F3" w14:textId="77777777" w:rsidR="00DE7388" w:rsidRDefault="00DE7388">
      <w:pPr>
        <w:pStyle w:val="Nosaukumi1"/>
        <w:numPr>
          <w:ilvl w:val="0"/>
          <w:numId w:val="0"/>
        </w:numPr>
        <w:tabs>
          <w:tab w:val="left" w:pos="2449"/>
          <w:tab w:val="center" w:pos="5156"/>
        </w:tabs>
        <w:jc w:val="right"/>
        <w:rPr>
          <w:bCs/>
          <w:caps w:val="0"/>
          <w:color w:val="auto"/>
          <w:szCs w:val="20"/>
          <w:shd w:val="clear" w:color="auto" w:fill="FBE4D5"/>
          <w:lang w:val="lv-LV"/>
        </w:rPr>
      </w:pPr>
    </w:p>
    <w:p w14:paraId="34496A22" w14:textId="77777777" w:rsidR="00DE7388" w:rsidRDefault="00DE7388">
      <w:pPr>
        <w:pStyle w:val="Nosaukumi1"/>
        <w:numPr>
          <w:ilvl w:val="0"/>
          <w:numId w:val="0"/>
        </w:numPr>
        <w:tabs>
          <w:tab w:val="left" w:pos="2449"/>
          <w:tab w:val="center" w:pos="5156"/>
        </w:tabs>
        <w:jc w:val="right"/>
        <w:rPr>
          <w:bCs/>
          <w:caps w:val="0"/>
          <w:color w:val="auto"/>
          <w:szCs w:val="20"/>
          <w:shd w:val="clear" w:color="auto" w:fill="FBE4D5"/>
          <w:lang w:val="lv-LV"/>
        </w:rPr>
      </w:pPr>
    </w:p>
    <w:p w14:paraId="7F797CBB" w14:textId="77777777" w:rsidR="00DE7388" w:rsidRDefault="00DE7388">
      <w:pPr>
        <w:pStyle w:val="Nosaukumi1"/>
        <w:numPr>
          <w:ilvl w:val="0"/>
          <w:numId w:val="0"/>
        </w:numPr>
        <w:tabs>
          <w:tab w:val="left" w:pos="2449"/>
          <w:tab w:val="center" w:pos="5156"/>
        </w:tabs>
        <w:jc w:val="right"/>
        <w:rPr>
          <w:bCs/>
          <w:caps w:val="0"/>
          <w:color w:val="auto"/>
          <w:szCs w:val="20"/>
          <w:shd w:val="clear" w:color="auto" w:fill="FBE4D5"/>
          <w:lang w:val="lv-LV"/>
        </w:rPr>
      </w:pPr>
    </w:p>
    <w:p w14:paraId="72B2FEBA" w14:textId="77777777" w:rsidR="00DE7388" w:rsidRDefault="00E74151">
      <w:pPr>
        <w:spacing w:before="40" w:after="40"/>
        <w:jc w:val="right"/>
        <w:rPr>
          <w:rFonts w:ascii="Myriad Pro" w:hAnsi="Myriad Pro"/>
          <w:sz w:val="20"/>
          <w:szCs w:val="20"/>
          <w:lang w:val="lv-LV"/>
        </w:rPr>
      </w:pPr>
      <w:r>
        <w:rPr>
          <w:rFonts w:ascii="Myriad Pro" w:hAnsi="Myriad Pro"/>
          <w:sz w:val="20"/>
          <w:szCs w:val="20"/>
          <w:lang w:val="lv-LV"/>
        </w:rPr>
        <w:t>Līguma reģistrācijas Nr. [</w:t>
      </w:r>
      <w:r>
        <w:rPr>
          <w:rFonts w:ascii="Arial" w:hAnsi="Arial" w:cs="Arial"/>
          <w:sz w:val="20"/>
          <w:szCs w:val="20"/>
          <w:lang w:val="lv-LV"/>
        </w:rPr>
        <w:t>●</w:t>
      </w:r>
      <w:r>
        <w:rPr>
          <w:rFonts w:ascii="Myriad Pro" w:hAnsi="Myriad Pro"/>
          <w:sz w:val="20"/>
          <w:szCs w:val="20"/>
          <w:lang w:val="lv-LV"/>
        </w:rPr>
        <w:t>]</w:t>
      </w:r>
    </w:p>
    <w:p w14:paraId="57E31BE2" w14:textId="77777777" w:rsidR="00DE7388" w:rsidRDefault="00E74151">
      <w:pPr>
        <w:spacing w:before="40" w:after="40"/>
        <w:jc w:val="right"/>
        <w:rPr>
          <w:rFonts w:ascii="Myriad Pro" w:hAnsi="Myriad Pro"/>
          <w:sz w:val="20"/>
          <w:szCs w:val="20"/>
          <w:lang w:val="lv-LV"/>
        </w:rPr>
      </w:pPr>
      <w:r>
        <w:rPr>
          <w:rFonts w:ascii="Myriad Pro" w:hAnsi="Myriad Pro"/>
          <w:sz w:val="20"/>
          <w:szCs w:val="20"/>
          <w:lang w:val="lv-LV"/>
        </w:rPr>
        <w:t xml:space="preserve"> EISI</w:t>
      </w:r>
      <w:r>
        <w:rPr>
          <w:rStyle w:val="FootnoteReference"/>
          <w:rFonts w:ascii="Myriad Pro" w:hAnsi="Myriad Pro"/>
          <w:sz w:val="20"/>
          <w:szCs w:val="20"/>
          <w:lang w:val="lv-LV"/>
        </w:rPr>
        <w:footnoteReference w:id="2"/>
      </w:r>
      <w:r>
        <w:rPr>
          <w:rFonts w:ascii="Myriad Pro" w:hAnsi="Myriad Pro"/>
          <w:sz w:val="20"/>
          <w:szCs w:val="20"/>
          <w:lang w:val="lv-LV"/>
        </w:rPr>
        <w:t xml:space="preserve"> līguma Nr. [</w:t>
      </w:r>
      <w:r>
        <w:rPr>
          <w:rFonts w:ascii="Arial" w:hAnsi="Arial" w:cs="Arial"/>
          <w:sz w:val="20"/>
          <w:szCs w:val="20"/>
          <w:lang w:val="lv-LV"/>
        </w:rPr>
        <w:t>●</w:t>
      </w:r>
      <w:r>
        <w:rPr>
          <w:rFonts w:ascii="Myriad Pro" w:hAnsi="Myriad Pro"/>
          <w:sz w:val="20"/>
          <w:szCs w:val="20"/>
          <w:lang w:val="lv-LV"/>
        </w:rPr>
        <w:t>]</w:t>
      </w:r>
    </w:p>
    <w:p w14:paraId="3EB17FBF" w14:textId="77777777" w:rsidR="00DE7388" w:rsidRDefault="00E74151">
      <w:pPr>
        <w:spacing w:before="40" w:after="40"/>
        <w:jc w:val="right"/>
        <w:rPr>
          <w:rFonts w:ascii="Myriad Pro" w:eastAsia="Times New Roman" w:hAnsi="Myriad Pro"/>
          <w:bCs/>
          <w:sz w:val="20"/>
          <w:szCs w:val="20"/>
          <w:shd w:val="clear" w:color="auto" w:fill="FBE4D5"/>
          <w:lang w:val="lv-LV"/>
        </w:rPr>
      </w:pPr>
      <w:r>
        <w:rPr>
          <w:rFonts w:ascii="Myriad Pro" w:hAnsi="Myriad Pro"/>
          <w:sz w:val="20"/>
          <w:szCs w:val="20"/>
          <w:lang w:val="lv-LV"/>
        </w:rPr>
        <w:t>Iepirkuma identifikācijas Nr. [</w:t>
      </w:r>
      <w:r>
        <w:rPr>
          <w:rFonts w:ascii="Arial" w:hAnsi="Arial" w:cs="Arial"/>
          <w:sz w:val="20"/>
          <w:szCs w:val="20"/>
          <w:lang w:val="lv-LV"/>
        </w:rPr>
        <w:t>●</w:t>
      </w:r>
      <w:r>
        <w:rPr>
          <w:rFonts w:ascii="Myriad Pro" w:hAnsi="Myriad Pro"/>
          <w:sz w:val="20"/>
          <w:szCs w:val="20"/>
          <w:lang w:val="lv-LV"/>
        </w:rPr>
        <w:t>]</w:t>
      </w:r>
    </w:p>
    <w:p w14:paraId="3A7EA9A3" w14:textId="77777777" w:rsidR="00DE7388" w:rsidRDefault="00DE7388">
      <w:pPr>
        <w:spacing w:before="40" w:after="40"/>
        <w:jc w:val="right"/>
        <w:rPr>
          <w:rFonts w:ascii="Myriad Pro" w:eastAsia="Times New Roman" w:hAnsi="Myriad Pro"/>
          <w:bCs/>
          <w:sz w:val="20"/>
          <w:szCs w:val="20"/>
          <w:shd w:val="clear" w:color="auto" w:fill="FBE4D5"/>
          <w:lang w:val="lv-LV"/>
        </w:rPr>
      </w:pPr>
    </w:p>
    <w:p w14:paraId="283EB798" w14:textId="77777777" w:rsidR="00DE7388" w:rsidRDefault="00DE7388">
      <w:pPr>
        <w:spacing w:before="40" w:after="40"/>
        <w:jc w:val="right"/>
        <w:rPr>
          <w:rFonts w:ascii="Myriad Pro" w:eastAsia="Times New Roman" w:hAnsi="Myriad Pro"/>
          <w:bCs/>
          <w:sz w:val="20"/>
          <w:szCs w:val="20"/>
          <w:shd w:val="clear" w:color="auto" w:fill="FBE4D5"/>
          <w:lang w:val="lv-LV"/>
        </w:rPr>
      </w:pPr>
    </w:p>
    <w:p w14:paraId="091612D8" w14:textId="77777777" w:rsidR="00DE7388" w:rsidRDefault="00DE7388">
      <w:pPr>
        <w:spacing w:before="40" w:after="40"/>
        <w:jc w:val="right"/>
        <w:rPr>
          <w:rFonts w:ascii="Myriad Pro" w:eastAsia="Times New Roman" w:hAnsi="Myriad Pro"/>
          <w:bCs/>
          <w:sz w:val="20"/>
          <w:szCs w:val="20"/>
          <w:shd w:val="clear" w:color="auto" w:fill="FBE4D5"/>
          <w:lang w:val="lv-LV"/>
        </w:rPr>
      </w:pPr>
    </w:p>
    <w:p w14:paraId="2EDDAD08" w14:textId="77777777" w:rsidR="00DE7388" w:rsidRDefault="00DE7388">
      <w:pPr>
        <w:spacing w:before="40" w:after="40"/>
        <w:jc w:val="right"/>
        <w:rPr>
          <w:rFonts w:ascii="Myriad Pro" w:eastAsia="Times New Roman" w:hAnsi="Myriad Pro"/>
          <w:bCs/>
          <w:sz w:val="20"/>
          <w:szCs w:val="20"/>
          <w:shd w:val="clear" w:color="auto" w:fill="FBE4D5"/>
          <w:lang w:val="lv-LV"/>
        </w:rPr>
      </w:pPr>
    </w:p>
    <w:p w14:paraId="0943C71A" w14:textId="77777777" w:rsidR="00DE7388" w:rsidRDefault="00DE7388">
      <w:pPr>
        <w:spacing w:before="40" w:after="40"/>
        <w:jc w:val="right"/>
        <w:rPr>
          <w:rFonts w:ascii="Myriad Pro" w:hAnsi="Myriad Pro"/>
          <w:sz w:val="20"/>
          <w:szCs w:val="20"/>
          <w:lang w:val="lv-LV"/>
        </w:rPr>
      </w:pPr>
    </w:p>
    <w:p w14:paraId="0839F6F5" w14:textId="77777777" w:rsidR="00DE7388" w:rsidRDefault="00DE7388">
      <w:pPr>
        <w:spacing w:before="40" w:after="40"/>
        <w:jc w:val="right"/>
        <w:rPr>
          <w:rFonts w:ascii="Myriad Pro" w:hAnsi="Myriad Pro"/>
          <w:sz w:val="20"/>
          <w:szCs w:val="20"/>
          <w:lang w:val="lv-LV"/>
        </w:rPr>
      </w:pPr>
    </w:p>
    <w:p w14:paraId="32C3C58F" w14:textId="77777777" w:rsidR="00DE7388" w:rsidRDefault="00DE7388">
      <w:pPr>
        <w:spacing w:before="40" w:after="40"/>
        <w:jc w:val="right"/>
        <w:rPr>
          <w:rFonts w:ascii="Myriad Pro" w:hAnsi="Myriad Pro"/>
          <w:sz w:val="20"/>
          <w:szCs w:val="20"/>
          <w:lang w:val="lv-LV"/>
        </w:rPr>
      </w:pPr>
    </w:p>
    <w:p w14:paraId="1B7ECD67" w14:textId="77777777" w:rsidR="00DE7388" w:rsidRDefault="00DE7388">
      <w:pPr>
        <w:spacing w:before="40" w:after="40"/>
        <w:jc w:val="right"/>
        <w:rPr>
          <w:rFonts w:ascii="Myriad Pro" w:hAnsi="Myriad Pro"/>
          <w:sz w:val="20"/>
          <w:szCs w:val="20"/>
          <w:lang w:val="lv-LV"/>
        </w:rPr>
      </w:pPr>
    </w:p>
    <w:p w14:paraId="6A9AA2B6" w14:textId="77777777" w:rsidR="00DE7388" w:rsidRDefault="00DE7388">
      <w:pPr>
        <w:spacing w:before="40" w:after="40"/>
        <w:jc w:val="right"/>
        <w:rPr>
          <w:rFonts w:ascii="Myriad Pro" w:hAnsi="Myriad Pro"/>
          <w:sz w:val="20"/>
          <w:szCs w:val="20"/>
          <w:lang w:val="lv-LV"/>
        </w:rPr>
      </w:pPr>
    </w:p>
    <w:p w14:paraId="49610618" w14:textId="77777777" w:rsidR="00DE7388" w:rsidRDefault="00DE7388">
      <w:pPr>
        <w:spacing w:before="40" w:after="40"/>
        <w:jc w:val="center"/>
        <w:rPr>
          <w:rFonts w:ascii="Myriad Pro" w:hAnsi="Myriad Pro"/>
          <w:sz w:val="20"/>
          <w:szCs w:val="20"/>
          <w:lang w:val="lv-LV"/>
        </w:rPr>
      </w:pPr>
    </w:p>
    <w:p w14:paraId="2A33A8BA" w14:textId="77777777" w:rsidR="00DE7388" w:rsidRDefault="00E74151">
      <w:pPr>
        <w:spacing w:before="40" w:after="40"/>
        <w:jc w:val="center"/>
        <w:rPr>
          <w:rFonts w:ascii="Myriad Pro" w:hAnsi="Myriad Pro"/>
          <w:sz w:val="20"/>
          <w:szCs w:val="20"/>
          <w:lang w:val="lv-LV"/>
        </w:rPr>
      </w:pPr>
      <w:r>
        <w:rPr>
          <w:rFonts w:ascii="Myriad Pro" w:hAnsi="Myriad Pro"/>
          <w:sz w:val="20"/>
          <w:szCs w:val="20"/>
          <w:lang w:val="lv-LV"/>
        </w:rPr>
        <w:t>Rīgā</w:t>
      </w:r>
    </w:p>
    <w:p w14:paraId="1ADCB187" w14:textId="77777777" w:rsidR="00DE7388" w:rsidRDefault="00DE7388">
      <w:pPr>
        <w:spacing w:before="40" w:after="40"/>
        <w:jc w:val="center"/>
        <w:rPr>
          <w:rFonts w:ascii="Myriad Pro" w:hAnsi="Myriad Pro"/>
          <w:sz w:val="20"/>
          <w:szCs w:val="20"/>
          <w:lang w:val="lv-LV"/>
        </w:rPr>
      </w:pPr>
    </w:p>
    <w:p w14:paraId="1F93463C" w14:textId="77777777" w:rsidR="00DE7388" w:rsidRDefault="00E74151">
      <w:pPr>
        <w:spacing w:before="40" w:after="40"/>
        <w:jc w:val="center"/>
        <w:rPr>
          <w:rFonts w:ascii="Myriad Pro" w:hAnsi="Myriad Pro"/>
          <w:sz w:val="20"/>
          <w:szCs w:val="20"/>
          <w:lang w:val="lv-LV"/>
        </w:rPr>
      </w:pPr>
      <w:r>
        <w:rPr>
          <w:rFonts w:ascii="Myriad Pro" w:hAnsi="Myriad Pro"/>
          <w:sz w:val="20"/>
          <w:szCs w:val="20"/>
          <w:lang w:val="lv-LV"/>
        </w:rPr>
        <w:t>2021. gada [</w:t>
      </w:r>
      <w:r>
        <w:rPr>
          <w:rFonts w:ascii="Arial" w:hAnsi="Arial" w:cs="Arial"/>
          <w:sz w:val="20"/>
          <w:szCs w:val="20"/>
          <w:lang w:val="lv-LV"/>
        </w:rPr>
        <w:t>●</w:t>
      </w: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w:t>
      </w:r>
    </w:p>
    <w:p w14:paraId="6FFA3C7E" w14:textId="77777777" w:rsidR="00DE7388" w:rsidRDefault="00DE7388">
      <w:pPr>
        <w:spacing w:after="160" w:line="259" w:lineRule="auto"/>
        <w:rPr>
          <w:rFonts w:ascii="Myriad Pro" w:eastAsia="Myriad Pro" w:hAnsi="Myriad Pro" w:cs="Myriad Pro"/>
          <w:b/>
          <w:caps/>
          <w:sz w:val="20"/>
          <w:szCs w:val="20"/>
          <w:lang w:val="lv-LV"/>
        </w:rPr>
      </w:pPr>
    </w:p>
    <w:p w14:paraId="6DEF9FA9" w14:textId="77777777" w:rsidR="00DE7388" w:rsidRDefault="00DE7388">
      <w:pPr>
        <w:spacing w:after="160" w:line="259" w:lineRule="auto"/>
        <w:rPr>
          <w:rFonts w:ascii="Myriad Pro" w:eastAsia="Myriad Pro" w:hAnsi="Myriad Pro" w:cs="Myriad Pro"/>
          <w:b/>
          <w:caps/>
          <w:sz w:val="20"/>
          <w:szCs w:val="20"/>
          <w:lang w:val="lv-LV"/>
        </w:rPr>
      </w:pPr>
    </w:p>
    <w:p w14:paraId="1CCD1A32" w14:textId="77777777" w:rsidR="00DE7388" w:rsidRDefault="00E74151">
      <w:pPr>
        <w:spacing w:after="160" w:line="259" w:lineRule="auto"/>
        <w:jc w:val="center"/>
        <w:rPr>
          <w:rFonts w:ascii="Myriad Pro" w:eastAsia="Myriad Pro" w:hAnsi="Myriad Pro" w:cs="Myriad Pro"/>
          <w:b/>
          <w:caps/>
          <w:sz w:val="20"/>
          <w:szCs w:val="20"/>
          <w:lang w:val="lv-LV"/>
        </w:rPr>
      </w:pPr>
      <w:r>
        <w:rPr>
          <w:rFonts w:ascii="Myriad Pro" w:eastAsia="Myriad Pro" w:hAnsi="Myriad Pro" w:cs="Myriad Pro"/>
          <w:b/>
          <w:caps/>
          <w:sz w:val="20"/>
          <w:szCs w:val="20"/>
          <w:lang w:val="lv-LV"/>
        </w:rPr>
        <w:lastRenderedPageBreak/>
        <w:t>Līgums Nr.</w:t>
      </w:r>
      <w:r>
        <w:rPr>
          <w:rFonts w:ascii="Myriad Pro" w:hAnsi="Myriad Pro"/>
          <w:sz w:val="20"/>
          <w:szCs w:val="20"/>
          <w:lang w:val="lv-LV"/>
        </w:rPr>
        <w:t xml:space="preserve"> [</w:t>
      </w:r>
      <w:r>
        <w:rPr>
          <w:rFonts w:ascii="Arial" w:hAnsi="Arial" w:cs="Arial"/>
          <w:sz w:val="20"/>
          <w:szCs w:val="20"/>
          <w:lang w:val="lv-LV"/>
        </w:rPr>
        <w:t>●</w:t>
      </w:r>
      <w:r>
        <w:rPr>
          <w:rFonts w:ascii="Myriad Pro" w:hAnsi="Myriad Pro"/>
          <w:sz w:val="20"/>
          <w:szCs w:val="20"/>
          <w:lang w:val="lv-LV"/>
        </w:rPr>
        <w:t>]</w:t>
      </w:r>
    </w:p>
    <w:p w14:paraId="0372B720" w14:textId="77777777" w:rsidR="00DE7388" w:rsidRDefault="00E74151">
      <w:pPr>
        <w:keepNext/>
        <w:tabs>
          <w:tab w:val="left" w:pos="2449"/>
          <w:tab w:val="center" w:pos="5156"/>
        </w:tabs>
        <w:spacing w:before="120" w:after="120" w:line="360" w:lineRule="auto"/>
        <w:jc w:val="center"/>
        <w:outlineLvl w:val="0"/>
        <w:rPr>
          <w:rFonts w:ascii="Myriad Pro" w:eastAsia="Myriad Pro" w:hAnsi="Myriad Pro" w:cs="Myriad Pro"/>
          <w:b/>
          <w:sz w:val="20"/>
          <w:szCs w:val="20"/>
          <w:lang w:val="lv-LV"/>
        </w:rPr>
      </w:pPr>
      <w:r>
        <w:rPr>
          <w:rFonts w:ascii="Myriad Pro" w:eastAsia="Myriad Pro" w:hAnsi="Myriad Pro" w:cs="Myriad Pro"/>
          <w:b/>
          <w:sz w:val="20"/>
          <w:szCs w:val="20"/>
          <w:lang w:val="lv-LV"/>
        </w:rPr>
        <w:t>Par audiovizuālo iekārtu piegādi un uzstādīšanu</w:t>
      </w:r>
    </w:p>
    <w:p w14:paraId="62E7FAA0" w14:textId="77777777" w:rsidR="00DE7388" w:rsidRDefault="00E74151">
      <w:pPr>
        <w:spacing w:before="40" w:after="40"/>
        <w:jc w:val="both"/>
        <w:rPr>
          <w:rFonts w:ascii="Myriad Pro" w:eastAsia="Arial Unicode MS" w:hAnsi="Myriad Pro"/>
          <w:sz w:val="20"/>
          <w:szCs w:val="20"/>
          <w:lang w:val="lv-LV"/>
        </w:rPr>
      </w:pPr>
      <w:r>
        <w:rPr>
          <w:rFonts w:ascii="Myriad Pro" w:eastAsia="Arial Unicode MS" w:hAnsi="Myriad Pro"/>
          <w:b/>
          <w:sz w:val="20"/>
          <w:szCs w:val="20"/>
          <w:lang w:val="lv-LV"/>
        </w:rPr>
        <w:t>RB Rail AS,</w:t>
      </w:r>
      <w:r>
        <w:rPr>
          <w:rFonts w:ascii="Myriad Pro" w:eastAsia="Arial Unicode MS" w:hAnsi="Myriad Pro"/>
          <w:sz w:val="20"/>
          <w:szCs w:val="20"/>
          <w:lang w:val="lv-LV"/>
        </w:rPr>
        <w:t xml:space="preserve"> vienotais reģistrācijas Nr. 40103845025, juridiskā adrese: Krišjāņa Valdemāra iela 8-7, Rīga, LV-1010 (“</w:t>
      </w:r>
      <w:r>
        <w:rPr>
          <w:rFonts w:ascii="Myriad Pro" w:eastAsia="Arial Unicode MS" w:hAnsi="Myriad Pro"/>
          <w:b/>
          <w:sz w:val="20"/>
          <w:szCs w:val="20"/>
          <w:lang w:val="lv-LV"/>
        </w:rPr>
        <w:t>Pasūtītājs</w:t>
      </w:r>
      <w:r>
        <w:rPr>
          <w:rFonts w:ascii="Myriad Pro" w:eastAsia="Arial Unicode MS" w:hAnsi="Myriad Pro"/>
          <w:sz w:val="20"/>
          <w:szCs w:val="20"/>
          <w:lang w:val="lv-LV"/>
        </w:rPr>
        <w:t xml:space="preserve">”), kuru uz </w:t>
      </w: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w:t>
      </w:r>
      <w:r>
        <w:rPr>
          <w:rFonts w:ascii="Myriad Pro" w:eastAsia="Arial Unicode MS" w:hAnsi="Myriad Pro"/>
          <w:sz w:val="20"/>
          <w:szCs w:val="20"/>
          <w:lang w:val="lv-LV"/>
        </w:rPr>
        <w:t xml:space="preserve"> pamata pārstāv </w:t>
      </w: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w:t>
      </w:r>
      <w:r>
        <w:rPr>
          <w:rFonts w:ascii="Myriad Pro" w:eastAsia="Arial Unicode MS" w:hAnsi="Myriad Pro"/>
          <w:sz w:val="20"/>
          <w:szCs w:val="20"/>
          <w:lang w:val="lv-LV"/>
        </w:rPr>
        <w:t xml:space="preserve">, no vienas puses, </w:t>
      </w:r>
    </w:p>
    <w:p w14:paraId="7886A835" w14:textId="77777777" w:rsidR="00DE7388" w:rsidRDefault="00E74151">
      <w:pPr>
        <w:spacing w:before="40" w:after="40"/>
        <w:jc w:val="center"/>
        <w:rPr>
          <w:rFonts w:ascii="Myriad Pro" w:eastAsia="Arial Unicode MS" w:hAnsi="Myriad Pro"/>
          <w:sz w:val="20"/>
          <w:szCs w:val="20"/>
          <w:lang w:val="lv-LV"/>
        </w:rPr>
      </w:pPr>
      <w:r>
        <w:rPr>
          <w:rFonts w:ascii="Myriad Pro" w:eastAsia="Arial Unicode MS" w:hAnsi="Myriad Pro"/>
          <w:sz w:val="20"/>
          <w:szCs w:val="20"/>
          <w:lang w:val="lv-LV"/>
        </w:rPr>
        <w:t>un</w:t>
      </w:r>
    </w:p>
    <w:p w14:paraId="60F00285" w14:textId="77777777" w:rsidR="00DE7388" w:rsidRDefault="00E74151">
      <w:pPr>
        <w:spacing w:before="40" w:after="40"/>
        <w:jc w:val="both"/>
        <w:rPr>
          <w:rFonts w:ascii="Myriad Pro" w:eastAsia="Arial Unicode MS" w:hAnsi="Myriad Pro"/>
          <w:sz w:val="20"/>
          <w:szCs w:val="20"/>
          <w:lang w:val="lv-LV"/>
        </w:rPr>
      </w:pPr>
      <w:r>
        <w:rPr>
          <w:rFonts w:ascii="Myriad Pro" w:eastAsia="Arial Unicode MS" w:hAnsi="Myriad Pro"/>
          <w:b/>
          <w:bCs/>
          <w:sz w:val="20"/>
          <w:szCs w:val="20"/>
          <w:lang w:val="lv-LV"/>
        </w:rPr>
        <w:t>[●]</w:t>
      </w:r>
      <w:r>
        <w:rPr>
          <w:rFonts w:ascii="Myriad Pro" w:eastAsia="Arial Unicode MS" w:hAnsi="Myriad Pro"/>
          <w:sz w:val="20"/>
          <w:szCs w:val="20"/>
          <w:lang w:val="lv-LV"/>
        </w:rPr>
        <w:t xml:space="preserve">, vienotais reģistrācijas Nr. </w:t>
      </w: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 juridiskā adrese: [</w:t>
      </w:r>
      <w:r>
        <w:rPr>
          <w:rFonts w:ascii="Arial" w:hAnsi="Arial" w:cs="Arial"/>
          <w:sz w:val="20"/>
          <w:szCs w:val="20"/>
          <w:lang w:val="lv-LV"/>
        </w:rPr>
        <w:t>●</w:t>
      </w:r>
      <w:r>
        <w:rPr>
          <w:rFonts w:ascii="Myriad Pro" w:hAnsi="Myriad Pro"/>
          <w:sz w:val="20"/>
          <w:szCs w:val="20"/>
          <w:lang w:val="lv-LV"/>
        </w:rPr>
        <w:t>]</w:t>
      </w:r>
      <w:r>
        <w:rPr>
          <w:rFonts w:ascii="Myriad Pro" w:eastAsia="Arial Unicode MS" w:hAnsi="Myriad Pro"/>
          <w:sz w:val="20"/>
          <w:szCs w:val="20"/>
          <w:lang w:val="lv-LV"/>
        </w:rPr>
        <w:t xml:space="preserve"> (“</w:t>
      </w:r>
      <w:r>
        <w:rPr>
          <w:rFonts w:ascii="Myriad Pro" w:eastAsia="Arial Unicode MS" w:hAnsi="Myriad Pro"/>
          <w:b/>
          <w:bCs/>
          <w:sz w:val="20"/>
          <w:szCs w:val="20"/>
          <w:lang w:val="lv-LV"/>
        </w:rPr>
        <w:t>Piegādātājs</w:t>
      </w:r>
      <w:r>
        <w:rPr>
          <w:rFonts w:ascii="Myriad Pro" w:eastAsia="Arial Unicode MS" w:hAnsi="Myriad Pro"/>
          <w:sz w:val="20"/>
          <w:szCs w:val="20"/>
          <w:lang w:val="lv-LV"/>
        </w:rPr>
        <w:t xml:space="preserve">”), tās </w:t>
      </w: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w:t>
      </w:r>
      <w:r>
        <w:rPr>
          <w:rFonts w:ascii="Myriad Pro" w:eastAsia="Arial Unicode MS" w:hAnsi="Myriad Pro"/>
          <w:sz w:val="20"/>
          <w:szCs w:val="20"/>
          <w:lang w:val="lv-LV"/>
        </w:rPr>
        <w:t xml:space="preserve"> personā, kurš rīkojas saskaņā ar </w:t>
      </w: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w:t>
      </w:r>
      <w:r>
        <w:rPr>
          <w:rFonts w:ascii="Myriad Pro" w:eastAsia="Arial Unicode MS" w:hAnsi="Myriad Pro"/>
          <w:sz w:val="20"/>
          <w:szCs w:val="20"/>
          <w:lang w:val="lv-LV"/>
        </w:rPr>
        <w:t>, no otras puses, (kopā – “</w:t>
      </w:r>
      <w:r>
        <w:rPr>
          <w:rFonts w:ascii="Myriad Pro" w:eastAsia="Arial Unicode MS" w:hAnsi="Myriad Pro"/>
          <w:b/>
          <w:bCs/>
          <w:sz w:val="20"/>
          <w:szCs w:val="20"/>
          <w:lang w:val="lv-LV"/>
        </w:rPr>
        <w:t>Puses</w:t>
      </w:r>
      <w:r>
        <w:rPr>
          <w:rFonts w:ascii="Myriad Pro" w:eastAsia="Arial Unicode MS" w:hAnsi="Myriad Pro"/>
          <w:sz w:val="20"/>
          <w:szCs w:val="20"/>
          <w:lang w:val="lv-LV"/>
        </w:rPr>
        <w:t>” un katrs atsevišķi, - “</w:t>
      </w:r>
      <w:r>
        <w:rPr>
          <w:rFonts w:ascii="Myriad Pro" w:eastAsia="Arial Unicode MS" w:hAnsi="Myriad Pro"/>
          <w:b/>
          <w:bCs/>
          <w:sz w:val="20"/>
          <w:szCs w:val="20"/>
          <w:lang w:val="lv-LV"/>
        </w:rPr>
        <w:t>Puse</w:t>
      </w:r>
      <w:r>
        <w:rPr>
          <w:rFonts w:ascii="Myriad Pro" w:eastAsia="Arial Unicode MS" w:hAnsi="Myriad Pro"/>
          <w:sz w:val="20"/>
          <w:szCs w:val="20"/>
          <w:lang w:val="lv-LV"/>
        </w:rPr>
        <w:t>”),</w:t>
      </w:r>
    </w:p>
    <w:p w14:paraId="729D9F86" w14:textId="77777777" w:rsidR="00DE7388" w:rsidRDefault="00DE7388">
      <w:pPr>
        <w:spacing w:before="40" w:after="40"/>
        <w:rPr>
          <w:rFonts w:ascii="Myriad Pro" w:eastAsia="Arial Unicode MS" w:hAnsi="Myriad Pro"/>
          <w:sz w:val="20"/>
          <w:szCs w:val="20"/>
          <w:lang w:val="lv-LV"/>
        </w:rPr>
      </w:pPr>
    </w:p>
    <w:p w14:paraId="23FDD782" w14:textId="06B1BC20" w:rsidR="00DE7388" w:rsidRDefault="00E74151">
      <w:pPr>
        <w:spacing w:before="40" w:after="40"/>
        <w:jc w:val="both"/>
        <w:rPr>
          <w:rFonts w:ascii="Myriad Pro" w:eastAsia="Arial Unicode MS" w:hAnsi="Myriad Pro"/>
          <w:sz w:val="20"/>
          <w:szCs w:val="20"/>
          <w:lang w:val="lv-LV"/>
        </w:rPr>
      </w:pPr>
      <w:r>
        <w:rPr>
          <w:rFonts w:ascii="Myriad Pro" w:eastAsia="Arial Unicode MS" w:hAnsi="Myriad Pro"/>
          <w:sz w:val="20"/>
          <w:szCs w:val="20"/>
          <w:lang w:val="lv-LV"/>
        </w:rPr>
        <w:t>noslēdz šo līgumu kopā ar visiem tā pielikumiem (“</w:t>
      </w:r>
      <w:r>
        <w:rPr>
          <w:rFonts w:ascii="Myriad Pro" w:eastAsia="Arial Unicode MS" w:hAnsi="Myriad Pro"/>
          <w:b/>
          <w:bCs/>
          <w:sz w:val="20"/>
          <w:szCs w:val="20"/>
          <w:lang w:val="lv-LV"/>
        </w:rPr>
        <w:t>Līgums</w:t>
      </w:r>
      <w:r>
        <w:rPr>
          <w:rFonts w:ascii="Myriad Pro" w:eastAsia="Arial Unicode MS" w:hAnsi="Myriad Pro"/>
          <w:sz w:val="20"/>
          <w:szCs w:val="20"/>
          <w:lang w:val="lv-LV"/>
        </w:rPr>
        <w:t>”) pamatojoties uz iepirkuma “AUDIOVIZUĀLO IEKĀRTU PIEGĀDE UN UZSTĀDĪŠANA</w:t>
      </w:r>
      <w:r>
        <w:rPr>
          <w:rFonts w:ascii="Myriad Pro" w:eastAsia="Arial Unicode MS" w:hAnsi="Myriad Pro"/>
          <w:sz w:val="20"/>
          <w:szCs w:val="20"/>
          <w:shd w:val="clear" w:color="auto" w:fill="FFFFFF"/>
          <w:lang w:val="lv-LV"/>
        </w:rPr>
        <w:t>”</w:t>
      </w:r>
      <w:r>
        <w:rPr>
          <w:rFonts w:ascii="Myriad Pro" w:eastAsia="Arial Unicode MS" w:hAnsi="Myriad Pro"/>
          <w:sz w:val="20"/>
          <w:szCs w:val="20"/>
          <w:lang w:val="lv-LV"/>
        </w:rPr>
        <w:t xml:space="preserve">, identifikācijas Nr. </w:t>
      </w:r>
      <w:r>
        <w:rPr>
          <w:rFonts w:ascii="Myriad Pro" w:eastAsia="Arial Unicode MS" w:hAnsi="Myriad Pro"/>
          <w:sz w:val="20"/>
          <w:szCs w:val="20"/>
          <w:shd w:val="clear" w:color="auto" w:fill="FFFFFF"/>
          <w:lang w:val="lv-LV"/>
        </w:rPr>
        <w:t xml:space="preserve">RBR </w:t>
      </w:r>
      <w:r>
        <w:rPr>
          <w:rFonts w:ascii="Myriad Pro" w:hAnsi="Myriad Pro"/>
          <w:sz w:val="20"/>
          <w:szCs w:val="20"/>
          <w:lang w:val="lv-LV"/>
        </w:rPr>
        <w:t>2021/[</w:t>
      </w:r>
      <w:r>
        <w:rPr>
          <w:rFonts w:ascii="Arial" w:hAnsi="Arial" w:cs="Arial"/>
          <w:sz w:val="20"/>
          <w:szCs w:val="20"/>
          <w:lang w:val="lv-LV"/>
        </w:rPr>
        <w:t>●</w:t>
      </w:r>
      <w:r>
        <w:rPr>
          <w:rFonts w:ascii="Myriad Pro" w:hAnsi="Myriad Pro"/>
          <w:sz w:val="20"/>
          <w:szCs w:val="20"/>
          <w:lang w:val="lv-LV"/>
        </w:rPr>
        <w:t>]</w:t>
      </w:r>
      <w:r>
        <w:rPr>
          <w:rFonts w:ascii="Myriad Pro" w:eastAsia="Arial Unicode MS" w:hAnsi="Myriad Pro"/>
          <w:sz w:val="20"/>
          <w:szCs w:val="20"/>
          <w:shd w:val="clear" w:color="auto" w:fill="FFFFFF"/>
          <w:lang w:val="lv-LV"/>
        </w:rPr>
        <w:t xml:space="preserve"> </w:t>
      </w:r>
      <w:r>
        <w:rPr>
          <w:rFonts w:ascii="Myriad Pro" w:eastAsia="Arial Unicode MS" w:hAnsi="Myriad Pro"/>
          <w:sz w:val="20"/>
          <w:szCs w:val="20"/>
          <w:lang w:val="lv-LV"/>
        </w:rPr>
        <w:t>(</w:t>
      </w:r>
      <w:r>
        <w:rPr>
          <w:rFonts w:ascii="Myriad Pro" w:eastAsia="Arial Unicode MS" w:hAnsi="Myriad Pro"/>
          <w:b/>
          <w:bCs/>
          <w:sz w:val="20"/>
          <w:szCs w:val="20"/>
          <w:lang w:val="lv-LV"/>
        </w:rPr>
        <w:t>Iepirkums</w:t>
      </w:r>
      <w:r>
        <w:rPr>
          <w:rFonts w:ascii="Myriad Pro" w:eastAsia="Arial Unicode MS" w:hAnsi="Myriad Pro"/>
          <w:sz w:val="20"/>
          <w:szCs w:val="20"/>
          <w:lang w:val="lv-LV"/>
        </w:rPr>
        <w:t>”), rezultātiem, par turpmāk minēto:</w:t>
      </w:r>
    </w:p>
    <w:p w14:paraId="5C416B92"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līguma priekšmets</w:t>
      </w:r>
    </w:p>
    <w:p w14:paraId="54C8959B" w14:textId="59FE94A2"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Piegādātājs pēc Pasūtītāja pieprasījuma veic Līguma 1.pielikumā “</w:t>
      </w:r>
      <w:r>
        <w:rPr>
          <w:rFonts w:ascii="Myriad Pro" w:hAnsi="Myriad Pro"/>
          <w:i/>
          <w:iCs/>
          <w:sz w:val="20"/>
          <w:szCs w:val="20"/>
          <w:lang w:val="lv-LV"/>
        </w:rPr>
        <w:t>Tehniskā specifikācija</w:t>
      </w:r>
      <w:r>
        <w:rPr>
          <w:rFonts w:ascii="Myriad Pro" w:hAnsi="Myriad Pro"/>
          <w:sz w:val="20"/>
          <w:szCs w:val="20"/>
          <w:lang w:val="lv-LV"/>
        </w:rPr>
        <w:t>” minēto audiovizuālo iekārtu, piegādi, uzstādīšanu un konfigurēšanu</w:t>
      </w:r>
      <w:r w:rsidR="00905F15">
        <w:rPr>
          <w:rFonts w:ascii="Myriad Pro" w:hAnsi="Myriad Pro"/>
          <w:sz w:val="20"/>
          <w:szCs w:val="20"/>
          <w:lang w:val="lv-LV"/>
        </w:rPr>
        <w:t xml:space="preserve"> </w:t>
      </w:r>
      <w:r>
        <w:rPr>
          <w:rFonts w:ascii="Myriad Pro" w:hAnsi="Myriad Pro"/>
          <w:sz w:val="20"/>
          <w:szCs w:val="20"/>
          <w:lang w:val="lv-LV"/>
        </w:rPr>
        <w:t>(</w:t>
      </w:r>
      <w:r>
        <w:rPr>
          <w:rFonts w:ascii="Myriad Pro" w:hAnsi="Myriad Pro"/>
          <w:b/>
          <w:bCs/>
          <w:sz w:val="20"/>
          <w:szCs w:val="20"/>
          <w:lang w:val="lv-LV"/>
        </w:rPr>
        <w:t>“Iekārtas”),</w:t>
      </w:r>
      <w:bookmarkStart w:id="1" w:name="_Hlk72227338"/>
      <w:bookmarkEnd w:id="1"/>
      <w:r w:rsidR="00905F15">
        <w:rPr>
          <w:rFonts w:ascii="Myriad Pro" w:hAnsi="Myriad Pro"/>
          <w:b/>
          <w:bCs/>
          <w:sz w:val="20"/>
          <w:szCs w:val="20"/>
          <w:lang w:val="lv-LV"/>
        </w:rPr>
        <w:t xml:space="preserve"> </w:t>
      </w:r>
      <w:r>
        <w:rPr>
          <w:rFonts w:ascii="Myriad Pro" w:hAnsi="Myriad Pro"/>
          <w:sz w:val="20"/>
          <w:szCs w:val="20"/>
          <w:lang w:val="lv-LV"/>
        </w:rPr>
        <w:t xml:space="preserve">Pasūtītāja biroja telpās Rīgā, </w:t>
      </w:r>
      <w:proofErr w:type="spellStart"/>
      <w:r>
        <w:rPr>
          <w:rFonts w:ascii="Myriad Pro" w:hAnsi="Myriad Pro"/>
          <w:sz w:val="20"/>
          <w:szCs w:val="20"/>
          <w:lang w:val="lv-LV"/>
        </w:rPr>
        <w:t>Satekles</w:t>
      </w:r>
      <w:proofErr w:type="spellEnd"/>
      <w:r>
        <w:rPr>
          <w:rFonts w:ascii="Myriad Pro" w:hAnsi="Myriad Pro"/>
          <w:sz w:val="20"/>
          <w:szCs w:val="20"/>
          <w:lang w:val="lv-LV"/>
        </w:rPr>
        <w:t xml:space="preserve"> ielā 2b, 5.stāvā, kā arī Pasūtītāja darbinieku apmācību uzstādīto Iekārtu lietošanā (“Apmācības”), kā arī garantijas apkalpošanu atbilstoši Līguma noteikumiem, savukārt Pasūtītājs veic apmaksu Līgumā noteiktajā kārtībā par atbilstoši Līguma noteikumiem uzstādītām un pieņemtām Iekārtām un Apmācībām. </w:t>
      </w:r>
    </w:p>
    <w:p w14:paraId="2E2045C8"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bookmarkStart w:id="2" w:name="_Ref36564242"/>
      <w:bookmarkEnd w:id="2"/>
      <w:r>
        <w:rPr>
          <w:rFonts w:ascii="Myriad Pro" w:hAnsi="Myriad Pro"/>
          <w:sz w:val="20"/>
          <w:szCs w:val="20"/>
          <w:lang w:val="lv-LV"/>
        </w:rPr>
        <w:t>LīgumCENA</w:t>
      </w:r>
    </w:p>
    <w:p w14:paraId="2721E7C5" w14:textId="77777777" w:rsidR="00DE7388" w:rsidRDefault="00E74151">
      <w:pPr>
        <w:pStyle w:val="2ndlevelheading"/>
        <w:spacing w:after="120"/>
        <w:ind w:left="0" w:hanging="567"/>
        <w:rPr>
          <w:rFonts w:ascii="Myriad Pro" w:hAnsi="Myriad Pro"/>
          <w:sz w:val="20"/>
          <w:szCs w:val="20"/>
          <w:lang w:val="lv-LV"/>
        </w:rPr>
      </w:pPr>
      <w:r>
        <w:rPr>
          <w:rFonts w:ascii="Myriad Pro" w:hAnsi="Myriad Pro"/>
          <w:sz w:val="20"/>
          <w:szCs w:val="20"/>
          <w:lang w:val="lv-LV"/>
        </w:rPr>
        <w:t xml:space="preserve">Par Līgumā noteiktajā kārtībā pieņemtām Iekārtām un Apmācībām Pasūtītājs maksā Piegādātājam cenu, kas noteikta atbilstoši Līguma 2. pielikumam </w:t>
      </w:r>
      <w:r>
        <w:rPr>
          <w:rFonts w:ascii="Myriad Pro" w:hAnsi="Myriad Pro"/>
          <w:i/>
          <w:iCs/>
          <w:sz w:val="20"/>
          <w:szCs w:val="20"/>
          <w:lang w:val="lv-LV"/>
        </w:rPr>
        <w:t>“Piegādātāja finanšu piedāvājums”</w:t>
      </w:r>
      <w:r>
        <w:rPr>
          <w:rFonts w:ascii="Myriad Pro" w:hAnsi="Myriad Pro"/>
          <w:sz w:val="20"/>
          <w:szCs w:val="20"/>
          <w:lang w:val="lv-LV"/>
        </w:rPr>
        <w:t xml:space="preserve"> (</w:t>
      </w:r>
      <w:r>
        <w:rPr>
          <w:rFonts w:ascii="Myriad Pro" w:hAnsi="Myriad Pro"/>
          <w:b/>
          <w:bCs/>
          <w:sz w:val="20"/>
          <w:szCs w:val="20"/>
          <w:lang w:val="lv-LV"/>
        </w:rPr>
        <w:t>“Cena”</w:t>
      </w:r>
      <w:r>
        <w:rPr>
          <w:rFonts w:ascii="Myriad Pro" w:hAnsi="Myriad Pro"/>
          <w:sz w:val="20"/>
          <w:szCs w:val="20"/>
          <w:lang w:val="lv-LV"/>
        </w:rPr>
        <w:t>). Kopējā Cena par pieņemtām Iekārtām un Apmācībām saskaņā ar Līgumu ir [</w:t>
      </w:r>
      <w:r>
        <w:rPr>
          <w:rFonts w:ascii="Arial" w:hAnsi="Arial" w:cs="Arial"/>
          <w:sz w:val="20"/>
          <w:szCs w:val="20"/>
          <w:lang w:val="lv-LV"/>
        </w:rPr>
        <w:t>●</w:t>
      </w:r>
      <w:r>
        <w:rPr>
          <w:rFonts w:ascii="Myriad Pro" w:hAnsi="Myriad Pro"/>
          <w:sz w:val="20"/>
          <w:szCs w:val="20"/>
          <w:lang w:val="lv-LV"/>
        </w:rPr>
        <w:t>] EUR ([</w:t>
      </w:r>
      <w:r>
        <w:rPr>
          <w:rFonts w:ascii="Arial" w:hAnsi="Arial" w:cs="Arial"/>
          <w:sz w:val="20"/>
          <w:szCs w:val="20"/>
          <w:lang w:val="lv-LV"/>
        </w:rPr>
        <w:t>●</w:t>
      </w:r>
      <w:r>
        <w:rPr>
          <w:rFonts w:ascii="Myriad Pro" w:hAnsi="Myriad Pro"/>
          <w:sz w:val="20"/>
          <w:szCs w:val="20"/>
          <w:lang w:val="lv-LV"/>
        </w:rPr>
        <w:t xml:space="preserve">] </w:t>
      </w:r>
      <w:proofErr w:type="spellStart"/>
      <w:r>
        <w:rPr>
          <w:rFonts w:ascii="Myriad Pro" w:hAnsi="Myriad Pro"/>
          <w:sz w:val="20"/>
          <w:szCs w:val="20"/>
          <w:lang w:val="lv-LV"/>
        </w:rPr>
        <w:t>euro</w:t>
      </w:r>
      <w:proofErr w:type="spellEnd"/>
      <w:r>
        <w:rPr>
          <w:rFonts w:ascii="Myriad Pro" w:hAnsi="Myriad Pro"/>
          <w:sz w:val="20"/>
          <w:szCs w:val="20"/>
          <w:lang w:val="lv-LV"/>
        </w:rPr>
        <w:t>, [</w:t>
      </w:r>
      <w:r>
        <w:rPr>
          <w:rFonts w:ascii="Arial" w:hAnsi="Arial" w:cs="Arial"/>
          <w:sz w:val="20"/>
          <w:szCs w:val="20"/>
          <w:lang w:val="lv-LV"/>
        </w:rPr>
        <w:t>●</w:t>
      </w:r>
      <w:r>
        <w:rPr>
          <w:rFonts w:ascii="Myriad Pro" w:hAnsi="Myriad Pro"/>
          <w:sz w:val="20"/>
          <w:szCs w:val="20"/>
          <w:lang w:val="lv-LV"/>
        </w:rPr>
        <w:t>] centi), neskaitot pievienotās vērtības nodokli. Pievienotās vērtības nodoklis tiek aprēķināts un maksāts saskaņā ar spēkā esošajiem normatīvajiem aktiem.</w:t>
      </w:r>
    </w:p>
    <w:p w14:paraId="5AC52970" w14:textId="77777777" w:rsidR="00DE7388" w:rsidRDefault="00E74151">
      <w:pPr>
        <w:pStyle w:val="2ndlevelheading"/>
        <w:spacing w:after="120"/>
        <w:ind w:left="0" w:hanging="567"/>
        <w:rPr>
          <w:rFonts w:ascii="Myriad Pro" w:hAnsi="Myriad Pro"/>
          <w:sz w:val="20"/>
          <w:szCs w:val="20"/>
          <w:lang w:val="lv-LV"/>
        </w:rPr>
      </w:pPr>
      <w:r>
        <w:rPr>
          <w:rFonts w:ascii="Myriad Pro" w:hAnsi="Myriad Pro"/>
          <w:sz w:val="20"/>
          <w:szCs w:val="20"/>
          <w:lang w:val="lv-LV"/>
        </w:rPr>
        <w:t>Cenā ietilpst visas izmaksas, kas attiecas un saistītas ar Līguma izpildi, tajā skaitā, piegādes, uzstādīšanas, garantijas izmaksas , kā arī visi nodokļi (izņemot pievienotās vērtības nodokli).</w:t>
      </w:r>
    </w:p>
    <w:p w14:paraId="58D3825B" w14:textId="77777777" w:rsidR="00DE7388" w:rsidRDefault="00E74151">
      <w:pPr>
        <w:pStyle w:val="2ndlevelheading"/>
        <w:spacing w:after="120"/>
        <w:ind w:left="0" w:hanging="567"/>
        <w:rPr>
          <w:rFonts w:ascii="Myriad Pro" w:hAnsi="Myriad Pro"/>
          <w:sz w:val="20"/>
          <w:szCs w:val="20"/>
          <w:lang w:val="lv-LV"/>
        </w:rPr>
      </w:pPr>
      <w:r>
        <w:rPr>
          <w:rFonts w:ascii="Myriad Pro" w:hAnsi="Myriad Pro"/>
          <w:sz w:val="20"/>
          <w:szCs w:val="20"/>
          <w:lang w:val="lv-LV"/>
        </w:rPr>
        <w:t>Cena nevar tikt mainīta Līguma darbības laikā.</w:t>
      </w:r>
    </w:p>
    <w:p w14:paraId="453CC0A3"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Līguma izpildes kārtībA</w:t>
      </w:r>
    </w:p>
    <w:p w14:paraId="46B7166A" w14:textId="53B7A33F" w:rsidR="00DE7388" w:rsidRPr="00822430" w:rsidRDefault="00E74151">
      <w:pPr>
        <w:pStyle w:val="2ndlevelheading"/>
        <w:spacing w:after="120"/>
        <w:ind w:left="0" w:hanging="567"/>
        <w:rPr>
          <w:rFonts w:ascii="Myriad Pro" w:hAnsi="Myriad Pro"/>
          <w:sz w:val="20"/>
          <w:szCs w:val="20"/>
          <w:lang w:val="lv-LV"/>
        </w:rPr>
      </w:pPr>
      <w:bookmarkStart w:id="3" w:name="_Ref82798333"/>
      <w:bookmarkEnd w:id="3"/>
      <w:r w:rsidRPr="009B2D94">
        <w:rPr>
          <w:rFonts w:ascii="Myriad Pro" w:hAnsi="Myriad Pro"/>
          <w:sz w:val="20"/>
          <w:szCs w:val="20"/>
          <w:lang w:val="lv-LV"/>
        </w:rPr>
        <w:t>Piegādātājs piegādā un uzstāda Iekārtas ne vēlāk kā</w:t>
      </w:r>
      <w:r w:rsidR="00B17919" w:rsidRPr="009B2D94">
        <w:rPr>
          <w:rFonts w:ascii="Myriad Pro" w:hAnsi="Myriad Pro"/>
          <w:color w:val="000000"/>
          <w:sz w:val="20"/>
          <w:szCs w:val="20"/>
          <w:lang w:val="lv-LV"/>
        </w:rPr>
        <w:t xml:space="preserve"> divu </w:t>
      </w:r>
      <w:r w:rsidR="00596FBE">
        <w:rPr>
          <w:rFonts w:ascii="Myriad Pro" w:hAnsi="Myriad Pro"/>
          <w:color w:val="000000"/>
          <w:sz w:val="20"/>
          <w:szCs w:val="20"/>
          <w:lang w:val="lv-LV"/>
        </w:rPr>
        <w:t>mēnešu</w:t>
      </w:r>
      <w:r w:rsidR="009B2D94" w:rsidRPr="009B2D94">
        <w:rPr>
          <w:rFonts w:ascii="Myriad Pro" w:hAnsi="Myriad Pro"/>
          <w:color w:val="000000"/>
          <w:sz w:val="20"/>
          <w:szCs w:val="20"/>
          <w:lang w:val="lv-LV"/>
        </w:rPr>
        <w:t xml:space="preserve"> </w:t>
      </w:r>
      <w:r w:rsidR="00B17919" w:rsidRPr="009B2D94">
        <w:rPr>
          <w:rFonts w:ascii="Myriad Pro" w:hAnsi="Myriad Pro"/>
          <w:color w:val="000000"/>
          <w:sz w:val="20"/>
          <w:szCs w:val="20"/>
          <w:lang w:val="lv-LV"/>
        </w:rPr>
        <w:t>laikā</w:t>
      </w:r>
      <w:r w:rsidR="00B17919">
        <w:rPr>
          <w:rFonts w:ascii="Myriad Pro" w:hAnsi="Myriad Pro"/>
          <w:color w:val="000000"/>
          <w:sz w:val="20"/>
          <w:szCs w:val="20"/>
          <w:lang w:val="lv-LV"/>
        </w:rPr>
        <w:t xml:space="preserve"> no līguma noslēgšanas brīža</w:t>
      </w:r>
      <w:r>
        <w:rPr>
          <w:rFonts w:ascii="Myriad Pro" w:hAnsi="Myriad Pro"/>
          <w:sz w:val="20"/>
          <w:szCs w:val="20"/>
          <w:lang w:val="lv-LV"/>
        </w:rPr>
        <w:t xml:space="preserve">, ja vien Pasūtītājs </w:t>
      </w:r>
      <w:proofErr w:type="spellStart"/>
      <w:r>
        <w:rPr>
          <w:rFonts w:ascii="Myriad Pro" w:hAnsi="Myriad Pro"/>
          <w:sz w:val="20"/>
          <w:szCs w:val="20"/>
          <w:lang w:val="lv-LV"/>
        </w:rPr>
        <w:t>rakstveidā</w:t>
      </w:r>
      <w:proofErr w:type="spellEnd"/>
      <w:r>
        <w:rPr>
          <w:rFonts w:ascii="Myriad Pro" w:hAnsi="Myriad Pro"/>
          <w:sz w:val="20"/>
          <w:szCs w:val="20"/>
          <w:lang w:val="lv-LV"/>
        </w:rPr>
        <w:t xml:space="preserve"> nav piekritis pagarināt izpildes datumu.</w:t>
      </w:r>
    </w:p>
    <w:p w14:paraId="78E3BB3E" w14:textId="77777777" w:rsidR="00DE7388" w:rsidRDefault="00E74151">
      <w:pPr>
        <w:pStyle w:val="2ndlevelheading"/>
        <w:spacing w:after="120"/>
        <w:ind w:left="0" w:hanging="567"/>
        <w:rPr>
          <w:rFonts w:ascii="Myriad Pro" w:hAnsi="Myriad Pro"/>
          <w:sz w:val="20"/>
          <w:szCs w:val="20"/>
          <w:lang w:val="lv-LV"/>
        </w:rPr>
      </w:pPr>
      <w:r>
        <w:rPr>
          <w:rFonts w:ascii="Myriad Pro" w:hAnsi="Myriad Pro"/>
          <w:sz w:val="20"/>
          <w:szCs w:val="20"/>
          <w:lang w:val="lv-LV"/>
        </w:rPr>
        <w:t xml:space="preserve">Piegādātājs piegādā un uzstāda Iekārtas atbilstoši Līguma 1.pielikuma </w:t>
      </w:r>
      <w:r>
        <w:rPr>
          <w:rFonts w:ascii="Myriad Pro" w:hAnsi="Myriad Pro"/>
          <w:i/>
          <w:iCs/>
          <w:sz w:val="20"/>
          <w:szCs w:val="20"/>
          <w:lang w:val="lv-LV"/>
        </w:rPr>
        <w:t xml:space="preserve">“Tehniskā specifikācija” </w:t>
      </w:r>
      <w:r>
        <w:rPr>
          <w:rFonts w:ascii="Myriad Pro" w:hAnsi="Myriad Pro"/>
          <w:sz w:val="20"/>
          <w:szCs w:val="20"/>
          <w:lang w:val="lv-LV"/>
        </w:rPr>
        <w:t xml:space="preserve">prasībām un Pasūtītāja pilnvarotā pārstāvja norādēm. </w:t>
      </w:r>
    </w:p>
    <w:p w14:paraId="53933873" w14:textId="77777777" w:rsidR="00DE7388" w:rsidRDefault="00E74151">
      <w:pPr>
        <w:pStyle w:val="2ndlevelheading"/>
        <w:spacing w:after="120"/>
        <w:ind w:left="0" w:hanging="567"/>
        <w:rPr>
          <w:rFonts w:ascii="Myriad Pro" w:hAnsi="Myriad Pro"/>
          <w:sz w:val="20"/>
          <w:szCs w:val="20"/>
          <w:lang w:val="lv-LV"/>
        </w:rPr>
      </w:pPr>
      <w:r>
        <w:rPr>
          <w:rFonts w:ascii="Myriad Pro" w:hAnsi="Myriad Pro"/>
          <w:sz w:val="20"/>
          <w:szCs w:val="20"/>
          <w:lang w:val="lv-LV"/>
        </w:rPr>
        <w:t xml:space="preserve">Piegādātājs nodrošina Apmācības Pasūtītāja personālam atbilstoši Līguma 1.pielikuma </w:t>
      </w:r>
      <w:r>
        <w:rPr>
          <w:rFonts w:ascii="Myriad Pro" w:hAnsi="Myriad Pro"/>
          <w:i/>
          <w:iCs/>
          <w:sz w:val="20"/>
          <w:szCs w:val="20"/>
          <w:lang w:val="lv-LV"/>
        </w:rPr>
        <w:t xml:space="preserve">“Tehniskā specifikācija” </w:t>
      </w:r>
      <w:r>
        <w:rPr>
          <w:rFonts w:ascii="Myriad Pro" w:hAnsi="Myriad Pro"/>
          <w:sz w:val="20"/>
          <w:szCs w:val="20"/>
          <w:lang w:val="lv-LV"/>
        </w:rPr>
        <w:t>prasībām un Pasūtītāja pilnvarotā pārstāvja norādēm pēc Iekārtu piegādes un uzstādīšanas.</w:t>
      </w:r>
    </w:p>
    <w:p w14:paraId="51E98897" w14:textId="6B8AD464" w:rsidR="00DE7388" w:rsidRDefault="00E74151">
      <w:pPr>
        <w:pStyle w:val="2ndlevelheading"/>
        <w:spacing w:after="120"/>
        <w:ind w:left="0" w:hanging="567"/>
        <w:rPr>
          <w:rFonts w:ascii="Myriad Pro" w:hAnsi="Myriad Pro"/>
          <w:sz w:val="20"/>
          <w:szCs w:val="20"/>
          <w:lang w:val="lv-LV"/>
        </w:rPr>
      </w:pPr>
      <w:r>
        <w:rPr>
          <w:rFonts w:ascii="Myriad Pro" w:hAnsi="Myriad Pro"/>
          <w:sz w:val="20"/>
          <w:szCs w:val="20"/>
          <w:lang w:val="lv-LV"/>
        </w:rPr>
        <w:t>Pirms Iekārtu piegādes un uzstādīšanas, Piegādātājs saskaņo piegādes un uzstādīšanas laiku ar šī Līguma 3.6. punktā norādīto Pasūtītāja pilnvaroto pārstāvi.</w:t>
      </w:r>
    </w:p>
    <w:p w14:paraId="0729E984" w14:textId="77777777" w:rsidR="00DE7388" w:rsidRDefault="00E74151">
      <w:pPr>
        <w:pStyle w:val="2ndlevelheading"/>
        <w:tabs>
          <w:tab w:val="left" w:pos="0"/>
        </w:tabs>
        <w:spacing w:after="120"/>
        <w:ind w:left="0" w:hanging="567"/>
        <w:rPr>
          <w:rFonts w:ascii="Myriad Pro" w:hAnsi="Myriad Pro"/>
          <w:sz w:val="20"/>
          <w:szCs w:val="20"/>
          <w:lang w:val="lv-LV"/>
        </w:rPr>
      </w:pPr>
      <w:r>
        <w:rPr>
          <w:rFonts w:ascii="Myriad Pro" w:hAnsi="Myriad Pro"/>
          <w:sz w:val="20"/>
          <w:szCs w:val="20"/>
          <w:lang w:val="lv-LV"/>
        </w:rPr>
        <w:t>Piegādātājs pilnvaro šādus darbiniekus, kuri ir tieši atbildīgi par Līguma izpildes organizēšanu, Pasūtītāja konsultēšanu, kā arī citiem ar Līguma izpildi saistītiem jautājumiem (</w:t>
      </w:r>
      <w:r>
        <w:rPr>
          <w:rFonts w:ascii="Myriad Pro" w:hAnsi="Myriad Pro"/>
          <w:b/>
          <w:bCs/>
          <w:sz w:val="20"/>
          <w:szCs w:val="20"/>
          <w:lang w:val="lv-LV"/>
        </w:rPr>
        <w:t>“Piegādātāja pilnvarotais pārstāvis”)</w:t>
      </w:r>
      <w:r>
        <w:rPr>
          <w:rFonts w:ascii="Myriad Pro" w:hAnsi="Myriad Pro"/>
          <w:sz w:val="20"/>
          <w:szCs w:val="20"/>
          <w:lang w:val="lv-LV"/>
        </w:rPr>
        <w:t>:</w:t>
      </w:r>
    </w:p>
    <w:p w14:paraId="6DF02C91" w14:textId="77777777" w:rsidR="00DE7388" w:rsidRDefault="00E74151">
      <w:pPr>
        <w:pStyle w:val="3rdlevelheading"/>
        <w:spacing w:after="120"/>
        <w:ind w:left="851" w:hanging="850"/>
        <w:rPr>
          <w:rFonts w:ascii="Myriad Pro" w:hAnsi="Myriad Pro"/>
          <w:sz w:val="20"/>
          <w:szCs w:val="20"/>
          <w:lang w:val="lv-LV"/>
        </w:rPr>
      </w:pPr>
      <w:r>
        <w:rPr>
          <w:rFonts w:ascii="Myriad Pro" w:hAnsi="Myriad Pro"/>
          <w:sz w:val="20"/>
          <w:szCs w:val="20"/>
          <w:lang w:val="lv-LV"/>
        </w:rPr>
        <w:t>Vārds, uzvārds, telefona Nr., e-pasts: [</w:t>
      </w:r>
      <w:r>
        <w:rPr>
          <w:rFonts w:ascii="Arial" w:hAnsi="Arial" w:cs="Arial"/>
          <w:sz w:val="20"/>
          <w:szCs w:val="20"/>
          <w:lang w:val="lv-LV"/>
        </w:rPr>
        <w:t>●</w:t>
      </w:r>
      <w:r>
        <w:rPr>
          <w:rFonts w:ascii="Myriad Pro" w:hAnsi="Myriad Pro"/>
          <w:sz w:val="20"/>
          <w:szCs w:val="20"/>
          <w:lang w:val="lv-LV"/>
        </w:rPr>
        <w:t>] :</w:t>
      </w:r>
    </w:p>
    <w:p w14:paraId="31EA98AF" w14:textId="77777777" w:rsidR="00DE7388" w:rsidRDefault="00E74151">
      <w:pPr>
        <w:pStyle w:val="3rdlevelheading"/>
        <w:spacing w:after="120"/>
        <w:ind w:left="851" w:hanging="850"/>
        <w:rPr>
          <w:rFonts w:ascii="Myriad Pro" w:hAnsi="Myriad Pro"/>
          <w:sz w:val="20"/>
          <w:szCs w:val="20"/>
          <w:lang w:val="lv-LV"/>
        </w:rPr>
      </w:pPr>
      <w:r>
        <w:rPr>
          <w:rFonts w:ascii="Myriad Pro" w:hAnsi="Myriad Pro"/>
          <w:sz w:val="20"/>
          <w:szCs w:val="20"/>
          <w:lang w:val="lv-LV"/>
        </w:rPr>
        <w:t>[</w:t>
      </w:r>
      <w:r>
        <w:rPr>
          <w:rFonts w:ascii="Arial" w:hAnsi="Arial" w:cs="Arial"/>
          <w:sz w:val="20"/>
          <w:szCs w:val="20"/>
          <w:lang w:val="lv-LV"/>
        </w:rPr>
        <w:t>●</w:t>
      </w:r>
      <w:r>
        <w:rPr>
          <w:rFonts w:ascii="Myriad Pro" w:hAnsi="Myriad Pro"/>
          <w:sz w:val="20"/>
          <w:szCs w:val="20"/>
          <w:lang w:val="lv-LV"/>
        </w:rPr>
        <w:t>];</w:t>
      </w:r>
    </w:p>
    <w:p w14:paraId="0FF03B88" w14:textId="77777777" w:rsidR="00DE7388" w:rsidRDefault="00E74151">
      <w:pPr>
        <w:pStyle w:val="2ndlevelheading"/>
        <w:tabs>
          <w:tab w:val="left" w:pos="0"/>
        </w:tabs>
        <w:spacing w:after="120"/>
        <w:ind w:left="0" w:hanging="567"/>
        <w:rPr>
          <w:rFonts w:ascii="Myriad Pro" w:hAnsi="Myriad Pro"/>
          <w:sz w:val="20"/>
          <w:szCs w:val="20"/>
          <w:lang w:val="lv-LV"/>
        </w:rPr>
      </w:pPr>
      <w:r>
        <w:rPr>
          <w:rFonts w:ascii="Myriad Pro" w:hAnsi="Myriad Pro"/>
          <w:sz w:val="20"/>
          <w:szCs w:val="20"/>
          <w:lang w:val="lv-LV"/>
        </w:rPr>
        <w:t>Pasūtītājs pilnvaro šādus darbiniekus, kuri ir tieši atbildīgi par visiem ar Līguma izpildi saistītiem jautājumiem (“</w:t>
      </w:r>
      <w:r>
        <w:rPr>
          <w:rFonts w:ascii="Myriad Pro" w:hAnsi="Myriad Pro"/>
          <w:b/>
          <w:bCs/>
          <w:sz w:val="20"/>
          <w:szCs w:val="20"/>
          <w:lang w:val="lv-LV"/>
        </w:rPr>
        <w:t>Pasūtītāja pilnvarotais pārstāvis”</w:t>
      </w:r>
      <w:r>
        <w:rPr>
          <w:rFonts w:ascii="Myriad Pro" w:hAnsi="Myriad Pro"/>
          <w:sz w:val="20"/>
          <w:szCs w:val="20"/>
          <w:lang w:val="lv-LV"/>
        </w:rPr>
        <w:t>):</w:t>
      </w:r>
    </w:p>
    <w:p w14:paraId="0E288E9A" w14:textId="77777777" w:rsidR="00DE7388" w:rsidRDefault="00E74151">
      <w:pPr>
        <w:pStyle w:val="3rdlevelheading"/>
        <w:tabs>
          <w:tab w:val="left" w:pos="6804"/>
        </w:tabs>
        <w:spacing w:after="120"/>
        <w:ind w:left="851" w:hanging="851"/>
        <w:rPr>
          <w:rFonts w:ascii="Myriad Pro" w:hAnsi="Myriad Pro"/>
          <w:sz w:val="20"/>
          <w:szCs w:val="20"/>
          <w:lang w:val="lv-LV"/>
        </w:rPr>
      </w:pPr>
      <w:r>
        <w:rPr>
          <w:rFonts w:ascii="Myriad Pro" w:hAnsi="Myriad Pro"/>
          <w:sz w:val="20"/>
          <w:szCs w:val="20"/>
          <w:lang w:val="lv-LV"/>
        </w:rPr>
        <w:t>Vārds, uzvārds, telefona Nr., e-pasts: [</w:t>
      </w:r>
      <w:r>
        <w:rPr>
          <w:rFonts w:ascii="Arial" w:hAnsi="Arial" w:cs="Arial"/>
          <w:sz w:val="20"/>
          <w:szCs w:val="20"/>
          <w:lang w:val="lv-LV"/>
        </w:rPr>
        <w:t>●</w:t>
      </w:r>
      <w:r>
        <w:rPr>
          <w:rFonts w:ascii="Myriad Pro" w:hAnsi="Myriad Pro"/>
          <w:sz w:val="20"/>
          <w:szCs w:val="20"/>
          <w:lang w:val="lv-LV"/>
        </w:rPr>
        <w:t>];</w:t>
      </w:r>
    </w:p>
    <w:p w14:paraId="44F35448" w14:textId="77777777" w:rsidR="00DE7388" w:rsidRDefault="00E74151">
      <w:pPr>
        <w:pStyle w:val="3rdlevelheading"/>
        <w:tabs>
          <w:tab w:val="left" w:pos="6804"/>
        </w:tabs>
        <w:spacing w:after="120"/>
        <w:ind w:left="851" w:hanging="851"/>
        <w:rPr>
          <w:rFonts w:ascii="Myriad Pro" w:hAnsi="Myriad Pro"/>
          <w:sz w:val="20"/>
          <w:szCs w:val="20"/>
          <w:lang w:val="lv-LV"/>
        </w:rPr>
      </w:pPr>
      <w:r>
        <w:rPr>
          <w:rFonts w:ascii="Myriad Pro" w:hAnsi="Myriad Pro"/>
          <w:sz w:val="20"/>
          <w:szCs w:val="20"/>
          <w:lang w:val="lv-LV"/>
        </w:rPr>
        <w:lastRenderedPageBreak/>
        <w:t>[</w:t>
      </w:r>
      <w:r>
        <w:rPr>
          <w:rFonts w:ascii="Arial" w:hAnsi="Arial" w:cs="Arial"/>
          <w:sz w:val="20"/>
          <w:szCs w:val="20"/>
          <w:lang w:val="lv-LV"/>
        </w:rPr>
        <w:t>●</w:t>
      </w:r>
      <w:r>
        <w:rPr>
          <w:rFonts w:ascii="Myriad Pro" w:hAnsi="Myriad Pro"/>
          <w:sz w:val="20"/>
          <w:szCs w:val="20"/>
          <w:lang w:val="lv-LV"/>
        </w:rPr>
        <w:t>];</w:t>
      </w:r>
    </w:p>
    <w:p w14:paraId="45F519AF" w14:textId="77777777" w:rsidR="00DE7388" w:rsidRDefault="00E74151">
      <w:pPr>
        <w:pStyle w:val="2ndlevelheading"/>
        <w:tabs>
          <w:tab w:val="left" w:pos="0"/>
        </w:tabs>
        <w:spacing w:after="120"/>
        <w:ind w:left="0" w:hanging="567"/>
        <w:rPr>
          <w:rFonts w:ascii="Myriad Pro" w:hAnsi="Myriad Pro"/>
          <w:sz w:val="20"/>
          <w:szCs w:val="20"/>
          <w:lang w:val="lv-LV"/>
        </w:rPr>
      </w:pPr>
      <w:r>
        <w:rPr>
          <w:rFonts w:ascii="Myriad Pro" w:hAnsi="Myriad Pro"/>
          <w:sz w:val="20"/>
          <w:szCs w:val="20"/>
          <w:lang w:val="lv-LV"/>
        </w:rPr>
        <w:t>Pušu pilnvarotās personas Līguma darbības laikā uztur aktīvu saziņu savā starpā, kā arī ir atbildīgas par Līguma izpildes uzraudzību, tostarp savlaicīgu rēķinu iesniegšanu un pieņemšanu, to apstiprināšanu un iesniegšanu apmaksai.</w:t>
      </w:r>
    </w:p>
    <w:p w14:paraId="66E72C02" w14:textId="77777777" w:rsidR="00DE7388" w:rsidRDefault="00E74151">
      <w:pPr>
        <w:pStyle w:val="2ndlevelheading"/>
        <w:tabs>
          <w:tab w:val="left" w:pos="0"/>
        </w:tabs>
        <w:spacing w:after="120"/>
        <w:ind w:left="0" w:hanging="567"/>
        <w:rPr>
          <w:rFonts w:ascii="Myriad Pro" w:hAnsi="Myriad Pro"/>
          <w:sz w:val="20"/>
          <w:szCs w:val="20"/>
          <w:lang w:val="lv-LV"/>
        </w:rPr>
      </w:pPr>
      <w:r>
        <w:rPr>
          <w:rFonts w:ascii="Myriad Pro" w:hAnsi="Myriad Pro"/>
          <w:sz w:val="20"/>
          <w:szCs w:val="20"/>
          <w:lang w:val="lv-LV"/>
        </w:rPr>
        <w:t>Gadījumā ja Līguma izpildes laikā tiek aizstāts kāds no Pasūtītāja vai Piegādātāja pilnvarotajiem pārstāvjiem, tad attiecīgā Puse par to nekavējoties rakstiski informē otru Pusi. Šādos apstākļos atsevišķi Līguma grozījumi nav nepieciešami.</w:t>
      </w:r>
    </w:p>
    <w:p w14:paraId="4D9035F9"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Iekārtu nodošanas – pieņemšanas kārtība</w:t>
      </w:r>
    </w:p>
    <w:p w14:paraId="307364DA"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Pie Līguma izpildes, kad visas Iekārtas atbilstoši Līguma un tā pielikumu noteikumiem ir piegādātas un uzstādītās Pasūtītāja telpās Rīgā, </w:t>
      </w:r>
      <w:proofErr w:type="spellStart"/>
      <w:r>
        <w:rPr>
          <w:rFonts w:ascii="Myriad Pro" w:hAnsi="Myriad Pro"/>
          <w:sz w:val="20"/>
          <w:szCs w:val="20"/>
          <w:lang w:val="lv-LV"/>
        </w:rPr>
        <w:t>Satekles</w:t>
      </w:r>
      <w:proofErr w:type="spellEnd"/>
      <w:r>
        <w:rPr>
          <w:rFonts w:ascii="Myriad Pro" w:hAnsi="Myriad Pro"/>
          <w:sz w:val="20"/>
          <w:szCs w:val="20"/>
          <w:lang w:val="lv-LV"/>
        </w:rPr>
        <w:t xml:space="preserve"> ielā 2b, 5.stāvā (</w:t>
      </w:r>
      <w:r>
        <w:rPr>
          <w:rFonts w:ascii="Myriad Pro" w:hAnsi="Myriad Pro"/>
          <w:b/>
          <w:bCs/>
          <w:sz w:val="20"/>
          <w:szCs w:val="20"/>
          <w:lang w:val="lv-LV"/>
        </w:rPr>
        <w:t>“Izpildes vieta”)</w:t>
      </w:r>
      <w:r>
        <w:rPr>
          <w:rFonts w:ascii="Myriad Pro" w:hAnsi="Myriad Pro"/>
          <w:sz w:val="20"/>
          <w:szCs w:val="20"/>
          <w:lang w:val="lv-LV"/>
        </w:rPr>
        <w:t xml:space="preserve"> un Piegādātājs ir nodrošinājis Apmācības Pasūtītāja personālam atbilstoši Līguma noteikumiem, Piegādātājs sagatavo un iesniedz Pasūtītājam pieņemšanas nodošanas aktu.</w:t>
      </w:r>
    </w:p>
    <w:p w14:paraId="55F0DF67" w14:textId="77777777" w:rsidR="00DE7388" w:rsidRDefault="00E74151">
      <w:pPr>
        <w:pStyle w:val="2ndlevelheading"/>
        <w:spacing w:before="120" w:after="120"/>
        <w:ind w:left="0" w:hanging="567"/>
        <w:rPr>
          <w:rFonts w:ascii="Myriad Pro" w:hAnsi="Myriad Pro"/>
          <w:sz w:val="20"/>
          <w:szCs w:val="20"/>
          <w:lang w:val="lv-LV"/>
        </w:rPr>
      </w:pPr>
      <w:bookmarkStart w:id="4" w:name="_Ref82796752"/>
      <w:bookmarkEnd w:id="4"/>
      <w:r>
        <w:rPr>
          <w:rFonts w:ascii="Myriad Pro" w:hAnsi="Myriad Pro"/>
          <w:sz w:val="20"/>
          <w:szCs w:val="20"/>
          <w:lang w:val="lv-LV"/>
        </w:rPr>
        <w:t>Piegādātājs vienlaikus ar Iekārtām nodod Pasūtītājam visu nepieciešamo Iekārtu dokumentāciju (uzglabāšanas noteikumus, lietošanas instrukciju, ja tādu Iekārtas ražotājs ir paredzējis konkrētajai Iekārtai, kā arī garantijas dokumentāciju, un citus nepieciešamos dokumentus).</w:t>
      </w:r>
    </w:p>
    <w:p w14:paraId="14B754F4" w14:textId="77777777" w:rsidR="00DE7388" w:rsidRPr="00096A9B" w:rsidRDefault="00E74151">
      <w:pPr>
        <w:pStyle w:val="2ndlevelheading"/>
        <w:spacing w:before="120" w:after="120"/>
        <w:ind w:left="0" w:hanging="567"/>
        <w:rPr>
          <w:rFonts w:ascii="Myriad Pro" w:hAnsi="Myriad Pro"/>
          <w:sz w:val="20"/>
          <w:szCs w:val="20"/>
          <w:lang w:val="lv-LV"/>
        </w:rPr>
      </w:pPr>
      <w:bookmarkStart w:id="5" w:name="_Ref72153312"/>
      <w:bookmarkEnd w:id="5"/>
      <w:r>
        <w:rPr>
          <w:rFonts w:ascii="Myriad Pro" w:hAnsi="Myriad Pro"/>
          <w:sz w:val="20"/>
          <w:szCs w:val="20"/>
          <w:lang w:val="lv-LV"/>
        </w:rPr>
        <w:t xml:space="preserve">Pieņemot Iekārtas, Pasūtītājs 10 (desmit) darba dienu laikā pārbauda to vizuālo un tehnisko stāvokli Izpildes vietā un, ja Pasūtītājam nav iebildumu pret Iekārtu vizuālo un tehnisko stāvokli, un Līgums ir izpildīts atbilstoši tā noteikumiem, tad Pasūtītājs pieņem Līguma izpildi, parakstot Piegādātāja sagatavotu pieņemšanas nodošanas aktu. Ja Iekārtas ir nekvalitatīvas, bojātas, vai ja Līguma izpildē pārkāptas Līgumā vai tā pielikumos noteiktās prasības, tad Pasūtītāja pilnvarotais pārstāvis neparaksta Piegādātāja sagatavoto pieņemšanas nodošanas aktu </w:t>
      </w:r>
      <w:r w:rsidRPr="00096A9B">
        <w:rPr>
          <w:rFonts w:ascii="Myriad Pro" w:hAnsi="Myriad Pro"/>
          <w:sz w:val="20"/>
          <w:szCs w:val="20"/>
          <w:lang w:val="lv-LV"/>
        </w:rPr>
        <w:t>un nekavējoties informē piegādātāju par konstatētajiem trūkumiem.</w:t>
      </w:r>
    </w:p>
    <w:p w14:paraId="5842C2A5" w14:textId="10C30247" w:rsidR="00DE7388" w:rsidRDefault="00E74151">
      <w:pPr>
        <w:pStyle w:val="2ndlevelheading"/>
        <w:spacing w:before="120" w:after="120"/>
        <w:ind w:left="0" w:hanging="567"/>
        <w:rPr>
          <w:rFonts w:ascii="Myriad Pro" w:hAnsi="Myriad Pro"/>
          <w:sz w:val="20"/>
          <w:szCs w:val="20"/>
          <w:lang w:val="lv-LV"/>
        </w:rPr>
      </w:pPr>
      <w:r w:rsidRPr="00096A9B">
        <w:rPr>
          <w:rFonts w:ascii="Myriad Pro" w:hAnsi="Myriad Pro"/>
          <w:sz w:val="20"/>
          <w:szCs w:val="20"/>
          <w:lang w:val="lv-LV"/>
        </w:rPr>
        <w:t xml:space="preserve">Piegādātājs nekavējoties, bet ne vēlāk kā 10 (desmit) darba dienu laikā, sākot ar nākamo darba dienu pēc tam, kad Pasūtītājs Līguma </w:t>
      </w:r>
      <w:r w:rsidRPr="00096A9B">
        <w:rPr>
          <w:rFonts w:ascii="Myriad Pro" w:hAnsi="Myriad Pro"/>
          <w:sz w:val="20"/>
          <w:szCs w:val="20"/>
          <w:lang w:val="lv-LV"/>
        </w:rPr>
        <w:fldChar w:fldCharType="begin"/>
      </w:r>
      <w:r w:rsidRPr="00096A9B">
        <w:rPr>
          <w:rFonts w:ascii="Myriad Pro" w:hAnsi="Myriad Pro"/>
          <w:sz w:val="20"/>
          <w:szCs w:val="20"/>
          <w:lang w:val="lv-LV"/>
        </w:rPr>
        <w:instrText xml:space="preserve"> REF _Ref72153312 \n \h \* Arabic </w:instrText>
      </w:r>
      <w:r w:rsidR="00096A9B">
        <w:rPr>
          <w:rFonts w:ascii="Myriad Pro" w:hAnsi="Myriad Pro"/>
          <w:sz w:val="20"/>
          <w:szCs w:val="20"/>
          <w:lang w:val="lv-LV"/>
        </w:rPr>
        <w:instrText xml:space="preserve"> \* MERGEFORMAT </w:instrText>
      </w:r>
      <w:r w:rsidRPr="00096A9B">
        <w:rPr>
          <w:rFonts w:ascii="Myriad Pro" w:hAnsi="Myriad Pro"/>
          <w:sz w:val="20"/>
          <w:szCs w:val="20"/>
          <w:lang w:val="lv-LV"/>
        </w:rPr>
      </w:r>
      <w:r w:rsidRPr="00096A9B">
        <w:rPr>
          <w:rFonts w:ascii="Myriad Pro" w:hAnsi="Myriad Pro"/>
          <w:sz w:val="20"/>
          <w:szCs w:val="20"/>
          <w:lang w:val="lv-LV"/>
        </w:rPr>
        <w:fldChar w:fldCharType="separate"/>
      </w:r>
      <w:r w:rsidRPr="00096A9B">
        <w:rPr>
          <w:rFonts w:ascii="Myriad Pro" w:hAnsi="Myriad Pro"/>
          <w:sz w:val="20"/>
          <w:szCs w:val="20"/>
          <w:lang w:val="lv-LV"/>
        </w:rPr>
        <w:t>4.3</w:t>
      </w:r>
      <w:r w:rsidRPr="00096A9B">
        <w:rPr>
          <w:rFonts w:ascii="Myriad Pro" w:hAnsi="Myriad Pro"/>
          <w:sz w:val="20"/>
          <w:szCs w:val="20"/>
          <w:lang w:val="lv-LV"/>
        </w:rPr>
        <w:fldChar w:fldCharType="end"/>
      </w:r>
      <w:r w:rsidRPr="00096A9B">
        <w:rPr>
          <w:rFonts w:ascii="Myriad Pro" w:hAnsi="Myriad Pro"/>
          <w:sz w:val="20"/>
          <w:szCs w:val="20"/>
          <w:lang w:val="lv-LV"/>
        </w:rPr>
        <w:t xml:space="preserve"> punkta kārtībā informējis Piegādātāju par konstatētajiem trūkumiem, ja vien Pasūtītājs nepiekrīt šo termiņu pagarināt, novērš Pasūtītāja norādītos trūkumus uz sava rēķina un maksā Pasūtītājam Līguma </w:t>
      </w:r>
      <w:r w:rsidRPr="00096A9B">
        <w:rPr>
          <w:rFonts w:ascii="Myriad Pro" w:hAnsi="Myriad Pro"/>
          <w:sz w:val="20"/>
          <w:szCs w:val="20"/>
          <w:lang w:val="lv-LV"/>
        </w:rPr>
        <w:fldChar w:fldCharType="begin"/>
      </w:r>
      <w:r w:rsidRPr="00096A9B">
        <w:rPr>
          <w:rFonts w:ascii="Myriad Pro" w:hAnsi="Myriad Pro"/>
          <w:sz w:val="20"/>
          <w:szCs w:val="20"/>
          <w:lang w:val="lv-LV"/>
        </w:rPr>
        <w:instrText xml:space="preserve"> REF _Ref67661589 \n \h \* Arabic </w:instrText>
      </w:r>
      <w:r w:rsidR="00EA606C" w:rsidRPr="00096A9B">
        <w:rPr>
          <w:rFonts w:ascii="Myriad Pro" w:hAnsi="Myriad Pro"/>
          <w:sz w:val="20"/>
          <w:szCs w:val="20"/>
          <w:lang w:val="lv-LV"/>
        </w:rPr>
        <w:instrText xml:space="preserve"> \* MERGEFORMAT </w:instrText>
      </w:r>
      <w:r w:rsidRPr="00096A9B">
        <w:rPr>
          <w:rFonts w:ascii="Myriad Pro" w:hAnsi="Myriad Pro"/>
          <w:sz w:val="20"/>
          <w:szCs w:val="20"/>
          <w:lang w:val="lv-LV"/>
        </w:rPr>
      </w:r>
      <w:r w:rsidRPr="00096A9B">
        <w:rPr>
          <w:rFonts w:ascii="Myriad Pro" w:hAnsi="Myriad Pro"/>
          <w:sz w:val="20"/>
          <w:szCs w:val="20"/>
          <w:lang w:val="lv-LV"/>
        </w:rPr>
        <w:fldChar w:fldCharType="separate"/>
      </w:r>
      <w:r w:rsidRPr="00096A9B">
        <w:rPr>
          <w:rFonts w:ascii="Myriad Pro" w:hAnsi="Myriad Pro"/>
          <w:sz w:val="20"/>
          <w:szCs w:val="20"/>
          <w:lang w:val="lv-LV"/>
        </w:rPr>
        <w:t>7.1</w:t>
      </w:r>
      <w:r w:rsidRPr="00096A9B">
        <w:rPr>
          <w:rFonts w:ascii="Myriad Pro" w:hAnsi="Myriad Pro"/>
          <w:sz w:val="20"/>
          <w:szCs w:val="20"/>
          <w:lang w:val="lv-LV"/>
        </w:rPr>
        <w:fldChar w:fldCharType="end"/>
      </w:r>
      <w:r w:rsidRPr="00096A9B">
        <w:rPr>
          <w:rFonts w:ascii="Myriad Pro" w:hAnsi="Myriad Pro"/>
          <w:sz w:val="20"/>
          <w:szCs w:val="20"/>
          <w:lang w:val="lv-LV"/>
        </w:rPr>
        <w:t xml:space="preserve"> punktā noteikto līgumsodu pēc Pasūtītāja pieprasījuma. Gadījumā ja Piegādātājs </w:t>
      </w:r>
      <w:r w:rsidR="00745AE3" w:rsidRPr="00096A9B">
        <w:rPr>
          <w:rFonts w:ascii="Myriad Pro" w:hAnsi="Myriad Pro"/>
          <w:sz w:val="20"/>
          <w:szCs w:val="20"/>
          <w:lang w:val="lv-LV"/>
        </w:rPr>
        <w:t>nenovērš</w:t>
      </w:r>
      <w:r w:rsidRPr="00096A9B">
        <w:rPr>
          <w:rFonts w:ascii="Myriad Pro" w:hAnsi="Myriad Pro"/>
          <w:sz w:val="20"/>
          <w:szCs w:val="20"/>
          <w:lang w:val="lv-LV"/>
        </w:rPr>
        <w:t xml:space="preserve"> Pasūtītāja norādītos trūkumus, tad Pasūtītājs ir tiesīgs </w:t>
      </w:r>
      <w:r w:rsidR="00D70024" w:rsidRPr="00096A9B">
        <w:rPr>
          <w:rFonts w:ascii="Myriad Pro" w:hAnsi="Myriad Pro"/>
          <w:sz w:val="20"/>
          <w:szCs w:val="20"/>
          <w:lang w:val="lv-LV"/>
        </w:rPr>
        <w:t xml:space="preserve">piesaistīt neatkarīgu ekspertu, lai </w:t>
      </w:r>
      <w:r w:rsidRPr="00096A9B">
        <w:rPr>
          <w:rFonts w:ascii="Myriad Pro" w:hAnsi="Myriad Pro"/>
          <w:sz w:val="20"/>
          <w:szCs w:val="20"/>
          <w:lang w:val="lv-LV"/>
        </w:rPr>
        <w:t>noteikt</w:t>
      </w:r>
      <w:r w:rsidR="00D70024" w:rsidRPr="00096A9B">
        <w:rPr>
          <w:rFonts w:ascii="Myriad Pro" w:hAnsi="Myriad Pro"/>
          <w:sz w:val="20"/>
          <w:szCs w:val="20"/>
          <w:lang w:val="lv-LV"/>
        </w:rPr>
        <w:t>u</w:t>
      </w:r>
      <w:r w:rsidRPr="00096A9B">
        <w:rPr>
          <w:rFonts w:ascii="Myriad Pro" w:hAnsi="Myriad Pro"/>
          <w:sz w:val="20"/>
          <w:szCs w:val="20"/>
          <w:lang w:val="lv-LV"/>
        </w:rPr>
        <w:t xml:space="preserve"> nodarīto zaudējumu apmēru un </w:t>
      </w:r>
      <w:r w:rsidR="00782666" w:rsidRPr="00096A9B">
        <w:rPr>
          <w:rFonts w:ascii="Myriad Pro" w:hAnsi="Myriad Pro"/>
          <w:sz w:val="20"/>
          <w:szCs w:val="20"/>
          <w:lang w:val="lv-LV"/>
        </w:rPr>
        <w:t xml:space="preserve">to </w:t>
      </w:r>
      <w:r w:rsidRPr="00096A9B">
        <w:rPr>
          <w:rFonts w:ascii="Myriad Pro" w:hAnsi="Myriad Pro"/>
          <w:sz w:val="20"/>
          <w:szCs w:val="20"/>
          <w:lang w:val="lv-LV"/>
        </w:rPr>
        <w:t>ieturēt to no maksājuma summas par pieņemtajām Iekārtām, nosūtot pamatotu zaudējumu aprēķinu. Šajā gadījumā Piegādātājs sedz eksperta pieaicināšanas izmaksas un Pasūtītājs ir tiesīgs šīs izmaksas ieturēt no maksājuma summas par pieņemtajām</w:t>
      </w:r>
      <w:r>
        <w:rPr>
          <w:rFonts w:ascii="Myriad Pro" w:hAnsi="Myriad Pro"/>
          <w:sz w:val="20"/>
          <w:szCs w:val="20"/>
          <w:lang w:val="lv-LV"/>
        </w:rPr>
        <w:t xml:space="preserve"> Iekārtām, nosūtot pamatotu izmaksu aprēķinu. </w:t>
      </w:r>
    </w:p>
    <w:p w14:paraId="14322204" w14:textId="77777777" w:rsidR="00DE7388" w:rsidRDefault="00E74151">
      <w:pPr>
        <w:pStyle w:val="2ndlevelheading"/>
        <w:spacing w:before="120" w:after="120"/>
        <w:ind w:left="0" w:hanging="567"/>
        <w:rPr>
          <w:rFonts w:ascii="Myriad Pro" w:hAnsi="Myriad Pro"/>
          <w:sz w:val="20"/>
          <w:szCs w:val="20"/>
          <w:lang w:val="lv-LV"/>
        </w:rPr>
      </w:pPr>
      <w:bookmarkStart w:id="6" w:name="_Ref82440078"/>
      <w:bookmarkEnd w:id="6"/>
      <w:r>
        <w:rPr>
          <w:rFonts w:ascii="Myriad Pro" w:hAnsi="Myriad Pro"/>
          <w:sz w:val="20"/>
          <w:szCs w:val="20"/>
          <w:lang w:val="lv-LV"/>
        </w:rPr>
        <w:t>Iekārtas tiek uzskatītas par pieņemtām dienā, kad Pasūtītājs ir parakstījis Piegādātāja sagatavoto pieņemšanas nodošanas aktu.</w:t>
      </w:r>
    </w:p>
    <w:p w14:paraId="624FA069" w14:textId="77777777" w:rsidR="00DE7388" w:rsidRDefault="00E74151" w:rsidP="009B3A3E">
      <w:pPr>
        <w:pStyle w:val="1stlevelheading"/>
        <w:ind w:left="0" w:hanging="538"/>
        <w:jc w:val="left"/>
        <w:rPr>
          <w:rFonts w:ascii="Myriad Pro" w:hAnsi="Myriad Pro"/>
          <w:sz w:val="20"/>
          <w:szCs w:val="20"/>
        </w:rPr>
      </w:pPr>
      <w:r>
        <w:rPr>
          <w:rFonts w:ascii="Myriad Pro" w:hAnsi="Myriad Pro"/>
          <w:sz w:val="20"/>
          <w:szCs w:val="20"/>
        </w:rPr>
        <w:t>garantija</w:t>
      </w:r>
    </w:p>
    <w:p w14:paraId="23C9B563" w14:textId="1C76F166"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 xml:space="preserve">Piegādātājs Iekārtām piešķir garantiju, kas ir spēkā 24 (divdesmit četri) mēnešus no Iekārtu pieņemšanas dienas atbilstoši Līguma noteikumiem, ja vien attiecīgajai Iekārtai tās ražotājs nav paredzējis ilgāku garantijas termiņu. Tādā gadījumā garantija tiek noteikta atbilstoši ražotāja noteiktajam garantijas termiņam. Piegādātājs apliecina, ka šajā termiņā Iekārtas saglabās savas tehniskās īpašības un tām netiks konstatēti trūkumi, ja tās tiks lietotas atbilstoši tām paredzētajam mērķim un saskaņā ar Līguma </w:t>
      </w:r>
      <w:r>
        <w:rPr>
          <w:rFonts w:ascii="Myriad Pro" w:hAnsi="Myriad Pro"/>
          <w:sz w:val="20"/>
          <w:szCs w:val="20"/>
          <w:lang w:val="lv-LV"/>
        </w:rPr>
        <w:fldChar w:fldCharType="begin"/>
      </w:r>
      <w:r>
        <w:rPr>
          <w:rFonts w:ascii="Myriad Pro" w:hAnsi="Myriad Pro"/>
          <w:sz w:val="20"/>
          <w:szCs w:val="20"/>
          <w:lang w:val="lv-LV"/>
        </w:rPr>
        <w:instrText xml:space="preserve"> REF _Ref82796752 \n \h \* Arabic </w:instrText>
      </w:r>
      <w:r>
        <w:rPr>
          <w:rFonts w:ascii="Myriad Pro" w:hAnsi="Myriad Pro"/>
          <w:sz w:val="20"/>
          <w:szCs w:val="20"/>
          <w:lang w:val="lv-LV"/>
        </w:rPr>
      </w:r>
      <w:r>
        <w:rPr>
          <w:rFonts w:ascii="Myriad Pro" w:hAnsi="Myriad Pro"/>
          <w:sz w:val="20"/>
          <w:szCs w:val="20"/>
          <w:lang w:val="lv-LV"/>
        </w:rPr>
        <w:fldChar w:fldCharType="separate"/>
      </w:r>
      <w:r>
        <w:rPr>
          <w:rFonts w:ascii="Myriad Pro" w:hAnsi="Myriad Pro"/>
          <w:sz w:val="20"/>
          <w:szCs w:val="20"/>
          <w:lang w:val="lv-LV"/>
        </w:rPr>
        <w:t>4.2</w:t>
      </w:r>
      <w:r>
        <w:rPr>
          <w:rFonts w:ascii="Myriad Pro" w:hAnsi="Myriad Pro"/>
          <w:sz w:val="20"/>
          <w:szCs w:val="20"/>
          <w:lang w:val="lv-LV"/>
        </w:rPr>
        <w:fldChar w:fldCharType="end"/>
      </w:r>
      <w:r>
        <w:rPr>
          <w:rFonts w:ascii="Myriad Pro" w:hAnsi="Myriad Pro"/>
          <w:sz w:val="20"/>
          <w:szCs w:val="20"/>
          <w:lang w:val="lv-LV"/>
        </w:rPr>
        <w:t xml:space="preserve"> punktā minēto dokumentu norādēm.  Piegādātājs apliecina, ka Iekārtas garantijas termiņā atbildīs turpmāk minētajām prasībām:</w:t>
      </w:r>
    </w:p>
    <w:p w14:paraId="0C405742" w14:textId="77777777" w:rsidR="00DE7388" w:rsidRDefault="00E74151">
      <w:pPr>
        <w:pStyle w:val="3rdlevelheading"/>
        <w:tabs>
          <w:tab w:val="left" w:pos="6804"/>
        </w:tabs>
        <w:ind w:left="993" w:hanging="567"/>
        <w:rPr>
          <w:rFonts w:ascii="Myriad Pro" w:hAnsi="Myriad Pro"/>
          <w:sz w:val="20"/>
          <w:szCs w:val="20"/>
          <w:lang w:val="lv-LV"/>
        </w:rPr>
      </w:pPr>
      <w:r>
        <w:rPr>
          <w:rFonts w:ascii="Myriad Pro" w:hAnsi="Myriad Pro"/>
          <w:sz w:val="20"/>
          <w:szCs w:val="20"/>
          <w:lang w:val="lv-LV"/>
        </w:rPr>
        <w:t>visas Iekārtas būs kvalitatīvas, tās būs atbilstošas Iekārtu paredzēto funkciju veikšanai un Iekārtu atbilstošas lietošanas laikā nedeformēties vai citādi nezaudēs Iekārtu kvalitātes un funkcionalitātes īpašības;</w:t>
      </w:r>
    </w:p>
    <w:p w14:paraId="1B602C9C" w14:textId="77777777" w:rsidR="00DE7388" w:rsidRDefault="00E74151">
      <w:pPr>
        <w:pStyle w:val="3rdlevelheading"/>
        <w:tabs>
          <w:tab w:val="left" w:pos="6804"/>
        </w:tabs>
        <w:ind w:left="993" w:hanging="567"/>
        <w:rPr>
          <w:rFonts w:ascii="Myriad Pro" w:hAnsi="Myriad Pro"/>
          <w:sz w:val="20"/>
          <w:szCs w:val="20"/>
          <w:lang w:val="lv-LV"/>
        </w:rPr>
      </w:pPr>
      <w:r>
        <w:rPr>
          <w:rFonts w:ascii="Myriad Pro" w:hAnsi="Myriad Pro"/>
          <w:sz w:val="20"/>
          <w:szCs w:val="20"/>
          <w:lang w:val="lv-LV"/>
        </w:rPr>
        <w:t>Iekārtu kustīgās vai regulējamās detaļas, vai mehānismi nebūs vaļīgi, lietošanas laikā nedeformēsies, netraucēs viena otras darbībai, darbosies sinhroni, nekustēties tiem neparedzētā virzienā vai ar neparedzētu aizturi;</w:t>
      </w:r>
    </w:p>
    <w:p w14:paraId="539C27E6" w14:textId="77777777" w:rsidR="00DE7388" w:rsidRDefault="00E74151">
      <w:pPr>
        <w:pStyle w:val="3rdlevelheading"/>
        <w:tabs>
          <w:tab w:val="left" w:pos="6804"/>
        </w:tabs>
        <w:ind w:left="993" w:hanging="567"/>
        <w:rPr>
          <w:rFonts w:ascii="Myriad Pro" w:hAnsi="Myriad Pro"/>
          <w:sz w:val="20"/>
          <w:szCs w:val="20"/>
          <w:lang w:val="lv-LV"/>
        </w:rPr>
      </w:pPr>
      <w:r>
        <w:rPr>
          <w:rFonts w:ascii="Myriad Pro" w:hAnsi="Myriad Pro"/>
          <w:sz w:val="20"/>
          <w:szCs w:val="20"/>
          <w:lang w:val="lv-LV"/>
        </w:rPr>
        <w:t>Iekārtu detaļu savienojumu vietas nebūs vaļīgas un tās sakļausies precīzi bez nobīdēm.</w:t>
      </w:r>
    </w:p>
    <w:p w14:paraId="28B38A7B" w14:textId="77777777"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 xml:space="preserve">Par Iekārtu trūkumiem, ko nevarēja konstatēt Iekārtu pieņemšanas laikā, kā arī Iekārtu garantijas laikā konstatētajiem trūkumiem Pasūtītājs paziņo Piegādātājam 5 (piecu) darba dienu laikā no trūkumu atklāšanas dienas. Trūkumu gadījumā Pasūtītājs </w:t>
      </w:r>
      <w:proofErr w:type="spellStart"/>
      <w:r>
        <w:rPr>
          <w:rFonts w:ascii="Myriad Pro" w:hAnsi="Myriad Pro"/>
          <w:sz w:val="20"/>
          <w:szCs w:val="20"/>
          <w:lang w:val="lv-LV"/>
        </w:rPr>
        <w:t>nosūta</w:t>
      </w:r>
      <w:proofErr w:type="spellEnd"/>
      <w:r>
        <w:rPr>
          <w:rFonts w:ascii="Myriad Pro" w:hAnsi="Myriad Pro"/>
          <w:sz w:val="20"/>
          <w:szCs w:val="20"/>
          <w:lang w:val="lv-LV"/>
        </w:rPr>
        <w:t xml:space="preserve"> Piegādātājam pretenziju, norādot konstatētos trūkumus, un </w:t>
      </w:r>
      <w:r>
        <w:rPr>
          <w:rFonts w:ascii="Myriad Pro" w:hAnsi="Myriad Pro"/>
          <w:sz w:val="20"/>
          <w:szCs w:val="20"/>
          <w:lang w:val="lv-LV"/>
        </w:rPr>
        <w:lastRenderedPageBreak/>
        <w:t>uzaicina Piegādātāju Pasūtītāja norādītajā laikā, kurš nedrīkst būt īsāks par 2 (divām) darba dienām no pretenzijas nosūtīšanas dienas, ierasties parakstīt aktu par konstatētajiem trūkumiem. Piegādātāja neierašanās gadījumā Pasūtītāja norādītajā laikā, Pasūtītājs ir tiesīgs vienpusēji sagatavot aktu un nosūtīt sagatavoto aktu Piegādātājam, bet Piegādātājs atzīs to par pareizu un spēkā esošu arī bez Piegādātāja paraksta.</w:t>
      </w:r>
    </w:p>
    <w:p w14:paraId="2AD24140" w14:textId="1742CBE5" w:rsidR="00D00672" w:rsidRDefault="00E74151">
      <w:pPr>
        <w:pStyle w:val="2ndlevelheading"/>
        <w:ind w:left="0" w:hanging="567"/>
        <w:rPr>
          <w:rFonts w:ascii="Myriad Pro" w:hAnsi="Myriad Pro"/>
          <w:sz w:val="20"/>
          <w:szCs w:val="20"/>
          <w:lang w:val="lv-LV"/>
        </w:rPr>
      </w:pPr>
      <w:r>
        <w:rPr>
          <w:rFonts w:ascii="Myriad Pro" w:hAnsi="Myriad Pro"/>
          <w:sz w:val="20"/>
          <w:szCs w:val="20"/>
          <w:lang w:val="lv-LV"/>
        </w:rPr>
        <w:t>Visas Līguma noteikumiem neatbilstošās Iekārtas</w:t>
      </w:r>
      <w:r w:rsidR="00623AC0">
        <w:rPr>
          <w:rFonts w:ascii="Myriad Pro" w:hAnsi="Myriad Pro"/>
          <w:sz w:val="20"/>
          <w:szCs w:val="20"/>
          <w:lang w:val="lv-LV"/>
        </w:rPr>
        <w:t xml:space="preserve"> vai to daļas</w:t>
      </w:r>
      <w:r>
        <w:rPr>
          <w:rFonts w:ascii="Myriad Pro" w:hAnsi="Myriad Pro"/>
          <w:sz w:val="20"/>
          <w:szCs w:val="20"/>
          <w:lang w:val="lv-LV"/>
        </w:rPr>
        <w:t xml:space="preserve"> Piegādātājs par saviem līdzekļiem nomaina pret Līguma noteikumiem atbilstošām Iekārtām vai veic to remontu atbilstoši Iekārtas </w:t>
      </w:r>
      <w:r w:rsidRPr="008D2CC7">
        <w:rPr>
          <w:rFonts w:ascii="Myriad Pro" w:hAnsi="Myriad Pro"/>
          <w:sz w:val="20"/>
          <w:szCs w:val="20"/>
          <w:lang w:val="lv-LV"/>
        </w:rPr>
        <w:t>ražotāja garantijas noteikumiem, ja konstatētos trūkumus ir iespējams novērst ar remontu</w:t>
      </w:r>
      <w:r w:rsidR="00A0066D">
        <w:rPr>
          <w:rFonts w:ascii="Myriad Pro" w:hAnsi="Myriad Pro"/>
          <w:sz w:val="20"/>
          <w:szCs w:val="20"/>
          <w:lang w:val="lv-LV"/>
        </w:rPr>
        <w:t>,</w:t>
      </w:r>
      <w:r w:rsidRPr="008D2CC7">
        <w:rPr>
          <w:rFonts w:ascii="Myriad Pro" w:hAnsi="Myriad Pro"/>
          <w:sz w:val="20"/>
          <w:szCs w:val="20"/>
          <w:lang w:val="lv-LV"/>
        </w:rPr>
        <w:t xml:space="preserve"> un piegādā Pasūtītājam ne vēlāk kā 1</w:t>
      </w:r>
      <w:r w:rsidR="007922D5" w:rsidRPr="008D2CC7">
        <w:rPr>
          <w:rFonts w:ascii="Myriad Pro" w:hAnsi="Myriad Pro"/>
          <w:sz w:val="20"/>
          <w:szCs w:val="20"/>
          <w:lang w:val="lv-LV"/>
        </w:rPr>
        <w:t>4</w:t>
      </w:r>
      <w:r w:rsidRPr="008D2CC7">
        <w:rPr>
          <w:rFonts w:ascii="Myriad Pro" w:hAnsi="Myriad Pro"/>
          <w:sz w:val="20"/>
          <w:szCs w:val="20"/>
          <w:lang w:val="lv-LV"/>
        </w:rPr>
        <w:t xml:space="preserve"> (</w:t>
      </w:r>
      <w:r w:rsidR="00EF708A">
        <w:rPr>
          <w:rFonts w:ascii="Myriad Pro" w:hAnsi="Myriad Pro"/>
          <w:sz w:val="20"/>
          <w:szCs w:val="20"/>
          <w:lang w:val="lv-LV"/>
        </w:rPr>
        <w:t>četrpadsmit</w:t>
      </w:r>
      <w:r w:rsidRPr="008D2CC7">
        <w:rPr>
          <w:rFonts w:ascii="Myriad Pro" w:hAnsi="Myriad Pro"/>
          <w:sz w:val="20"/>
          <w:szCs w:val="20"/>
          <w:lang w:val="lv-LV"/>
        </w:rPr>
        <w:t xml:space="preserve">) </w:t>
      </w:r>
      <w:r w:rsidR="001102C5">
        <w:rPr>
          <w:rFonts w:ascii="Myriad Pro" w:hAnsi="Myriad Pro"/>
          <w:sz w:val="20"/>
          <w:szCs w:val="20"/>
          <w:lang w:val="lv-LV"/>
        </w:rPr>
        <w:t>kalendāro</w:t>
      </w:r>
      <w:r w:rsidRPr="008D2CC7">
        <w:rPr>
          <w:rFonts w:ascii="Myriad Pro" w:hAnsi="Myriad Pro"/>
          <w:sz w:val="20"/>
          <w:szCs w:val="20"/>
          <w:lang w:val="lv-LV"/>
        </w:rPr>
        <w:t xml:space="preserve"> dienu laikā pēc Pasūtītāja paziņojuma par atklātajiem trūkumiem saņemšanas dienas, vai, ja objektīvu</w:t>
      </w:r>
      <w:r>
        <w:rPr>
          <w:rFonts w:ascii="Myriad Pro" w:hAnsi="Myriad Pro"/>
          <w:sz w:val="20"/>
          <w:szCs w:val="20"/>
          <w:lang w:val="lv-LV"/>
        </w:rPr>
        <w:t xml:space="preserve"> iemeslu dēļ tas nav iespējams un Pasūtītājs piekrīt - ar Pasūtītāju saskaņotā termiņā</w:t>
      </w:r>
      <w:r w:rsidR="00D00672">
        <w:rPr>
          <w:rFonts w:ascii="Myriad Pro" w:hAnsi="Myriad Pro"/>
          <w:sz w:val="20"/>
          <w:szCs w:val="20"/>
          <w:lang w:val="lv-LV"/>
        </w:rPr>
        <w:t>.</w:t>
      </w:r>
    </w:p>
    <w:p w14:paraId="3398097C" w14:textId="77D0ACAC" w:rsidR="00D00672" w:rsidRDefault="00A8748A">
      <w:pPr>
        <w:pStyle w:val="2ndlevelheading"/>
        <w:ind w:left="0" w:hanging="567"/>
        <w:rPr>
          <w:rFonts w:ascii="Myriad Pro" w:hAnsi="Myriad Pro"/>
          <w:sz w:val="20"/>
          <w:szCs w:val="20"/>
          <w:lang w:val="lv-LV"/>
        </w:rPr>
      </w:pPr>
      <w:r w:rsidRPr="00A8748A">
        <w:rPr>
          <w:rFonts w:ascii="Myriad Pro" w:hAnsi="Myriad Pro"/>
          <w:sz w:val="20"/>
          <w:szCs w:val="20"/>
          <w:lang w:val="lv-LV"/>
        </w:rPr>
        <w:t>Ja defektu novēršanas termiņš ir ilgāks par 5 (piecām) darba dienām, P</w:t>
      </w:r>
      <w:r>
        <w:rPr>
          <w:rFonts w:ascii="Myriad Pro" w:hAnsi="Myriad Pro"/>
          <w:sz w:val="20"/>
          <w:szCs w:val="20"/>
          <w:lang w:val="lv-LV"/>
        </w:rPr>
        <w:t>iegādā</w:t>
      </w:r>
      <w:r w:rsidR="00F01B49">
        <w:rPr>
          <w:rFonts w:ascii="Myriad Pro" w:hAnsi="Myriad Pro"/>
          <w:sz w:val="20"/>
          <w:szCs w:val="20"/>
          <w:lang w:val="lv-LV"/>
        </w:rPr>
        <w:t>tājam</w:t>
      </w:r>
      <w:r w:rsidRPr="00A8748A">
        <w:rPr>
          <w:rFonts w:ascii="Myriad Pro" w:hAnsi="Myriad Pro"/>
          <w:sz w:val="20"/>
          <w:szCs w:val="20"/>
          <w:lang w:val="lv-LV"/>
        </w:rPr>
        <w:t xml:space="preserve"> bez atlīdzības ir pienākums pēc Pasūtītāja pieprasījuma uz defektu novēršanas laiku aizvietot defektīvo preci ar tādu pašu vai ekvivalentu kvalitatīvu preci.</w:t>
      </w:r>
    </w:p>
    <w:p w14:paraId="0AD4680E" w14:textId="3031E326"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Ja Iekārtu nomaiņa vai atbilstošs remonts nav iespējams vai netiek veikts noteiktajā termiņā un Pasūtītājs ir veicis samaksu par attiecīgajām Iekārtām, tad Piegādātājs atmaksā attiecīgo summu par Līguma noteikumiem neatbilstošām Iekārtām ne vēlāk kā 10 (desmit) dienu laikā pēc atbilstoša pieprasījuma saņemšanas no Pasūtītāja.</w:t>
      </w:r>
    </w:p>
    <w:p w14:paraId="11A88C9F" w14:textId="77777777" w:rsidR="00DE7388" w:rsidRDefault="00E74151">
      <w:pPr>
        <w:pStyle w:val="2ndlevelheading"/>
        <w:ind w:left="0" w:hanging="567"/>
        <w:rPr>
          <w:rFonts w:ascii="Myriad Pro" w:hAnsi="Myriad Pro"/>
          <w:sz w:val="20"/>
          <w:szCs w:val="20"/>
          <w:lang w:val="lv-LV"/>
        </w:rPr>
      </w:pPr>
      <w:bookmarkStart w:id="7" w:name="_Ref82771784"/>
      <w:bookmarkEnd w:id="7"/>
      <w:r>
        <w:rPr>
          <w:rFonts w:ascii="Myriad Pro" w:hAnsi="Myriad Pro"/>
          <w:sz w:val="20"/>
          <w:szCs w:val="20"/>
          <w:lang w:val="lv-LV"/>
        </w:rPr>
        <w:t xml:space="preserve">Ja Iekārtu trūkumi konstatēti pēc tam, kad Piegādātājs jau ir iesniedzis rēķinu par Iekārtām, tad Pasūtītājs nodod attiecīgo Iekārtu Piegādātājam atpakaļ Izpildes vietā un Piegādātājs atceļ iepriekšējo rēķinu un nekavējoties noformē jaunu rēķinu, kurā tiek norādīta tikai Līguma noteikumiem atbilstošas Iekārtas. </w:t>
      </w:r>
    </w:p>
    <w:p w14:paraId="0A2777B2" w14:textId="3F998AFC"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 xml:space="preserve">Ja Piegādātājs neievēro Līguma </w:t>
      </w:r>
      <w:r w:rsidR="00006501">
        <w:rPr>
          <w:rFonts w:ascii="Myriad Pro" w:hAnsi="Myriad Pro"/>
          <w:sz w:val="20"/>
          <w:szCs w:val="20"/>
          <w:lang w:val="lv-LV"/>
        </w:rPr>
        <w:t>5.6.</w:t>
      </w:r>
      <w:r>
        <w:rPr>
          <w:rFonts w:ascii="Myriad Pro" w:hAnsi="Myriad Pro"/>
          <w:sz w:val="20"/>
          <w:szCs w:val="20"/>
          <w:lang w:val="lv-LV"/>
        </w:rPr>
        <w:t> punkta noteikumus, tad Pasūtītājam ir tiesības neapmaksāt Piegādātāja iesniegto rēķinu līdz jauna rēķina saņemšanai vai veikt daļēju rēķina apmaksu par Līguma noteikumiem atbilstošām Iekārtām.</w:t>
      </w:r>
    </w:p>
    <w:p w14:paraId="2727A987" w14:textId="77777777"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 xml:space="preserve">Iekārtu garantija neattiecas uz bojājumiem vai trūkumiem, kas radušies lietojot Iekārtas neatbilstoši to lietošanas mērķim vai pretēji Līguma </w:t>
      </w:r>
      <w:r>
        <w:rPr>
          <w:rFonts w:ascii="Myriad Pro" w:hAnsi="Myriad Pro"/>
          <w:sz w:val="20"/>
          <w:szCs w:val="20"/>
          <w:lang w:val="lv-LV"/>
        </w:rPr>
        <w:fldChar w:fldCharType="begin"/>
      </w:r>
      <w:r>
        <w:rPr>
          <w:rFonts w:ascii="Myriad Pro" w:hAnsi="Myriad Pro"/>
          <w:sz w:val="20"/>
          <w:szCs w:val="20"/>
          <w:lang w:val="lv-LV"/>
        </w:rPr>
        <w:instrText xml:space="preserve"> REF _Ref82796752 \n \h \* Arabic </w:instrText>
      </w:r>
      <w:r>
        <w:rPr>
          <w:rFonts w:ascii="Myriad Pro" w:hAnsi="Myriad Pro"/>
          <w:sz w:val="20"/>
          <w:szCs w:val="20"/>
          <w:lang w:val="lv-LV"/>
        </w:rPr>
      </w:r>
      <w:r>
        <w:rPr>
          <w:rFonts w:ascii="Myriad Pro" w:hAnsi="Myriad Pro"/>
          <w:sz w:val="20"/>
          <w:szCs w:val="20"/>
          <w:lang w:val="lv-LV"/>
        </w:rPr>
        <w:fldChar w:fldCharType="separate"/>
      </w:r>
      <w:r>
        <w:rPr>
          <w:rFonts w:ascii="Myriad Pro" w:hAnsi="Myriad Pro"/>
          <w:sz w:val="20"/>
          <w:szCs w:val="20"/>
          <w:lang w:val="lv-LV"/>
        </w:rPr>
        <w:t>4.2</w:t>
      </w:r>
      <w:r>
        <w:rPr>
          <w:rFonts w:ascii="Myriad Pro" w:hAnsi="Myriad Pro"/>
          <w:sz w:val="20"/>
          <w:szCs w:val="20"/>
          <w:lang w:val="lv-LV"/>
        </w:rPr>
        <w:fldChar w:fldCharType="end"/>
      </w:r>
      <w:r>
        <w:rPr>
          <w:rFonts w:ascii="Myriad Pro" w:hAnsi="Myriad Pro"/>
          <w:sz w:val="20"/>
          <w:szCs w:val="20"/>
          <w:lang w:val="lv-LV"/>
        </w:rPr>
        <w:t xml:space="preserve"> punktā minēto dokumentu norādēm. </w:t>
      </w:r>
    </w:p>
    <w:p w14:paraId="379F6CEC" w14:textId="77777777"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Transporta, kā arī visus citus izdevumus Iekārtu garantijas ietvaros sedz Piegādātājs.</w:t>
      </w:r>
    </w:p>
    <w:p w14:paraId="7A225B25" w14:textId="77777777" w:rsidR="00DE7388" w:rsidRDefault="00E74151">
      <w:pPr>
        <w:pStyle w:val="1stlevelheading"/>
        <w:tabs>
          <w:tab w:val="clear" w:pos="964"/>
          <w:tab w:val="left" w:pos="0"/>
        </w:tabs>
        <w:ind w:left="851" w:hanging="1531"/>
        <w:rPr>
          <w:rFonts w:ascii="Myriad Pro" w:hAnsi="Myriad Pro"/>
          <w:sz w:val="20"/>
          <w:szCs w:val="20"/>
          <w:lang w:val="lv-LV"/>
        </w:rPr>
      </w:pPr>
      <w:r>
        <w:rPr>
          <w:rFonts w:ascii="Myriad Pro" w:hAnsi="Myriad Pro"/>
          <w:sz w:val="20"/>
          <w:szCs w:val="20"/>
          <w:lang w:val="lv-LV"/>
        </w:rPr>
        <w:t>PUŠU PIENĀKUMI</w:t>
      </w:r>
    </w:p>
    <w:p w14:paraId="130F8A3D" w14:textId="77777777" w:rsidR="00DE7388" w:rsidRDefault="00E74151">
      <w:pPr>
        <w:pStyle w:val="2ndlevelheading"/>
        <w:tabs>
          <w:tab w:val="left" w:pos="0"/>
        </w:tabs>
        <w:ind w:left="0" w:hanging="567"/>
        <w:rPr>
          <w:rFonts w:ascii="Myriad Pro" w:hAnsi="Myriad Pro"/>
          <w:sz w:val="20"/>
          <w:szCs w:val="20"/>
          <w:lang w:val="lv-LV"/>
        </w:rPr>
      </w:pPr>
      <w:r>
        <w:rPr>
          <w:rFonts w:ascii="Myriad Pro" w:hAnsi="Myriad Pro"/>
          <w:sz w:val="20"/>
          <w:szCs w:val="20"/>
          <w:lang w:val="lv-LV"/>
        </w:rPr>
        <w:t>Piegādātājs:</w:t>
      </w:r>
    </w:p>
    <w:p w14:paraId="5636F9EF" w14:textId="6A56C2EE"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nodrošina kvalitatīvu, rūpīgu un savlaicīgu Iekārtu piegādi, uzstādīšanu un konfigurēšanu Izpildes vietā, kā arī Pasūtītāja personāla Apmācības, ievērojot Līguma noteikumus un Latvijas Republikā spēkā esošo normatīvo aktu prasības;</w:t>
      </w:r>
    </w:p>
    <w:p w14:paraId="161F335F"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 xml:space="preserve">nodrošina visu iepakojuma savākšanu un izvešanu pēc Iekārtu piegādes un uzstādīšanas Izpildes vietā atbilstoši Līguma 1.pielikumā </w:t>
      </w:r>
      <w:r>
        <w:rPr>
          <w:rFonts w:ascii="Myriad Pro" w:hAnsi="Myriad Pro"/>
          <w:i/>
          <w:iCs/>
          <w:sz w:val="20"/>
          <w:szCs w:val="20"/>
          <w:lang w:val="lv-LV"/>
        </w:rPr>
        <w:t xml:space="preserve">“Tehniskā specifikācija” </w:t>
      </w:r>
      <w:r>
        <w:rPr>
          <w:rFonts w:ascii="Myriad Pro" w:hAnsi="Myriad Pro"/>
          <w:sz w:val="20"/>
          <w:szCs w:val="20"/>
          <w:lang w:val="lv-LV"/>
        </w:rPr>
        <w:t xml:space="preserve"> noteiktajam;</w:t>
      </w:r>
    </w:p>
    <w:p w14:paraId="46028C6B"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nekavējoties, bet ne vēlāk kā 1 (viens) darba dienas laikā, pēc Pasūtītāja pieprasījuma sniedz Pasūtītājam informāciju par Līguma izpildes gaitu;</w:t>
      </w:r>
    </w:p>
    <w:p w14:paraId="6AD1B498"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nekavējoties informē Pasūtītāju par apstākļiem, kas varētu kavēt Līguma izpildi atbilstoši tā noteikumiem;</w:t>
      </w:r>
    </w:p>
    <w:p w14:paraId="0A0A0F40"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nodrošina Iekārtu garantijas saistību izpildi atbilstoši Līguma noteikumiem;</w:t>
      </w:r>
    </w:p>
    <w:p w14:paraId="3EF7D09C"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izpildot Līgumu Pasūtītāja telpās vai teritorijā, ievēro Pasūtītāja pilnvarotā pārstāvja vai attiecīgo telpu vai teritorijas īpašnieka vai pārvaldnieka norādes par attiecīgo telpu vai teritorijas lietojumu un ugunsdrošības noteikumu prasību izpildi;</w:t>
      </w:r>
    </w:p>
    <w:p w14:paraId="440AB9A7"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 xml:space="preserve">atbild par to, lai tā personāls, piesaistītie apakšuzņēmēji vai jebkādas citas trešās personas, kas kopā ar Piegādātāju nodrošina Līguma izpildi, ievēro darba drošības prasības un citus Pasūtītāja norādījumus. Pasūtītājs nav atbildīgs par sekām un zaudējumiem, kas Piegādātājam, tā personālam, piesaistītajiem apakšuzņēmējiem vai jebkādām citām trešajām personām, kas kopā ar </w:t>
      </w:r>
      <w:r>
        <w:rPr>
          <w:rFonts w:ascii="Myriad Pro" w:hAnsi="Myriad Pro"/>
          <w:sz w:val="20"/>
          <w:szCs w:val="20"/>
          <w:lang w:val="lv-LV"/>
        </w:rPr>
        <w:lastRenderedPageBreak/>
        <w:t>Piegādātāju nodrošina Līguma izpildi, vai trešajām personām rodas no tā, ka Piegādātāja personāls, piesaistītie apakšuzņēmēji vai jebkādas citas trešās personas, kas kopā ar Piegādātāju nodrošina Līguma izpildi, pārkāpj vai neievēro darba drošības prasības vai Pasūtītāja norādījumus;</w:t>
      </w:r>
    </w:p>
    <w:p w14:paraId="14DE7143" w14:textId="105C6244" w:rsidR="00E74C75"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 xml:space="preserve">Līguma darbības laikā ievēro visas piegādātāja deklarācijas prasības, kas pieejamas Pasūtītāja mājaslapā (šeit </w:t>
      </w:r>
      <w:hyperlink r:id="rId7" w:history="1">
        <w:r>
          <w:rPr>
            <w:rStyle w:val="Hyperlink"/>
            <w:rFonts w:ascii="Myriad Pro" w:hAnsi="Myriad Pro"/>
            <w:sz w:val="20"/>
            <w:szCs w:val="20"/>
            <w:lang w:val="lv-LV"/>
          </w:rPr>
          <w:t>https://www.railbaltica.org/wp-content/uploads/2021/06/APPENDIX-6_SUPPLIERS-DECLARATION_June_2021.pdf</w:t>
        </w:r>
      </w:hyperlink>
      <w:r>
        <w:rPr>
          <w:rFonts w:ascii="Myriad Pro" w:hAnsi="Myriad Pro"/>
          <w:sz w:val="20"/>
          <w:szCs w:val="20"/>
          <w:lang w:val="lv-LV"/>
        </w:rPr>
        <w:t xml:space="preserve"> )</w:t>
      </w:r>
      <w:r w:rsidR="00E74C75">
        <w:rPr>
          <w:rFonts w:ascii="Myriad Pro" w:hAnsi="Myriad Pro"/>
          <w:sz w:val="20"/>
          <w:szCs w:val="20"/>
          <w:lang w:val="lv-LV"/>
        </w:rPr>
        <w:t>.</w:t>
      </w:r>
    </w:p>
    <w:p w14:paraId="6A81125C" w14:textId="44CE922C" w:rsidR="00DE7388" w:rsidRPr="00E74C75" w:rsidRDefault="52757343">
      <w:pPr>
        <w:pStyle w:val="3rdlevelheading"/>
        <w:tabs>
          <w:tab w:val="left" w:pos="993"/>
        </w:tabs>
        <w:ind w:left="993" w:hanging="993"/>
        <w:rPr>
          <w:rFonts w:ascii="Myriad Pro" w:hAnsi="Myriad Pro"/>
          <w:sz w:val="20"/>
          <w:szCs w:val="20"/>
          <w:lang w:val="lv-LV"/>
        </w:rPr>
      </w:pPr>
      <w:r w:rsidRPr="541143A4">
        <w:rPr>
          <w:rFonts w:ascii="Myriad Pro" w:hAnsi="Myriad Pro"/>
          <w:sz w:val="20"/>
          <w:szCs w:val="20"/>
          <w:lang w:val="lv-LV"/>
        </w:rPr>
        <w:t>10</w:t>
      </w:r>
      <w:r w:rsidR="00E74C75" w:rsidRPr="00DC0B48">
        <w:rPr>
          <w:rFonts w:ascii="Myriad Pro" w:hAnsi="Myriad Pro"/>
          <w:sz w:val="20"/>
          <w:szCs w:val="20"/>
          <w:lang w:val="lv-LV"/>
        </w:rPr>
        <w:t xml:space="preserve"> dienas</w:t>
      </w:r>
      <w:r w:rsidR="00E74C75" w:rsidRPr="541143A4">
        <w:rPr>
          <w:rFonts w:ascii="Myriad Pro" w:hAnsi="Myriad Pro"/>
          <w:sz w:val="20"/>
          <w:szCs w:val="20"/>
          <w:lang w:val="lv-LV"/>
        </w:rPr>
        <w:t xml:space="preserve"> </w:t>
      </w:r>
      <w:r w:rsidR="78645ED9" w:rsidRPr="541143A4">
        <w:rPr>
          <w:rFonts w:ascii="Myriad Pro" w:hAnsi="Myriad Pro"/>
          <w:sz w:val="20"/>
          <w:szCs w:val="20"/>
          <w:lang w:val="lv-LV"/>
        </w:rPr>
        <w:t>pirms paredzamo darbu veikšanas</w:t>
      </w:r>
      <w:r w:rsidR="00E74C75" w:rsidRPr="00DC0B48">
        <w:rPr>
          <w:rFonts w:ascii="Myriad Pro" w:hAnsi="Myriad Pro"/>
          <w:sz w:val="20"/>
          <w:szCs w:val="20"/>
          <w:lang w:val="lv-LV"/>
        </w:rPr>
        <w:t xml:space="preserve"> sniedz Pasūtītājam informāciju par visām personām, kas  veiks darbus Pasūtītāja telpās, tai skaitā piesaistīto apakšuzņēmēju darbiniekiem. </w:t>
      </w:r>
    </w:p>
    <w:p w14:paraId="74AA3354" w14:textId="77777777"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Pasūtītājs:</w:t>
      </w:r>
    </w:p>
    <w:p w14:paraId="40800A89" w14:textId="745B7A18"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 xml:space="preserve">nodrošina Piegādātājam piekļuvi Pasūtītāja Rīgā, </w:t>
      </w:r>
      <w:proofErr w:type="spellStart"/>
      <w:r>
        <w:rPr>
          <w:rFonts w:ascii="Myriad Pro" w:hAnsi="Myriad Pro"/>
          <w:sz w:val="20"/>
          <w:szCs w:val="20"/>
          <w:lang w:val="lv-LV"/>
        </w:rPr>
        <w:t>Satekles</w:t>
      </w:r>
      <w:proofErr w:type="spellEnd"/>
      <w:r>
        <w:rPr>
          <w:rFonts w:ascii="Myriad Pro" w:hAnsi="Myriad Pro"/>
          <w:sz w:val="20"/>
          <w:szCs w:val="20"/>
          <w:lang w:val="lv-LV"/>
        </w:rPr>
        <w:t xml:space="preserve"> ielā 2b, 5.stāvā pēc Piegādātāja pieprasījuma ciktāl tas nepieciešams Līguma izpildei;</w:t>
      </w:r>
    </w:p>
    <w:p w14:paraId="0B210EB4"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Līgumā noteiktajā kārtībā pieņem Līguma noteikumiem atbilstoši piegādātas un uzstādītas Iekārtas un sniegtās Apmācības;</w:t>
      </w:r>
    </w:p>
    <w:p w14:paraId="0E3DB635" w14:textId="77777777" w:rsidR="00DE7388" w:rsidRDefault="00E74151">
      <w:pPr>
        <w:pStyle w:val="3rdlevelheading"/>
        <w:tabs>
          <w:tab w:val="left" w:pos="993"/>
        </w:tabs>
        <w:ind w:left="993" w:hanging="993"/>
        <w:rPr>
          <w:rFonts w:ascii="Myriad Pro" w:hAnsi="Myriad Pro"/>
          <w:sz w:val="20"/>
          <w:szCs w:val="20"/>
          <w:lang w:val="lv-LV"/>
        </w:rPr>
      </w:pPr>
      <w:r>
        <w:rPr>
          <w:rFonts w:ascii="Myriad Pro" w:hAnsi="Myriad Pro"/>
          <w:sz w:val="20"/>
          <w:szCs w:val="20"/>
          <w:lang w:val="lv-LV"/>
        </w:rPr>
        <w:t>Līgumā noteiktajā kārtībā un apjomā maksā Cenu Piegādātājam par kvalitatīvām un Līgumā noteiktajā kārtībā un apjomā piegādātām un uzstādītām Iekārtām un Līguma noteikumiem atbilstoši sniegtām Apmācībām.</w:t>
      </w:r>
    </w:p>
    <w:p w14:paraId="7083C62C" w14:textId="77777777" w:rsidR="00DE7388" w:rsidRDefault="00E74151">
      <w:pPr>
        <w:pStyle w:val="1stlevelheading"/>
        <w:tabs>
          <w:tab w:val="clear" w:pos="964"/>
          <w:tab w:val="left" w:pos="0"/>
        </w:tabs>
        <w:ind w:left="993" w:hanging="1531"/>
        <w:rPr>
          <w:rFonts w:ascii="Myriad Pro" w:hAnsi="Myriad Pro"/>
          <w:sz w:val="20"/>
          <w:szCs w:val="20"/>
          <w:lang w:val="lv-LV"/>
        </w:rPr>
      </w:pPr>
      <w:r>
        <w:rPr>
          <w:rFonts w:ascii="Myriad Pro" w:hAnsi="Myriad Pro"/>
          <w:sz w:val="20"/>
          <w:szCs w:val="20"/>
          <w:lang w:val="lv-LV"/>
        </w:rPr>
        <w:t>ATBILDĪBA</w:t>
      </w:r>
    </w:p>
    <w:p w14:paraId="0A568BA9" w14:textId="09249ABF" w:rsidR="00DE7388" w:rsidRDefault="00E74151">
      <w:pPr>
        <w:pStyle w:val="2ndlevelheading"/>
        <w:ind w:left="0" w:hanging="567"/>
        <w:rPr>
          <w:rFonts w:ascii="Myriad Pro" w:hAnsi="Myriad Pro"/>
          <w:sz w:val="20"/>
          <w:szCs w:val="20"/>
          <w:lang w:val="lv-LV"/>
        </w:rPr>
      </w:pPr>
      <w:bookmarkStart w:id="8" w:name="_Ref67661589"/>
      <w:bookmarkEnd w:id="8"/>
      <w:r>
        <w:rPr>
          <w:rFonts w:ascii="Myriad Pro" w:hAnsi="Myriad Pro"/>
          <w:sz w:val="20"/>
          <w:szCs w:val="20"/>
          <w:lang w:val="lv-LV"/>
        </w:rPr>
        <w:t xml:space="preserve">Par saistību, kas pilnībā atbilst šī Līguma prasībām, izpildes kavēšanu, Piegādātājs pēc Pasūtītāja pieprasījuma maksā Pasūtītājam līgumsodu 0,5 % (nulle komats pieci procenti) apmērā no attiecīgo Preču cenas par katru nokavēto dienu, bet kopā nepārsniedzot 10% (desmit procenti) no kopējās Līgumcenas atbilstoši Līguma </w:t>
      </w:r>
      <w:r w:rsidRPr="006F3E66">
        <w:rPr>
          <w:rFonts w:ascii="Myriad Pro" w:hAnsi="Myriad Pro"/>
          <w:sz w:val="20"/>
          <w:szCs w:val="20"/>
          <w:lang w:val="lv-LV"/>
        </w:rPr>
        <w:fldChar w:fldCharType="begin"/>
      </w:r>
      <w:r w:rsidRPr="006F3E66">
        <w:rPr>
          <w:rFonts w:ascii="Myriad Pro" w:hAnsi="Myriad Pro"/>
          <w:sz w:val="20"/>
          <w:szCs w:val="20"/>
          <w:lang w:val="lv-LV"/>
        </w:rPr>
        <w:instrText xml:space="preserve"> REF _Ref82798333 \n \h \* Arabic </w:instrText>
      </w:r>
      <w:r w:rsidRPr="006F3E66">
        <w:rPr>
          <w:rFonts w:ascii="Myriad Pro" w:hAnsi="Myriad Pro"/>
          <w:sz w:val="20"/>
          <w:szCs w:val="20"/>
          <w:lang w:val="lv-LV"/>
        </w:rPr>
      </w:r>
      <w:r w:rsidRPr="006F3E66">
        <w:rPr>
          <w:rFonts w:ascii="Myriad Pro" w:hAnsi="Myriad Pro"/>
          <w:sz w:val="20"/>
          <w:szCs w:val="20"/>
          <w:lang w:val="lv-LV"/>
        </w:rPr>
        <w:fldChar w:fldCharType="separate"/>
      </w:r>
      <w:r w:rsidR="006F3E66">
        <w:rPr>
          <w:rFonts w:ascii="Myriad Pro" w:hAnsi="Myriad Pro"/>
          <w:sz w:val="20"/>
          <w:szCs w:val="20"/>
          <w:lang w:val="lv-LV"/>
        </w:rPr>
        <w:t>2</w:t>
      </w:r>
      <w:r w:rsidRPr="006F3E66">
        <w:rPr>
          <w:rFonts w:ascii="Myriad Pro" w:hAnsi="Myriad Pro"/>
          <w:sz w:val="20"/>
          <w:szCs w:val="20"/>
          <w:lang w:val="lv-LV"/>
        </w:rPr>
        <w:t>.1</w:t>
      </w:r>
      <w:r w:rsidRPr="006F3E66">
        <w:rPr>
          <w:rFonts w:ascii="Myriad Pro" w:hAnsi="Myriad Pro"/>
          <w:sz w:val="20"/>
          <w:szCs w:val="20"/>
          <w:lang w:val="lv-LV"/>
        </w:rPr>
        <w:fldChar w:fldCharType="end"/>
      </w:r>
      <w:r w:rsidRPr="006F3E66">
        <w:rPr>
          <w:rFonts w:ascii="Myriad Pro" w:hAnsi="Myriad Pro"/>
          <w:sz w:val="20"/>
          <w:szCs w:val="20"/>
          <w:lang w:val="lv-LV"/>
        </w:rPr>
        <w:t>.</w:t>
      </w:r>
      <w:r>
        <w:rPr>
          <w:rFonts w:ascii="Myriad Pro" w:hAnsi="Myriad Pro"/>
          <w:sz w:val="20"/>
          <w:szCs w:val="20"/>
          <w:lang w:val="lv-LV"/>
        </w:rPr>
        <w:t xml:space="preserve"> punktam.</w:t>
      </w:r>
    </w:p>
    <w:p w14:paraId="353887AB" w14:textId="77777777" w:rsidR="00DE7388" w:rsidRDefault="00E74151">
      <w:pPr>
        <w:pStyle w:val="2ndlevelheading"/>
        <w:tabs>
          <w:tab w:val="left" w:pos="0"/>
        </w:tabs>
        <w:ind w:left="0" w:hanging="567"/>
        <w:rPr>
          <w:rFonts w:ascii="Myriad Pro" w:hAnsi="Myriad Pro"/>
          <w:sz w:val="20"/>
          <w:szCs w:val="20"/>
          <w:lang w:val="lv-LV"/>
        </w:rPr>
      </w:pPr>
      <w:r>
        <w:rPr>
          <w:rFonts w:ascii="Myriad Pro" w:hAnsi="Myriad Pro"/>
          <w:sz w:val="20"/>
          <w:szCs w:val="20"/>
          <w:lang w:val="lv-LV"/>
        </w:rPr>
        <w:t xml:space="preserve">Pasūtītājam ir tiesības ieturēt Līguma </w:t>
      </w:r>
      <w:r>
        <w:rPr>
          <w:rFonts w:ascii="Myriad Pro" w:hAnsi="Myriad Pro"/>
          <w:sz w:val="20"/>
          <w:szCs w:val="20"/>
          <w:lang w:val="lv-LV"/>
        </w:rPr>
        <w:fldChar w:fldCharType="begin"/>
      </w:r>
      <w:r>
        <w:rPr>
          <w:rFonts w:ascii="Myriad Pro" w:hAnsi="Myriad Pro"/>
          <w:sz w:val="20"/>
          <w:szCs w:val="20"/>
          <w:lang w:val="lv-LV"/>
        </w:rPr>
        <w:instrText xml:space="preserve"> REF _Ref67661589 \n \h \* Arabic </w:instrText>
      </w:r>
      <w:r>
        <w:rPr>
          <w:rFonts w:ascii="Myriad Pro" w:hAnsi="Myriad Pro"/>
          <w:sz w:val="20"/>
          <w:szCs w:val="20"/>
          <w:lang w:val="lv-LV"/>
        </w:rPr>
      </w:r>
      <w:r>
        <w:rPr>
          <w:rFonts w:ascii="Myriad Pro" w:hAnsi="Myriad Pro"/>
          <w:sz w:val="20"/>
          <w:szCs w:val="20"/>
          <w:lang w:val="lv-LV"/>
        </w:rPr>
        <w:fldChar w:fldCharType="separate"/>
      </w:r>
      <w:r>
        <w:rPr>
          <w:rFonts w:ascii="Myriad Pro" w:hAnsi="Myriad Pro"/>
          <w:sz w:val="20"/>
          <w:szCs w:val="20"/>
          <w:lang w:val="lv-LV"/>
        </w:rPr>
        <w:t>7.1</w:t>
      </w:r>
      <w:r>
        <w:rPr>
          <w:rFonts w:ascii="Myriad Pro" w:hAnsi="Myriad Pro"/>
          <w:sz w:val="20"/>
          <w:szCs w:val="20"/>
          <w:lang w:val="lv-LV"/>
        </w:rPr>
        <w:fldChar w:fldCharType="end"/>
      </w:r>
      <w:r>
        <w:rPr>
          <w:rFonts w:ascii="Myriad Pro" w:hAnsi="Myriad Pro"/>
          <w:sz w:val="20"/>
          <w:szCs w:val="20"/>
          <w:lang w:val="lv-LV"/>
        </w:rPr>
        <w:t>. punktā norādīto līgumsodu no maksājuma summas par pieņemtām Iekārtām. Līgumsoda samaksa neatbrīvo Piegādātāju no saistību izpildes un pienākuma atlīdzināt Pasūtītājam radītos zaudējumus.</w:t>
      </w:r>
    </w:p>
    <w:p w14:paraId="54B98A94" w14:textId="77777777" w:rsidR="00DE7388" w:rsidRDefault="00E74151">
      <w:pPr>
        <w:pStyle w:val="2ndlevelheading"/>
        <w:tabs>
          <w:tab w:val="left" w:pos="0"/>
        </w:tabs>
        <w:ind w:left="0" w:hanging="567"/>
        <w:rPr>
          <w:rFonts w:ascii="Myriad Pro" w:hAnsi="Myriad Pro"/>
          <w:sz w:val="20"/>
          <w:szCs w:val="20"/>
          <w:lang w:val="lv-LV"/>
        </w:rPr>
      </w:pPr>
      <w:r>
        <w:rPr>
          <w:rFonts w:ascii="Myriad Pro" w:hAnsi="Myriad Pro"/>
          <w:sz w:val="20"/>
          <w:szCs w:val="20"/>
          <w:lang w:val="lv-LV"/>
        </w:rPr>
        <w:t>Par Līgumā noteikto maksājuma termiņu kavēšanu, Pasūtītājs maksā Piegādātājam līgumsodu 0,5% (nulle komats pieci procenti) apmērā no kavētā maksājuma summas, bet kopā nepārsniedzot 10% (desmit procenti) no attiecīgā maksājuma summas.</w:t>
      </w:r>
    </w:p>
    <w:p w14:paraId="6D063956" w14:textId="77777777" w:rsidR="00DE7388" w:rsidRDefault="00E74151">
      <w:pPr>
        <w:pStyle w:val="2ndlevelheading"/>
        <w:tabs>
          <w:tab w:val="left" w:pos="0"/>
        </w:tabs>
        <w:ind w:left="0" w:hanging="567"/>
        <w:rPr>
          <w:rFonts w:ascii="Myriad Pro" w:hAnsi="Myriad Pro"/>
          <w:sz w:val="20"/>
          <w:szCs w:val="20"/>
          <w:lang w:val="lv-LV"/>
        </w:rPr>
      </w:pPr>
      <w:r>
        <w:rPr>
          <w:rFonts w:ascii="Myriad Pro" w:hAnsi="Myriad Pro"/>
          <w:sz w:val="20"/>
          <w:szCs w:val="20"/>
          <w:lang w:val="lv-LV"/>
        </w:rPr>
        <w:t xml:space="preserve">Piegādātājs ir pilnībā atbildīgs par Iekārtu bojājumiem vai zaudējumiem Līguma izpildes laikā līdz brīdim kamēr Iekārtas tiek uzskatītas par pieņemtām atbilstoši Līguma </w:t>
      </w:r>
      <w:r w:rsidRPr="001D0EEE">
        <w:rPr>
          <w:rFonts w:ascii="Myriad Pro" w:hAnsi="Myriad Pro"/>
          <w:sz w:val="20"/>
          <w:szCs w:val="20"/>
          <w:lang w:val="lv-LV"/>
        </w:rPr>
        <w:fldChar w:fldCharType="begin"/>
      </w:r>
      <w:r w:rsidRPr="001D0EEE">
        <w:rPr>
          <w:rFonts w:ascii="Myriad Pro" w:hAnsi="Myriad Pro"/>
          <w:sz w:val="20"/>
          <w:szCs w:val="20"/>
          <w:lang w:val="lv-LV"/>
        </w:rPr>
        <w:instrText xml:space="preserve"> REF _Ref82440078 \n \h \* Arabic </w:instrText>
      </w:r>
      <w:r w:rsidRPr="001D0EEE">
        <w:rPr>
          <w:rFonts w:ascii="Myriad Pro" w:hAnsi="Myriad Pro"/>
          <w:sz w:val="20"/>
          <w:szCs w:val="20"/>
          <w:lang w:val="lv-LV"/>
        </w:rPr>
      </w:r>
      <w:r w:rsidRPr="001D0EEE">
        <w:rPr>
          <w:rFonts w:ascii="Myriad Pro" w:hAnsi="Myriad Pro"/>
          <w:sz w:val="20"/>
          <w:szCs w:val="20"/>
          <w:lang w:val="lv-LV"/>
        </w:rPr>
        <w:fldChar w:fldCharType="separate"/>
      </w:r>
      <w:r w:rsidRPr="001D0EEE">
        <w:rPr>
          <w:rFonts w:ascii="Myriad Pro" w:hAnsi="Myriad Pro"/>
          <w:sz w:val="20"/>
          <w:szCs w:val="20"/>
          <w:lang w:val="lv-LV"/>
        </w:rPr>
        <w:t>4.5</w:t>
      </w:r>
      <w:r w:rsidRPr="001D0EEE">
        <w:rPr>
          <w:rFonts w:ascii="Myriad Pro" w:hAnsi="Myriad Pro"/>
          <w:sz w:val="20"/>
          <w:szCs w:val="20"/>
          <w:lang w:val="lv-LV"/>
        </w:rPr>
        <w:fldChar w:fldCharType="end"/>
      </w:r>
      <w:r>
        <w:rPr>
          <w:rFonts w:ascii="Myriad Pro" w:hAnsi="Myriad Pro"/>
          <w:sz w:val="20"/>
          <w:szCs w:val="20"/>
          <w:lang w:val="lv-LV"/>
        </w:rPr>
        <w:t xml:space="preserve"> punktam.</w:t>
      </w:r>
    </w:p>
    <w:p w14:paraId="22D295D3" w14:textId="77777777" w:rsidR="00DE7388" w:rsidRDefault="00E74151">
      <w:pPr>
        <w:pStyle w:val="2ndlevelheading"/>
        <w:tabs>
          <w:tab w:val="left" w:pos="0"/>
        </w:tabs>
        <w:ind w:left="0" w:hanging="567"/>
        <w:rPr>
          <w:rFonts w:ascii="Myriad Pro" w:hAnsi="Myriad Pro"/>
          <w:sz w:val="20"/>
          <w:szCs w:val="20"/>
          <w:lang w:val="lv-LV"/>
        </w:rPr>
      </w:pPr>
      <w:r>
        <w:rPr>
          <w:rFonts w:ascii="Myriad Pro" w:hAnsi="Myriad Pro"/>
          <w:sz w:val="20"/>
          <w:szCs w:val="20"/>
          <w:lang w:val="lv-LV"/>
        </w:rPr>
        <w:t>Puses atbild viena otrai tikai par tiešajiem zaudējumiem, kas nodarīti otrai Pusei to darbības un/vai bezdarbības rezultātā.</w:t>
      </w:r>
    </w:p>
    <w:p w14:paraId="03CA839E" w14:textId="24B303B0" w:rsidR="00DE7388" w:rsidRDefault="00E74151">
      <w:pPr>
        <w:pStyle w:val="2ndlevelheading"/>
        <w:ind w:left="0" w:hanging="567"/>
        <w:rPr>
          <w:rFonts w:ascii="Myriad Pro" w:hAnsi="Myriad Pro"/>
          <w:sz w:val="20"/>
          <w:szCs w:val="20"/>
          <w:lang w:val="lv-LV"/>
        </w:rPr>
      </w:pPr>
      <w:bookmarkStart w:id="9" w:name="_Ref72227634"/>
      <w:bookmarkEnd w:id="9"/>
      <w:r>
        <w:rPr>
          <w:rFonts w:ascii="Myriad Pro" w:hAnsi="Myriad Pro"/>
          <w:sz w:val="20"/>
          <w:szCs w:val="20"/>
          <w:lang w:val="lv-LV"/>
        </w:rPr>
        <w:t xml:space="preserve">Piegādātājs atbild par bojājumiem, kurus Piegādātājs (t.sk. Piegādātāja personāls, piesaistītie apakšuzņēmēji vai jebkuras citas trešās personas, kuras kopā ar Piegādātāju nodrošina Līguma izpildi), veicot Līguma izpildi, ir nodarījis telpām (vai ēkai, kurā telpas atrodas) vai teritorijai </w:t>
      </w:r>
      <w:proofErr w:type="spellStart"/>
      <w:r>
        <w:rPr>
          <w:rFonts w:ascii="Myriad Pro" w:hAnsi="Myriad Pro"/>
          <w:sz w:val="20"/>
          <w:szCs w:val="20"/>
          <w:lang w:val="lv-LV"/>
        </w:rPr>
        <w:t>Satekles</w:t>
      </w:r>
      <w:proofErr w:type="spellEnd"/>
      <w:r>
        <w:rPr>
          <w:rFonts w:ascii="Myriad Pro" w:hAnsi="Myriad Pro"/>
          <w:sz w:val="20"/>
          <w:szCs w:val="20"/>
          <w:lang w:val="lv-LV"/>
        </w:rPr>
        <w:t xml:space="preserve"> ielā 2b, Rīgā. Šajā gadījumā Piegādātājs pēc Pasūtītāja norādēm sedz bojājumu novēršanas darbu izdevumus par saviem līdzekļiem atbilstoši Pasūtītāja iesniegtai tāmei, vai nodrošina bojājumu novēršanas darbus, iepriekš ar Pasūtītāju saskaņojot bojājumu novēršanas termiņus. </w:t>
      </w:r>
    </w:p>
    <w:p w14:paraId="0B27EE36"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maksājumi</w:t>
      </w:r>
    </w:p>
    <w:p w14:paraId="15EA4EBC"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Par Līgumā noteiktajā kārtībā pieņemtām Iekārtām un Apmācībām Pasūtītājs maksā Cenu saskaņā ar Piegādātāja sagatavotu un iesniegtu rēķinu. Piegādātājs sagatavo rēķinu elektroniski un </w:t>
      </w:r>
      <w:proofErr w:type="spellStart"/>
      <w:r>
        <w:rPr>
          <w:rFonts w:ascii="Myriad Pro" w:hAnsi="Myriad Pro"/>
          <w:sz w:val="20"/>
          <w:szCs w:val="20"/>
          <w:lang w:val="lv-LV"/>
        </w:rPr>
        <w:t>nosūta</w:t>
      </w:r>
      <w:proofErr w:type="spellEnd"/>
      <w:r>
        <w:rPr>
          <w:rFonts w:ascii="Myriad Pro" w:hAnsi="Myriad Pro"/>
          <w:sz w:val="20"/>
          <w:szCs w:val="20"/>
          <w:lang w:val="lv-LV"/>
        </w:rPr>
        <w:t xml:space="preserve"> to elektroniskā veidā uz Pasūtītāja e-pasta adresi: </w:t>
      </w:r>
      <w:hyperlink r:id="rId8" w:history="1">
        <w:r>
          <w:rPr>
            <w:rStyle w:val="Hyperlink"/>
            <w:rFonts w:ascii="Myriad Pro" w:hAnsi="Myriad Pro"/>
            <w:sz w:val="20"/>
            <w:szCs w:val="20"/>
            <w:lang w:val="lv-LV"/>
          </w:rPr>
          <w:t>invoices@railbaltica.org</w:t>
        </w:r>
      </w:hyperlink>
      <w:r>
        <w:rPr>
          <w:rFonts w:ascii="Myriad Pro" w:hAnsi="Myriad Pro"/>
          <w:sz w:val="20"/>
          <w:szCs w:val="20"/>
          <w:lang w:val="lv-LV"/>
        </w:rPr>
        <w:t xml:space="preserve">. </w:t>
      </w:r>
    </w:p>
    <w:p w14:paraId="58DB2FDA"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Rēķinā jāiekļauj vismaz šāda informācija:</w:t>
      </w:r>
    </w:p>
    <w:tbl>
      <w:tblPr>
        <w:tblW w:w="9072" w:type="dxa"/>
        <w:tblLook w:val="04A0" w:firstRow="1" w:lastRow="0" w:firstColumn="1" w:lastColumn="0" w:noHBand="0" w:noVBand="1"/>
      </w:tblPr>
      <w:tblGrid>
        <w:gridCol w:w="4817"/>
        <w:gridCol w:w="4255"/>
      </w:tblGrid>
      <w:tr w:rsidR="00DE7388" w14:paraId="6A1D3899"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6BC7A8D1" w14:textId="77777777" w:rsidR="00DE7388" w:rsidRDefault="00E74151">
            <w:pPr>
              <w:jc w:val="both"/>
              <w:rPr>
                <w:rFonts w:ascii="Myriad Pro" w:eastAsia="Arial Unicode MS" w:hAnsi="Myriad Pro"/>
                <w:b/>
                <w:color w:val="000000"/>
                <w:sz w:val="20"/>
                <w:szCs w:val="20"/>
                <w:lang w:val="lv-LV"/>
              </w:rPr>
            </w:pPr>
            <w:r>
              <w:rPr>
                <w:rFonts w:ascii="Myriad Pro" w:eastAsia="Arial Unicode MS" w:hAnsi="Myriad Pro"/>
                <w:b/>
                <w:color w:val="000000"/>
                <w:sz w:val="20"/>
                <w:szCs w:val="20"/>
                <w:lang w:val="lv-LV"/>
              </w:rPr>
              <w:t>Pasūtītājs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65A445F8" w14:textId="77777777" w:rsidR="00DE7388" w:rsidRDefault="00E74151">
            <w:pPr>
              <w:jc w:val="both"/>
              <w:rPr>
                <w:rFonts w:ascii="Myriad Pro" w:eastAsia="Arial Unicode MS" w:hAnsi="Myriad Pro"/>
                <w:b/>
                <w:color w:val="000000"/>
                <w:sz w:val="20"/>
                <w:szCs w:val="20"/>
                <w:lang w:val="lv-LV"/>
              </w:rPr>
            </w:pPr>
            <w:r>
              <w:rPr>
                <w:rFonts w:ascii="Myriad Pro" w:eastAsia="Arial Unicode MS" w:hAnsi="Myriad Pro"/>
                <w:b/>
                <w:color w:val="000000"/>
                <w:sz w:val="20"/>
                <w:szCs w:val="20"/>
                <w:lang w:val="lv-LV"/>
              </w:rPr>
              <w:t>RB Rail AS</w:t>
            </w:r>
          </w:p>
        </w:tc>
      </w:tr>
      <w:tr w:rsidR="00DE7388" w14:paraId="37FB7CDC"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7E1128EF"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PVN maksātāja numurs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735C537B" w14:textId="77777777" w:rsidR="00DE7388" w:rsidRDefault="00E74151">
            <w:pPr>
              <w:jc w:val="both"/>
              <w:rPr>
                <w:rFonts w:ascii="Myriad Pro" w:eastAsia="Arial Unicode MS" w:hAnsi="Myriad Pro"/>
                <w:bCs/>
                <w:color w:val="000000"/>
                <w:sz w:val="20"/>
                <w:szCs w:val="20"/>
                <w:lang w:val="lv-LV"/>
              </w:rPr>
            </w:pPr>
            <w:r>
              <w:rPr>
                <w:rFonts w:ascii="Myriad Pro" w:eastAsia="Arial Unicode MS" w:hAnsi="Myriad Pro"/>
                <w:bCs/>
                <w:color w:val="000000"/>
                <w:sz w:val="20"/>
                <w:szCs w:val="20"/>
                <w:lang w:val="lv-LV"/>
              </w:rPr>
              <w:t>LV40103845025</w:t>
            </w:r>
          </w:p>
        </w:tc>
      </w:tr>
      <w:tr w:rsidR="00DE7388" w14:paraId="49FF4733"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45F1E268" w14:textId="77777777" w:rsidR="00DE7388" w:rsidRDefault="00E74151">
            <w:pPr>
              <w:jc w:val="both"/>
              <w:rPr>
                <w:rFonts w:ascii="Myriad Pro" w:eastAsia="Arial Unicode MS" w:hAnsi="Myriad Pro"/>
                <w:b/>
                <w:color w:val="000000"/>
                <w:sz w:val="20"/>
                <w:szCs w:val="20"/>
                <w:lang w:val="lv-LV"/>
              </w:rPr>
            </w:pPr>
            <w:r>
              <w:rPr>
                <w:rFonts w:ascii="Myriad Pro" w:eastAsia="Arial Unicode MS" w:hAnsi="Myriad Pro"/>
                <w:b/>
                <w:color w:val="000000"/>
                <w:sz w:val="20"/>
                <w:szCs w:val="20"/>
                <w:lang w:val="lv-LV"/>
              </w:rPr>
              <w:lastRenderedPageBreak/>
              <w:t>Piegādātājs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6B878B7E" w14:textId="77777777" w:rsidR="00DE7388" w:rsidRDefault="00E74151">
            <w:pPr>
              <w:jc w:val="both"/>
              <w:rPr>
                <w:rFonts w:ascii="Myriad Pro" w:eastAsia="Arial Unicode MS" w:hAnsi="Myriad Pro"/>
                <w:b/>
                <w:color w:val="000000"/>
                <w:sz w:val="20"/>
                <w:szCs w:val="20"/>
                <w:lang w:val="lv-LV"/>
              </w:rPr>
            </w:pPr>
            <w:r>
              <w:rPr>
                <w:rFonts w:ascii="Myriad Pro" w:eastAsia="Arial Unicode MS" w:hAnsi="Myriad Pro"/>
                <w:b/>
                <w:color w:val="000000"/>
                <w:sz w:val="20"/>
                <w:szCs w:val="20"/>
                <w:lang w:val="lv-LV"/>
              </w:rPr>
              <w:t>[•]</w:t>
            </w:r>
          </w:p>
        </w:tc>
      </w:tr>
      <w:tr w:rsidR="00DE7388" w14:paraId="71B6149F"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615B550E"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Reģistrācijas numurs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07DAD8A6"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b/>
                <w:color w:val="000000"/>
                <w:sz w:val="20"/>
                <w:szCs w:val="20"/>
                <w:lang w:val="lv-LV"/>
              </w:rPr>
              <w:t>[•]</w:t>
            </w:r>
          </w:p>
        </w:tc>
      </w:tr>
      <w:tr w:rsidR="00DE7388" w14:paraId="62F4AE82"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7141FA11"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PVN maksātāja numurs vai norāde, ka Piegādātājs nav PVN maksātājs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0B234402"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b/>
                <w:color w:val="000000"/>
                <w:sz w:val="20"/>
                <w:szCs w:val="20"/>
                <w:lang w:val="lv-LV"/>
              </w:rPr>
              <w:t>[•]</w:t>
            </w:r>
          </w:p>
        </w:tc>
      </w:tr>
      <w:tr w:rsidR="00DE7388" w14:paraId="6DF19134"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5FD78A64"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Adrese (iela; māja; apdzīvota vieta; valsts; pasta kods)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6AE4FE02"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b/>
                <w:color w:val="000000"/>
                <w:sz w:val="20"/>
                <w:szCs w:val="20"/>
                <w:lang w:val="lv-LV"/>
              </w:rPr>
              <w:t>[•]</w:t>
            </w:r>
          </w:p>
        </w:tc>
      </w:tr>
      <w:tr w:rsidR="00DE7388" w14:paraId="2D00B575"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675C691B"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Bankas juridiskais nosaukums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5F391C54"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b/>
                <w:color w:val="000000"/>
                <w:sz w:val="20"/>
                <w:szCs w:val="20"/>
                <w:lang w:val="lv-LV"/>
              </w:rPr>
              <w:t>[•]</w:t>
            </w:r>
          </w:p>
        </w:tc>
      </w:tr>
      <w:tr w:rsidR="00DE7388" w14:paraId="2535554E"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0F3E1569"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Bankas SWIFT kods</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5BC810B2"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b/>
                <w:color w:val="000000"/>
                <w:sz w:val="20"/>
                <w:szCs w:val="20"/>
                <w:lang w:val="lv-LV"/>
              </w:rPr>
              <w:t>[•]</w:t>
            </w:r>
          </w:p>
        </w:tc>
      </w:tr>
      <w:tr w:rsidR="00DE7388" w14:paraId="5F5AB0E0"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0A16669C"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Bankas konta numurs (IBAN)</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186B16E9"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b/>
                <w:color w:val="000000"/>
                <w:sz w:val="20"/>
                <w:szCs w:val="20"/>
                <w:lang w:val="lv-LV"/>
              </w:rPr>
              <w:t>[•]</w:t>
            </w:r>
          </w:p>
        </w:tc>
      </w:tr>
      <w:tr w:rsidR="00DE7388" w14:paraId="300A4860"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35405F1C" w14:textId="77777777" w:rsidR="00DE7388" w:rsidRDefault="00E74151">
            <w:pPr>
              <w:jc w:val="both"/>
              <w:rPr>
                <w:rFonts w:ascii="Myriad Pro" w:eastAsia="Arial Unicode MS" w:hAnsi="Myriad Pro"/>
                <w:b/>
                <w:color w:val="000000"/>
                <w:sz w:val="20"/>
                <w:szCs w:val="20"/>
                <w:lang w:val="lv-LV"/>
              </w:rPr>
            </w:pPr>
            <w:r>
              <w:rPr>
                <w:rFonts w:ascii="Myriad Pro" w:eastAsia="Arial Unicode MS" w:hAnsi="Myriad Pro"/>
                <w:b/>
                <w:color w:val="000000"/>
                <w:sz w:val="20"/>
                <w:szCs w:val="20"/>
                <w:lang w:val="lv-LV"/>
              </w:rPr>
              <w:t>Rēķina informācija</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018D97EE" w14:textId="77777777" w:rsidR="00DE7388" w:rsidRDefault="00E74151">
            <w:pPr>
              <w:jc w:val="both"/>
              <w:rPr>
                <w:rFonts w:ascii="Myriad Pro" w:eastAsia="Arial Unicode MS" w:hAnsi="Myriad Pro"/>
                <w:color w:val="000000"/>
                <w:sz w:val="20"/>
                <w:szCs w:val="24"/>
                <w:lang w:val="lv-LV"/>
              </w:rPr>
            </w:pPr>
            <w:r>
              <w:rPr>
                <w:rFonts w:ascii="Myriad Pro" w:eastAsia="Arial Unicode MS" w:hAnsi="Myriad Pro"/>
                <w:color w:val="000000"/>
                <w:sz w:val="20"/>
                <w:szCs w:val="24"/>
                <w:lang w:val="lv-LV"/>
              </w:rPr>
              <w:t xml:space="preserve">Kontaktpersona </w:t>
            </w:r>
            <w:r>
              <w:rPr>
                <w:rFonts w:ascii="Myriad Pro" w:eastAsia="Arial Unicode MS" w:hAnsi="Myriad Pro" w:cs="Arial"/>
                <w:sz w:val="20"/>
                <w:szCs w:val="20"/>
                <w:lang w:val="lv-LV"/>
              </w:rPr>
              <w:t>[●]</w:t>
            </w:r>
          </w:p>
        </w:tc>
      </w:tr>
      <w:tr w:rsidR="00DE7388" w14:paraId="19CD9E35"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15874639"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Līguma Nr.</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019DB24B" w14:textId="77777777" w:rsidR="00DE7388" w:rsidRDefault="00E74151">
            <w:pPr>
              <w:tabs>
                <w:tab w:val="left" w:pos="1701"/>
              </w:tabs>
              <w:suppressAutoHyphens/>
              <w:outlineLvl w:val="0"/>
              <w:rPr>
                <w:rFonts w:ascii="Myriad Pro" w:eastAsia="Myriad Pro" w:hAnsi="Myriad Pro" w:cs="Myriad Pro"/>
                <w:bCs/>
                <w:sz w:val="20"/>
                <w:szCs w:val="30"/>
                <w:u w:color="000000"/>
                <w:lang w:val="lv-LV"/>
              </w:rPr>
            </w:pPr>
            <w:r>
              <w:rPr>
                <w:rFonts w:ascii="Myriad Pro" w:eastAsia="Myriad Pro" w:hAnsi="Myriad Pro" w:cs="Myriad Pro"/>
                <w:bCs/>
                <w:color w:val="000000"/>
                <w:sz w:val="20"/>
                <w:szCs w:val="30"/>
                <w:u w:color="000000"/>
                <w:lang w:val="lv-LV"/>
              </w:rPr>
              <w:t>Līguma Nr</w:t>
            </w:r>
            <w:r>
              <w:rPr>
                <w:rFonts w:ascii="Myriad Pro" w:eastAsia="Myriad Pro" w:hAnsi="Myriad Pro" w:cs="Myriad Pro"/>
                <w:bCs/>
                <w:color w:val="000000"/>
                <w:sz w:val="20"/>
                <w:szCs w:val="20"/>
                <w:u w:color="000000"/>
                <w:lang w:val="lv-LV"/>
              </w:rPr>
              <w:t>.</w:t>
            </w:r>
            <w:r>
              <w:rPr>
                <w:rFonts w:ascii="Myriad Pro" w:eastAsia="Myriad Pro" w:hAnsi="Myriad Pro" w:cs="Arial"/>
                <w:b/>
                <w:bCs/>
                <w:color w:val="003787"/>
                <w:sz w:val="20"/>
                <w:szCs w:val="20"/>
                <w:u w:color="000000"/>
                <w:lang w:val="lv-LV"/>
              </w:rPr>
              <w:t xml:space="preserve"> </w:t>
            </w:r>
            <w:r>
              <w:rPr>
                <w:rFonts w:ascii="Myriad Pro" w:eastAsia="Myriad Pro" w:hAnsi="Myriad Pro" w:cs="Arial"/>
                <w:b/>
                <w:bCs/>
                <w:sz w:val="20"/>
                <w:szCs w:val="20"/>
                <w:u w:color="000000"/>
                <w:lang w:val="lv-LV"/>
              </w:rPr>
              <w:t>[●]</w:t>
            </w:r>
            <w:r>
              <w:rPr>
                <w:rFonts w:ascii="Myriad Pro" w:eastAsia="Myriad Pro" w:hAnsi="Myriad Pro" w:cs="Myriad Pro"/>
                <w:bCs/>
                <w:color w:val="000000"/>
                <w:sz w:val="20"/>
                <w:szCs w:val="30"/>
                <w:u w:color="000000"/>
                <w:lang w:val="lv-LV"/>
              </w:rPr>
              <w:t xml:space="preserve"> </w:t>
            </w:r>
          </w:p>
        </w:tc>
      </w:tr>
      <w:tr w:rsidR="00DE7388" w14:paraId="05A296CC" w14:textId="77777777">
        <w:tc>
          <w:tcPr>
            <w:tcW w:w="4817" w:type="dxa"/>
            <w:tcBorders>
              <w:top w:val="single" w:sz="4" w:space="0" w:color="000000"/>
              <w:left w:val="single" w:sz="4" w:space="0" w:color="000000"/>
              <w:bottom w:val="single" w:sz="4" w:space="0" w:color="000000"/>
              <w:right w:val="single" w:sz="4" w:space="0" w:color="000000"/>
            </w:tcBorders>
            <w:shd w:val="clear" w:color="auto" w:fill="auto"/>
          </w:tcPr>
          <w:p w14:paraId="003B26DF"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color w:val="000000"/>
                <w:sz w:val="20"/>
                <w:szCs w:val="20"/>
                <w:lang w:val="lv-LV"/>
              </w:rPr>
              <w:t>Aktivitātes Nr.</w:t>
            </w:r>
          </w:p>
        </w:tc>
        <w:tc>
          <w:tcPr>
            <w:tcW w:w="4255" w:type="dxa"/>
            <w:tcBorders>
              <w:top w:val="single" w:sz="4" w:space="0" w:color="000000"/>
              <w:left w:val="single" w:sz="4" w:space="0" w:color="000000"/>
              <w:bottom w:val="single" w:sz="4" w:space="0" w:color="000000"/>
              <w:right w:val="single" w:sz="4" w:space="0" w:color="000000"/>
            </w:tcBorders>
            <w:shd w:val="clear" w:color="auto" w:fill="auto"/>
          </w:tcPr>
          <w:p w14:paraId="784EE48B" w14:textId="77777777" w:rsidR="00DE7388" w:rsidRDefault="00E74151">
            <w:pPr>
              <w:jc w:val="both"/>
              <w:rPr>
                <w:rFonts w:ascii="Myriad Pro" w:eastAsia="Arial Unicode MS" w:hAnsi="Myriad Pro"/>
                <w:color w:val="000000"/>
                <w:sz w:val="20"/>
                <w:szCs w:val="20"/>
                <w:lang w:val="lv-LV"/>
              </w:rPr>
            </w:pPr>
            <w:r>
              <w:rPr>
                <w:rFonts w:ascii="Myriad Pro" w:eastAsia="Arial Unicode MS" w:hAnsi="Myriad Pro"/>
                <w:sz w:val="20"/>
                <w:szCs w:val="20"/>
                <w:lang w:val="lv-LV"/>
              </w:rPr>
              <w:t>EISI</w:t>
            </w:r>
            <w:r>
              <w:rPr>
                <w:rFonts w:ascii="Myriad Pro" w:eastAsia="Myriad Pro" w:hAnsi="Myriad Pro" w:cs="Myriad Pro"/>
                <w:sz w:val="20"/>
                <w:szCs w:val="20"/>
                <w:lang w:val="lv-LV"/>
              </w:rPr>
              <w:t xml:space="preserve"> </w:t>
            </w:r>
            <w:r>
              <w:rPr>
                <w:rFonts w:ascii="Myriad Pro" w:eastAsia="Arial Unicode MS" w:hAnsi="Myriad Pro"/>
                <w:sz w:val="20"/>
                <w:szCs w:val="20"/>
                <w:lang w:val="lv-LV"/>
              </w:rPr>
              <w:t>Līgums Nr.</w:t>
            </w:r>
            <w:r>
              <w:rPr>
                <w:rFonts w:ascii="Myriad Pro" w:eastAsia="Myriad Pro" w:hAnsi="Myriad Pro" w:cs="Myriad Pro"/>
                <w:sz w:val="20"/>
                <w:szCs w:val="20"/>
                <w:lang w:val="lv-LV"/>
              </w:rPr>
              <w:t xml:space="preserve"> </w:t>
            </w:r>
            <w:r>
              <w:rPr>
                <w:rFonts w:ascii="Myriad Pro" w:eastAsia="Arial Unicode MS" w:hAnsi="Myriad Pro" w:cs="Arial"/>
                <w:sz w:val="20"/>
                <w:szCs w:val="20"/>
                <w:lang w:val="lv-LV"/>
              </w:rPr>
              <w:t>[●]</w:t>
            </w:r>
          </w:p>
        </w:tc>
      </w:tr>
    </w:tbl>
    <w:p w14:paraId="497FB9FE"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Piegādātājs sagatavos un iesniegs Pasūtītājam rēķinu par atbilstoši Līguma noteikumiem piegādātām un uzstādītām Iekārtām, ko apliecina Pušu parakstīts pieņemšanas nodošanas akts.</w:t>
      </w:r>
    </w:p>
    <w:p w14:paraId="440F33B8" w14:textId="77777777" w:rsidR="00DE7388" w:rsidRDefault="00E74151">
      <w:pPr>
        <w:pStyle w:val="2ndlevelheading"/>
        <w:tabs>
          <w:tab w:val="left" w:pos="0"/>
        </w:tabs>
        <w:ind w:left="0" w:hanging="567"/>
        <w:rPr>
          <w:lang w:val="lv-LV"/>
        </w:rPr>
      </w:pPr>
      <w:r>
        <w:rPr>
          <w:rFonts w:ascii="Myriad Pro" w:hAnsi="Myriad Pro"/>
          <w:sz w:val="20"/>
          <w:szCs w:val="20"/>
          <w:lang w:val="lv-LV"/>
        </w:rPr>
        <w:t>Ja Pasūtītājs konstatē neatbilstības Piegādātāja iesniegtajā rēķinā, tas informē Piegādātāju par konstatētajām neatbilstībām un Piegādātājs iesniedz Pasūtītājam labotu rēķinu 2 (divi) darba dienu laikā.</w:t>
      </w:r>
    </w:p>
    <w:p w14:paraId="163FE9A5"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Pasūtītājs apmaksā Piegādātāja iesniegtos rēķinus saskaņā ar Līguma noteikumiem 30 (trīsdesmit) dienu laikā pēc attiecīgo rēķinu saņemšanas. Ja līdz maksājuma veikšanas brīdim Pasūtītājam saskaņā ar Līguma noteikumiem ir prasījums par līgumsoda samaksu, zaudējumu kompensāciju vai citu Līgumā paredzēto saistību izpildi, tad Pasūtītājam ir vienpusējas tiesības veikt ieskaitu attiecīgā prasījuma apmērā pret maksājuma summu, nosūtot attiecīgu paziņojumu Piegādātājam ne vēlāk kā līdz attiecīgā maksāšanas termiņa pēdējai dienai.</w:t>
      </w:r>
    </w:p>
    <w:p w14:paraId="2CF32394"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Maksājums skaitās izdarīts brīdī, kad Pasūtītājs ir veicis maksājumu no sava bankas konta uz Piegādātāja Līgumā norādīto bankas kontu.</w:t>
      </w:r>
    </w:p>
    <w:p w14:paraId="06A8A6EE" w14:textId="77777777" w:rsidR="00DE7388" w:rsidRDefault="00E74151">
      <w:pPr>
        <w:pStyle w:val="2ndlevelheading"/>
        <w:spacing w:before="120" w:after="120"/>
        <w:ind w:left="0" w:hanging="567"/>
        <w:rPr>
          <w:lang w:val="lv-LV"/>
        </w:rPr>
      </w:pPr>
      <w:r>
        <w:rPr>
          <w:rFonts w:ascii="Myriad Pro" w:hAnsi="Myriad Pro"/>
          <w:sz w:val="20"/>
          <w:szCs w:val="20"/>
          <w:lang w:val="lv-LV"/>
        </w:rPr>
        <w:t>Puses atzīst par spēkā esošiem un apmaksājamiem rēķinus, kas sagatavoti elektroniski bez rekvizītu zonas “</w:t>
      </w:r>
      <w:r>
        <w:rPr>
          <w:rFonts w:ascii="Myriad Pro" w:hAnsi="Myriad Pro"/>
          <w:i/>
          <w:iCs/>
          <w:sz w:val="20"/>
          <w:szCs w:val="20"/>
          <w:lang w:val="lv-LV"/>
        </w:rPr>
        <w:t>paraksts</w:t>
      </w:r>
      <w:r>
        <w:rPr>
          <w:rFonts w:ascii="Myriad Pro" w:hAnsi="Myriad Pro"/>
          <w:sz w:val="20"/>
          <w:szCs w:val="20"/>
          <w:lang w:val="lv-LV"/>
        </w:rPr>
        <w:t>”.</w:t>
      </w:r>
    </w:p>
    <w:p w14:paraId="0F18BADA"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līguma darbības termiņš un izbeigšana</w:t>
      </w:r>
    </w:p>
    <w:p w14:paraId="42C4EE20"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Līgums stājas spēkā ar dienu, kad to parakstījušas abas Puses un ir spēkā līdz</w:t>
      </w:r>
      <w:r>
        <w:rPr>
          <w:rFonts w:ascii="Myriad Pro" w:hAnsi="Myriad Pro"/>
          <w:b/>
          <w:bCs/>
          <w:sz w:val="20"/>
          <w:szCs w:val="20"/>
          <w:lang w:val="lv-LV"/>
        </w:rPr>
        <w:t xml:space="preserve"> </w:t>
      </w:r>
      <w:r>
        <w:rPr>
          <w:rFonts w:ascii="Myriad Pro" w:hAnsi="Myriad Pro"/>
          <w:sz w:val="20"/>
          <w:szCs w:val="20"/>
          <w:lang w:val="lv-LV"/>
        </w:rPr>
        <w:t>Pušu pilnīgai saistību izpildei saskaņā ar šo Līgumu.</w:t>
      </w:r>
    </w:p>
    <w:p w14:paraId="17F00C8E" w14:textId="77777777" w:rsidR="00DE7388" w:rsidRDefault="00E74151">
      <w:pPr>
        <w:pStyle w:val="2ndlevelheading"/>
        <w:spacing w:before="120" w:after="120"/>
        <w:ind w:left="0" w:hanging="567"/>
        <w:rPr>
          <w:rFonts w:ascii="Myriad Pro" w:hAnsi="Myriad Pro"/>
          <w:sz w:val="20"/>
          <w:szCs w:val="20"/>
          <w:lang w:val="lv-LV"/>
        </w:rPr>
      </w:pPr>
      <w:bookmarkStart w:id="10" w:name="_Ref67678968"/>
      <w:bookmarkEnd w:id="10"/>
      <w:r>
        <w:rPr>
          <w:rFonts w:ascii="Myriad Pro" w:hAnsi="Myriad Pro"/>
          <w:sz w:val="20"/>
          <w:szCs w:val="20"/>
          <w:lang w:val="lv-LV"/>
        </w:rPr>
        <w:t>Pasūtītājs, nosūtot Piegādātājam rakstisku paziņojumu, ir tiesīgs ar paziņojuma nosūtīšanas dienu vienpusēji izbeigt Līgumu, šādos gadījumos :</w:t>
      </w:r>
    </w:p>
    <w:p w14:paraId="6F1E6FA3" w14:textId="12803312"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ja Piegādātājs pārkāpj kādu no Līguma noteikumiem un šis pārkāpums (ja to var novērst) netiek novērsts 5 (piecu) darba dienu laikā pēc tam, kad Piegādātājam ir nosūtīts attiecīgs rakstveida paziņojums;</w:t>
      </w:r>
    </w:p>
    <w:p w14:paraId="7DADA810"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ja pret Piegādātāju ir ierosināta likvidācijas, bankrota, maksātnespējas vai tiesiskās aizsardzības procedūra;</w:t>
      </w:r>
    </w:p>
    <w:p w14:paraId="0A1564BA"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ja Piegādātājs nepilda Līgumā vai citos piemērojamos tiesību aktos noteiktās prasības attiecībā uz personu datu aizsardzību, informācijas konfidencialitāti un drošību;</w:t>
      </w:r>
    </w:p>
    <w:p w14:paraId="71C5F13C"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ja Pasūtītājam nav pieejams Eiropas Savienības Infrastruktūras savienošanas instrumenta (CEF (</w:t>
      </w:r>
      <w:proofErr w:type="spellStart"/>
      <w:r>
        <w:rPr>
          <w:rFonts w:ascii="Myriad Pro" w:hAnsi="Myriad Pro"/>
          <w:sz w:val="20"/>
          <w:szCs w:val="20"/>
          <w:lang w:val="lv-LV"/>
        </w:rPr>
        <w:t>Connecting</w:t>
      </w:r>
      <w:proofErr w:type="spellEnd"/>
      <w:r>
        <w:rPr>
          <w:rFonts w:ascii="Myriad Pro" w:hAnsi="Myriad Pro"/>
          <w:sz w:val="20"/>
          <w:szCs w:val="20"/>
          <w:lang w:val="lv-LV"/>
        </w:rPr>
        <w:t xml:space="preserve"> </w:t>
      </w:r>
      <w:proofErr w:type="spellStart"/>
      <w:r>
        <w:rPr>
          <w:rFonts w:ascii="Myriad Pro" w:hAnsi="Myriad Pro"/>
          <w:sz w:val="20"/>
          <w:szCs w:val="20"/>
          <w:lang w:val="lv-LV"/>
        </w:rPr>
        <w:t>Europe</w:t>
      </w:r>
      <w:proofErr w:type="spellEnd"/>
      <w:r>
        <w:rPr>
          <w:rFonts w:ascii="Myriad Pro" w:hAnsi="Myriad Pro"/>
          <w:sz w:val="20"/>
          <w:szCs w:val="20"/>
          <w:lang w:val="lv-LV"/>
        </w:rPr>
        <w:t xml:space="preserve"> </w:t>
      </w:r>
      <w:proofErr w:type="spellStart"/>
      <w:r>
        <w:rPr>
          <w:rFonts w:ascii="Myriad Pro" w:hAnsi="Myriad Pro"/>
          <w:sz w:val="20"/>
          <w:szCs w:val="20"/>
          <w:lang w:val="lv-LV"/>
        </w:rPr>
        <w:t>Facility</w:t>
      </w:r>
      <w:proofErr w:type="spellEnd"/>
      <w:r>
        <w:rPr>
          <w:rFonts w:ascii="Myriad Pro" w:hAnsi="Myriad Pro"/>
          <w:sz w:val="20"/>
          <w:szCs w:val="20"/>
          <w:lang w:val="lv-LV"/>
        </w:rPr>
        <w:t>)) līdzfinansējums turpmākai Līguma izpildes apmaksai;</w:t>
      </w:r>
    </w:p>
    <w:p w14:paraId="51C47771"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ja Līgumu nav iespējams izpildīt starptautisku vai nacionālu sankciju vai būtiskas Eiropas Savienības dalībvalsts vai Ziemeļatlantijas līguma organizācijas sankciju, kas ietekmē finanšu un kapitāla tirgus intereses piemērošanas dēļ;</w:t>
      </w:r>
    </w:p>
    <w:p w14:paraId="79271293"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 xml:space="preserve">gadījumos, kas minēti </w:t>
      </w:r>
      <w:r w:rsidRPr="00793E6E">
        <w:rPr>
          <w:rFonts w:ascii="Myriad Pro" w:hAnsi="Myriad Pro"/>
          <w:sz w:val="20"/>
          <w:szCs w:val="20"/>
          <w:lang w:val="lv-LV"/>
        </w:rPr>
        <w:t>Publisko iepirkumu likuma 64.</w:t>
      </w:r>
      <w:r w:rsidRPr="00793E6E">
        <w:rPr>
          <w:rFonts w:ascii="Myriad Pro" w:hAnsi="Myriad Pro" w:hint="eastAsia"/>
          <w:sz w:val="20"/>
          <w:szCs w:val="20"/>
          <w:lang w:val="lv-LV"/>
        </w:rPr>
        <w:t> </w:t>
      </w:r>
      <w:r w:rsidRPr="00793E6E">
        <w:rPr>
          <w:rFonts w:ascii="Myriad Pro" w:hAnsi="Myriad Pro"/>
          <w:sz w:val="20"/>
          <w:szCs w:val="20"/>
          <w:lang w:val="lv-LV"/>
        </w:rPr>
        <w:t>pant</w:t>
      </w:r>
      <w:r w:rsidRPr="00793E6E">
        <w:rPr>
          <w:rFonts w:ascii="Myriad Pro" w:hAnsi="Myriad Pro" w:hint="eastAsia"/>
          <w:sz w:val="20"/>
          <w:szCs w:val="20"/>
          <w:lang w:val="lv-LV"/>
        </w:rPr>
        <w:t>ā</w:t>
      </w:r>
      <w:r>
        <w:rPr>
          <w:rFonts w:ascii="Myriad Pro" w:hAnsi="Myriad Pro"/>
          <w:sz w:val="20"/>
          <w:szCs w:val="20"/>
          <w:lang w:val="lv-LV"/>
        </w:rPr>
        <w:t>.</w:t>
      </w:r>
    </w:p>
    <w:p w14:paraId="6B007A26" w14:textId="77777777" w:rsidR="00DE7388" w:rsidRDefault="00E74151">
      <w:pPr>
        <w:pStyle w:val="2ndlevelheading"/>
        <w:spacing w:before="120" w:after="120"/>
        <w:ind w:left="0" w:hanging="567"/>
        <w:rPr>
          <w:rFonts w:ascii="Myriad Pro" w:hAnsi="Myriad Pro"/>
          <w:sz w:val="20"/>
          <w:szCs w:val="20"/>
          <w:lang w:val="lv-LV"/>
        </w:rPr>
      </w:pPr>
      <w:bookmarkStart w:id="11" w:name="_Ref67678978"/>
      <w:bookmarkEnd w:id="11"/>
      <w:r>
        <w:rPr>
          <w:rFonts w:ascii="Myriad Pro" w:hAnsi="Myriad Pro"/>
          <w:sz w:val="20"/>
          <w:szCs w:val="20"/>
          <w:lang w:val="lv-LV"/>
        </w:rPr>
        <w:t xml:space="preserve">Piegādātājam ir tiesības vienpusēji izbeigt Līgumu, vismaz 10 (desmit) darba dienas iepriekš </w:t>
      </w:r>
      <w:proofErr w:type="spellStart"/>
      <w:r>
        <w:rPr>
          <w:rFonts w:ascii="Myriad Pro" w:hAnsi="Myriad Pro"/>
          <w:sz w:val="20"/>
          <w:szCs w:val="20"/>
          <w:lang w:val="lv-LV"/>
        </w:rPr>
        <w:t>raksveidā</w:t>
      </w:r>
      <w:proofErr w:type="spellEnd"/>
      <w:r>
        <w:rPr>
          <w:rFonts w:ascii="Myriad Pro" w:hAnsi="Myriad Pro"/>
          <w:sz w:val="20"/>
          <w:szCs w:val="20"/>
          <w:lang w:val="lv-LV"/>
        </w:rPr>
        <w:t xml:space="preserve"> paziņojot par to Pasūtītājam, ja Pasūtītājs nav apmaksājis Piegādātāja rēķinu un Piegādātājs nav atbildīgs par šādu rēķinu neapmaksāšanu un Pasūtītājs nav novērsis situāciju 10 (desmit) darba dienu laikā pēc attiecīgā paziņojuma saņemšanas.</w:t>
      </w:r>
    </w:p>
    <w:p w14:paraId="0C5B019D"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Jebkurā Līgumā izbeigšanas gadījumā Puses apņemas izpildīt visas saistības, kas radušās līdz Līguma izbeigšanas brīdim tiktāl, ciktāl, tas nav pretrunā piemērojamo tiesību aktu prasībām vai Līguma noteikumiem.</w:t>
      </w:r>
    </w:p>
    <w:p w14:paraId="1A59969D"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lastRenderedPageBreak/>
        <w:t>fizisko personu datu AIZSARDZĪBA</w:t>
      </w:r>
    </w:p>
    <w:p w14:paraId="79F3CFCF"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Pusēm ir tiesības apstrādāt no otras Puses iegūtos fizisko personu datus tikai ar mērķi nodrošināt Līgumā noteikto saistību izpildi, ievērojot Eiropas Parlamenta un Padomes regulas (ES) 2016/679 par fizisko personu aizsardzību attiecībā uz personas datu apstrādi un šādu datu brīvu apriti un ar ko atceļ Direktīvu 95/46/EK (Vispārīgā datu aizsardzības regula) (“</w:t>
      </w:r>
      <w:r>
        <w:rPr>
          <w:rFonts w:ascii="Myriad Pro" w:hAnsi="Myriad Pro"/>
          <w:b/>
          <w:bCs/>
          <w:sz w:val="20"/>
          <w:szCs w:val="20"/>
          <w:lang w:val="lv-LV"/>
        </w:rPr>
        <w:t>Regula</w:t>
      </w:r>
      <w:r>
        <w:rPr>
          <w:rFonts w:ascii="Myriad Pro" w:hAnsi="Myriad Pro"/>
          <w:sz w:val="20"/>
          <w:szCs w:val="20"/>
          <w:lang w:val="lv-LV"/>
        </w:rPr>
        <w:t>”) prasības.</w:t>
      </w:r>
    </w:p>
    <w:p w14:paraId="1978430B"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Puse, kas personas datus </w:t>
      </w:r>
      <w:proofErr w:type="spellStart"/>
      <w:r>
        <w:rPr>
          <w:rFonts w:ascii="Myriad Pro" w:hAnsi="Myriad Pro"/>
          <w:sz w:val="20"/>
          <w:szCs w:val="20"/>
          <w:lang w:val="lv-LV"/>
        </w:rPr>
        <w:t>nosūta</w:t>
      </w:r>
      <w:proofErr w:type="spellEnd"/>
      <w:r>
        <w:rPr>
          <w:rFonts w:ascii="Myriad Pro" w:hAnsi="Myriad Pro"/>
          <w:sz w:val="20"/>
          <w:szCs w:val="20"/>
          <w:lang w:val="lv-LV"/>
        </w:rPr>
        <w:t xml:space="preserve"> otrai Pusei apstrādei, ir atbildīga par attiecīgo datu subjektu piekrišanas iegūšanu.</w:t>
      </w:r>
    </w:p>
    <w:p w14:paraId="35B0C6CD"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Puses apņemas nenodot trešajām personām fizisko personu datus, kas iegūti no otras Puses, izņemot gadījumus, kad Līgums paredz citādi, vai normatīvie akti paredz šādu datu pārsūtīšanu.</w:t>
      </w:r>
    </w:p>
    <w:p w14:paraId="59C77D17"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Ja saskaņā ar normatīvajiem aktiem Pusei var būt pienākums pārsūtīt trešajām personām personas datus, kas iegūti no otras Puses, tā par to informē otru Pusi pirms šādu datu pārsūtīšanas, ja vien to neaizliedz normatīvie akti.</w:t>
      </w:r>
    </w:p>
    <w:p w14:paraId="5516B44B"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Piegādātājs piekrīt, ka Pasūtītājs </w:t>
      </w:r>
      <w:proofErr w:type="spellStart"/>
      <w:r>
        <w:rPr>
          <w:rFonts w:ascii="Myriad Pro" w:hAnsi="Myriad Pro"/>
          <w:sz w:val="20"/>
          <w:szCs w:val="20"/>
          <w:lang w:val="lv-LV"/>
        </w:rPr>
        <w:t>nosūta</w:t>
      </w:r>
      <w:proofErr w:type="spellEnd"/>
      <w:r>
        <w:rPr>
          <w:rFonts w:ascii="Myriad Pro" w:hAnsi="Myriad Pro"/>
          <w:sz w:val="20"/>
          <w:szCs w:val="20"/>
          <w:lang w:val="lv-LV"/>
        </w:rPr>
        <w:t xml:space="preserve"> personas datus, kas saņemti no Piegādātāja, trešajām personām, kuras sniedz Pasūtītājam pakalpojumus un ar kurām Pasūtītājs sadarbojas, lai nodrošinātu tā darbību un Līguma izpildi.</w:t>
      </w:r>
    </w:p>
    <w:p w14:paraId="630F9263"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Puses apņemas pēc otras Puses pieprasījuma iznīcināt fizisko personu datus, kas iegūti no otras Puses, ja vairs nepastāv nepieciešamība tos apstrādāt, lai nodrošinātu Līguma izpildi vai atbilstību normatīvo aktu prasībām.</w:t>
      </w:r>
    </w:p>
    <w:p w14:paraId="676FC471"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Konfidencialitāte</w:t>
      </w:r>
    </w:p>
    <w:p w14:paraId="45D01325"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Puse nedrīkst izpaust informāciju par otru Pusi un Līgumu, kas nav publiski pieejama, un no otras Puses saņemto konfidenciālo informāciju.  Konfidenciālu informāciju neizpauž trešajām personām bez otras Puses rakstiskas atļaujas, izņemot normatīvajos aktos noteiktajos gadījumos un kārtībā.</w:t>
      </w:r>
    </w:p>
    <w:p w14:paraId="5A7B4217"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Konfidenciāla informācija ir jebkāda mutiska, rakstiska, elektroniska vai jebkādā citā tehniskā veidā fiksēta informācija, kas nav publiski pieejama un kas ir tieši vai netieši saistīta ar Pušu darbību, klientiem, komercnoslēpumu, informāciju, kas Pusēm kļuvusi pieejama Līguma izpildes gaitā, neatkarīgi no informācijas nodrošināšanas veida, laika un vietas ( “</w:t>
      </w:r>
      <w:r>
        <w:rPr>
          <w:rFonts w:ascii="Myriad Pro" w:hAnsi="Myriad Pro"/>
          <w:b/>
          <w:bCs/>
          <w:sz w:val="20"/>
          <w:szCs w:val="20"/>
          <w:lang w:val="lv-LV"/>
        </w:rPr>
        <w:t>Konfidenciāla informācija</w:t>
      </w:r>
      <w:r>
        <w:rPr>
          <w:rFonts w:ascii="Myriad Pro" w:hAnsi="Myriad Pro"/>
          <w:sz w:val="20"/>
          <w:szCs w:val="20"/>
          <w:lang w:val="lv-LV"/>
        </w:rPr>
        <w:t>”).</w:t>
      </w:r>
    </w:p>
    <w:p w14:paraId="45A3496B"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Puses apņemas nodrošināt Konfidenciālās informācijas pārvaldību, t.sk., iegūšanu, pieejamību, lietošanu, glabāšanu, aizsardzību un neizpaušanu, saskaņā ar Līgumu. Pušu pienākums ir nodrošināt Līguma izpildes ietvaros iegūtās un radītās Konfidenciālās informācijas izmantošanu vienīgi tādām darbībām, kas nepieciešamas šī Līguma saistību izpildei.</w:t>
      </w:r>
    </w:p>
    <w:p w14:paraId="24445847"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Puses nav tiesīgas tieši vai netieši izpaust vai kā citādi darīt pieejamu Konfidenciālo informāciju trešajām personām, izņemot tos Piegādātāja darbiniekus, pilnvarotos pārstāvjus un citas Līguma izpildē iesaistītās personas, kurām tā ir nepieciešama, lai veiktu darbības, kas nepieciešamas Līgumā noteikto Piegādātāja saistību izpildei, un tikai tādā apjomā, kāds šīm personām ir objektīvi nepieciešams tiem uzticēto pienākumu izpildei. Piegādātājs ir tiesīgs iesaistīt Līguma izpildē vai kā citādi darīt pieejamu Konfidenciālo informāciju šajā Līguma punktā minētajām personām tikai pēc tam, kad starp attiecīgo personu, Piegādātāju un Pasūtītāju ir noslēgta attiecīga Konfidencialitātes vienošanās, ja Pasūtītājs to pieprasa. </w:t>
      </w:r>
    </w:p>
    <w:p w14:paraId="6CFB5D6E"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VIZUĀLĀS IDENTITĀTES PRASĪBAS</w:t>
      </w:r>
    </w:p>
    <w:p w14:paraId="023C234D"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Piegādātājam ir pienākums ievērot šādas vizuālās identitātes prasības:</w:t>
      </w:r>
    </w:p>
    <w:p w14:paraId="5822E875"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Jebkāda veida atskaitēm, brošūrām un cita veida dokumentiem vai informācijai, kas saistīta ar Līguma izpildi, vai dara šo informāciju publiski pieejamu, ir jāietver:</w:t>
      </w:r>
    </w:p>
    <w:p w14:paraId="4E3CC625" w14:textId="77777777" w:rsidR="00DE7388" w:rsidRDefault="00E74151">
      <w:pPr>
        <w:pStyle w:val="4thlevelheading"/>
        <w:tabs>
          <w:tab w:val="clear" w:pos="1928"/>
        </w:tabs>
        <w:spacing w:before="120"/>
        <w:ind w:left="1134" w:hanging="425"/>
        <w:rPr>
          <w:rFonts w:ascii="Myriad Pro" w:hAnsi="Myriad Pro"/>
          <w:b w:val="0"/>
          <w:bCs/>
          <w:sz w:val="20"/>
          <w:szCs w:val="20"/>
          <w:lang w:val="lv-LV"/>
        </w:rPr>
      </w:pPr>
      <w:r>
        <w:rPr>
          <w:rFonts w:ascii="Myriad Pro" w:hAnsi="Myriad Pro"/>
          <w:b w:val="0"/>
          <w:sz w:val="20"/>
          <w:szCs w:val="20"/>
          <w:lang w:val="lv-LV"/>
        </w:rPr>
        <w:t xml:space="preserve">atsauce, kurā norādīts, ka Līgums tiek līdzfinansēta no EISI: “Rail </w:t>
      </w:r>
      <w:proofErr w:type="spellStart"/>
      <w:r>
        <w:rPr>
          <w:rFonts w:ascii="Myriad Pro" w:hAnsi="Myriad Pro"/>
          <w:b w:val="0"/>
          <w:sz w:val="20"/>
          <w:szCs w:val="20"/>
          <w:lang w:val="lv-LV"/>
        </w:rPr>
        <w:t>Baltica</w:t>
      </w:r>
      <w:proofErr w:type="spellEnd"/>
      <w:r>
        <w:rPr>
          <w:rFonts w:ascii="Myriad Pro" w:hAnsi="Myriad Pro"/>
          <w:b w:val="0"/>
          <w:sz w:val="20"/>
          <w:szCs w:val="20"/>
          <w:lang w:val="lv-LV"/>
        </w:rPr>
        <w:t xml:space="preserve"> līdzfinansē Eiropas infrastruktūras savienošanas instruments”;</w:t>
      </w:r>
    </w:p>
    <w:p w14:paraId="0C8A4AAB" w14:textId="77777777" w:rsidR="00DE7388" w:rsidRDefault="00E74151">
      <w:pPr>
        <w:pStyle w:val="4thlevelheading"/>
        <w:tabs>
          <w:tab w:val="clear" w:pos="1928"/>
        </w:tabs>
        <w:spacing w:before="120"/>
        <w:ind w:left="1134" w:hanging="425"/>
        <w:rPr>
          <w:rFonts w:ascii="Myriad Pro" w:hAnsi="Myriad Pro"/>
          <w:b w:val="0"/>
          <w:bCs/>
          <w:sz w:val="20"/>
          <w:szCs w:val="20"/>
          <w:lang w:val="lv-LV"/>
        </w:rPr>
      </w:pPr>
      <w:r>
        <w:rPr>
          <w:rFonts w:ascii="Myriad Pro" w:hAnsi="Myriad Pro"/>
          <w:b w:val="0"/>
          <w:sz w:val="20"/>
          <w:szCs w:val="20"/>
          <w:lang w:val="lv-LV"/>
        </w:rPr>
        <w:t xml:space="preserve">(drukātiem materiāliem) atruna, kas atbrīvo Eiropas Savienību no jebkādas atbildības izplatīšanas materiālu satura ziņā: "Atbildību par publikāciju uzņemas vienīgi tās autors. Eiropas Savienība neuzņemas atbildību par to, kā var tikt izmantota tajā ietvertā informācija." Šo atrunu visās Eiropas Savienības oficiālajās valodās var skatīt tīmekļa vietnē: </w:t>
      </w:r>
      <w:hyperlink r:id="rId9" w:history="1">
        <w:r>
          <w:rPr>
            <w:rStyle w:val="Hyperlink"/>
            <w:rFonts w:ascii="Myriad Pro" w:hAnsi="Myriad Pro"/>
            <w:b w:val="0"/>
            <w:sz w:val="20"/>
            <w:szCs w:val="20"/>
            <w:lang w:val="lv-LV"/>
          </w:rPr>
          <w:t>https://ec.europa.eu/inea/connecting-europe-facility/cef-energy/beneficiaries-info-point/publicity-guidelines-logos</w:t>
        </w:r>
      </w:hyperlink>
      <w:r>
        <w:rPr>
          <w:rFonts w:ascii="Myriad Pro" w:hAnsi="Myriad Pro"/>
          <w:b w:val="0"/>
          <w:sz w:val="20"/>
          <w:szCs w:val="20"/>
          <w:lang w:val="lv-LV"/>
        </w:rPr>
        <w:t>;</w:t>
      </w:r>
    </w:p>
    <w:p w14:paraId="305F31B4" w14:textId="77777777" w:rsidR="00DE7388" w:rsidRDefault="00E74151">
      <w:pPr>
        <w:pStyle w:val="4thlevelheading"/>
        <w:tabs>
          <w:tab w:val="clear" w:pos="1928"/>
        </w:tabs>
        <w:spacing w:before="120"/>
        <w:ind w:left="1134" w:hanging="425"/>
        <w:rPr>
          <w:rFonts w:ascii="Myriad Pro" w:hAnsi="Myriad Pro"/>
          <w:b w:val="0"/>
          <w:bCs/>
          <w:sz w:val="20"/>
          <w:szCs w:val="20"/>
          <w:lang w:val="lv-LV"/>
        </w:rPr>
      </w:pPr>
      <w:r>
        <w:rPr>
          <w:rFonts w:ascii="Myriad Pro" w:hAnsi="Myriad Pro"/>
          <w:b w:val="0"/>
          <w:sz w:val="20"/>
          <w:szCs w:val="20"/>
          <w:lang w:val="lv-LV"/>
        </w:rPr>
        <w:t>Eiropas Savienības karogs.</w:t>
      </w:r>
    </w:p>
    <w:p w14:paraId="4F0286FA"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Prasības, kas noteiktas Līguma 12.1.1.(a) un 12.1.1.(c) punktos, var izpildīt, izmantojot šādu logotipu:</w:t>
      </w:r>
    </w:p>
    <w:p w14:paraId="2F0114B1" w14:textId="77777777" w:rsidR="00DE7388" w:rsidRDefault="00E74151">
      <w:pPr>
        <w:pStyle w:val="SLONormal"/>
        <w:rPr>
          <w:lang w:val="lv-LV"/>
        </w:rPr>
      </w:pPr>
      <w:r>
        <w:rPr>
          <w:noProof/>
        </w:rPr>
        <w:lastRenderedPageBreak/>
        <w:drawing>
          <wp:inline distT="0" distB="0" distL="0" distR="0" wp14:anchorId="792C69DC" wp14:editId="37E60FDD">
            <wp:extent cx="4523740" cy="79248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LpBI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IwAAAAHoAAAAAAAAAAAAAAAAAAAAAAAAAAAAAAAAAAAAAAAAAAAAADUGwAA4AQAAAAAAAAAAAAAAAAAACgAAAAIAAAAAQAAAAEAAAA="/>
                        </a:ext>
                      </a:extLst>
                    </pic:cNvPicPr>
                  </pic:nvPicPr>
                  <pic:blipFill>
                    <a:blip r:embed="rId10"/>
                    <a:stretch>
                      <a:fillRect/>
                    </a:stretch>
                  </pic:blipFill>
                  <pic:spPr>
                    <a:xfrm>
                      <a:off x="0" y="0"/>
                      <a:ext cx="4523740" cy="792480"/>
                    </a:xfrm>
                    <a:prstGeom prst="rect">
                      <a:avLst/>
                    </a:prstGeom>
                    <a:noFill/>
                    <a:ln w="9525">
                      <a:noFill/>
                    </a:ln>
                  </pic:spPr>
                </pic:pic>
              </a:graphicData>
            </a:graphic>
          </wp:inline>
        </w:drawing>
      </w:r>
    </w:p>
    <w:p w14:paraId="5783850B" w14:textId="77777777" w:rsidR="00DE7388" w:rsidRDefault="00E74151">
      <w:pPr>
        <w:pStyle w:val="3rdlevelheading"/>
        <w:numPr>
          <w:ilvl w:val="0"/>
          <w:numId w:val="0"/>
        </w:numPr>
        <w:spacing w:before="120" w:after="120"/>
        <w:ind w:left="709"/>
        <w:rPr>
          <w:rFonts w:ascii="Myriad Pro" w:hAnsi="Myriad Pro"/>
          <w:sz w:val="20"/>
          <w:szCs w:val="20"/>
          <w:lang w:val="lv-LV"/>
        </w:rPr>
      </w:pPr>
      <w:r>
        <w:rPr>
          <w:rFonts w:ascii="Myriad Pro" w:hAnsi="Myriad Pro"/>
          <w:sz w:val="20"/>
          <w:szCs w:val="20"/>
          <w:lang w:val="lv-LV"/>
        </w:rPr>
        <w:t>Ja Piegādātājs izmanto šo logotipu, tam jānodrošina, ka logotipa elementi netiek dalīti atsevišķi (logotips jāizmanto kā viena vienība), kā arī ap logotipu jānodrošina pietiekami daudz brīvas vietas.</w:t>
      </w:r>
    </w:p>
    <w:p w14:paraId="6B93E06B" w14:textId="77777777" w:rsidR="00DE7388" w:rsidRDefault="00E74151">
      <w:pPr>
        <w:pStyle w:val="3rdlevelheading"/>
        <w:spacing w:before="120" w:after="120"/>
        <w:ind w:left="709" w:hanging="709"/>
        <w:rPr>
          <w:rFonts w:ascii="Myriad Pro" w:hAnsi="Myriad Pro"/>
          <w:sz w:val="20"/>
          <w:szCs w:val="20"/>
          <w:lang w:val="lv-LV"/>
        </w:rPr>
      </w:pPr>
      <w:r>
        <w:rPr>
          <w:rFonts w:ascii="Myriad Pro" w:hAnsi="Myriad Pro"/>
          <w:sz w:val="20"/>
          <w:szCs w:val="20"/>
          <w:lang w:val="lv-LV"/>
        </w:rPr>
        <w:t xml:space="preserve">Piegādātājam ir pienākums ievērot jaunākās vizuālās identitātes prasības, ko nosaka Eiropas Savienība. Piegādātājs pats seko līdzi izmaiņām vizuālās identitātes prasībās. Līguma noslēgšanas dienā vizuālās identitātes prasības tiek publicētas šādā tīmekļa vietnē: </w:t>
      </w:r>
      <w:hyperlink r:id="rId11" w:history="1">
        <w:r>
          <w:rPr>
            <w:rStyle w:val="Hyperlink"/>
            <w:rFonts w:ascii="Myriad Pro" w:hAnsi="Myriad Pro"/>
            <w:sz w:val="20"/>
            <w:szCs w:val="20"/>
            <w:lang w:val="lv-LV"/>
          </w:rPr>
          <w:t>https://ec.europa.eu/inea/connecting-europe-facility/cef-energy/beneficiaries-info-point/publicity-guidelines-logos</w:t>
        </w:r>
      </w:hyperlink>
      <w:r>
        <w:rPr>
          <w:rFonts w:ascii="Myriad Pro" w:hAnsi="Myriad Pro"/>
          <w:sz w:val="20"/>
          <w:szCs w:val="20"/>
          <w:lang w:val="lv-LV"/>
        </w:rPr>
        <w:t xml:space="preserve">. </w:t>
      </w:r>
    </w:p>
    <w:p w14:paraId="23155884"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NEPĀRVARAMAS VARAS APSTĀKĻI</w:t>
      </w:r>
    </w:p>
    <w:p w14:paraId="04F18C4F"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Puses tiek atbrīvotas no atbildības par daļēju vai pilnīgu Līgumā paredzēto jebkuru saistību neizpildi, ja šāda saistību neizpilde radusies nepārvaramu, ārkārtēja rakstura apstākļu rezultātā, kuru darbība sākusies pēc Līguma parakstīšanas un kurus Puses nevarēja iepriekš paredzēt un novērst, un kuriem iestājoties Puses objektīvi nevar izpildīt uzņemtās saistības</w:t>
      </w:r>
    </w:p>
    <w:p w14:paraId="41A069B2"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Pie šādiem apstākļiem pieskaitāmi – ugunsnelaime, kara darbība, epidēmija, dabas stihija, kā arī citi apstākļi, kas neiekļaujas Pušu iespējamās kontroles un ietekmes robežās.</w:t>
      </w:r>
    </w:p>
    <w:p w14:paraId="4203B7F1"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Par nepārvaramas varas apstākli nevar tikt atzīta apakšuzņēmēju, piegādātāju un citu iesaistīto personu saistību neizpilde vai nesavlaicīga izpilde.</w:t>
      </w:r>
    </w:p>
    <w:p w14:paraId="23B47012"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Tai Pusei, kas atsaucas uz nepārvaramu, ārkārtēja rakstura apstākļu darbību, 3 (trīs) darba dienu laikā par tiem jāpaziņo otrai Pusei, norādot iespējamo saistību izpildes termiņu.</w:t>
      </w:r>
    </w:p>
    <w:p w14:paraId="5C3C1C02"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Ja nepārvaramu, ārkārtēja rakstura apstākļu dēļ Līguma izpilde aizkavējas vairāk nekā par 30 (trīsdesmit) dienām, katrai no Pusēm ir tiesības vienpusēji izbeigt Līgumu. Ja Līgums šādā kārtā tiek izbeigts, nevienai no Pusēm nav tiesību pieprasīt no otras Puses zaudējumu atlīdzību.</w:t>
      </w:r>
    </w:p>
    <w:p w14:paraId="090B5EC8"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PĀRBAUDES VIZĪTES PIE PĀRDĒVĒJA KLĀTIENĒ</w:t>
      </w:r>
    </w:p>
    <w:p w14:paraId="143FE145"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Pasūtītājs </w:t>
      </w:r>
      <w:proofErr w:type="spellStart"/>
      <w:r>
        <w:rPr>
          <w:rFonts w:ascii="Myriad Pro" w:hAnsi="Myriad Pro"/>
          <w:sz w:val="20"/>
          <w:szCs w:val="20"/>
          <w:lang w:val="lv-LV"/>
        </w:rPr>
        <w:t>rakstveidā</w:t>
      </w:r>
      <w:proofErr w:type="spellEnd"/>
      <w:r>
        <w:rPr>
          <w:rFonts w:ascii="Myriad Pro" w:hAnsi="Myriad Pro"/>
          <w:sz w:val="20"/>
          <w:szCs w:val="20"/>
          <w:lang w:val="lv-LV"/>
        </w:rPr>
        <w:t xml:space="preserve"> brīdinot Piegādātāju 5 (pieci) darba dienas iepriekš, un gadījumā, kad plānots īstenot pārbaudi bez iepriekšēja brīdinājuma, iepriekš nebrīdinot Piegādātāju, ir tiesīgs Līguma darbības laikā veikt pārbaudi pie Piegādātāja klātienē.</w:t>
      </w:r>
    </w:p>
    <w:p w14:paraId="71B1D9E6"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Pārbaudes pie Piegādātāja klātienē var veikt Pasūtītāja darbinieki vai jebkura cita neatkarīga struktūra, kurai šādas tiesības deleģējis Pasūtītājs. Visa informācija, kas iegūta pārbaužu laikā, ir uzskatāma par konfidenciālu. Pasūtītājam jānodrošina, ka tā darbinieki un jebkuri citi pārbaudes vai revīzijas veicēji, kuriem Pasūtītājs deleģējis tiesības veikt pārbaudes, kas attiecas uz Līguma izpildi, ievēro konfidencialitātes saistības.</w:t>
      </w:r>
    </w:p>
    <w:p w14:paraId="4F01317C"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Piegādātājam jānodrošina, ka Pasūtītāja darbiniekiem vai jebkurai citai neatkarīgai struktūrai, kurai Pasūtītājs ir deleģējis tiesības veikt pārbaudes, kas attiecas uz Līguma izpildi, ir iespēja piekļūt visai nepieciešamajai informācijai un dokumentiem, kas attiecas uz Līguma izpildi, ieskaitot informācijai elektroniskā veidā, kā arī jānodrošina iespēja informāciju un dokumentus pavairot, vienlaikus pienācīgi ievērojot konfidencialitātes saistības.</w:t>
      </w:r>
    </w:p>
    <w:p w14:paraId="7BD42F4B"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Saskaņā ar Padomes 1996. gada 11. novembra Regulu (Euratom, EK) Nr. 2185/96 par klātienes pārbaudēm un apskatēm, ko Komisija veic, lai aizsargātu Eiropas Kopienu finanšu intereses pret krāpšanu un citām nelikumībām, un Regulu (ES) Nr. 883/2013 par izmeklēšanu, ko veic Eiropas Birojs krāpšanas apkarošanai (OLAF), OLAF var veikt arī pārbaudes uz vietas un pārbaudes saskaņā ar procedūrām, kas noteiktas ar Eiropas Savienības tiesību aktiem Eiropas Savienības finansiālo interešu aizsardzībai pret krāpšanu un citām nelikumībām. OLAF veiktās izmeklēšanas konstatējumu rezultātā var tikt sākts kriminālprocess valsts tiesību aktos noteiktajā kārtībā.</w:t>
      </w:r>
    </w:p>
    <w:p w14:paraId="16275ADE"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Citi noteikumi</w:t>
      </w:r>
    </w:p>
    <w:p w14:paraId="7ED5AB9F"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Puses apliecina, ka tām ir attiecīgas pilnvaras, lai slēgtu Līgumu un uzņemtos tajā noteiktās saistības, kā arī iespējas veikt Līgumā noteikto pienākumu izpildi.</w:t>
      </w:r>
    </w:p>
    <w:p w14:paraId="6625DCB5"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Gadījumā, ja Līguma izpildē tiek piesaistīti apakšuzņēmēji, Piegādātājs atbild Pasūtītājam par to saistību pienācīgu izpildi tā, it kā pats būtu pildījis attiecīgo Līguma daļu. Līguma izpildē iesaistīto apakšuzņēmēju </w:t>
      </w:r>
      <w:r>
        <w:rPr>
          <w:rFonts w:ascii="Myriad Pro" w:hAnsi="Myriad Pro"/>
          <w:sz w:val="20"/>
          <w:szCs w:val="20"/>
          <w:lang w:val="lv-LV"/>
        </w:rPr>
        <w:lastRenderedPageBreak/>
        <w:t xml:space="preserve">nomaiņa un jauna apakšuzņēmēja piesaiste ir pieļaujama tikai ar iepriekšēju Pasūtītāja rakstisku saskaņojumu,  atbilstoši </w:t>
      </w:r>
      <w:r w:rsidRPr="00BF083B">
        <w:rPr>
          <w:rFonts w:ascii="Myriad Pro" w:hAnsi="Myriad Pro"/>
          <w:sz w:val="20"/>
          <w:szCs w:val="20"/>
          <w:lang w:val="lv-LV"/>
        </w:rPr>
        <w:t>Publisko iepirkumu likuma 62. pantam</w:t>
      </w:r>
      <w:r>
        <w:rPr>
          <w:rFonts w:ascii="Myriad Pro" w:hAnsi="Myriad Pro"/>
          <w:sz w:val="20"/>
          <w:szCs w:val="20"/>
          <w:lang w:val="lv-LV"/>
        </w:rPr>
        <w:t xml:space="preserve">. Piegādātājam jāiesniedz jauna apakšuzņēmēja kvalifikācijas dokumenti tādā apmērā, kā tas tika prasīts iepirkuma procedūras dokumentos, t.sk. sniegto pakalpojumu aprakstu un  pakalpojuma apjomu. </w:t>
      </w:r>
    </w:p>
    <w:p w14:paraId="559105F6" w14:textId="77777777" w:rsidR="00DE7388" w:rsidRDefault="00E74151">
      <w:pPr>
        <w:pStyle w:val="2ndlevelheading"/>
        <w:ind w:left="0" w:hanging="567"/>
        <w:rPr>
          <w:rFonts w:ascii="Myriad Pro" w:hAnsi="Myriad Pro"/>
          <w:sz w:val="20"/>
          <w:szCs w:val="20"/>
          <w:lang w:val="lv-LV"/>
        </w:rPr>
      </w:pPr>
      <w:r>
        <w:rPr>
          <w:rFonts w:ascii="Myriad Pro" w:hAnsi="Myriad Pro"/>
          <w:sz w:val="20"/>
          <w:szCs w:val="20"/>
          <w:lang w:val="lv-LV"/>
        </w:rPr>
        <w:t>Piegādātājs nodrošina, ka Līgumā noteiktie pienākumi, īpaši tie, kas attiecas uz personas datu un informācijas aizsardzības prasībām, attiecās arī uz apakšuzņēmējiem.</w:t>
      </w:r>
      <w:r>
        <w:rPr>
          <w:lang w:val="lv-LV"/>
        </w:rPr>
        <w:t xml:space="preserve"> </w:t>
      </w:r>
      <w:r>
        <w:rPr>
          <w:rFonts w:ascii="Myriad Pro" w:hAnsi="Myriad Pro"/>
          <w:sz w:val="20"/>
          <w:szCs w:val="20"/>
          <w:lang w:val="lv-LV"/>
        </w:rPr>
        <w:t>Pasūtītājam ir tiesības veikt apakšuzņēmēja pakalpojuma kvalitātes uzraudzību un dot tiem norādījumus.</w:t>
      </w:r>
    </w:p>
    <w:p w14:paraId="379E9206"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 xml:space="preserve">Līguma darbības laikā, Pusēm abpusēji vienojoties, var tikt veikti Līguma grozījumi </w:t>
      </w:r>
      <w:r w:rsidRPr="00EC3FA5">
        <w:rPr>
          <w:rFonts w:ascii="Myriad Pro" w:hAnsi="Myriad Pro"/>
          <w:sz w:val="20"/>
          <w:szCs w:val="20"/>
          <w:lang w:val="lv-LV"/>
        </w:rPr>
        <w:t>Publisko iepirkumu likuma 61.pant</w:t>
      </w:r>
      <w:r w:rsidRPr="00EC3FA5">
        <w:rPr>
          <w:rFonts w:ascii="Myriad Pro" w:hAnsi="Myriad Pro" w:hint="eastAsia"/>
          <w:sz w:val="20"/>
          <w:szCs w:val="20"/>
          <w:lang w:val="lv-LV"/>
        </w:rPr>
        <w:t>ā</w:t>
      </w:r>
      <w:r w:rsidRPr="00EC3FA5">
        <w:rPr>
          <w:rFonts w:ascii="Myriad Pro" w:hAnsi="Myriad Pro"/>
          <w:sz w:val="20"/>
          <w:szCs w:val="20"/>
          <w:lang w:val="lv-LV"/>
        </w:rPr>
        <w:t xml:space="preserve"> noteiktajos gad</w:t>
      </w:r>
      <w:r w:rsidRPr="00EC3FA5">
        <w:rPr>
          <w:rFonts w:ascii="Myriad Pro" w:hAnsi="Myriad Pro" w:hint="eastAsia"/>
          <w:sz w:val="20"/>
          <w:szCs w:val="20"/>
          <w:lang w:val="lv-LV"/>
        </w:rPr>
        <w:t>ī</w:t>
      </w:r>
      <w:r w:rsidRPr="00EC3FA5">
        <w:rPr>
          <w:rFonts w:ascii="Myriad Pro" w:hAnsi="Myriad Pro"/>
          <w:sz w:val="20"/>
          <w:szCs w:val="20"/>
          <w:lang w:val="lv-LV"/>
        </w:rPr>
        <w:t>jumos un k</w:t>
      </w:r>
      <w:r w:rsidRPr="00EC3FA5">
        <w:rPr>
          <w:rFonts w:ascii="Myriad Pro" w:hAnsi="Myriad Pro" w:hint="eastAsia"/>
          <w:sz w:val="20"/>
          <w:szCs w:val="20"/>
          <w:lang w:val="lv-LV"/>
        </w:rPr>
        <w:t>ā</w:t>
      </w:r>
      <w:proofErr w:type="spellStart"/>
      <w:r w:rsidRPr="00EC3FA5">
        <w:rPr>
          <w:rFonts w:ascii="Myriad Pro" w:hAnsi="Myriad Pro"/>
          <w:sz w:val="20"/>
          <w:szCs w:val="20"/>
          <w:lang w:val="lv-LV"/>
        </w:rPr>
        <w:t>rt</w:t>
      </w:r>
      <w:proofErr w:type="spellEnd"/>
      <w:r w:rsidRPr="00EC3FA5">
        <w:rPr>
          <w:rFonts w:ascii="Myriad Pro" w:hAnsi="Myriad Pro" w:hint="eastAsia"/>
          <w:sz w:val="20"/>
          <w:szCs w:val="20"/>
          <w:lang w:val="lv-LV"/>
        </w:rPr>
        <w:t>ī</w:t>
      </w:r>
      <w:r w:rsidRPr="00EC3FA5">
        <w:rPr>
          <w:rFonts w:ascii="Myriad Pro" w:hAnsi="Myriad Pro"/>
          <w:sz w:val="20"/>
          <w:szCs w:val="20"/>
          <w:lang w:val="lv-LV"/>
        </w:rPr>
        <w:t>b</w:t>
      </w:r>
      <w:r w:rsidRPr="00EC3FA5">
        <w:rPr>
          <w:rFonts w:ascii="Myriad Pro" w:hAnsi="Myriad Pro" w:hint="eastAsia"/>
          <w:sz w:val="20"/>
          <w:szCs w:val="20"/>
          <w:lang w:val="lv-LV"/>
        </w:rPr>
        <w:t>ā</w:t>
      </w:r>
      <w:r w:rsidRPr="00EC3FA5">
        <w:rPr>
          <w:rFonts w:ascii="Myriad Pro" w:hAnsi="Myriad Pro"/>
          <w:sz w:val="20"/>
          <w:szCs w:val="20"/>
          <w:lang w:val="lv-LV"/>
        </w:rPr>
        <w:t>.</w:t>
      </w:r>
      <w:r>
        <w:rPr>
          <w:rFonts w:ascii="Myriad Pro" w:hAnsi="Myriad Pro"/>
          <w:sz w:val="20"/>
          <w:szCs w:val="20"/>
          <w:lang w:val="lv-LV"/>
        </w:rPr>
        <w:t xml:space="preserve"> Jebkuras izmaiņas vai papildinājumi Līgumā jānoformē rakstiski un jāparaksta abām Pusēm, ja vien Līgumā nav noteikts citādi. Šādas izmaiņas un papildinājumi ar to parakstīšanas brīdi kļūst par Līguma neatņemamu sastāvdaļu.</w:t>
      </w:r>
    </w:p>
    <w:p w14:paraId="5954B9FC"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Šo Līgumu regulē Latvijas Republikas normatīvie akti. Jautājumi, kas nav atrunāti Līgumā, tiek risināti saskaņā ar spēkā esošajiem Latvijas Republikas normatīvajiem aktiem.</w:t>
      </w:r>
    </w:p>
    <w:p w14:paraId="226FCF2B"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Jebkuru strīdu, kas rodas, izriet vai ir saistīts ar Līguma izpildi Puses mēģinās atrisināt sarunu vai vienošanās ceļā. Ja strīdus neizdodas atrisināt sarunu vai vienošanās ceļā 30 (trīsdesmit) dienu laikā, tas tiks dots izskatīšanai tiesā Latvijas Republikas normatīvajos aktos noteiktajā kārtībā Latvijas Republikas tiesā.</w:t>
      </w:r>
    </w:p>
    <w:p w14:paraId="366B5733"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Kādam no Līguma noteikumiem zaudējot spēku, Līgums nezaudē spēku tā pārējos punktos. Puses labticīgi veiks pārrunas, lai aizstātu spēku zaudējušo noteikumu ar noteikumu, kura ietekme un mērķis būtu pēc iespējas tuvāka spēku zaudējušā punkta regulējumam.</w:t>
      </w:r>
    </w:p>
    <w:p w14:paraId="4EFD0A4E"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Par Līgumā izpildei būtisko rekvizītu (juridiskais statuss, atrašanās vieta u.c.) maiņu Puses nekavējoties informē viena otru.</w:t>
      </w:r>
    </w:p>
    <w:p w14:paraId="5C8136D0" w14:textId="77777777" w:rsidR="00DE7388" w:rsidRDefault="00E74151">
      <w:pPr>
        <w:pStyle w:val="2ndlevelheading"/>
        <w:spacing w:before="120" w:after="120"/>
        <w:ind w:left="0" w:hanging="567"/>
        <w:rPr>
          <w:rFonts w:ascii="Myriad Pro" w:hAnsi="Myriad Pro"/>
          <w:sz w:val="20"/>
          <w:szCs w:val="20"/>
          <w:lang w:val="lv-LV"/>
        </w:rPr>
      </w:pPr>
      <w:r>
        <w:rPr>
          <w:rFonts w:ascii="Myriad Pro" w:hAnsi="Myriad Pro"/>
          <w:sz w:val="20"/>
          <w:szCs w:val="20"/>
          <w:lang w:val="lv-LV"/>
        </w:rPr>
        <w:t>Līgums parakstīts 2 (divos) eksemplāros, katrs uz [●] lapām, pa vienam eksemplāram katrai Pusei. Līgumam ir 2 pielikumi uz [●] lapām.</w:t>
      </w:r>
    </w:p>
    <w:p w14:paraId="6420B9A7" w14:textId="77777777" w:rsidR="00DE7388" w:rsidRDefault="00E74151">
      <w:pPr>
        <w:pStyle w:val="1stlevelheading"/>
        <w:tabs>
          <w:tab w:val="clear" w:pos="964"/>
        </w:tabs>
        <w:spacing w:before="240" w:after="120"/>
        <w:ind w:left="0" w:hanging="567"/>
        <w:jc w:val="left"/>
        <w:rPr>
          <w:rFonts w:ascii="Myriad Pro" w:hAnsi="Myriad Pro"/>
          <w:sz w:val="20"/>
          <w:szCs w:val="20"/>
          <w:lang w:val="lv-LV"/>
        </w:rPr>
      </w:pPr>
      <w:r>
        <w:rPr>
          <w:rFonts w:ascii="Myriad Pro" w:hAnsi="Myriad Pro"/>
          <w:sz w:val="20"/>
          <w:szCs w:val="20"/>
          <w:lang w:val="lv-LV"/>
        </w:rPr>
        <w:t>LĪGUMA PIELIKUMI</w:t>
      </w:r>
    </w:p>
    <w:p w14:paraId="567F31AE" w14:textId="77777777" w:rsidR="00DE7388" w:rsidRDefault="00E74151">
      <w:pPr>
        <w:pStyle w:val="SLONormal"/>
        <w:rPr>
          <w:rFonts w:ascii="Myriad Pro" w:hAnsi="Myriad Pro"/>
          <w:sz w:val="20"/>
          <w:szCs w:val="20"/>
          <w:lang w:val="lv-LV"/>
        </w:rPr>
      </w:pPr>
      <w:r>
        <w:rPr>
          <w:rFonts w:ascii="Myriad Pro" w:hAnsi="Myriad Pro"/>
          <w:b/>
          <w:sz w:val="20"/>
          <w:szCs w:val="20"/>
          <w:lang w:val="lv-LV"/>
        </w:rPr>
        <w:t xml:space="preserve">1. pielikums </w:t>
      </w:r>
      <w:r>
        <w:rPr>
          <w:rFonts w:ascii="Myriad Pro" w:hAnsi="Myriad Pro"/>
          <w:bCs/>
          <w:sz w:val="20"/>
          <w:szCs w:val="20"/>
          <w:lang w:val="lv-LV"/>
        </w:rPr>
        <w:t xml:space="preserve">– </w:t>
      </w:r>
      <w:r>
        <w:rPr>
          <w:rFonts w:ascii="Myriad Pro" w:hAnsi="Myriad Pro"/>
          <w:sz w:val="20"/>
          <w:szCs w:val="20"/>
          <w:lang w:val="lv-LV"/>
        </w:rPr>
        <w:t>Tehniskā specifikācija;</w:t>
      </w:r>
    </w:p>
    <w:p w14:paraId="68A1BD45" w14:textId="77777777" w:rsidR="00DE7388" w:rsidRDefault="00E74151">
      <w:pPr>
        <w:pStyle w:val="SLONormal"/>
        <w:rPr>
          <w:rFonts w:ascii="Myriad Pro" w:hAnsi="Myriad Pro"/>
          <w:sz w:val="20"/>
          <w:szCs w:val="20"/>
          <w:lang w:val="lv-LV"/>
        </w:rPr>
      </w:pPr>
      <w:r>
        <w:rPr>
          <w:rFonts w:ascii="Myriad Pro" w:hAnsi="Myriad Pro"/>
          <w:b/>
          <w:bCs/>
          <w:sz w:val="20"/>
          <w:szCs w:val="20"/>
          <w:lang w:val="lv-LV"/>
        </w:rPr>
        <w:t>2. pielikums</w:t>
      </w:r>
      <w:r>
        <w:rPr>
          <w:rFonts w:ascii="Myriad Pro" w:hAnsi="Myriad Pro"/>
          <w:sz w:val="20"/>
          <w:szCs w:val="20"/>
          <w:lang w:val="lv-LV"/>
        </w:rPr>
        <w:t xml:space="preserve"> – Piegādātāja finanšu piedāvājums.</w:t>
      </w:r>
    </w:p>
    <w:p w14:paraId="1FE6F0D6" w14:textId="77777777" w:rsidR="00DE7388" w:rsidRDefault="00DE7388">
      <w:pPr>
        <w:pStyle w:val="SLONormal"/>
        <w:rPr>
          <w:rFonts w:ascii="Myriad Pro" w:hAnsi="Myriad Pro"/>
          <w:sz w:val="20"/>
          <w:szCs w:val="20"/>
          <w:lang w:val="lv-LV"/>
        </w:rPr>
      </w:pPr>
    </w:p>
    <w:tbl>
      <w:tblPr>
        <w:tblW w:w="9860" w:type="dxa"/>
        <w:tblInd w:w="-72" w:type="dxa"/>
        <w:tblLook w:val="0000" w:firstRow="0" w:lastRow="0" w:firstColumn="0" w:lastColumn="0" w:noHBand="0" w:noVBand="0"/>
      </w:tblPr>
      <w:tblGrid>
        <w:gridCol w:w="4257"/>
        <w:gridCol w:w="5603"/>
      </w:tblGrid>
      <w:tr w:rsidR="00DE7388" w14:paraId="107C2F47" w14:textId="77777777">
        <w:tc>
          <w:tcPr>
            <w:tcW w:w="4257" w:type="dxa"/>
            <w:tcBorders>
              <w:top w:val="dotted" w:sz="4" w:space="0" w:color="000000"/>
              <w:left w:val="dotted" w:sz="4" w:space="0" w:color="000000"/>
              <w:bottom w:val="dotted" w:sz="4" w:space="0" w:color="000000"/>
              <w:right w:val="dotted" w:sz="4" w:space="0" w:color="000000"/>
            </w:tcBorders>
          </w:tcPr>
          <w:p w14:paraId="79B20360" w14:textId="77777777" w:rsidR="00DE7388" w:rsidRDefault="00E74151">
            <w:pPr>
              <w:pStyle w:val="SLONormal"/>
              <w:rPr>
                <w:rFonts w:ascii="Myriad Pro" w:hAnsi="Myriad Pro"/>
                <w:b/>
                <w:bCs/>
                <w:sz w:val="20"/>
                <w:szCs w:val="20"/>
                <w:lang w:val="lv-LV"/>
              </w:rPr>
            </w:pPr>
            <w:r>
              <w:rPr>
                <w:rFonts w:ascii="Myriad Pro" w:hAnsi="Myriad Pro"/>
                <w:b/>
                <w:bCs/>
                <w:sz w:val="20"/>
                <w:szCs w:val="20"/>
                <w:lang w:val="lv-LV"/>
              </w:rPr>
              <w:t>Pasūtītājs:</w:t>
            </w:r>
          </w:p>
          <w:p w14:paraId="3D387E93" w14:textId="77777777" w:rsidR="00DE7388" w:rsidRDefault="00E74151">
            <w:pPr>
              <w:pStyle w:val="SLONormal"/>
              <w:rPr>
                <w:rFonts w:ascii="Myriad Pro" w:hAnsi="Myriad Pro"/>
                <w:sz w:val="20"/>
                <w:szCs w:val="20"/>
                <w:lang w:val="lv-LV"/>
              </w:rPr>
            </w:pPr>
            <w:bookmarkStart w:id="12" w:name="_Hlk498444823"/>
            <w:bookmarkEnd w:id="12"/>
            <w:r>
              <w:rPr>
                <w:rFonts w:ascii="Myriad Pro" w:hAnsi="Myriad Pro"/>
                <w:sz w:val="20"/>
                <w:szCs w:val="20"/>
                <w:lang w:val="lv-LV"/>
              </w:rPr>
              <w:t>RB Rail AS</w:t>
            </w:r>
          </w:p>
          <w:p w14:paraId="3B5C9B41" w14:textId="77777777" w:rsidR="00DE7388" w:rsidRDefault="00DE7388">
            <w:pPr>
              <w:pStyle w:val="SLONormal"/>
              <w:rPr>
                <w:rFonts w:ascii="Myriad Pro" w:hAnsi="Myriad Pro"/>
                <w:sz w:val="20"/>
                <w:szCs w:val="20"/>
                <w:lang w:val="lv-LV"/>
              </w:rPr>
            </w:pPr>
          </w:p>
        </w:tc>
        <w:tc>
          <w:tcPr>
            <w:tcW w:w="5603" w:type="dxa"/>
            <w:tcBorders>
              <w:top w:val="dotted" w:sz="4" w:space="0" w:color="000000"/>
              <w:left w:val="dotted" w:sz="4" w:space="0" w:color="000000"/>
              <w:bottom w:val="dotted" w:sz="4" w:space="0" w:color="000000"/>
              <w:right w:val="dotted" w:sz="4" w:space="0" w:color="000000"/>
            </w:tcBorders>
          </w:tcPr>
          <w:p w14:paraId="6ABCDBE3" w14:textId="77777777" w:rsidR="00DE7388" w:rsidRDefault="00E74151">
            <w:pPr>
              <w:pStyle w:val="SLONormal"/>
              <w:rPr>
                <w:rFonts w:ascii="Myriad Pro" w:hAnsi="Myriad Pro"/>
                <w:b/>
                <w:bCs/>
                <w:sz w:val="20"/>
                <w:szCs w:val="20"/>
                <w:lang w:val="lv-LV"/>
              </w:rPr>
            </w:pPr>
            <w:r>
              <w:rPr>
                <w:rFonts w:ascii="Myriad Pro" w:hAnsi="Myriad Pro"/>
                <w:b/>
                <w:bCs/>
                <w:sz w:val="20"/>
                <w:szCs w:val="20"/>
                <w:lang w:val="lv-LV"/>
              </w:rPr>
              <w:t>Piegādātājs:</w:t>
            </w:r>
          </w:p>
          <w:p w14:paraId="6A4C740C" w14:textId="77777777" w:rsidR="00DE7388" w:rsidRDefault="00E74151">
            <w:pPr>
              <w:pStyle w:val="SLONormal"/>
              <w:rPr>
                <w:rFonts w:ascii="Myriad Pro" w:hAnsi="Myriad Pro"/>
                <w:sz w:val="20"/>
                <w:szCs w:val="20"/>
                <w:lang w:val="lv-LV"/>
              </w:rPr>
            </w:pPr>
            <w:r>
              <w:rPr>
                <w:rFonts w:ascii="Myriad Pro" w:hAnsi="Myriad Pro"/>
                <w:sz w:val="20"/>
                <w:szCs w:val="20"/>
                <w:lang w:val="lv-LV"/>
              </w:rPr>
              <w:t>[•]</w:t>
            </w:r>
          </w:p>
          <w:p w14:paraId="120CCF5F" w14:textId="77777777" w:rsidR="00DE7388" w:rsidRDefault="00DE7388">
            <w:pPr>
              <w:pStyle w:val="SLONormal"/>
              <w:rPr>
                <w:rFonts w:ascii="Myriad Pro" w:hAnsi="Myriad Pro"/>
                <w:sz w:val="20"/>
                <w:szCs w:val="20"/>
                <w:lang w:val="lv-LV"/>
              </w:rPr>
            </w:pPr>
          </w:p>
        </w:tc>
      </w:tr>
      <w:tr w:rsidR="00DE7388" w14:paraId="307301F6" w14:textId="77777777">
        <w:tc>
          <w:tcPr>
            <w:tcW w:w="4257" w:type="dxa"/>
            <w:tcBorders>
              <w:top w:val="dotted" w:sz="4" w:space="0" w:color="000000"/>
              <w:left w:val="dotted" w:sz="4" w:space="0" w:color="000000"/>
              <w:bottom w:val="dotted" w:sz="4" w:space="0" w:color="000000"/>
              <w:right w:val="dotted" w:sz="4" w:space="0" w:color="000000"/>
            </w:tcBorders>
          </w:tcPr>
          <w:p w14:paraId="072E8060" w14:textId="77777777" w:rsidR="00DE7388" w:rsidRDefault="00E74151">
            <w:pPr>
              <w:pStyle w:val="SLONormal"/>
              <w:rPr>
                <w:rFonts w:ascii="Myriad Pro" w:hAnsi="Myriad Pro"/>
                <w:sz w:val="20"/>
                <w:szCs w:val="20"/>
                <w:lang w:val="lv-LV"/>
              </w:rPr>
            </w:pPr>
            <w:r>
              <w:rPr>
                <w:rFonts w:ascii="Myriad Pro" w:hAnsi="Myriad Pro"/>
                <w:sz w:val="20"/>
                <w:szCs w:val="20"/>
                <w:lang w:val="lv-LV"/>
              </w:rPr>
              <w:t xml:space="preserve"> [•]</w:t>
            </w:r>
          </w:p>
          <w:p w14:paraId="1DFFA497" w14:textId="77777777" w:rsidR="00DE7388" w:rsidRDefault="00E74151">
            <w:pPr>
              <w:pStyle w:val="SLONormal"/>
              <w:rPr>
                <w:rFonts w:ascii="Myriad Pro" w:hAnsi="Myriad Pro"/>
                <w:sz w:val="20"/>
                <w:szCs w:val="20"/>
                <w:lang w:val="lv-LV"/>
              </w:rPr>
            </w:pPr>
            <w:r>
              <w:rPr>
                <w:rFonts w:ascii="Myriad Pro" w:hAnsi="Myriad Pro"/>
                <w:sz w:val="20"/>
                <w:szCs w:val="20"/>
                <w:lang w:val="lv-LV"/>
              </w:rPr>
              <w:t>_______________</w:t>
            </w:r>
          </w:p>
        </w:tc>
        <w:tc>
          <w:tcPr>
            <w:tcW w:w="5603" w:type="dxa"/>
            <w:tcBorders>
              <w:top w:val="dotted" w:sz="4" w:space="0" w:color="000000"/>
              <w:left w:val="dotted" w:sz="4" w:space="0" w:color="000000"/>
              <w:bottom w:val="dotted" w:sz="4" w:space="0" w:color="000000"/>
              <w:right w:val="dotted" w:sz="4" w:space="0" w:color="000000"/>
            </w:tcBorders>
          </w:tcPr>
          <w:p w14:paraId="7359F3CB" w14:textId="77777777" w:rsidR="00DE7388" w:rsidRDefault="00E74151">
            <w:pPr>
              <w:pStyle w:val="SLONormal"/>
              <w:rPr>
                <w:rFonts w:ascii="Myriad Pro" w:hAnsi="Myriad Pro"/>
                <w:sz w:val="20"/>
                <w:szCs w:val="20"/>
                <w:lang w:val="lv-LV"/>
              </w:rPr>
            </w:pPr>
            <w:r>
              <w:rPr>
                <w:rFonts w:ascii="Myriad Pro" w:hAnsi="Myriad Pro"/>
                <w:sz w:val="20"/>
                <w:szCs w:val="20"/>
                <w:lang w:val="lv-LV"/>
              </w:rPr>
              <w:t>[•]</w:t>
            </w:r>
          </w:p>
          <w:p w14:paraId="5CEAA2C3" w14:textId="77777777" w:rsidR="00DE7388" w:rsidRDefault="00E74151">
            <w:pPr>
              <w:pStyle w:val="SLONormal"/>
              <w:rPr>
                <w:rFonts w:ascii="Myriad Pro" w:hAnsi="Myriad Pro"/>
                <w:sz w:val="20"/>
                <w:szCs w:val="20"/>
                <w:lang w:val="lv-LV"/>
              </w:rPr>
            </w:pPr>
            <w:r>
              <w:rPr>
                <w:rFonts w:ascii="Myriad Pro" w:hAnsi="Myriad Pro"/>
                <w:sz w:val="20"/>
                <w:szCs w:val="20"/>
                <w:lang w:val="lv-LV"/>
              </w:rPr>
              <w:t>_______________________</w:t>
            </w:r>
          </w:p>
        </w:tc>
      </w:tr>
    </w:tbl>
    <w:p w14:paraId="471EFC27" w14:textId="77777777" w:rsidR="00DE7388" w:rsidRDefault="00E74151">
      <w:r>
        <w:br w:type="page"/>
      </w:r>
    </w:p>
    <w:p w14:paraId="0ABC5071" w14:textId="77777777" w:rsidR="00DE7388" w:rsidRDefault="00E74151">
      <w:pPr>
        <w:spacing w:after="160" w:line="259" w:lineRule="auto"/>
        <w:rPr>
          <w:rFonts w:ascii="Myriad Pro" w:hAnsi="Myriad Pro"/>
          <w:b/>
          <w:sz w:val="20"/>
          <w:szCs w:val="20"/>
          <w:lang w:val="lv-LV"/>
        </w:rPr>
      </w:pPr>
      <w:r>
        <w:rPr>
          <w:rFonts w:ascii="Myriad Pro" w:hAnsi="Myriad Pro"/>
          <w:b/>
          <w:sz w:val="20"/>
          <w:szCs w:val="20"/>
          <w:lang w:val="lv-LV"/>
        </w:rPr>
        <w:lastRenderedPageBreak/>
        <w:t>1. PIELIKUMS – TEHNISKĀ SPECIFIKĀCIJA</w:t>
      </w:r>
      <w:r>
        <w:br w:type="page"/>
      </w:r>
    </w:p>
    <w:p w14:paraId="70C790F9" w14:textId="7481475B" w:rsidR="00DE7388" w:rsidRDefault="00E74151">
      <w:pPr>
        <w:spacing w:after="160" w:line="259" w:lineRule="auto"/>
        <w:rPr>
          <w:rFonts w:ascii="Myriad Pro" w:hAnsi="Myriad Pro"/>
          <w:b/>
          <w:sz w:val="20"/>
          <w:szCs w:val="20"/>
          <w:lang w:val="lv-LV"/>
        </w:rPr>
      </w:pPr>
      <w:r>
        <w:rPr>
          <w:rFonts w:ascii="Myriad Pro" w:hAnsi="Myriad Pro"/>
          <w:b/>
          <w:sz w:val="20"/>
          <w:szCs w:val="20"/>
          <w:lang w:val="lv-LV"/>
        </w:rPr>
        <w:lastRenderedPageBreak/>
        <w:t xml:space="preserve">2. PIELIKUMS – </w:t>
      </w:r>
      <w:r w:rsidR="00DF1647">
        <w:rPr>
          <w:rFonts w:ascii="Myriad Pro" w:hAnsi="Myriad Pro"/>
          <w:b/>
          <w:sz w:val="20"/>
          <w:szCs w:val="20"/>
          <w:lang w:val="lv-LV"/>
        </w:rPr>
        <w:t xml:space="preserve">PRETENDNETA </w:t>
      </w:r>
      <w:r>
        <w:rPr>
          <w:rFonts w:ascii="Myriad Pro" w:hAnsi="Myriad Pro"/>
          <w:b/>
          <w:sz w:val="20"/>
          <w:szCs w:val="20"/>
          <w:lang w:val="lv-LV"/>
        </w:rPr>
        <w:t>FINANŠU PIEDĀVĀJUMS</w:t>
      </w:r>
    </w:p>
    <w:p w14:paraId="3311A0CF" w14:textId="77777777" w:rsidR="00DE7388" w:rsidRDefault="00DE7388">
      <w:pPr>
        <w:spacing w:after="160" w:line="259" w:lineRule="auto"/>
        <w:rPr>
          <w:rFonts w:ascii="Myriad Pro" w:hAnsi="Myriad Pro"/>
          <w:b/>
          <w:sz w:val="20"/>
          <w:szCs w:val="20"/>
          <w:lang w:val="lv-LV"/>
        </w:rPr>
      </w:pPr>
    </w:p>
    <w:p w14:paraId="465304E2" w14:textId="77777777" w:rsidR="00DE7388" w:rsidRDefault="00DE7388">
      <w:pPr>
        <w:spacing w:after="160" w:line="259" w:lineRule="auto"/>
        <w:rPr>
          <w:rFonts w:ascii="Myriad Pro" w:hAnsi="Myriad Pro"/>
          <w:b/>
          <w:sz w:val="20"/>
          <w:szCs w:val="20"/>
          <w:lang w:val="lv-LV"/>
        </w:rPr>
      </w:pPr>
    </w:p>
    <w:p w14:paraId="79EF2A37" w14:textId="77777777" w:rsidR="00DE7388" w:rsidRDefault="00DE7388">
      <w:pPr>
        <w:spacing w:after="160" w:line="259" w:lineRule="auto"/>
        <w:rPr>
          <w:rFonts w:ascii="Myriad Pro" w:hAnsi="Myriad Pro"/>
          <w:b/>
          <w:sz w:val="20"/>
          <w:szCs w:val="20"/>
          <w:lang w:val="lv-LV"/>
        </w:rPr>
      </w:pPr>
    </w:p>
    <w:p w14:paraId="67337132" w14:textId="77777777" w:rsidR="00DE7388" w:rsidRDefault="00DE7388">
      <w:pPr>
        <w:spacing w:after="160" w:line="259" w:lineRule="auto"/>
        <w:rPr>
          <w:rFonts w:ascii="Myriad Pro" w:hAnsi="Myriad Pro"/>
          <w:b/>
          <w:sz w:val="20"/>
          <w:szCs w:val="20"/>
          <w:lang w:val="lv-LV"/>
        </w:rPr>
      </w:pPr>
    </w:p>
    <w:p w14:paraId="3B8A76B0" w14:textId="77777777" w:rsidR="00DE7388" w:rsidRDefault="00DE7388">
      <w:pPr>
        <w:spacing w:after="160" w:line="259" w:lineRule="auto"/>
        <w:rPr>
          <w:rFonts w:ascii="Myriad Pro" w:hAnsi="Myriad Pro"/>
          <w:b/>
          <w:sz w:val="20"/>
          <w:szCs w:val="20"/>
          <w:lang w:val="lv-LV"/>
        </w:rPr>
      </w:pPr>
    </w:p>
    <w:p w14:paraId="49F80A84" w14:textId="77777777" w:rsidR="00DE7388" w:rsidRDefault="00DE7388">
      <w:pPr>
        <w:spacing w:after="160" w:line="259" w:lineRule="auto"/>
        <w:rPr>
          <w:rFonts w:ascii="Myriad Pro" w:hAnsi="Myriad Pro"/>
          <w:b/>
          <w:sz w:val="20"/>
          <w:szCs w:val="20"/>
          <w:lang w:val="lv-LV"/>
        </w:rPr>
      </w:pPr>
    </w:p>
    <w:p w14:paraId="4BB835DB" w14:textId="77777777" w:rsidR="00DE7388" w:rsidRDefault="00DE7388">
      <w:pPr>
        <w:spacing w:after="160" w:line="259" w:lineRule="auto"/>
        <w:rPr>
          <w:rFonts w:ascii="Myriad Pro" w:hAnsi="Myriad Pro"/>
          <w:b/>
          <w:sz w:val="20"/>
          <w:szCs w:val="20"/>
          <w:lang w:val="lv-LV"/>
        </w:rPr>
      </w:pPr>
    </w:p>
    <w:p w14:paraId="74F6EC78" w14:textId="77777777" w:rsidR="00DE7388" w:rsidRDefault="00DE7388">
      <w:pPr>
        <w:spacing w:after="160" w:line="259" w:lineRule="auto"/>
        <w:rPr>
          <w:rFonts w:ascii="Myriad Pro" w:hAnsi="Myriad Pro"/>
          <w:b/>
          <w:sz w:val="20"/>
          <w:szCs w:val="20"/>
          <w:lang w:val="lv-LV"/>
        </w:rPr>
      </w:pPr>
    </w:p>
    <w:p w14:paraId="3FDAB699" w14:textId="77777777" w:rsidR="00DE7388" w:rsidRDefault="00DE7388">
      <w:pPr>
        <w:spacing w:after="160" w:line="259" w:lineRule="auto"/>
        <w:rPr>
          <w:rFonts w:ascii="Myriad Pro" w:hAnsi="Myriad Pro"/>
          <w:b/>
          <w:sz w:val="20"/>
          <w:szCs w:val="20"/>
          <w:lang w:val="lv-LV"/>
        </w:rPr>
      </w:pPr>
    </w:p>
    <w:p w14:paraId="449BE0ED" w14:textId="77777777" w:rsidR="00DE7388" w:rsidRDefault="00DE7388">
      <w:pPr>
        <w:spacing w:after="160" w:line="259" w:lineRule="auto"/>
        <w:rPr>
          <w:rFonts w:ascii="Myriad Pro" w:hAnsi="Myriad Pro"/>
          <w:b/>
          <w:sz w:val="20"/>
          <w:szCs w:val="20"/>
          <w:lang w:val="lv-LV"/>
        </w:rPr>
      </w:pPr>
    </w:p>
    <w:p w14:paraId="2B10B9AB" w14:textId="77777777" w:rsidR="00DE7388" w:rsidRDefault="00DE7388">
      <w:pPr>
        <w:spacing w:after="160" w:line="259" w:lineRule="auto"/>
        <w:rPr>
          <w:rFonts w:ascii="Myriad Pro" w:hAnsi="Myriad Pro"/>
          <w:b/>
          <w:sz w:val="20"/>
          <w:szCs w:val="20"/>
          <w:lang w:val="lv-LV"/>
        </w:rPr>
      </w:pPr>
    </w:p>
    <w:p w14:paraId="3BAF993B" w14:textId="77777777" w:rsidR="00DE7388" w:rsidRDefault="00DE7388">
      <w:pPr>
        <w:spacing w:after="160" w:line="259" w:lineRule="auto"/>
        <w:rPr>
          <w:rFonts w:ascii="Myriad Pro" w:hAnsi="Myriad Pro"/>
          <w:b/>
          <w:sz w:val="20"/>
          <w:szCs w:val="20"/>
          <w:lang w:val="lv-LV"/>
        </w:rPr>
      </w:pPr>
    </w:p>
    <w:p w14:paraId="5A964A8B" w14:textId="77777777" w:rsidR="00DE7388" w:rsidRDefault="00DE7388">
      <w:pPr>
        <w:spacing w:after="160" w:line="259" w:lineRule="auto"/>
        <w:rPr>
          <w:rFonts w:ascii="Myriad Pro" w:hAnsi="Myriad Pro"/>
          <w:b/>
          <w:sz w:val="20"/>
          <w:szCs w:val="20"/>
          <w:lang w:val="lv-LV"/>
        </w:rPr>
      </w:pPr>
    </w:p>
    <w:p w14:paraId="52B695BB" w14:textId="77777777" w:rsidR="00DE7388" w:rsidRDefault="00DE7388">
      <w:pPr>
        <w:spacing w:after="160" w:line="259" w:lineRule="auto"/>
        <w:rPr>
          <w:rFonts w:ascii="Myriad Pro" w:hAnsi="Myriad Pro"/>
          <w:b/>
          <w:sz w:val="20"/>
          <w:szCs w:val="20"/>
          <w:lang w:val="lv-LV"/>
        </w:rPr>
      </w:pPr>
    </w:p>
    <w:p w14:paraId="419AFB9A" w14:textId="77777777" w:rsidR="00DE7388" w:rsidRDefault="00DE7388">
      <w:pPr>
        <w:spacing w:after="160" w:line="259" w:lineRule="auto"/>
        <w:rPr>
          <w:rFonts w:ascii="Myriad Pro" w:hAnsi="Myriad Pro"/>
          <w:b/>
          <w:sz w:val="20"/>
          <w:szCs w:val="20"/>
          <w:lang w:val="lv-LV"/>
        </w:rPr>
      </w:pPr>
    </w:p>
    <w:p w14:paraId="71B32686" w14:textId="77777777" w:rsidR="00DE7388" w:rsidRDefault="00DE7388">
      <w:pPr>
        <w:spacing w:after="160" w:line="259" w:lineRule="auto"/>
        <w:rPr>
          <w:rFonts w:ascii="Myriad Pro" w:hAnsi="Myriad Pro"/>
          <w:b/>
          <w:sz w:val="20"/>
          <w:szCs w:val="20"/>
          <w:lang w:val="lv-LV"/>
        </w:rPr>
      </w:pPr>
    </w:p>
    <w:p w14:paraId="00D9CBE2" w14:textId="77777777" w:rsidR="00DE7388" w:rsidRDefault="00DE7388">
      <w:pPr>
        <w:spacing w:after="160" w:line="259" w:lineRule="auto"/>
        <w:rPr>
          <w:rFonts w:ascii="Myriad Pro" w:hAnsi="Myriad Pro"/>
          <w:b/>
          <w:sz w:val="20"/>
          <w:szCs w:val="20"/>
          <w:lang w:val="lv-LV"/>
        </w:rPr>
      </w:pPr>
    </w:p>
    <w:p w14:paraId="3E6F517A" w14:textId="77777777" w:rsidR="00DE7388" w:rsidRDefault="00DE7388">
      <w:pPr>
        <w:spacing w:after="160" w:line="259" w:lineRule="auto"/>
        <w:rPr>
          <w:rFonts w:ascii="Myriad Pro" w:hAnsi="Myriad Pro"/>
          <w:b/>
          <w:sz w:val="20"/>
          <w:szCs w:val="20"/>
          <w:lang w:val="lv-LV"/>
        </w:rPr>
      </w:pPr>
    </w:p>
    <w:p w14:paraId="4F958DE3" w14:textId="77777777" w:rsidR="00DE7388" w:rsidRDefault="00DE7388">
      <w:pPr>
        <w:spacing w:after="160" w:line="259" w:lineRule="auto"/>
        <w:rPr>
          <w:rFonts w:ascii="Myriad Pro" w:hAnsi="Myriad Pro"/>
          <w:b/>
          <w:sz w:val="20"/>
          <w:szCs w:val="20"/>
          <w:lang w:val="lv-LV"/>
        </w:rPr>
      </w:pPr>
    </w:p>
    <w:p w14:paraId="3771173B" w14:textId="77777777" w:rsidR="00DE7388" w:rsidRDefault="00DE7388">
      <w:pPr>
        <w:spacing w:after="160" w:line="259" w:lineRule="auto"/>
        <w:rPr>
          <w:rFonts w:ascii="Myriad Pro" w:hAnsi="Myriad Pro"/>
          <w:b/>
          <w:sz w:val="20"/>
          <w:szCs w:val="20"/>
          <w:lang w:val="lv-LV"/>
        </w:rPr>
      </w:pPr>
    </w:p>
    <w:p w14:paraId="0894FD24" w14:textId="77777777" w:rsidR="00DE7388" w:rsidRDefault="00DE7388">
      <w:pPr>
        <w:spacing w:after="160" w:line="259" w:lineRule="auto"/>
        <w:rPr>
          <w:rFonts w:ascii="Myriad Pro" w:hAnsi="Myriad Pro"/>
          <w:b/>
          <w:sz w:val="20"/>
          <w:szCs w:val="20"/>
          <w:lang w:val="lv-LV"/>
        </w:rPr>
      </w:pPr>
    </w:p>
    <w:p w14:paraId="56C00539" w14:textId="77777777" w:rsidR="00DE7388" w:rsidRDefault="00DE7388">
      <w:pPr>
        <w:spacing w:after="160" w:line="259" w:lineRule="auto"/>
        <w:rPr>
          <w:rFonts w:ascii="Myriad Pro" w:hAnsi="Myriad Pro"/>
          <w:b/>
          <w:sz w:val="20"/>
          <w:szCs w:val="20"/>
          <w:lang w:val="lv-LV"/>
        </w:rPr>
      </w:pPr>
    </w:p>
    <w:p w14:paraId="1F954FEC" w14:textId="77777777" w:rsidR="00DE7388" w:rsidRDefault="00DE7388">
      <w:pPr>
        <w:spacing w:after="160" w:line="259" w:lineRule="auto"/>
        <w:rPr>
          <w:rFonts w:ascii="Myriad Pro" w:hAnsi="Myriad Pro"/>
          <w:b/>
          <w:sz w:val="20"/>
          <w:szCs w:val="20"/>
          <w:lang w:val="lv-LV"/>
        </w:rPr>
      </w:pPr>
    </w:p>
    <w:p w14:paraId="3E27E002" w14:textId="77777777" w:rsidR="00DE7388" w:rsidRDefault="00DE7388">
      <w:pPr>
        <w:spacing w:after="160" w:line="259" w:lineRule="auto"/>
        <w:rPr>
          <w:rFonts w:ascii="Myriad Pro" w:hAnsi="Myriad Pro"/>
          <w:b/>
          <w:sz w:val="20"/>
          <w:szCs w:val="20"/>
          <w:lang w:val="lv-LV"/>
        </w:rPr>
      </w:pPr>
    </w:p>
    <w:p w14:paraId="1AC98D50" w14:textId="77777777" w:rsidR="00DE7388" w:rsidRDefault="00DE7388">
      <w:pPr>
        <w:spacing w:after="160" w:line="259" w:lineRule="auto"/>
        <w:rPr>
          <w:rFonts w:ascii="Myriad Pro" w:hAnsi="Myriad Pro"/>
          <w:b/>
          <w:sz w:val="20"/>
          <w:szCs w:val="20"/>
          <w:lang w:val="lv-LV"/>
        </w:rPr>
      </w:pPr>
    </w:p>
    <w:p w14:paraId="413EEEB5" w14:textId="77777777" w:rsidR="00DE7388" w:rsidRDefault="00DE7388">
      <w:pPr>
        <w:spacing w:after="160" w:line="259" w:lineRule="auto"/>
        <w:rPr>
          <w:rFonts w:ascii="Myriad Pro" w:hAnsi="Myriad Pro"/>
          <w:b/>
          <w:sz w:val="20"/>
          <w:szCs w:val="20"/>
          <w:lang w:val="lv-LV"/>
        </w:rPr>
      </w:pPr>
    </w:p>
    <w:p w14:paraId="26587BE2" w14:textId="77777777" w:rsidR="00DE7388" w:rsidRDefault="00DE7388">
      <w:pPr>
        <w:spacing w:after="160" w:line="259" w:lineRule="auto"/>
        <w:rPr>
          <w:rFonts w:ascii="Myriad Pro" w:hAnsi="Myriad Pro"/>
          <w:b/>
          <w:sz w:val="20"/>
          <w:szCs w:val="20"/>
          <w:lang w:val="lv-LV"/>
        </w:rPr>
      </w:pPr>
    </w:p>
    <w:p w14:paraId="2B9556AF" w14:textId="77777777" w:rsidR="00DE7388" w:rsidRDefault="00DE7388">
      <w:pPr>
        <w:spacing w:after="160" w:line="259" w:lineRule="auto"/>
        <w:rPr>
          <w:rFonts w:ascii="Myriad Pro" w:hAnsi="Myriad Pro"/>
          <w:b/>
          <w:sz w:val="20"/>
          <w:szCs w:val="20"/>
          <w:lang w:val="lv-LV"/>
        </w:rPr>
      </w:pPr>
    </w:p>
    <w:p w14:paraId="1B2B394A" w14:textId="77777777" w:rsidR="00DE7388" w:rsidRDefault="00DE7388">
      <w:pPr>
        <w:spacing w:after="160" w:line="259" w:lineRule="auto"/>
        <w:rPr>
          <w:rFonts w:ascii="Myriad Pro" w:hAnsi="Myriad Pro"/>
          <w:b/>
          <w:sz w:val="20"/>
          <w:szCs w:val="20"/>
          <w:lang w:val="lv-LV"/>
        </w:rPr>
      </w:pPr>
    </w:p>
    <w:p w14:paraId="64418AD2" w14:textId="77777777" w:rsidR="00DE7388" w:rsidRDefault="00DE7388">
      <w:pPr>
        <w:spacing w:after="160" w:line="259" w:lineRule="auto"/>
        <w:rPr>
          <w:rFonts w:ascii="Myriad Pro" w:hAnsi="Myriad Pro"/>
          <w:b/>
          <w:sz w:val="20"/>
          <w:szCs w:val="20"/>
          <w:lang w:val="lv-LV"/>
        </w:rPr>
      </w:pPr>
    </w:p>
    <w:p w14:paraId="41778A4F" w14:textId="77777777" w:rsidR="00DE7388" w:rsidRDefault="00DE7388">
      <w:pPr>
        <w:spacing w:after="160" w:line="259" w:lineRule="auto"/>
        <w:rPr>
          <w:rFonts w:ascii="Myriad Pro" w:hAnsi="Myriad Pro"/>
          <w:b/>
          <w:sz w:val="20"/>
          <w:szCs w:val="20"/>
          <w:lang w:val="lv-LV"/>
        </w:rPr>
      </w:pPr>
    </w:p>
    <w:p w14:paraId="2201C162" w14:textId="77777777" w:rsidR="00DE7388" w:rsidRDefault="00DE7388">
      <w:pPr>
        <w:spacing w:after="160" w:line="259" w:lineRule="auto"/>
        <w:rPr>
          <w:rFonts w:ascii="Myriad Pro" w:hAnsi="Myriad Pro"/>
          <w:b/>
          <w:sz w:val="20"/>
          <w:szCs w:val="20"/>
          <w:lang w:val="lv-LV"/>
        </w:rPr>
      </w:pPr>
    </w:p>
    <w:p w14:paraId="3864876C" w14:textId="77777777" w:rsidR="00DE7388" w:rsidRDefault="00DE7388">
      <w:pPr>
        <w:spacing w:after="160" w:line="259" w:lineRule="auto"/>
        <w:rPr>
          <w:rFonts w:ascii="Myriad Pro" w:hAnsi="Myriad Pro"/>
          <w:b/>
          <w:sz w:val="20"/>
          <w:szCs w:val="20"/>
          <w:lang w:val="lv-LV"/>
        </w:rPr>
      </w:pPr>
    </w:p>
    <w:p w14:paraId="03AC0444" w14:textId="77777777" w:rsidR="00DE7388" w:rsidRDefault="00DE7388">
      <w:pPr>
        <w:spacing w:after="160" w:line="259" w:lineRule="auto"/>
        <w:rPr>
          <w:rFonts w:ascii="Myriad Pro" w:hAnsi="Myriad Pro"/>
          <w:b/>
          <w:sz w:val="20"/>
          <w:szCs w:val="20"/>
          <w:lang w:val="lv-LV"/>
        </w:rPr>
      </w:pPr>
    </w:p>
    <w:sectPr w:rsidR="00DE7388">
      <w:footerReference w:type="default" r:id="rId12"/>
      <w:endnotePr>
        <w:numFmt w:val="decimal"/>
      </w:endnotePr>
      <w:pgSz w:w="11906" w:h="16838"/>
      <w:pgMar w:top="1417" w:right="1417" w:bottom="1417" w:left="1417" w:header="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8CF2A" w14:textId="77777777" w:rsidR="004C263A" w:rsidRDefault="004C263A">
      <w:r>
        <w:separator/>
      </w:r>
    </w:p>
  </w:endnote>
  <w:endnote w:type="continuationSeparator" w:id="0">
    <w:p w14:paraId="22E41084" w14:textId="77777777" w:rsidR="004C263A" w:rsidRDefault="004C263A">
      <w:r>
        <w:continuationSeparator/>
      </w:r>
    </w:p>
  </w:endnote>
  <w:endnote w:type="continuationNotice" w:id="1">
    <w:p w14:paraId="7F8AAFEB" w14:textId="77777777" w:rsidR="004C263A" w:rsidRDefault="004C2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B46A4" w14:textId="77777777" w:rsidR="00DE7388" w:rsidRDefault="00E74151">
    <w:pPr>
      <w:pStyle w:val="Footer"/>
      <w:jc w:val="right"/>
    </w:pPr>
    <w:r>
      <w:fldChar w:fldCharType="begin"/>
    </w:r>
    <w:r>
      <w:instrText xml:space="preserve"> PAGE </w:instrText>
    </w:r>
    <w:r>
      <w:fldChar w:fldCharType="separate"/>
    </w:r>
    <w:r>
      <w:t>14</w:t>
    </w:r>
    <w:r>
      <w:fldChar w:fldCharType="end"/>
    </w:r>
  </w:p>
  <w:p w14:paraId="5691C2D7" w14:textId="77777777" w:rsidR="00DE7388" w:rsidRDefault="00DE7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E08A6" w14:textId="77777777" w:rsidR="004C263A" w:rsidRDefault="004C263A">
      <w:r>
        <w:separator/>
      </w:r>
    </w:p>
  </w:footnote>
  <w:footnote w:type="continuationSeparator" w:id="0">
    <w:p w14:paraId="60268D19" w14:textId="77777777" w:rsidR="004C263A" w:rsidRDefault="004C263A">
      <w:r>
        <w:continuationSeparator/>
      </w:r>
    </w:p>
  </w:footnote>
  <w:footnote w:type="continuationNotice" w:id="1">
    <w:p w14:paraId="0F950BDB" w14:textId="77777777" w:rsidR="004C263A" w:rsidRDefault="004C263A"/>
  </w:footnote>
  <w:footnote w:id="2">
    <w:p w14:paraId="1DDC5A2F" w14:textId="77777777" w:rsidR="00DE7388" w:rsidRDefault="00E74151">
      <w:pPr>
        <w:pStyle w:val="FootnoteText"/>
        <w:rPr>
          <w:lang w:val="lv-LV"/>
        </w:rPr>
      </w:pPr>
      <w:r>
        <w:rPr>
          <w:rStyle w:val="FootnoteReference"/>
          <w:rFonts w:eastAsia="Calibri Light"/>
          <w:lang w:val="lv-LV"/>
        </w:rPr>
        <w:footnoteRef/>
      </w:r>
      <w:r>
        <w:rPr>
          <w:lang w:val="lv-LV"/>
        </w:rPr>
        <w:t xml:space="preserve"> </w:t>
      </w:r>
      <w:r>
        <w:rPr>
          <w:rFonts w:ascii="Myriad Pro" w:eastAsia="Myriad Pro" w:hAnsi="Myriad Pro" w:cs="Myriad Pro"/>
          <w:sz w:val="18"/>
          <w:szCs w:val="18"/>
          <w:lang w:val="lv-LV"/>
        </w:rPr>
        <w:t>Granta līgums saskaņā ar Eiropas infrastruktūras savienošanas instrumentu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408C5"/>
    <w:multiLevelType w:val="hybridMultilevel"/>
    <w:tmpl w:val="24DC95D0"/>
    <w:name w:val="Numbered list 17"/>
    <w:lvl w:ilvl="0" w:tplc="EE4447A0">
      <w:start w:val="1"/>
      <w:numFmt w:val="lowerRoman"/>
      <w:lvlText w:val="%1."/>
      <w:lvlJc w:val="left"/>
      <w:pPr>
        <w:ind w:left="1980" w:firstLine="0"/>
      </w:pPr>
      <w:rPr>
        <w:rFonts w:ascii="Calibri" w:hAnsi="Calibri" w:cs="Calibri"/>
        <w:color w:val="auto"/>
        <w:sz w:val="20"/>
      </w:rPr>
    </w:lvl>
    <w:lvl w:ilvl="1" w:tplc="5762E10E">
      <w:start w:val="1"/>
      <w:numFmt w:val="lowerLetter"/>
      <w:lvlText w:val="%2."/>
      <w:lvlJc w:val="left"/>
      <w:pPr>
        <w:ind w:left="2700" w:firstLine="0"/>
      </w:pPr>
    </w:lvl>
    <w:lvl w:ilvl="2" w:tplc="741A886C">
      <w:start w:val="1"/>
      <w:numFmt w:val="lowerRoman"/>
      <w:lvlText w:val="%3."/>
      <w:lvlJc w:val="left"/>
      <w:pPr>
        <w:ind w:left="3600" w:firstLine="0"/>
      </w:pPr>
    </w:lvl>
    <w:lvl w:ilvl="3" w:tplc="1AD25CA6">
      <w:start w:val="1"/>
      <w:numFmt w:val="decimal"/>
      <w:lvlText w:val="%4."/>
      <w:lvlJc w:val="left"/>
      <w:pPr>
        <w:ind w:left="4140" w:firstLine="0"/>
      </w:pPr>
    </w:lvl>
    <w:lvl w:ilvl="4" w:tplc="A5C036F2">
      <w:start w:val="1"/>
      <w:numFmt w:val="lowerLetter"/>
      <w:lvlText w:val="%5."/>
      <w:lvlJc w:val="left"/>
      <w:pPr>
        <w:ind w:left="4860" w:firstLine="0"/>
      </w:pPr>
    </w:lvl>
    <w:lvl w:ilvl="5" w:tplc="5E741970">
      <w:start w:val="1"/>
      <w:numFmt w:val="lowerRoman"/>
      <w:lvlText w:val="%6."/>
      <w:lvlJc w:val="left"/>
      <w:pPr>
        <w:ind w:left="5760" w:firstLine="0"/>
      </w:pPr>
    </w:lvl>
    <w:lvl w:ilvl="6" w:tplc="1C6EE7A8">
      <w:start w:val="1"/>
      <w:numFmt w:val="decimal"/>
      <w:lvlText w:val="%7."/>
      <w:lvlJc w:val="left"/>
      <w:pPr>
        <w:ind w:left="6300" w:firstLine="0"/>
      </w:pPr>
    </w:lvl>
    <w:lvl w:ilvl="7" w:tplc="B37C1056">
      <w:start w:val="1"/>
      <w:numFmt w:val="lowerLetter"/>
      <w:lvlText w:val="%8."/>
      <w:lvlJc w:val="left"/>
      <w:pPr>
        <w:ind w:left="7020" w:firstLine="0"/>
      </w:pPr>
    </w:lvl>
    <w:lvl w:ilvl="8" w:tplc="0FE05348">
      <w:start w:val="1"/>
      <w:numFmt w:val="lowerRoman"/>
      <w:lvlText w:val="%9."/>
      <w:lvlJc w:val="left"/>
      <w:pPr>
        <w:ind w:left="7920" w:firstLine="0"/>
      </w:pPr>
    </w:lvl>
  </w:abstractNum>
  <w:abstractNum w:abstractNumId="1" w15:restartNumberingAfterBreak="0">
    <w:nsid w:val="113E1F8C"/>
    <w:multiLevelType w:val="hybridMultilevel"/>
    <w:tmpl w:val="C902DCA6"/>
    <w:name w:val="Numbered list 7"/>
    <w:lvl w:ilvl="0" w:tplc="468A8CA8">
      <w:start w:val="1"/>
      <w:numFmt w:val="decimal"/>
      <w:pStyle w:val="NCNumbering"/>
      <w:lvlText w:val="%1."/>
      <w:lvlJc w:val="left"/>
      <w:pPr>
        <w:ind w:left="0" w:firstLine="0"/>
      </w:pPr>
    </w:lvl>
    <w:lvl w:ilvl="1" w:tplc="B3A8DD18">
      <w:start w:val="1"/>
      <w:numFmt w:val="decimal"/>
      <w:lvlText w:val="%1.%2."/>
      <w:lvlJc w:val="left"/>
      <w:pPr>
        <w:ind w:left="360" w:firstLine="0"/>
      </w:pPr>
    </w:lvl>
    <w:lvl w:ilvl="2" w:tplc="5F48E1EE">
      <w:start w:val="1"/>
      <w:numFmt w:val="decimal"/>
      <w:lvlText w:val="%1.%2.%3."/>
      <w:lvlJc w:val="left"/>
      <w:pPr>
        <w:ind w:left="720" w:firstLine="0"/>
      </w:pPr>
    </w:lvl>
    <w:lvl w:ilvl="3" w:tplc="1E5C3A3C">
      <w:start w:val="1"/>
      <w:numFmt w:val="decimal"/>
      <w:lvlText w:val="%1.%2.%3.%4."/>
      <w:lvlJc w:val="left"/>
      <w:pPr>
        <w:ind w:left="1080" w:firstLine="0"/>
      </w:pPr>
    </w:lvl>
    <w:lvl w:ilvl="4" w:tplc="71EE462C">
      <w:start w:val="1"/>
      <w:numFmt w:val="decimal"/>
      <w:lvlText w:val="%1.%2.%3.%4.%5."/>
      <w:lvlJc w:val="left"/>
      <w:pPr>
        <w:ind w:left="1440" w:firstLine="0"/>
      </w:pPr>
    </w:lvl>
    <w:lvl w:ilvl="5" w:tplc="8B7A3DB6">
      <w:start w:val="1"/>
      <w:numFmt w:val="decimal"/>
      <w:lvlText w:val="%1.%2.%3.%4.%5.%6."/>
      <w:lvlJc w:val="left"/>
      <w:pPr>
        <w:ind w:left="1800" w:firstLine="0"/>
      </w:pPr>
    </w:lvl>
    <w:lvl w:ilvl="6" w:tplc="C9D22C24">
      <w:start w:val="1"/>
      <w:numFmt w:val="decimal"/>
      <w:lvlText w:val="%1.%2.%3.%4.%5.%6.%7."/>
      <w:lvlJc w:val="left"/>
      <w:pPr>
        <w:ind w:left="2160" w:firstLine="0"/>
      </w:pPr>
    </w:lvl>
    <w:lvl w:ilvl="7" w:tplc="A9163200">
      <w:start w:val="1"/>
      <w:numFmt w:val="decimal"/>
      <w:lvlText w:val="%1.%2.%3.%4.%5.%6.%7.%8."/>
      <w:lvlJc w:val="left"/>
      <w:pPr>
        <w:ind w:left="2520" w:firstLine="0"/>
      </w:pPr>
    </w:lvl>
    <w:lvl w:ilvl="8" w:tplc="78C46426">
      <w:start w:val="1"/>
      <w:numFmt w:val="decimal"/>
      <w:lvlText w:val="%1.%2.%3.%4.%5.%6.%7.%8.%9."/>
      <w:lvlJc w:val="left"/>
      <w:pPr>
        <w:ind w:left="2880" w:firstLine="0"/>
      </w:pPr>
    </w:lvl>
  </w:abstractNum>
  <w:abstractNum w:abstractNumId="2" w15:restartNumberingAfterBreak="0">
    <w:nsid w:val="15341396"/>
    <w:multiLevelType w:val="hybridMultilevel"/>
    <w:tmpl w:val="23944014"/>
    <w:name w:val="SLONumberings"/>
    <w:lvl w:ilvl="0" w:tplc="C8C4AC3C">
      <w:start w:val="1"/>
      <w:numFmt w:val="decimal"/>
      <w:pStyle w:val="1stlevelheading"/>
      <w:lvlText w:val="%1."/>
      <w:lvlJc w:val="left"/>
      <w:pPr>
        <w:ind w:left="0" w:firstLine="0"/>
      </w:pPr>
    </w:lvl>
    <w:lvl w:ilvl="1" w:tplc="F2703BE8">
      <w:start w:val="1"/>
      <w:numFmt w:val="decimal"/>
      <w:pStyle w:val="2ndlevelheading"/>
      <w:lvlText w:val="%1.%2."/>
      <w:lvlJc w:val="left"/>
      <w:pPr>
        <w:ind w:left="0" w:firstLine="0"/>
      </w:pPr>
    </w:lvl>
    <w:lvl w:ilvl="2" w:tplc="B1907758">
      <w:start w:val="1"/>
      <w:numFmt w:val="decimal"/>
      <w:pStyle w:val="3rdlevelheading"/>
      <w:lvlText w:val="%1.%2.%3."/>
      <w:lvlJc w:val="left"/>
      <w:pPr>
        <w:ind w:left="0" w:firstLine="0"/>
      </w:pPr>
    </w:lvl>
    <w:lvl w:ilvl="3" w:tplc="EC90D66E">
      <w:start w:val="1"/>
      <w:numFmt w:val="lowerLetter"/>
      <w:pStyle w:val="4thlevelheading"/>
      <w:lvlText w:val="(%4)"/>
      <w:lvlJc w:val="left"/>
      <w:pPr>
        <w:ind w:left="1077" w:firstLine="0"/>
      </w:pPr>
    </w:lvl>
    <w:lvl w:ilvl="4" w:tplc="D17E5D40">
      <w:start w:val="1"/>
      <w:numFmt w:val="lowerRoman"/>
      <w:pStyle w:val="5thlevelheading"/>
      <w:lvlText w:val="(%5)"/>
      <w:lvlJc w:val="left"/>
      <w:pPr>
        <w:ind w:left="1984" w:firstLine="0"/>
      </w:pPr>
    </w:lvl>
    <w:lvl w:ilvl="5" w:tplc="F5484F60">
      <w:start w:val="1"/>
      <w:numFmt w:val="decimal"/>
      <w:lvlText w:val="%1.%2.%3.%4.%5.%6"/>
      <w:lvlJc w:val="left"/>
      <w:pPr>
        <w:ind w:left="0" w:firstLine="0"/>
      </w:pPr>
    </w:lvl>
    <w:lvl w:ilvl="6" w:tplc="91E485D8">
      <w:start w:val="1"/>
      <w:numFmt w:val="decimal"/>
      <w:lvlText w:val="%1.%2.%3.%4.%5.%6.%7"/>
      <w:lvlJc w:val="left"/>
      <w:pPr>
        <w:ind w:left="0" w:firstLine="0"/>
      </w:pPr>
    </w:lvl>
    <w:lvl w:ilvl="7" w:tplc="442CD336">
      <w:start w:val="1"/>
      <w:numFmt w:val="decimal"/>
      <w:lvlText w:val="%1.%2.%3.%4.%5.%6.%7.%8"/>
      <w:lvlJc w:val="left"/>
      <w:pPr>
        <w:ind w:left="0" w:firstLine="0"/>
      </w:pPr>
    </w:lvl>
    <w:lvl w:ilvl="8" w:tplc="77F2DF3C">
      <w:start w:val="1"/>
      <w:numFmt w:val="decimal"/>
      <w:lvlText w:val="%1.%2.%3.%4.%5.%6.%7.%8.%9"/>
      <w:lvlJc w:val="left"/>
      <w:pPr>
        <w:ind w:left="0" w:firstLine="0"/>
      </w:pPr>
    </w:lvl>
  </w:abstractNum>
  <w:abstractNum w:abstractNumId="3" w15:restartNumberingAfterBreak="0">
    <w:nsid w:val="19CD0EC5"/>
    <w:multiLevelType w:val="hybridMultilevel"/>
    <w:tmpl w:val="8528E3F4"/>
    <w:name w:val="SOR_LDD_List Paragraph_1"/>
    <w:lvl w:ilvl="0" w:tplc="89F29208">
      <w:numFmt w:val="bullet"/>
      <w:lvlText w:val=""/>
      <w:lvlJc w:val="left"/>
      <w:pPr>
        <w:ind w:left="0" w:firstLine="0"/>
      </w:pPr>
      <w:rPr>
        <w:rFonts w:ascii="Wingdings" w:hAnsi="Wingdings"/>
        <w:color w:val="005293"/>
        <w:sz w:val="20"/>
      </w:rPr>
    </w:lvl>
    <w:lvl w:ilvl="1" w:tplc="A3E624DA">
      <w:numFmt w:val="bullet"/>
      <w:lvlText w:val="o"/>
      <w:lvlJc w:val="left"/>
      <w:pPr>
        <w:ind w:left="1080" w:firstLine="0"/>
      </w:pPr>
      <w:rPr>
        <w:rFonts w:ascii="Courier New" w:hAnsi="Courier New" w:cs="Courier New"/>
      </w:rPr>
    </w:lvl>
    <w:lvl w:ilvl="2" w:tplc="09A2CD98">
      <w:numFmt w:val="bullet"/>
      <w:lvlText w:val=""/>
      <w:lvlJc w:val="left"/>
      <w:pPr>
        <w:ind w:left="1800" w:firstLine="0"/>
      </w:pPr>
      <w:rPr>
        <w:rFonts w:ascii="Wingdings" w:eastAsia="Wingdings" w:hAnsi="Wingdings" w:cs="Wingdings"/>
      </w:rPr>
    </w:lvl>
    <w:lvl w:ilvl="3" w:tplc="F98280C0">
      <w:numFmt w:val="bullet"/>
      <w:lvlText w:val=""/>
      <w:lvlJc w:val="left"/>
      <w:pPr>
        <w:ind w:left="2520" w:firstLine="0"/>
      </w:pPr>
      <w:rPr>
        <w:rFonts w:ascii="Symbol" w:hAnsi="Symbol"/>
      </w:rPr>
    </w:lvl>
    <w:lvl w:ilvl="4" w:tplc="A54E24FC">
      <w:numFmt w:val="bullet"/>
      <w:lvlText w:val="o"/>
      <w:lvlJc w:val="left"/>
      <w:pPr>
        <w:ind w:left="3240" w:firstLine="0"/>
      </w:pPr>
      <w:rPr>
        <w:rFonts w:ascii="Courier New" w:hAnsi="Courier New" w:cs="Courier New"/>
      </w:rPr>
    </w:lvl>
    <w:lvl w:ilvl="5" w:tplc="1FD82BE0">
      <w:numFmt w:val="bullet"/>
      <w:lvlText w:val=""/>
      <w:lvlJc w:val="left"/>
      <w:pPr>
        <w:ind w:left="3960" w:firstLine="0"/>
      </w:pPr>
      <w:rPr>
        <w:rFonts w:ascii="Wingdings" w:eastAsia="Wingdings" w:hAnsi="Wingdings" w:cs="Wingdings"/>
      </w:rPr>
    </w:lvl>
    <w:lvl w:ilvl="6" w:tplc="BCA47C04">
      <w:numFmt w:val="bullet"/>
      <w:lvlText w:val=""/>
      <w:lvlJc w:val="left"/>
      <w:pPr>
        <w:ind w:left="4680" w:firstLine="0"/>
      </w:pPr>
      <w:rPr>
        <w:rFonts w:ascii="Symbol" w:hAnsi="Symbol"/>
      </w:rPr>
    </w:lvl>
    <w:lvl w:ilvl="7" w:tplc="3FECD062">
      <w:numFmt w:val="bullet"/>
      <w:lvlText w:val="o"/>
      <w:lvlJc w:val="left"/>
      <w:pPr>
        <w:ind w:left="5400" w:firstLine="0"/>
      </w:pPr>
      <w:rPr>
        <w:rFonts w:ascii="Courier New" w:hAnsi="Courier New" w:cs="Courier New"/>
      </w:rPr>
    </w:lvl>
    <w:lvl w:ilvl="8" w:tplc="E7BEEBC2">
      <w:numFmt w:val="bullet"/>
      <w:lvlText w:val=""/>
      <w:lvlJc w:val="left"/>
      <w:pPr>
        <w:ind w:left="6120" w:firstLine="0"/>
      </w:pPr>
      <w:rPr>
        <w:rFonts w:ascii="Wingdings" w:eastAsia="Wingdings" w:hAnsi="Wingdings" w:cs="Wingdings"/>
      </w:rPr>
    </w:lvl>
  </w:abstractNum>
  <w:abstractNum w:abstractNumId="4" w15:restartNumberingAfterBreak="0">
    <w:nsid w:val="1B36171A"/>
    <w:multiLevelType w:val="hybridMultilevel"/>
    <w:tmpl w:val="F0AA41FC"/>
    <w:name w:val="Numbered list 2"/>
    <w:lvl w:ilvl="0" w:tplc="F53C9394">
      <w:start w:val="1"/>
      <w:numFmt w:val="decimal"/>
      <w:lvlText w:val="%1."/>
      <w:lvlJc w:val="left"/>
      <w:pPr>
        <w:ind w:left="142" w:firstLine="0"/>
      </w:pPr>
      <w:rPr>
        <w:rFonts w:ascii="Myriad Pro" w:hAnsi="Myriad Pro" w:cs="Calibri"/>
        <w:color w:val="000000"/>
        <w:sz w:val="20"/>
      </w:rPr>
    </w:lvl>
    <w:lvl w:ilvl="1" w:tplc="F97A6E52">
      <w:start w:val="1"/>
      <w:numFmt w:val="lowerLetter"/>
      <w:lvlText w:val="%2."/>
      <w:lvlJc w:val="left"/>
      <w:pPr>
        <w:ind w:left="862" w:firstLine="0"/>
      </w:pPr>
    </w:lvl>
    <w:lvl w:ilvl="2" w:tplc="C736FAA8">
      <w:start w:val="1"/>
      <w:numFmt w:val="lowerRoman"/>
      <w:lvlText w:val="%3."/>
      <w:lvlJc w:val="left"/>
      <w:pPr>
        <w:ind w:left="1762" w:firstLine="0"/>
      </w:pPr>
    </w:lvl>
    <w:lvl w:ilvl="3" w:tplc="AA122002">
      <w:start w:val="1"/>
      <w:numFmt w:val="decimal"/>
      <w:lvlText w:val="%4."/>
      <w:lvlJc w:val="left"/>
      <w:pPr>
        <w:ind w:left="2302" w:firstLine="0"/>
      </w:pPr>
    </w:lvl>
    <w:lvl w:ilvl="4" w:tplc="717615BE">
      <w:start w:val="1"/>
      <w:numFmt w:val="lowerLetter"/>
      <w:lvlText w:val="%5."/>
      <w:lvlJc w:val="left"/>
      <w:pPr>
        <w:ind w:left="3022" w:firstLine="0"/>
      </w:pPr>
    </w:lvl>
    <w:lvl w:ilvl="5" w:tplc="799026D6">
      <w:start w:val="1"/>
      <w:numFmt w:val="lowerRoman"/>
      <w:lvlText w:val="%6."/>
      <w:lvlJc w:val="left"/>
      <w:pPr>
        <w:ind w:left="3922" w:firstLine="0"/>
      </w:pPr>
    </w:lvl>
    <w:lvl w:ilvl="6" w:tplc="27A8A03E">
      <w:start w:val="1"/>
      <w:numFmt w:val="decimal"/>
      <w:lvlText w:val="%7."/>
      <w:lvlJc w:val="left"/>
      <w:pPr>
        <w:ind w:left="4462" w:firstLine="0"/>
      </w:pPr>
    </w:lvl>
    <w:lvl w:ilvl="7" w:tplc="05341E2E">
      <w:start w:val="1"/>
      <w:numFmt w:val="lowerLetter"/>
      <w:lvlText w:val="%8."/>
      <w:lvlJc w:val="left"/>
      <w:pPr>
        <w:ind w:left="5182" w:firstLine="0"/>
      </w:pPr>
    </w:lvl>
    <w:lvl w:ilvl="8" w:tplc="2BCA6668">
      <w:start w:val="1"/>
      <w:numFmt w:val="lowerRoman"/>
      <w:lvlText w:val="%9."/>
      <w:lvlJc w:val="left"/>
      <w:pPr>
        <w:ind w:left="6082" w:firstLine="0"/>
      </w:pPr>
    </w:lvl>
  </w:abstractNum>
  <w:abstractNum w:abstractNumId="5" w15:restartNumberingAfterBreak="0">
    <w:nsid w:val="1D877B91"/>
    <w:multiLevelType w:val="hybridMultilevel"/>
    <w:tmpl w:val="7EBC5DB0"/>
    <w:name w:val="WWOutlineListStyle412"/>
    <w:lvl w:ilvl="0" w:tplc="A3EC1B54">
      <w:start w:val="1"/>
      <w:numFmt w:val="decimal"/>
      <w:pStyle w:val="1pielikums"/>
      <w:lvlText w:val="%1. pielikums"/>
      <w:lvlJc w:val="left"/>
      <w:pPr>
        <w:ind w:left="8506" w:firstLine="0"/>
      </w:pPr>
    </w:lvl>
    <w:lvl w:ilvl="1" w:tplc="B4A809DC">
      <w:start w:val="1"/>
      <w:numFmt w:val="lowerLetter"/>
      <w:lvlText w:val="%2."/>
      <w:lvlJc w:val="left"/>
      <w:pPr>
        <w:ind w:left="9226" w:firstLine="0"/>
      </w:pPr>
    </w:lvl>
    <w:lvl w:ilvl="2" w:tplc="A68E29DC">
      <w:start w:val="1"/>
      <w:numFmt w:val="lowerRoman"/>
      <w:lvlText w:val="%3."/>
      <w:lvlJc w:val="left"/>
      <w:pPr>
        <w:ind w:left="10126" w:firstLine="0"/>
      </w:pPr>
    </w:lvl>
    <w:lvl w:ilvl="3" w:tplc="5C3AA524">
      <w:start w:val="1"/>
      <w:numFmt w:val="decimal"/>
      <w:lvlText w:val="%4."/>
      <w:lvlJc w:val="left"/>
      <w:pPr>
        <w:ind w:left="10666" w:firstLine="0"/>
      </w:pPr>
    </w:lvl>
    <w:lvl w:ilvl="4" w:tplc="DE16A4F0">
      <w:start w:val="1"/>
      <w:numFmt w:val="lowerLetter"/>
      <w:lvlText w:val="%5."/>
      <w:lvlJc w:val="left"/>
      <w:pPr>
        <w:ind w:left="11386" w:firstLine="0"/>
      </w:pPr>
    </w:lvl>
    <w:lvl w:ilvl="5" w:tplc="1540C05E">
      <w:start w:val="1"/>
      <w:numFmt w:val="lowerRoman"/>
      <w:lvlText w:val="%6."/>
      <w:lvlJc w:val="left"/>
      <w:pPr>
        <w:ind w:left="12286" w:firstLine="0"/>
      </w:pPr>
    </w:lvl>
    <w:lvl w:ilvl="6" w:tplc="923455D6">
      <w:start w:val="1"/>
      <w:numFmt w:val="decimal"/>
      <w:lvlText w:val="%7."/>
      <w:lvlJc w:val="left"/>
      <w:pPr>
        <w:ind w:left="12826" w:firstLine="0"/>
      </w:pPr>
    </w:lvl>
    <w:lvl w:ilvl="7" w:tplc="7696FE1E">
      <w:start w:val="1"/>
      <w:numFmt w:val="lowerLetter"/>
      <w:lvlText w:val="%8."/>
      <w:lvlJc w:val="left"/>
      <w:pPr>
        <w:ind w:left="13546" w:firstLine="0"/>
      </w:pPr>
    </w:lvl>
    <w:lvl w:ilvl="8" w:tplc="6C207FB0">
      <w:start w:val="1"/>
      <w:numFmt w:val="lowerRoman"/>
      <w:lvlText w:val="%9."/>
      <w:lvlJc w:val="left"/>
      <w:pPr>
        <w:ind w:left="14446" w:firstLine="0"/>
      </w:pPr>
    </w:lvl>
  </w:abstractNum>
  <w:abstractNum w:abstractNumId="6" w15:restartNumberingAfterBreak="0">
    <w:nsid w:val="1EFE3A71"/>
    <w:multiLevelType w:val="singleLevel"/>
    <w:tmpl w:val="5FE4021A"/>
    <w:name w:val="Numbered list 6"/>
    <w:lvl w:ilvl="0">
      <w:numFmt w:val="bullet"/>
      <w:pStyle w:val="Strich"/>
      <w:lvlText w:val="-"/>
      <w:lvlJc w:val="left"/>
      <w:pPr>
        <w:ind w:left="0" w:firstLine="0"/>
      </w:pPr>
    </w:lvl>
  </w:abstractNum>
  <w:abstractNum w:abstractNumId="7" w15:restartNumberingAfterBreak="0">
    <w:nsid w:val="29875B68"/>
    <w:multiLevelType w:val="hybridMultilevel"/>
    <w:tmpl w:val="D460FEB4"/>
    <w:name w:val="Numbered list 18"/>
    <w:lvl w:ilvl="0" w:tplc="C7BE49B0">
      <w:start w:val="1"/>
      <w:numFmt w:val="none"/>
      <w:pStyle w:val="SORLDDTableParagraph"/>
      <w:suff w:val="nothing"/>
      <w:lvlText w:val=""/>
      <w:lvlJc w:val="left"/>
      <w:pPr>
        <w:ind w:left="0" w:firstLine="0"/>
      </w:pPr>
    </w:lvl>
    <w:lvl w:ilvl="1" w:tplc="6190535E">
      <w:start w:val="1"/>
      <w:numFmt w:val="lowerLetter"/>
      <w:pStyle w:val="SORLDDTableParagraphlist"/>
      <w:lvlText w:val="(%2)"/>
      <w:lvlJc w:val="left"/>
      <w:pPr>
        <w:ind w:left="0" w:firstLine="0"/>
      </w:pPr>
    </w:lvl>
    <w:lvl w:ilvl="2" w:tplc="974488DA">
      <w:start w:val="1"/>
      <w:numFmt w:val="lowerLetter"/>
      <w:lvlText w:val="(%3)"/>
      <w:lvlJc w:val="left"/>
      <w:pPr>
        <w:ind w:left="0" w:firstLine="0"/>
      </w:pPr>
    </w:lvl>
    <w:lvl w:ilvl="3" w:tplc="99EEF01C">
      <w:start w:val="1"/>
      <w:numFmt w:val="lowerLetter"/>
      <w:lvlText w:val="(%4)"/>
      <w:lvlJc w:val="left"/>
      <w:pPr>
        <w:ind w:left="0" w:firstLine="0"/>
      </w:pPr>
    </w:lvl>
    <w:lvl w:ilvl="4" w:tplc="0A12CB1A">
      <w:start w:val="1"/>
      <w:numFmt w:val="lowerLetter"/>
      <w:lvlText w:val="(%5)"/>
      <w:lvlJc w:val="left"/>
      <w:pPr>
        <w:ind w:left="0" w:firstLine="0"/>
      </w:pPr>
    </w:lvl>
    <w:lvl w:ilvl="5" w:tplc="5C3020F4">
      <w:start w:val="1"/>
      <w:numFmt w:val="lowerLetter"/>
      <w:lvlText w:val="(%6)"/>
      <w:lvlJc w:val="left"/>
      <w:pPr>
        <w:ind w:left="0" w:firstLine="0"/>
      </w:pPr>
    </w:lvl>
    <w:lvl w:ilvl="6" w:tplc="A66ADCF8">
      <w:start w:val="1"/>
      <w:numFmt w:val="lowerLetter"/>
      <w:lvlText w:val="(%7)"/>
      <w:lvlJc w:val="left"/>
      <w:pPr>
        <w:ind w:left="0" w:firstLine="0"/>
      </w:pPr>
    </w:lvl>
    <w:lvl w:ilvl="7" w:tplc="961AEF8E">
      <w:start w:val="1"/>
      <w:numFmt w:val="lowerLetter"/>
      <w:lvlText w:val="(%8)"/>
      <w:lvlJc w:val="left"/>
      <w:pPr>
        <w:ind w:left="0" w:firstLine="0"/>
      </w:pPr>
    </w:lvl>
    <w:lvl w:ilvl="8" w:tplc="BB288266">
      <w:start w:val="1"/>
      <w:numFmt w:val="lowerLetter"/>
      <w:lvlText w:val="(%9)"/>
      <w:lvlJc w:val="left"/>
      <w:pPr>
        <w:ind w:left="0" w:firstLine="0"/>
      </w:pPr>
    </w:lvl>
  </w:abstractNum>
  <w:abstractNum w:abstractNumId="8" w15:restartNumberingAfterBreak="0">
    <w:nsid w:val="2CBA26A7"/>
    <w:multiLevelType w:val="hybridMultilevel"/>
    <w:tmpl w:val="36B2B56E"/>
    <w:name w:val="Numbered list 12"/>
    <w:lvl w:ilvl="0" w:tplc="AF640E06">
      <w:start w:val="1"/>
      <w:numFmt w:val="decimal"/>
      <w:pStyle w:val="1Lgumam"/>
      <w:lvlText w:val="%1."/>
      <w:lvlJc w:val="left"/>
      <w:pPr>
        <w:ind w:left="0" w:firstLine="0"/>
      </w:pPr>
      <w:rPr>
        <w:b/>
      </w:rPr>
    </w:lvl>
    <w:lvl w:ilvl="1" w:tplc="5FD86562">
      <w:start w:val="1"/>
      <w:numFmt w:val="decimal"/>
      <w:pStyle w:val="11Lgumam"/>
      <w:lvlText w:val="%1.%2."/>
      <w:lvlJc w:val="left"/>
      <w:pPr>
        <w:ind w:left="360" w:firstLine="0"/>
      </w:pPr>
      <w:rPr>
        <w:rFonts w:ascii="Times New Roman" w:hAnsi="Times New Roman" w:cs="Times New Roman"/>
        <w:b w:val="0"/>
        <w:smallCaps w:val="0"/>
        <w:color w:val="000000"/>
        <w:spacing w:val="0"/>
        <w:u w:val="none"/>
        <w:vertAlign w:val="baseline"/>
      </w:rPr>
    </w:lvl>
    <w:lvl w:ilvl="2" w:tplc="FEDA98F4">
      <w:start w:val="1"/>
      <w:numFmt w:val="decimal"/>
      <w:pStyle w:val="111Lgumam"/>
      <w:lvlText w:val="%1.%2.%3."/>
      <w:lvlJc w:val="left"/>
      <w:pPr>
        <w:ind w:left="993" w:firstLine="0"/>
      </w:pPr>
    </w:lvl>
    <w:lvl w:ilvl="3" w:tplc="5040206E">
      <w:start w:val="1"/>
      <w:numFmt w:val="decimal"/>
      <w:pStyle w:val="1111lgumam"/>
      <w:lvlText w:val="%1.%2.%3.%4."/>
      <w:lvlJc w:val="left"/>
      <w:pPr>
        <w:ind w:left="1080" w:firstLine="0"/>
      </w:pPr>
    </w:lvl>
    <w:lvl w:ilvl="4" w:tplc="8F06801A">
      <w:start w:val="1"/>
      <w:numFmt w:val="decimal"/>
      <w:lvlText w:val="%1.%2.%3.%4.%5."/>
      <w:lvlJc w:val="left"/>
      <w:pPr>
        <w:ind w:left="1440" w:firstLine="0"/>
      </w:pPr>
    </w:lvl>
    <w:lvl w:ilvl="5" w:tplc="DF509EE0">
      <w:start w:val="1"/>
      <w:numFmt w:val="decimal"/>
      <w:lvlText w:val="%1.%2.%3.%4.%5.%6."/>
      <w:lvlJc w:val="left"/>
      <w:pPr>
        <w:ind w:left="1800" w:firstLine="0"/>
      </w:pPr>
    </w:lvl>
    <w:lvl w:ilvl="6" w:tplc="9E8CCB18">
      <w:start w:val="1"/>
      <w:numFmt w:val="decimal"/>
      <w:lvlText w:val="%1.%2.%3.%4.%5.%6.%7."/>
      <w:lvlJc w:val="left"/>
      <w:pPr>
        <w:ind w:left="2160" w:firstLine="0"/>
      </w:pPr>
    </w:lvl>
    <w:lvl w:ilvl="7" w:tplc="E2F46772">
      <w:start w:val="1"/>
      <w:numFmt w:val="decimal"/>
      <w:lvlText w:val="%1.%2.%3.%4.%5.%6.%7.%8."/>
      <w:lvlJc w:val="left"/>
      <w:pPr>
        <w:ind w:left="2520" w:firstLine="0"/>
      </w:pPr>
    </w:lvl>
    <w:lvl w:ilvl="8" w:tplc="0FA20C7A">
      <w:start w:val="1"/>
      <w:numFmt w:val="decimal"/>
      <w:lvlText w:val="%1.%2.%3.%4.%5.%6.%7.%8.%9."/>
      <w:lvlJc w:val="left"/>
      <w:pPr>
        <w:ind w:left="2880" w:firstLine="0"/>
      </w:pPr>
    </w:lvl>
  </w:abstractNum>
  <w:abstractNum w:abstractNumId="9" w15:restartNumberingAfterBreak="0">
    <w:nsid w:val="328C5123"/>
    <w:multiLevelType w:val="hybridMultilevel"/>
    <w:tmpl w:val="EE9A495A"/>
    <w:name w:val="Numbered list 8"/>
    <w:lvl w:ilvl="0" w:tplc="6A385E82">
      <w:start w:val="1"/>
      <w:numFmt w:val="decimal"/>
      <w:pStyle w:val="SLOlistofparties"/>
      <w:lvlText w:val="(%1)"/>
      <w:lvlJc w:val="left"/>
      <w:pPr>
        <w:ind w:left="0" w:firstLine="0"/>
      </w:pPr>
    </w:lvl>
    <w:lvl w:ilvl="1" w:tplc="14EE2B22">
      <w:start w:val="1"/>
      <w:numFmt w:val="upperLetter"/>
      <w:pStyle w:val="SLOlistofrecitals"/>
      <w:lvlText w:val="(%2)"/>
      <w:lvlJc w:val="left"/>
      <w:pPr>
        <w:ind w:left="0" w:firstLine="0"/>
      </w:pPr>
    </w:lvl>
    <w:lvl w:ilvl="2" w:tplc="398C2FEA">
      <w:start w:val="1"/>
      <w:numFmt w:val="decimal"/>
      <w:lvlText w:val="%3."/>
      <w:lvlJc w:val="left"/>
      <w:pPr>
        <w:ind w:left="1440" w:firstLine="0"/>
      </w:pPr>
    </w:lvl>
    <w:lvl w:ilvl="3" w:tplc="80D608AA">
      <w:start w:val="1"/>
      <w:numFmt w:val="lowerLetter"/>
      <w:lvlText w:val="%4)"/>
      <w:lvlJc w:val="left"/>
      <w:pPr>
        <w:ind w:left="2160" w:firstLine="0"/>
      </w:pPr>
    </w:lvl>
    <w:lvl w:ilvl="4" w:tplc="DC94CB48">
      <w:start w:val="1"/>
      <w:numFmt w:val="decimal"/>
      <w:lvlText w:val="(%5)"/>
      <w:lvlJc w:val="left"/>
      <w:pPr>
        <w:ind w:left="2880" w:firstLine="0"/>
      </w:pPr>
    </w:lvl>
    <w:lvl w:ilvl="5" w:tplc="1DC0C34E">
      <w:start w:val="1"/>
      <w:numFmt w:val="lowerLetter"/>
      <w:lvlText w:val="(%6)"/>
      <w:lvlJc w:val="left"/>
      <w:pPr>
        <w:ind w:left="3600" w:firstLine="0"/>
      </w:pPr>
    </w:lvl>
    <w:lvl w:ilvl="6" w:tplc="20C0BA52">
      <w:start w:val="1"/>
      <w:numFmt w:val="lowerRoman"/>
      <w:lvlText w:val="(%7)"/>
      <w:lvlJc w:val="left"/>
      <w:pPr>
        <w:ind w:left="4320" w:firstLine="0"/>
      </w:pPr>
    </w:lvl>
    <w:lvl w:ilvl="7" w:tplc="512C95CC">
      <w:start w:val="1"/>
      <w:numFmt w:val="lowerLetter"/>
      <w:lvlText w:val="(%8)"/>
      <w:lvlJc w:val="left"/>
      <w:pPr>
        <w:ind w:left="5040" w:firstLine="0"/>
      </w:pPr>
    </w:lvl>
    <w:lvl w:ilvl="8" w:tplc="5D1092F2">
      <w:start w:val="1"/>
      <w:numFmt w:val="lowerRoman"/>
      <w:lvlText w:val="(%9)"/>
      <w:lvlJc w:val="left"/>
      <w:pPr>
        <w:ind w:left="5760" w:firstLine="0"/>
      </w:pPr>
    </w:lvl>
  </w:abstractNum>
  <w:abstractNum w:abstractNumId="10" w15:restartNumberingAfterBreak="0">
    <w:nsid w:val="332D0D2B"/>
    <w:multiLevelType w:val="hybridMultilevel"/>
    <w:tmpl w:val="9A4CBD1E"/>
    <w:name w:val="Numbered list 15"/>
    <w:lvl w:ilvl="0" w:tplc="D68A1200">
      <w:start w:val="1"/>
      <w:numFmt w:val="lowerLetter"/>
      <w:lvlText w:val="%1."/>
      <w:lvlJc w:val="left"/>
      <w:pPr>
        <w:ind w:left="1080" w:firstLine="0"/>
      </w:pPr>
      <w:rPr>
        <w:rFonts w:ascii="Calibri" w:hAnsi="Calibri" w:cs="Calibri"/>
        <w:color w:val="000000"/>
        <w:sz w:val="20"/>
        <w:szCs w:val="20"/>
      </w:rPr>
    </w:lvl>
    <w:lvl w:ilvl="1" w:tplc="C726754E">
      <w:start w:val="1"/>
      <w:numFmt w:val="lowerLetter"/>
      <w:lvlText w:val="%2."/>
      <w:lvlJc w:val="left"/>
      <w:pPr>
        <w:ind w:left="1800" w:firstLine="0"/>
      </w:pPr>
    </w:lvl>
    <w:lvl w:ilvl="2" w:tplc="C8F8464E">
      <w:start w:val="1"/>
      <w:numFmt w:val="lowerRoman"/>
      <w:lvlText w:val="%3."/>
      <w:lvlJc w:val="left"/>
      <w:pPr>
        <w:ind w:left="2700" w:firstLine="0"/>
      </w:pPr>
    </w:lvl>
    <w:lvl w:ilvl="3" w:tplc="858A92DC">
      <w:start w:val="1"/>
      <w:numFmt w:val="decimal"/>
      <w:lvlText w:val="%4."/>
      <w:lvlJc w:val="left"/>
      <w:pPr>
        <w:ind w:left="3240" w:firstLine="0"/>
      </w:pPr>
    </w:lvl>
    <w:lvl w:ilvl="4" w:tplc="8E68D266">
      <w:start w:val="1"/>
      <w:numFmt w:val="lowerLetter"/>
      <w:lvlText w:val="%5."/>
      <w:lvlJc w:val="left"/>
      <w:pPr>
        <w:ind w:left="3960" w:firstLine="0"/>
      </w:pPr>
    </w:lvl>
    <w:lvl w:ilvl="5" w:tplc="15FCE570">
      <w:start w:val="1"/>
      <w:numFmt w:val="lowerRoman"/>
      <w:lvlText w:val="%6."/>
      <w:lvlJc w:val="left"/>
      <w:pPr>
        <w:ind w:left="4860" w:firstLine="0"/>
      </w:pPr>
    </w:lvl>
    <w:lvl w:ilvl="6" w:tplc="A24810A8">
      <w:start w:val="1"/>
      <w:numFmt w:val="decimal"/>
      <w:lvlText w:val="%7."/>
      <w:lvlJc w:val="left"/>
      <w:pPr>
        <w:ind w:left="5400" w:firstLine="0"/>
      </w:pPr>
    </w:lvl>
    <w:lvl w:ilvl="7" w:tplc="67267FF6">
      <w:start w:val="1"/>
      <w:numFmt w:val="lowerLetter"/>
      <w:lvlText w:val="%8."/>
      <w:lvlJc w:val="left"/>
      <w:pPr>
        <w:ind w:left="6120" w:firstLine="0"/>
      </w:pPr>
    </w:lvl>
    <w:lvl w:ilvl="8" w:tplc="73A4FDBE">
      <w:start w:val="1"/>
      <w:numFmt w:val="lowerRoman"/>
      <w:lvlText w:val="%9."/>
      <w:lvlJc w:val="left"/>
      <w:pPr>
        <w:ind w:left="7020" w:firstLine="0"/>
      </w:pPr>
    </w:lvl>
  </w:abstractNum>
  <w:abstractNum w:abstractNumId="11" w15:restartNumberingAfterBreak="0">
    <w:nsid w:val="33CA1101"/>
    <w:multiLevelType w:val="hybridMultilevel"/>
    <w:tmpl w:val="17463EEE"/>
    <w:name w:val="SLOAppendix"/>
    <w:lvl w:ilvl="0" w:tplc="A802C26A">
      <w:start w:val="1"/>
      <w:numFmt w:val="decimal"/>
      <w:pStyle w:val="HeadingofAppendix"/>
      <w:lvlText w:val="Appendix %1."/>
      <w:lvlJc w:val="left"/>
      <w:pPr>
        <w:ind w:left="357" w:firstLine="0"/>
      </w:pPr>
    </w:lvl>
    <w:lvl w:ilvl="1" w:tplc="DB749210">
      <w:start w:val="1"/>
      <w:numFmt w:val="decimal"/>
      <w:pStyle w:val="TextofAppendixlevel1"/>
      <w:lvlText w:val="%2."/>
      <w:lvlJc w:val="left"/>
      <w:pPr>
        <w:ind w:left="0" w:firstLine="0"/>
      </w:pPr>
    </w:lvl>
    <w:lvl w:ilvl="2" w:tplc="F4E24C1C">
      <w:start w:val="1"/>
      <w:numFmt w:val="decimal"/>
      <w:pStyle w:val="TextofAppendixlevel2"/>
      <w:lvlText w:val="%2.%3."/>
      <w:lvlJc w:val="left"/>
      <w:pPr>
        <w:ind w:left="0" w:firstLine="0"/>
      </w:pPr>
    </w:lvl>
    <w:lvl w:ilvl="3" w:tplc="24E0FEE4">
      <w:start w:val="1"/>
      <w:numFmt w:val="lowerLetter"/>
      <w:pStyle w:val="TextofAppendixlevel3"/>
      <w:lvlText w:val="(%4)"/>
      <w:lvlJc w:val="left"/>
      <w:pPr>
        <w:ind w:left="1077" w:firstLine="0"/>
      </w:pPr>
    </w:lvl>
    <w:lvl w:ilvl="4" w:tplc="05E2F1DC">
      <w:start w:val="1"/>
      <w:numFmt w:val="lowerRoman"/>
      <w:pStyle w:val="TextofAppendixlevel4"/>
      <w:lvlText w:val="(%5)"/>
      <w:lvlJc w:val="left"/>
      <w:pPr>
        <w:ind w:left="1984" w:firstLine="0"/>
      </w:pPr>
    </w:lvl>
    <w:lvl w:ilvl="5" w:tplc="21285460">
      <w:start w:val="1"/>
      <w:numFmt w:val="lowerLetter"/>
      <w:pStyle w:val="Heading6"/>
      <w:lvlText w:val="(%6)"/>
      <w:lvlJc w:val="left"/>
      <w:pPr>
        <w:ind w:left="3600" w:firstLine="0"/>
      </w:pPr>
    </w:lvl>
    <w:lvl w:ilvl="6" w:tplc="5EEC1062">
      <w:start w:val="1"/>
      <w:numFmt w:val="lowerRoman"/>
      <w:pStyle w:val="Heading7"/>
      <w:lvlText w:val="(%7)"/>
      <w:lvlJc w:val="left"/>
      <w:pPr>
        <w:ind w:left="4320" w:firstLine="0"/>
      </w:pPr>
    </w:lvl>
    <w:lvl w:ilvl="7" w:tplc="E8AC9C0C">
      <w:start w:val="1"/>
      <w:numFmt w:val="lowerLetter"/>
      <w:pStyle w:val="Heading8"/>
      <w:lvlText w:val="(%8)"/>
      <w:lvlJc w:val="left"/>
      <w:pPr>
        <w:ind w:left="5040" w:firstLine="0"/>
      </w:pPr>
    </w:lvl>
    <w:lvl w:ilvl="8" w:tplc="04EAC6AC">
      <w:start w:val="1"/>
      <w:numFmt w:val="lowerRoman"/>
      <w:pStyle w:val="Heading9"/>
      <w:lvlText w:val="(%9)"/>
      <w:lvlJc w:val="left"/>
      <w:pPr>
        <w:ind w:left="5760" w:firstLine="0"/>
      </w:pPr>
    </w:lvl>
  </w:abstractNum>
  <w:abstractNum w:abstractNumId="12" w15:restartNumberingAfterBreak="0">
    <w:nsid w:val="37B30C33"/>
    <w:multiLevelType w:val="hybridMultilevel"/>
    <w:tmpl w:val="7618FB4E"/>
    <w:name w:val="SORLDDHeadings"/>
    <w:lvl w:ilvl="0" w:tplc="6A20EBF6">
      <w:start w:val="1"/>
      <w:numFmt w:val="decimal"/>
      <w:pStyle w:val="SORLDDHeading1"/>
      <w:lvlText w:val="%1."/>
      <w:lvlJc w:val="left"/>
      <w:pPr>
        <w:ind w:left="0" w:firstLine="0"/>
      </w:pPr>
    </w:lvl>
    <w:lvl w:ilvl="1" w:tplc="C730FD86">
      <w:start w:val="1"/>
      <w:numFmt w:val="decimal"/>
      <w:pStyle w:val="SORLDDHeading2"/>
      <w:lvlText w:val="%1.%2"/>
      <w:lvlJc w:val="left"/>
      <w:pPr>
        <w:ind w:left="0" w:firstLine="0"/>
      </w:pPr>
    </w:lvl>
    <w:lvl w:ilvl="2" w:tplc="9BFCA212">
      <w:start w:val="1"/>
      <w:numFmt w:val="none"/>
      <w:pStyle w:val="SORLDDHeading3"/>
      <w:lvlText w:val=""/>
      <w:lvlJc w:val="left"/>
      <w:pPr>
        <w:ind w:left="0" w:firstLine="0"/>
      </w:pPr>
    </w:lvl>
    <w:lvl w:ilvl="3" w:tplc="07C8F848">
      <w:start w:val="1"/>
      <w:numFmt w:val="none"/>
      <w:pStyle w:val="SORLDDHeading4"/>
      <w:lvlText w:val=""/>
      <w:lvlJc w:val="left"/>
      <w:pPr>
        <w:ind w:left="1080" w:firstLine="0"/>
      </w:pPr>
    </w:lvl>
    <w:lvl w:ilvl="4" w:tplc="79E6CAFE">
      <w:start w:val="1"/>
      <w:numFmt w:val="none"/>
      <w:pStyle w:val="SORLDDHeading5"/>
      <w:lvlText w:val=""/>
      <w:lvlJc w:val="left"/>
      <w:pPr>
        <w:ind w:left="1440" w:firstLine="0"/>
      </w:pPr>
    </w:lvl>
    <w:lvl w:ilvl="5" w:tplc="FC109492">
      <w:start w:val="1"/>
      <w:numFmt w:val="none"/>
      <w:pStyle w:val="SORLDDHeading6"/>
      <w:lvlText w:val=""/>
      <w:lvlJc w:val="left"/>
      <w:pPr>
        <w:ind w:left="1800" w:firstLine="0"/>
      </w:pPr>
    </w:lvl>
    <w:lvl w:ilvl="6" w:tplc="229E6C7A">
      <w:start w:val="1"/>
      <w:numFmt w:val="none"/>
      <w:pStyle w:val="SORLDDHeading7"/>
      <w:lvlText w:val=""/>
      <w:lvlJc w:val="left"/>
      <w:pPr>
        <w:ind w:left="2160" w:firstLine="0"/>
      </w:pPr>
    </w:lvl>
    <w:lvl w:ilvl="7" w:tplc="EE307054">
      <w:start w:val="1"/>
      <w:numFmt w:val="none"/>
      <w:pStyle w:val="SORLDDHeading8"/>
      <w:lvlText w:val=""/>
      <w:lvlJc w:val="left"/>
      <w:pPr>
        <w:ind w:left="2520" w:firstLine="0"/>
      </w:pPr>
    </w:lvl>
    <w:lvl w:ilvl="8" w:tplc="BF081A22">
      <w:start w:val="1"/>
      <w:numFmt w:val="none"/>
      <w:pStyle w:val="SORLDDHeading9"/>
      <w:lvlText w:val=""/>
      <w:lvlJc w:val="left"/>
      <w:pPr>
        <w:ind w:left="2880" w:firstLine="0"/>
      </w:pPr>
    </w:lvl>
  </w:abstractNum>
  <w:abstractNum w:abstractNumId="13" w15:restartNumberingAfterBreak="0">
    <w:nsid w:val="382F1052"/>
    <w:multiLevelType w:val="hybridMultilevel"/>
    <w:tmpl w:val="77A0A3D6"/>
    <w:name w:val="Numbered list 14"/>
    <w:lvl w:ilvl="0" w:tplc="B39A89BC">
      <w:start w:val="1"/>
      <w:numFmt w:val="decimal"/>
      <w:pStyle w:val="SORLDDHeading2-Table"/>
      <w:lvlText w:val="%1."/>
      <w:lvlJc w:val="left"/>
      <w:pPr>
        <w:ind w:left="360" w:firstLine="0"/>
      </w:pPr>
    </w:lvl>
    <w:lvl w:ilvl="1" w:tplc="5C6C2F28">
      <w:start w:val="2"/>
      <w:numFmt w:val="decimal"/>
      <w:lvlText w:val="%1.%2"/>
      <w:lvlJc w:val="left"/>
      <w:pPr>
        <w:ind w:left="360" w:firstLine="0"/>
      </w:pPr>
    </w:lvl>
    <w:lvl w:ilvl="2" w:tplc="8E5E28BE">
      <w:start w:val="1"/>
      <w:numFmt w:val="decimal"/>
      <w:lvlText w:val="%1.%2.%3"/>
      <w:lvlJc w:val="left"/>
      <w:pPr>
        <w:ind w:left="360" w:firstLine="0"/>
      </w:pPr>
    </w:lvl>
    <w:lvl w:ilvl="3" w:tplc="532ACAFA">
      <w:start w:val="1"/>
      <w:numFmt w:val="decimal"/>
      <w:lvlText w:val="%1.%2.%3.%4"/>
      <w:lvlJc w:val="left"/>
      <w:pPr>
        <w:ind w:left="360" w:firstLine="0"/>
      </w:pPr>
    </w:lvl>
    <w:lvl w:ilvl="4" w:tplc="80FCC92C">
      <w:start w:val="1"/>
      <w:numFmt w:val="decimal"/>
      <w:lvlText w:val="%1.%2.%3.%4.%5"/>
      <w:lvlJc w:val="left"/>
      <w:pPr>
        <w:ind w:left="360" w:firstLine="0"/>
      </w:pPr>
    </w:lvl>
    <w:lvl w:ilvl="5" w:tplc="36388CF0">
      <w:start w:val="1"/>
      <w:numFmt w:val="decimal"/>
      <w:lvlText w:val="%1.%2.%3.%4.%5.%6"/>
      <w:lvlJc w:val="left"/>
      <w:pPr>
        <w:ind w:left="360" w:firstLine="0"/>
      </w:pPr>
    </w:lvl>
    <w:lvl w:ilvl="6" w:tplc="6D98EA18">
      <w:start w:val="1"/>
      <w:numFmt w:val="decimal"/>
      <w:lvlText w:val="%1.%2.%3.%4.%5.%6.%7"/>
      <w:lvlJc w:val="left"/>
      <w:pPr>
        <w:ind w:left="360" w:firstLine="0"/>
      </w:pPr>
    </w:lvl>
    <w:lvl w:ilvl="7" w:tplc="2AEACB56">
      <w:start w:val="1"/>
      <w:numFmt w:val="decimal"/>
      <w:lvlText w:val="%1.%2.%3.%4.%5.%6.%7.%8"/>
      <w:lvlJc w:val="left"/>
      <w:pPr>
        <w:ind w:left="360" w:firstLine="0"/>
      </w:pPr>
    </w:lvl>
    <w:lvl w:ilvl="8" w:tplc="340AE958">
      <w:start w:val="1"/>
      <w:numFmt w:val="decimal"/>
      <w:lvlText w:val="%1.%2.%3.%4.%5.%6.%7.%8.%9"/>
      <w:lvlJc w:val="left"/>
      <w:pPr>
        <w:ind w:left="360" w:firstLine="0"/>
      </w:pPr>
    </w:lvl>
  </w:abstractNum>
  <w:abstractNum w:abstractNumId="14" w15:restartNumberingAfterBreak="0">
    <w:nsid w:val="4D4C1522"/>
    <w:multiLevelType w:val="hybridMultilevel"/>
    <w:tmpl w:val="CCFEEB9E"/>
    <w:name w:val="Numbered list 10"/>
    <w:lvl w:ilvl="0" w:tplc="B2E69CAC">
      <w:numFmt w:val="bullet"/>
      <w:pStyle w:val="SorainenOfferBulletlist2"/>
      <w:lvlText w:val=""/>
      <w:lvlJc w:val="left"/>
      <w:pPr>
        <w:ind w:left="360" w:firstLine="0"/>
      </w:pPr>
      <w:rPr>
        <w:rFonts w:ascii="Wingdings" w:eastAsia="Wingdings" w:hAnsi="Wingdings" w:cs="Wingdings"/>
        <w:color w:val="auto"/>
      </w:rPr>
    </w:lvl>
    <w:lvl w:ilvl="1" w:tplc="DBACD9E8">
      <w:numFmt w:val="bullet"/>
      <w:lvlText w:val="o"/>
      <w:lvlJc w:val="left"/>
      <w:pPr>
        <w:ind w:left="1080" w:firstLine="0"/>
      </w:pPr>
      <w:rPr>
        <w:rFonts w:ascii="Courier New" w:hAnsi="Courier New" w:cs="Courier New"/>
      </w:rPr>
    </w:lvl>
    <w:lvl w:ilvl="2" w:tplc="2AE018F8">
      <w:numFmt w:val="bullet"/>
      <w:lvlText w:val=""/>
      <w:lvlJc w:val="left"/>
      <w:pPr>
        <w:ind w:left="1800" w:firstLine="0"/>
      </w:pPr>
      <w:rPr>
        <w:rFonts w:ascii="Wingdings" w:eastAsia="Wingdings" w:hAnsi="Wingdings" w:cs="Wingdings"/>
      </w:rPr>
    </w:lvl>
    <w:lvl w:ilvl="3" w:tplc="359C2882">
      <w:numFmt w:val="bullet"/>
      <w:lvlText w:val=""/>
      <w:lvlJc w:val="left"/>
      <w:pPr>
        <w:ind w:left="2520" w:firstLine="0"/>
      </w:pPr>
      <w:rPr>
        <w:rFonts w:ascii="Symbol" w:hAnsi="Symbol" w:cs="Symbol"/>
      </w:rPr>
    </w:lvl>
    <w:lvl w:ilvl="4" w:tplc="76A40B40">
      <w:numFmt w:val="bullet"/>
      <w:lvlText w:val="o"/>
      <w:lvlJc w:val="left"/>
      <w:pPr>
        <w:ind w:left="3240" w:firstLine="0"/>
      </w:pPr>
      <w:rPr>
        <w:rFonts w:ascii="Courier New" w:hAnsi="Courier New" w:cs="Courier New"/>
      </w:rPr>
    </w:lvl>
    <w:lvl w:ilvl="5" w:tplc="1060910A">
      <w:numFmt w:val="bullet"/>
      <w:lvlText w:val=""/>
      <w:lvlJc w:val="left"/>
      <w:pPr>
        <w:ind w:left="3960" w:firstLine="0"/>
      </w:pPr>
      <w:rPr>
        <w:rFonts w:ascii="Wingdings" w:eastAsia="Wingdings" w:hAnsi="Wingdings" w:cs="Wingdings"/>
      </w:rPr>
    </w:lvl>
    <w:lvl w:ilvl="6" w:tplc="C9F09CB4">
      <w:numFmt w:val="bullet"/>
      <w:lvlText w:val=""/>
      <w:lvlJc w:val="left"/>
      <w:pPr>
        <w:ind w:left="4680" w:firstLine="0"/>
      </w:pPr>
      <w:rPr>
        <w:rFonts w:ascii="Symbol" w:hAnsi="Symbol" w:cs="Symbol"/>
      </w:rPr>
    </w:lvl>
    <w:lvl w:ilvl="7" w:tplc="4A68012A">
      <w:numFmt w:val="bullet"/>
      <w:lvlText w:val="o"/>
      <w:lvlJc w:val="left"/>
      <w:pPr>
        <w:ind w:left="5400" w:firstLine="0"/>
      </w:pPr>
      <w:rPr>
        <w:rFonts w:ascii="Courier New" w:hAnsi="Courier New" w:cs="Courier New"/>
      </w:rPr>
    </w:lvl>
    <w:lvl w:ilvl="8" w:tplc="EA8A6ADA">
      <w:numFmt w:val="bullet"/>
      <w:lvlText w:val=""/>
      <w:lvlJc w:val="left"/>
      <w:pPr>
        <w:ind w:left="6120" w:firstLine="0"/>
      </w:pPr>
      <w:rPr>
        <w:rFonts w:ascii="Wingdings" w:eastAsia="Wingdings" w:hAnsi="Wingdings" w:cs="Wingdings"/>
      </w:rPr>
    </w:lvl>
  </w:abstractNum>
  <w:abstractNum w:abstractNumId="15" w15:restartNumberingAfterBreak="0">
    <w:nsid w:val="4EDE58DE"/>
    <w:multiLevelType w:val="hybridMultilevel"/>
    <w:tmpl w:val="08FE51C8"/>
    <w:name w:val="Numbered list 4"/>
    <w:lvl w:ilvl="0" w:tplc="D388835A">
      <w:start w:val="1"/>
      <w:numFmt w:val="decimal"/>
      <w:pStyle w:val="SLOExhibitListEST"/>
      <w:lvlText w:val="Lisa %1."/>
      <w:lvlJc w:val="left"/>
      <w:pPr>
        <w:ind w:left="360" w:firstLine="0"/>
      </w:pPr>
    </w:lvl>
    <w:lvl w:ilvl="1" w:tplc="74A66E6E">
      <w:start w:val="1"/>
      <w:numFmt w:val="lowerLetter"/>
      <w:lvlText w:val="%2."/>
      <w:lvlJc w:val="left"/>
      <w:pPr>
        <w:ind w:left="1080" w:firstLine="0"/>
      </w:pPr>
    </w:lvl>
    <w:lvl w:ilvl="2" w:tplc="CD20F77A">
      <w:start w:val="1"/>
      <w:numFmt w:val="lowerRoman"/>
      <w:lvlText w:val="%3."/>
      <w:lvlJc w:val="left"/>
      <w:pPr>
        <w:ind w:left="1980" w:firstLine="0"/>
      </w:pPr>
    </w:lvl>
    <w:lvl w:ilvl="3" w:tplc="B11293D8">
      <w:start w:val="1"/>
      <w:numFmt w:val="decimal"/>
      <w:lvlText w:val="%4."/>
      <w:lvlJc w:val="left"/>
      <w:pPr>
        <w:ind w:left="2520" w:firstLine="0"/>
      </w:pPr>
    </w:lvl>
    <w:lvl w:ilvl="4" w:tplc="6EB8E312">
      <w:start w:val="1"/>
      <w:numFmt w:val="lowerLetter"/>
      <w:lvlText w:val="%5."/>
      <w:lvlJc w:val="left"/>
      <w:pPr>
        <w:ind w:left="3240" w:firstLine="0"/>
      </w:pPr>
    </w:lvl>
    <w:lvl w:ilvl="5" w:tplc="D130B8BC">
      <w:start w:val="1"/>
      <w:numFmt w:val="lowerRoman"/>
      <w:lvlText w:val="%6."/>
      <w:lvlJc w:val="left"/>
      <w:pPr>
        <w:ind w:left="4140" w:firstLine="0"/>
      </w:pPr>
    </w:lvl>
    <w:lvl w:ilvl="6" w:tplc="B6846376">
      <w:start w:val="1"/>
      <w:numFmt w:val="decimal"/>
      <w:lvlText w:val="%7."/>
      <w:lvlJc w:val="left"/>
      <w:pPr>
        <w:ind w:left="4680" w:firstLine="0"/>
      </w:pPr>
    </w:lvl>
    <w:lvl w:ilvl="7" w:tplc="150A7BB2">
      <w:start w:val="1"/>
      <w:numFmt w:val="lowerLetter"/>
      <w:lvlText w:val="%8."/>
      <w:lvlJc w:val="left"/>
      <w:pPr>
        <w:ind w:left="5400" w:firstLine="0"/>
      </w:pPr>
    </w:lvl>
    <w:lvl w:ilvl="8" w:tplc="CC1CD9EC">
      <w:start w:val="1"/>
      <w:numFmt w:val="lowerRoman"/>
      <w:lvlText w:val="%9."/>
      <w:lvlJc w:val="left"/>
      <w:pPr>
        <w:ind w:left="6300" w:firstLine="0"/>
      </w:pPr>
    </w:lvl>
  </w:abstractNum>
  <w:abstractNum w:abstractNumId="16" w15:restartNumberingAfterBreak="0">
    <w:nsid w:val="5200087F"/>
    <w:multiLevelType w:val="hybridMultilevel"/>
    <w:tmpl w:val="57ACFE2E"/>
    <w:lvl w:ilvl="0" w:tplc="CEFACECC">
      <w:numFmt w:val="none"/>
      <w:lvlText w:val=""/>
      <w:lvlJc w:val="left"/>
      <w:pPr>
        <w:tabs>
          <w:tab w:val="num" w:pos="360"/>
        </w:tabs>
        <w:ind w:left="360" w:hanging="360"/>
      </w:pPr>
    </w:lvl>
    <w:lvl w:ilvl="1" w:tplc="09543EA0">
      <w:numFmt w:val="none"/>
      <w:lvlText w:val=""/>
      <w:lvlJc w:val="left"/>
      <w:pPr>
        <w:tabs>
          <w:tab w:val="num" w:pos="360"/>
        </w:tabs>
        <w:ind w:left="360" w:hanging="360"/>
      </w:pPr>
    </w:lvl>
    <w:lvl w:ilvl="2" w:tplc="D158C97E">
      <w:numFmt w:val="none"/>
      <w:lvlText w:val=""/>
      <w:lvlJc w:val="left"/>
      <w:pPr>
        <w:tabs>
          <w:tab w:val="num" w:pos="360"/>
        </w:tabs>
        <w:ind w:left="360" w:hanging="360"/>
      </w:pPr>
    </w:lvl>
    <w:lvl w:ilvl="3" w:tplc="9B00C944">
      <w:numFmt w:val="none"/>
      <w:lvlText w:val=""/>
      <w:lvlJc w:val="left"/>
      <w:pPr>
        <w:tabs>
          <w:tab w:val="num" w:pos="360"/>
        </w:tabs>
        <w:ind w:left="360" w:hanging="360"/>
      </w:pPr>
    </w:lvl>
    <w:lvl w:ilvl="4" w:tplc="B7721B10">
      <w:numFmt w:val="none"/>
      <w:lvlText w:val=""/>
      <w:lvlJc w:val="left"/>
      <w:pPr>
        <w:tabs>
          <w:tab w:val="num" w:pos="360"/>
        </w:tabs>
        <w:ind w:left="360" w:hanging="360"/>
      </w:pPr>
    </w:lvl>
    <w:lvl w:ilvl="5" w:tplc="A4640786">
      <w:numFmt w:val="none"/>
      <w:lvlText w:val=""/>
      <w:lvlJc w:val="left"/>
      <w:pPr>
        <w:tabs>
          <w:tab w:val="num" w:pos="360"/>
        </w:tabs>
        <w:ind w:left="360" w:hanging="360"/>
      </w:pPr>
    </w:lvl>
    <w:lvl w:ilvl="6" w:tplc="18FCB9F0">
      <w:numFmt w:val="none"/>
      <w:lvlText w:val=""/>
      <w:lvlJc w:val="left"/>
      <w:pPr>
        <w:tabs>
          <w:tab w:val="num" w:pos="360"/>
        </w:tabs>
        <w:ind w:left="360" w:hanging="360"/>
      </w:pPr>
    </w:lvl>
    <w:lvl w:ilvl="7" w:tplc="B20AC286">
      <w:numFmt w:val="none"/>
      <w:lvlText w:val=""/>
      <w:lvlJc w:val="left"/>
      <w:pPr>
        <w:tabs>
          <w:tab w:val="num" w:pos="360"/>
        </w:tabs>
        <w:ind w:left="360" w:hanging="360"/>
      </w:pPr>
    </w:lvl>
    <w:lvl w:ilvl="8" w:tplc="0290ABB6">
      <w:numFmt w:val="none"/>
      <w:lvlText w:val=""/>
      <w:lvlJc w:val="left"/>
      <w:pPr>
        <w:tabs>
          <w:tab w:val="num" w:pos="360"/>
        </w:tabs>
        <w:ind w:left="360" w:hanging="360"/>
      </w:pPr>
    </w:lvl>
  </w:abstractNum>
  <w:abstractNum w:abstractNumId="17" w15:restartNumberingAfterBreak="0">
    <w:nsid w:val="553C34CA"/>
    <w:multiLevelType w:val="hybridMultilevel"/>
    <w:tmpl w:val="BA3E65C4"/>
    <w:name w:val="Numbered list 11"/>
    <w:lvl w:ilvl="0" w:tplc="7C2AEC06">
      <w:start w:val="1"/>
      <w:numFmt w:val="decimal"/>
      <w:pStyle w:val="SORLDDHeading2ESNumbering"/>
      <w:lvlText w:val="%1."/>
      <w:lvlJc w:val="left"/>
      <w:pPr>
        <w:ind w:left="170" w:firstLine="0"/>
      </w:pPr>
    </w:lvl>
    <w:lvl w:ilvl="1" w:tplc="492C9174">
      <w:start w:val="1"/>
      <w:numFmt w:val="decimal"/>
      <w:pStyle w:val="SORLDDTableParagraphESnumbering"/>
      <w:lvlText w:val="%1.%2"/>
      <w:lvlJc w:val="left"/>
      <w:pPr>
        <w:ind w:left="170" w:firstLine="0"/>
      </w:pPr>
    </w:lvl>
    <w:lvl w:ilvl="2" w:tplc="AB1A837C">
      <w:start w:val="1"/>
      <w:numFmt w:val="decimal"/>
      <w:lvlText w:val="%1.%2.%3"/>
      <w:lvlJc w:val="left"/>
      <w:pPr>
        <w:ind w:left="360" w:firstLine="0"/>
      </w:pPr>
    </w:lvl>
    <w:lvl w:ilvl="3" w:tplc="C76AD244">
      <w:start w:val="1"/>
      <w:numFmt w:val="decimal"/>
      <w:lvlText w:val="%1.%2.%3.%4"/>
      <w:lvlJc w:val="left"/>
      <w:pPr>
        <w:ind w:left="360" w:firstLine="0"/>
      </w:pPr>
    </w:lvl>
    <w:lvl w:ilvl="4" w:tplc="1BFE5E8E">
      <w:start w:val="1"/>
      <w:numFmt w:val="decimal"/>
      <w:lvlText w:val="%1.%2.%3.%4.%5"/>
      <w:lvlJc w:val="left"/>
      <w:pPr>
        <w:ind w:left="360" w:firstLine="0"/>
      </w:pPr>
    </w:lvl>
    <w:lvl w:ilvl="5" w:tplc="D84C872C">
      <w:start w:val="1"/>
      <w:numFmt w:val="decimal"/>
      <w:lvlText w:val="%1.%2.%3.%4.%5.%6"/>
      <w:lvlJc w:val="left"/>
      <w:pPr>
        <w:ind w:left="360" w:firstLine="0"/>
      </w:pPr>
    </w:lvl>
    <w:lvl w:ilvl="6" w:tplc="3872C08A">
      <w:start w:val="1"/>
      <w:numFmt w:val="decimal"/>
      <w:lvlText w:val="%1.%2.%3.%4.%5.%6.%7"/>
      <w:lvlJc w:val="left"/>
      <w:pPr>
        <w:ind w:left="360" w:firstLine="0"/>
      </w:pPr>
    </w:lvl>
    <w:lvl w:ilvl="7" w:tplc="0124377C">
      <w:start w:val="1"/>
      <w:numFmt w:val="decimal"/>
      <w:lvlText w:val="%1.%2.%3.%4.%5.%6.%7.%8"/>
      <w:lvlJc w:val="left"/>
      <w:pPr>
        <w:ind w:left="360" w:firstLine="0"/>
      </w:pPr>
    </w:lvl>
    <w:lvl w:ilvl="8" w:tplc="1E8EB118">
      <w:start w:val="1"/>
      <w:numFmt w:val="decimal"/>
      <w:lvlText w:val="%1.%2.%3.%4.%5.%6.%7.%8.%9"/>
      <w:lvlJc w:val="left"/>
      <w:pPr>
        <w:ind w:left="360" w:firstLine="0"/>
      </w:pPr>
    </w:lvl>
  </w:abstractNum>
  <w:abstractNum w:abstractNumId="18" w15:restartNumberingAfterBreak="0">
    <w:nsid w:val="5DC50CBE"/>
    <w:multiLevelType w:val="hybridMultilevel"/>
    <w:tmpl w:val="082014F8"/>
    <w:name w:val="LDDCommentList2"/>
    <w:lvl w:ilvl="0" w:tplc="BED0D186">
      <w:numFmt w:val="bullet"/>
      <w:lvlText w:val="►"/>
      <w:lvlJc w:val="left"/>
      <w:pPr>
        <w:ind w:left="0" w:firstLine="0"/>
      </w:pPr>
      <w:rPr>
        <w:rFonts w:ascii="Times New Roman" w:hAnsi="Times New Roman" w:cs="Times New Roman"/>
        <w:b w:val="0"/>
        <w:color w:val="FF0000"/>
      </w:rPr>
    </w:lvl>
    <w:lvl w:ilvl="1" w:tplc="8F449F7A">
      <w:numFmt w:val="bullet"/>
      <w:lvlText w:val="►"/>
      <w:lvlJc w:val="left"/>
      <w:pPr>
        <w:ind w:left="0" w:firstLine="0"/>
      </w:pPr>
      <w:rPr>
        <w:rFonts w:ascii="Times New Roman" w:hAnsi="Times New Roman" w:cs="Times New Roman"/>
        <w:b w:val="0"/>
        <w:color w:val="FF9900"/>
      </w:rPr>
    </w:lvl>
    <w:lvl w:ilvl="2" w:tplc="B2920584">
      <w:numFmt w:val="bullet"/>
      <w:lvlText w:val="►"/>
      <w:lvlJc w:val="left"/>
      <w:pPr>
        <w:ind w:left="0" w:firstLine="0"/>
      </w:pPr>
      <w:rPr>
        <w:rFonts w:ascii="Times New Roman" w:hAnsi="Times New Roman" w:cs="Times New Roman"/>
        <w:b w:val="0"/>
        <w:color w:val="FFFF00"/>
      </w:rPr>
    </w:lvl>
    <w:lvl w:ilvl="3" w:tplc="EAA2D1E8">
      <w:numFmt w:val="bullet"/>
      <w:lvlText w:val="►"/>
      <w:lvlJc w:val="left"/>
      <w:pPr>
        <w:ind w:left="0" w:firstLine="0"/>
      </w:pPr>
      <w:rPr>
        <w:rFonts w:ascii="Times New Roman" w:hAnsi="Times New Roman" w:cs="Times New Roman"/>
        <w:b w:val="0"/>
        <w:color w:val="0000FF"/>
      </w:rPr>
    </w:lvl>
    <w:lvl w:ilvl="4" w:tplc="62C233D2">
      <w:start w:val="1"/>
      <w:numFmt w:val="decimal"/>
      <w:pStyle w:val="Heading5"/>
      <w:lvlText w:val="%5)"/>
      <w:lvlJc w:val="left"/>
      <w:pPr>
        <w:ind w:left="576" w:firstLine="0"/>
      </w:pPr>
    </w:lvl>
    <w:lvl w:ilvl="5" w:tplc="77EAD7B8">
      <w:start w:val="1"/>
      <w:numFmt w:val="lowerLetter"/>
      <w:lvlText w:val="%6)"/>
      <w:lvlJc w:val="left"/>
      <w:pPr>
        <w:ind w:left="720" w:firstLine="0"/>
      </w:pPr>
    </w:lvl>
    <w:lvl w:ilvl="6" w:tplc="5DAE4F1E">
      <w:start w:val="1"/>
      <w:numFmt w:val="lowerRoman"/>
      <w:lvlText w:val="%7)"/>
      <w:lvlJc w:val="left"/>
      <w:pPr>
        <w:ind w:left="1008" w:firstLine="0"/>
      </w:pPr>
    </w:lvl>
    <w:lvl w:ilvl="7" w:tplc="CAACA91E">
      <w:start w:val="1"/>
      <w:numFmt w:val="lowerLetter"/>
      <w:lvlText w:val="%8."/>
      <w:lvlJc w:val="left"/>
      <w:pPr>
        <w:ind w:left="1008" w:firstLine="0"/>
      </w:pPr>
    </w:lvl>
    <w:lvl w:ilvl="8" w:tplc="79263B0A">
      <w:start w:val="1"/>
      <w:numFmt w:val="lowerRoman"/>
      <w:lvlText w:val="%9."/>
      <w:lvlJc w:val="left"/>
      <w:pPr>
        <w:ind w:left="1440" w:firstLine="0"/>
      </w:pPr>
    </w:lvl>
  </w:abstractNum>
  <w:abstractNum w:abstractNumId="19" w15:restartNumberingAfterBreak="0">
    <w:nsid w:val="632A162D"/>
    <w:multiLevelType w:val="hybridMultilevel"/>
    <w:tmpl w:val="FC029BAE"/>
    <w:name w:val="Numbered list 13"/>
    <w:lvl w:ilvl="0" w:tplc="E9701C20">
      <w:start w:val="1"/>
      <w:numFmt w:val="decimal"/>
      <w:pStyle w:val="SLONumberedList"/>
      <w:lvlText w:val="%1."/>
      <w:lvlJc w:val="left"/>
      <w:pPr>
        <w:ind w:left="357" w:firstLine="0"/>
      </w:pPr>
    </w:lvl>
    <w:lvl w:ilvl="1" w:tplc="4DFA0650">
      <w:start w:val="1"/>
      <w:numFmt w:val="lowerLetter"/>
      <w:lvlText w:val="%2)"/>
      <w:lvlJc w:val="left"/>
      <w:pPr>
        <w:ind w:left="360" w:firstLine="0"/>
      </w:pPr>
    </w:lvl>
    <w:lvl w:ilvl="2" w:tplc="8A44D436">
      <w:start w:val="1"/>
      <w:numFmt w:val="lowerRoman"/>
      <w:lvlText w:val="%3)"/>
      <w:lvlJc w:val="left"/>
      <w:pPr>
        <w:ind w:left="720" w:firstLine="0"/>
      </w:pPr>
    </w:lvl>
    <w:lvl w:ilvl="3" w:tplc="AE2C391A">
      <w:start w:val="1"/>
      <w:numFmt w:val="decimal"/>
      <w:lvlText w:val="(%4)"/>
      <w:lvlJc w:val="left"/>
      <w:pPr>
        <w:ind w:left="1080" w:firstLine="0"/>
      </w:pPr>
    </w:lvl>
    <w:lvl w:ilvl="4" w:tplc="26363528">
      <w:start w:val="1"/>
      <w:numFmt w:val="lowerLetter"/>
      <w:lvlText w:val="(%5)"/>
      <w:lvlJc w:val="left"/>
      <w:pPr>
        <w:ind w:left="1440" w:firstLine="0"/>
      </w:pPr>
    </w:lvl>
    <w:lvl w:ilvl="5" w:tplc="928C9100">
      <w:start w:val="1"/>
      <w:numFmt w:val="lowerRoman"/>
      <w:lvlText w:val="(%6)"/>
      <w:lvlJc w:val="left"/>
      <w:pPr>
        <w:ind w:left="1800" w:firstLine="0"/>
      </w:pPr>
    </w:lvl>
    <w:lvl w:ilvl="6" w:tplc="4E045162">
      <w:start w:val="1"/>
      <w:numFmt w:val="decimal"/>
      <w:lvlText w:val="%7."/>
      <w:lvlJc w:val="left"/>
      <w:pPr>
        <w:ind w:left="2160" w:firstLine="0"/>
      </w:pPr>
    </w:lvl>
    <w:lvl w:ilvl="7" w:tplc="8CB20986">
      <w:start w:val="1"/>
      <w:numFmt w:val="lowerLetter"/>
      <w:lvlText w:val="%8."/>
      <w:lvlJc w:val="left"/>
      <w:pPr>
        <w:ind w:left="2520" w:firstLine="0"/>
      </w:pPr>
    </w:lvl>
    <w:lvl w:ilvl="8" w:tplc="DBF25D6C">
      <w:start w:val="1"/>
      <w:numFmt w:val="lowerRoman"/>
      <w:lvlText w:val="%9."/>
      <w:lvlJc w:val="left"/>
      <w:pPr>
        <w:ind w:left="2880" w:firstLine="0"/>
      </w:pPr>
    </w:lvl>
  </w:abstractNum>
  <w:abstractNum w:abstractNumId="20" w15:restartNumberingAfterBreak="0">
    <w:nsid w:val="67CD621E"/>
    <w:multiLevelType w:val="singleLevel"/>
    <w:tmpl w:val="BEC895BA"/>
    <w:name w:val="Numbered list 1"/>
    <w:lvl w:ilvl="0">
      <w:numFmt w:val="bullet"/>
      <w:pStyle w:val="ListBullet"/>
      <w:lvlText w:val=""/>
      <w:lvlJc w:val="left"/>
      <w:pPr>
        <w:ind w:left="0" w:firstLine="0"/>
      </w:pPr>
      <w:rPr>
        <w:rFonts w:ascii="Symbol" w:hAnsi="Symbol"/>
      </w:rPr>
    </w:lvl>
  </w:abstractNum>
  <w:abstractNum w:abstractNumId="21" w15:restartNumberingAfterBreak="0">
    <w:nsid w:val="6A016E86"/>
    <w:multiLevelType w:val="hybridMultilevel"/>
    <w:tmpl w:val="A81242BE"/>
    <w:name w:val="Numbered list 9"/>
    <w:lvl w:ilvl="0" w:tplc="D4AC6BDC">
      <w:start w:val="1"/>
      <w:numFmt w:val="lowerRoman"/>
      <w:lvlText w:val="%1."/>
      <w:lvlJc w:val="left"/>
      <w:pPr>
        <w:ind w:left="1980" w:firstLine="0"/>
      </w:pPr>
      <w:rPr>
        <w:rFonts w:ascii="Calibri" w:hAnsi="Calibri" w:cs="Calibri"/>
        <w:color w:val="000000"/>
        <w:sz w:val="20"/>
      </w:rPr>
    </w:lvl>
    <w:lvl w:ilvl="1" w:tplc="76A4D556">
      <w:start w:val="1"/>
      <w:numFmt w:val="lowerLetter"/>
      <w:lvlText w:val="%2."/>
      <w:lvlJc w:val="left"/>
      <w:pPr>
        <w:ind w:left="2700" w:firstLine="0"/>
      </w:pPr>
    </w:lvl>
    <w:lvl w:ilvl="2" w:tplc="EBE2C6FA">
      <w:start w:val="1"/>
      <w:numFmt w:val="lowerRoman"/>
      <w:lvlText w:val="%3."/>
      <w:lvlJc w:val="left"/>
      <w:pPr>
        <w:ind w:left="3600" w:firstLine="0"/>
      </w:pPr>
    </w:lvl>
    <w:lvl w:ilvl="3" w:tplc="F800A7F8">
      <w:start w:val="1"/>
      <w:numFmt w:val="decimal"/>
      <w:lvlText w:val="%4."/>
      <w:lvlJc w:val="left"/>
      <w:pPr>
        <w:ind w:left="4140" w:firstLine="0"/>
      </w:pPr>
    </w:lvl>
    <w:lvl w:ilvl="4" w:tplc="5E463912">
      <w:start w:val="1"/>
      <w:numFmt w:val="lowerLetter"/>
      <w:lvlText w:val="%5."/>
      <w:lvlJc w:val="left"/>
      <w:pPr>
        <w:ind w:left="4860" w:firstLine="0"/>
      </w:pPr>
    </w:lvl>
    <w:lvl w:ilvl="5" w:tplc="D598C0B2">
      <w:start w:val="1"/>
      <w:numFmt w:val="lowerRoman"/>
      <w:lvlText w:val="%6."/>
      <w:lvlJc w:val="left"/>
      <w:pPr>
        <w:ind w:left="5760" w:firstLine="0"/>
      </w:pPr>
    </w:lvl>
    <w:lvl w:ilvl="6" w:tplc="F4F2B03C">
      <w:start w:val="1"/>
      <w:numFmt w:val="decimal"/>
      <w:lvlText w:val="%7."/>
      <w:lvlJc w:val="left"/>
      <w:pPr>
        <w:ind w:left="6300" w:firstLine="0"/>
      </w:pPr>
    </w:lvl>
    <w:lvl w:ilvl="7" w:tplc="9D0414D0">
      <w:start w:val="1"/>
      <w:numFmt w:val="lowerLetter"/>
      <w:lvlText w:val="%8."/>
      <w:lvlJc w:val="left"/>
      <w:pPr>
        <w:ind w:left="7020" w:firstLine="0"/>
      </w:pPr>
    </w:lvl>
    <w:lvl w:ilvl="8" w:tplc="D7AC6524">
      <w:start w:val="1"/>
      <w:numFmt w:val="lowerRoman"/>
      <w:lvlText w:val="%9."/>
      <w:lvlJc w:val="left"/>
      <w:pPr>
        <w:ind w:left="7920" w:firstLine="0"/>
      </w:pPr>
    </w:lvl>
  </w:abstractNum>
  <w:abstractNum w:abstractNumId="22" w15:restartNumberingAfterBreak="0">
    <w:nsid w:val="772F0FF5"/>
    <w:multiLevelType w:val="hybridMultilevel"/>
    <w:tmpl w:val="9E406938"/>
    <w:name w:val="Numbered list 3"/>
    <w:lvl w:ilvl="0" w:tplc="FBAC8372">
      <w:start w:val="1"/>
      <w:numFmt w:val="decimal"/>
      <w:pStyle w:val="SLOExhibitListENG"/>
      <w:lvlText w:val="Exhibit %1."/>
      <w:lvlJc w:val="left"/>
      <w:pPr>
        <w:ind w:left="360" w:firstLine="0"/>
      </w:pPr>
    </w:lvl>
    <w:lvl w:ilvl="1" w:tplc="17568800">
      <w:start w:val="1"/>
      <w:numFmt w:val="lowerLetter"/>
      <w:lvlText w:val="%2."/>
      <w:lvlJc w:val="left"/>
      <w:pPr>
        <w:ind w:left="1080" w:firstLine="0"/>
      </w:pPr>
    </w:lvl>
    <w:lvl w:ilvl="2" w:tplc="FB684A42">
      <w:start w:val="1"/>
      <w:numFmt w:val="lowerRoman"/>
      <w:lvlText w:val="%3."/>
      <w:lvlJc w:val="left"/>
      <w:pPr>
        <w:ind w:left="1980" w:firstLine="0"/>
      </w:pPr>
    </w:lvl>
    <w:lvl w:ilvl="3" w:tplc="239A265A">
      <w:start w:val="1"/>
      <w:numFmt w:val="decimal"/>
      <w:lvlText w:val="%4."/>
      <w:lvlJc w:val="left"/>
      <w:pPr>
        <w:ind w:left="2520" w:firstLine="0"/>
      </w:pPr>
    </w:lvl>
    <w:lvl w:ilvl="4" w:tplc="CAB28D78">
      <w:start w:val="1"/>
      <w:numFmt w:val="lowerLetter"/>
      <w:lvlText w:val="%5."/>
      <w:lvlJc w:val="left"/>
      <w:pPr>
        <w:ind w:left="3240" w:firstLine="0"/>
      </w:pPr>
    </w:lvl>
    <w:lvl w:ilvl="5" w:tplc="E0A6D426">
      <w:start w:val="1"/>
      <w:numFmt w:val="lowerRoman"/>
      <w:lvlText w:val="%6."/>
      <w:lvlJc w:val="left"/>
      <w:pPr>
        <w:ind w:left="4140" w:firstLine="0"/>
      </w:pPr>
    </w:lvl>
    <w:lvl w:ilvl="6" w:tplc="330003C8">
      <w:start w:val="1"/>
      <w:numFmt w:val="decimal"/>
      <w:lvlText w:val="%7."/>
      <w:lvlJc w:val="left"/>
      <w:pPr>
        <w:ind w:left="4680" w:firstLine="0"/>
      </w:pPr>
    </w:lvl>
    <w:lvl w:ilvl="7" w:tplc="697671EA">
      <w:start w:val="1"/>
      <w:numFmt w:val="lowerLetter"/>
      <w:lvlText w:val="%8."/>
      <w:lvlJc w:val="left"/>
      <w:pPr>
        <w:ind w:left="5400" w:firstLine="0"/>
      </w:pPr>
    </w:lvl>
    <w:lvl w:ilvl="8" w:tplc="B2260C3C">
      <w:start w:val="1"/>
      <w:numFmt w:val="lowerRoman"/>
      <w:lvlText w:val="%9."/>
      <w:lvlJc w:val="left"/>
      <w:pPr>
        <w:ind w:left="6300" w:firstLine="0"/>
      </w:pPr>
    </w:lvl>
  </w:abstractNum>
  <w:abstractNum w:abstractNumId="23" w15:restartNumberingAfterBreak="0">
    <w:nsid w:val="790E4FD1"/>
    <w:multiLevelType w:val="hybridMultilevel"/>
    <w:tmpl w:val="8C0885EA"/>
    <w:name w:val="Numbered list 19"/>
    <w:lvl w:ilvl="0" w:tplc="CAC23314">
      <w:numFmt w:val="none"/>
      <w:pStyle w:val="SORLDDTableHead-B-W-Bold"/>
      <w:suff w:val="nothing"/>
      <w:lvlText w:val=""/>
      <w:lvlJc w:val="left"/>
      <w:pPr>
        <w:ind w:left="0" w:firstLine="0"/>
      </w:pPr>
    </w:lvl>
    <w:lvl w:ilvl="1" w:tplc="028856D2">
      <w:start w:val="1"/>
      <w:numFmt w:val="decimal"/>
      <w:pStyle w:val="SORLDDTableParagraph-simplenumbering"/>
      <w:lvlText w:val="%2."/>
      <w:lvlJc w:val="left"/>
      <w:pPr>
        <w:ind w:left="170" w:firstLine="0"/>
      </w:pPr>
    </w:lvl>
    <w:lvl w:ilvl="2" w:tplc="3F32B9A6">
      <w:start w:val="1"/>
      <w:numFmt w:val="decimal"/>
      <w:lvlText w:val="%3."/>
      <w:lvlJc w:val="left"/>
      <w:pPr>
        <w:ind w:left="170" w:firstLine="0"/>
      </w:pPr>
    </w:lvl>
    <w:lvl w:ilvl="3" w:tplc="C3121FC4">
      <w:start w:val="1"/>
      <w:numFmt w:val="decimal"/>
      <w:lvlText w:val="%4."/>
      <w:lvlJc w:val="left"/>
      <w:pPr>
        <w:ind w:left="170" w:firstLine="0"/>
      </w:pPr>
    </w:lvl>
    <w:lvl w:ilvl="4" w:tplc="0D7495F6">
      <w:start w:val="1"/>
      <w:numFmt w:val="decimal"/>
      <w:lvlText w:val="%5."/>
      <w:lvlJc w:val="left"/>
      <w:pPr>
        <w:ind w:left="170" w:firstLine="0"/>
      </w:pPr>
    </w:lvl>
    <w:lvl w:ilvl="5" w:tplc="9DA09A74">
      <w:start w:val="1"/>
      <w:numFmt w:val="decimal"/>
      <w:lvlText w:val="%6."/>
      <w:lvlJc w:val="left"/>
      <w:pPr>
        <w:ind w:left="170" w:firstLine="0"/>
      </w:pPr>
    </w:lvl>
    <w:lvl w:ilvl="6" w:tplc="FF82CE28">
      <w:start w:val="1"/>
      <w:numFmt w:val="decimal"/>
      <w:lvlText w:val="%7."/>
      <w:lvlJc w:val="left"/>
      <w:pPr>
        <w:ind w:left="170" w:firstLine="0"/>
      </w:pPr>
    </w:lvl>
    <w:lvl w:ilvl="7" w:tplc="788649F2">
      <w:start w:val="1"/>
      <w:numFmt w:val="decimal"/>
      <w:lvlText w:val="%8."/>
      <w:lvlJc w:val="left"/>
      <w:pPr>
        <w:ind w:left="170" w:firstLine="0"/>
      </w:pPr>
    </w:lvl>
    <w:lvl w:ilvl="8" w:tplc="4748E5A4">
      <w:start w:val="1"/>
      <w:numFmt w:val="decimal"/>
      <w:lvlText w:val="%9."/>
      <w:lvlJc w:val="left"/>
      <w:pPr>
        <w:ind w:left="170" w:firstLine="0"/>
      </w:pPr>
    </w:lvl>
  </w:abstractNum>
  <w:abstractNum w:abstractNumId="24" w15:restartNumberingAfterBreak="0">
    <w:nsid w:val="79E47966"/>
    <w:multiLevelType w:val="hybridMultilevel"/>
    <w:tmpl w:val="12EEA4A2"/>
    <w:name w:val="Numbered list 5"/>
    <w:lvl w:ilvl="0" w:tplc="82DA7974">
      <w:numFmt w:val="bullet"/>
      <w:pStyle w:val="SLOList"/>
      <w:lvlText w:val="-"/>
      <w:lvlJc w:val="left"/>
      <w:pPr>
        <w:ind w:left="357" w:firstLine="0"/>
      </w:pPr>
      <w:rPr>
        <w:rFonts w:ascii="Times New Roman" w:hAnsi="Times New Roman" w:cs="Times New Roman"/>
      </w:rPr>
    </w:lvl>
    <w:lvl w:ilvl="1" w:tplc="F392ED3C">
      <w:numFmt w:val="bullet"/>
      <w:lvlText w:val=""/>
      <w:lvlJc w:val="left"/>
      <w:pPr>
        <w:ind w:left="714" w:firstLine="0"/>
      </w:pPr>
      <w:rPr>
        <w:rFonts w:ascii="Times New Roman" w:hAnsi="Times New Roman" w:cs="Times New Roman"/>
      </w:rPr>
    </w:lvl>
    <w:lvl w:ilvl="2" w:tplc="A796BAEE">
      <w:numFmt w:val="bullet"/>
      <w:lvlText w:val=""/>
      <w:lvlJc w:val="left"/>
      <w:pPr>
        <w:ind w:left="720" w:firstLine="0"/>
      </w:pPr>
      <w:rPr>
        <w:rFonts w:ascii="Wingdings" w:eastAsia="Wingdings" w:hAnsi="Wingdings" w:cs="Wingdings"/>
      </w:rPr>
    </w:lvl>
    <w:lvl w:ilvl="3" w:tplc="EE70E844">
      <w:numFmt w:val="bullet"/>
      <w:lvlText w:val=""/>
      <w:lvlJc w:val="left"/>
      <w:pPr>
        <w:ind w:left="1080" w:firstLine="0"/>
      </w:pPr>
      <w:rPr>
        <w:rFonts w:ascii="Symbol" w:hAnsi="Symbol"/>
      </w:rPr>
    </w:lvl>
    <w:lvl w:ilvl="4" w:tplc="0F58EC9A">
      <w:numFmt w:val="bullet"/>
      <w:lvlText w:val=""/>
      <w:lvlJc w:val="left"/>
      <w:pPr>
        <w:ind w:left="1440" w:firstLine="0"/>
      </w:pPr>
      <w:rPr>
        <w:rFonts w:ascii="Symbol" w:hAnsi="Symbol"/>
      </w:rPr>
    </w:lvl>
    <w:lvl w:ilvl="5" w:tplc="69BE2AF4">
      <w:numFmt w:val="bullet"/>
      <w:lvlText w:val=""/>
      <w:lvlJc w:val="left"/>
      <w:pPr>
        <w:ind w:left="1800" w:firstLine="0"/>
      </w:pPr>
      <w:rPr>
        <w:rFonts w:ascii="Wingdings" w:hAnsi="Wingdings"/>
      </w:rPr>
    </w:lvl>
    <w:lvl w:ilvl="6" w:tplc="376A2E88">
      <w:numFmt w:val="bullet"/>
      <w:lvlText w:val=""/>
      <w:lvlJc w:val="left"/>
      <w:pPr>
        <w:ind w:left="2160" w:firstLine="0"/>
      </w:pPr>
      <w:rPr>
        <w:rFonts w:ascii="Wingdings" w:eastAsia="Wingdings" w:hAnsi="Wingdings" w:cs="Wingdings"/>
      </w:rPr>
    </w:lvl>
    <w:lvl w:ilvl="7" w:tplc="9CFE55B6">
      <w:numFmt w:val="bullet"/>
      <w:lvlText w:val=""/>
      <w:lvlJc w:val="left"/>
      <w:pPr>
        <w:ind w:left="2520" w:firstLine="0"/>
      </w:pPr>
      <w:rPr>
        <w:rFonts w:ascii="Symbol" w:hAnsi="Symbol"/>
      </w:rPr>
    </w:lvl>
    <w:lvl w:ilvl="8" w:tplc="A828816A">
      <w:numFmt w:val="bullet"/>
      <w:lvlText w:val=""/>
      <w:lvlJc w:val="left"/>
      <w:pPr>
        <w:ind w:left="2880" w:firstLine="0"/>
      </w:pPr>
      <w:rPr>
        <w:rFonts w:ascii="Symbol" w:hAnsi="Symbol"/>
      </w:rPr>
    </w:lvl>
  </w:abstractNum>
  <w:abstractNum w:abstractNumId="25" w15:restartNumberingAfterBreak="0">
    <w:nsid w:val="7BAA76B0"/>
    <w:multiLevelType w:val="hybridMultilevel"/>
    <w:tmpl w:val="35E88C6A"/>
    <w:name w:val="Numbered list 16"/>
    <w:lvl w:ilvl="0" w:tplc="3A38D49A">
      <w:start w:val="1"/>
      <w:numFmt w:val="decimal"/>
      <w:pStyle w:val="Nosaukumi1"/>
      <w:lvlText w:val="%1."/>
      <w:lvlJc w:val="left"/>
      <w:pPr>
        <w:ind w:left="2127" w:firstLine="0"/>
      </w:pPr>
      <w:rPr>
        <w:color w:val="2F5496"/>
      </w:rPr>
    </w:lvl>
    <w:lvl w:ilvl="1" w:tplc="AB58DD24">
      <w:start w:val="1"/>
      <w:numFmt w:val="decimal"/>
      <w:pStyle w:val="Style1"/>
      <w:lvlText w:val="%1.%2."/>
      <w:lvlJc w:val="left"/>
      <w:pPr>
        <w:ind w:left="360" w:firstLine="0"/>
      </w:pPr>
      <w:rPr>
        <w:b w:val="0"/>
        <w:color w:val="auto"/>
      </w:rPr>
    </w:lvl>
    <w:lvl w:ilvl="2" w:tplc="64569A32">
      <w:start w:val="1"/>
      <w:numFmt w:val="decimal"/>
      <w:lvlText w:val="%1.%2.%3."/>
      <w:lvlJc w:val="left"/>
      <w:pPr>
        <w:ind w:left="360" w:firstLine="0"/>
      </w:pPr>
      <w:rPr>
        <w:rFonts w:ascii="Myriad Pro" w:hAnsi="Myriad Pro"/>
        <w:b w:val="0"/>
        <w:color w:val="auto"/>
        <w:sz w:val="20"/>
        <w:szCs w:val="20"/>
      </w:rPr>
    </w:lvl>
    <w:lvl w:ilvl="3" w:tplc="F3269DB2">
      <w:start w:val="1"/>
      <w:numFmt w:val="decimal"/>
      <w:lvlText w:val="%1.%2.%3.%4."/>
      <w:lvlJc w:val="left"/>
      <w:pPr>
        <w:ind w:left="360" w:firstLine="0"/>
      </w:pPr>
    </w:lvl>
    <w:lvl w:ilvl="4" w:tplc="2370CA96">
      <w:start w:val="1"/>
      <w:numFmt w:val="decimal"/>
      <w:lvlText w:val="%1.%2.%3.%4.%5."/>
      <w:lvlJc w:val="left"/>
      <w:pPr>
        <w:ind w:left="360" w:firstLine="0"/>
      </w:pPr>
    </w:lvl>
    <w:lvl w:ilvl="5" w:tplc="8202007E">
      <w:start w:val="1"/>
      <w:numFmt w:val="decimal"/>
      <w:lvlText w:val="%1.%2.%3.%4.%5.%6."/>
      <w:lvlJc w:val="left"/>
      <w:pPr>
        <w:ind w:left="360" w:firstLine="0"/>
      </w:pPr>
    </w:lvl>
    <w:lvl w:ilvl="6" w:tplc="250807C4">
      <w:start w:val="1"/>
      <w:numFmt w:val="decimal"/>
      <w:lvlText w:val="%1.%2.%3.%4.%5.%6.%7."/>
      <w:lvlJc w:val="left"/>
      <w:pPr>
        <w:ind w:left="360" w:firstLine="0"/>
      </w:pPr>
    </w:lvl>
    <w:lvl w:ilvl="7" w:tplc="340C2EFA">
      <w:start w:val="1"/>
      <w:numFmt w:val="decimal"/>
      <w:lvlText w:val="%1.%2.%3.%4.%5.%6.%7.%8."/>
      <w:lvlJc w:val="left"/>
      <w:pPr>
        <w:ind w:left="360" w:firstLine="0"/>
      </w:pPr>
    </w:lvl>
    <w:lvl w:ilvl="8" w:tplc="9684F290">
      <w:start w:val="1"/>
      <w:numFmt w:val="decimal"/>
      <w:lvlText w:val="%1.%2.%3.%4.%5.%6.%7.%8.%9."/>
      <w:lvlJc w:val="left"/>
      <w:pPr>
        <w:ind w:left="360" w:firstLine="0"/>
      </w:pPr>
    </w:lvl>
  </w:abstractNum>
  <w:num w:numId="1">
    <w:abstractNumId w:val="20"/>
  </w:num>
  <w:num w:numId="2">
    <w:abstractNumId w:val="11"/>
  </w:num>
  <w:num w:numId="3">
    <w:abstractNumId w:val="4"/>
  </w:num>
  <w:num w:numId="4">
    <w:abstractNumId w:val="3"/>
  </w:num>
  <w:num w:numId="5">
    <w:abstractNumId w:val="22"/>
  </w:num>
  <w:num w:numId="6">
    <w:abstractNumId w:val="15"/>
  </w:num>
  <w:num w:numId="7">
    <w:abstractNumId w:val="18"/>
  </w:num>
  <w:num w:numId="8">
    <w:abstractNumId w:val="12"/>
  </w:num>
  <w:num w:numId="9">
    <w:abstractNumId w:val="24"/>
  </w:num>
  <w:num w:numId="10">
    <w:abstractNumId w:val="6"/>
  </w:num>
  <w:num w:numId="11">
    <w:abstractNumId w:val="1"/>
  </w:num>
  <w:num w:numId="12">
    <w:abstractNumId w:val="9"/>
  </w:num>
  <w:num w:numId="13">
    <w:abstractNumId w:val="21"/>
  </w:num>
  <w:num w:numId="14">
    <w:abstractNumId w:val="14"/>
  </w:num>
  <w:num w:numId="15">
    <w:abstractNumId w:val="17"/>
  </w:num>
  <w:num w:numId="16">
    <w:abstractNumId w:val="8"/>
  </w:num>
  <w:num w:numId="17">
    <w:abstractNumId w:val="2"/>
  </w:num>
  <w:num w:numId="18">
    <w:abstractNumId w:val="19"/>
  </w:num>
  <w:num w:numId="19">
    <w:abstractNumId w:val="13"/>
  </w:num>
  <w:num w:numId="20">
    <w:abstractNumId w:val="10"/>
  </w:num>
  <w:num w:numId="21">
    <w:abstractNumId w:val="25"/>
  </w:num>
  <w:num w:numId="22">
    <w:abstractNumId w:val="5"/>
  </w:num>
  <w:num w:numId="23">
    <w:abstractNumId w:val="0"/>
  </w:num>
  <w:num w:numId="24">
    <w:abstractNumId w:val="7"/>
  </w:num>
  <w:num w:numId="25">
    <w:abstractNumId w:val="2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388"/>
    <w:rsid w:val="0000575F"/>
    <w:rsid w:val="00006501"/>
    <w:rsid w:val="0002052D"/>
    <w:rsid w:val="000249E3"/>
    <w:rsid w:val="000301B5"/>
    <w:rsid w:val="00043684"/>
    <w:rsid w:val="0004581A"/>
    <w:rsid w:val="00096A9B"/>
    <w:rsid w:val="000D7B3E"/>
    <w:rsid w:val="00103A41"/>
    <w:rsid w:val="00107164"/>
    <w:rsid w:val="00107E08"/>
    <w:rsid w:val="001102C5"/>
    <w:rsid w:val="001340BE"/>
    <w:rsid w:val="001D0EEE"/>
    <w:rsid w:val="00274152"/>
    <w:rsid w:val="00282178"/>
    <w:rsid w:val="0030759C"/>
    <w:rsid w:val="003343BB"/>
    <w:rsid w:val="00384A45"/>
    <w:rsid w:val="0039006C"/>
    <w:rsid w:val="00440B8B"/>
    <w:rsid w:val="00454C08"/>
    <w:rsid w:val="004619BB"/>
    <w:rsid w:val="00496820"/>
    <w:rsid w:val="004C263A"/>
    <w:rsid w:val="00502F97"/>
    <w:rsid w:val="00596FBE"/>
    <w:rsid w:val="00623AC0"/>
    <w:rsid w:val="0064191D"/>
    <w:rsid w:val="00661DC0"/>
    <w:rsid w:val="006848D7"/>
    <w:rsid w:val="006A4646"/>
    <w:rsid w:val="006D1FEA"/>
    <w:rsid w:val="006F3E66"/>
    <w:rsid w:val="00707F8B"/>
    <w:rsid w:val="007119E5"/>
    <w:rsid w:val="00743855"/>
    <w:rsid w:val="00744AA9"/>
    <w:rsid w:val="00745AE3"/>
    <w:rsid w:val="00773D56"/>
    <w:rsid w:val="00782666"/>
    <w:rsid w:val="0078625D"/>
    <w:rsid w:val="0079166E"/>
    <w:rsid w:val="007922D5"/>
    <w:rsid w:val="00793E6E"/>
    <w:rsid w:val="007A55F2"/>
    <w:rsid w:val="0081221C"/>
    <w:rsid w:val="00822430"/>
    <w:rsid w:val="008A410A"/>
    <w:rsid w:val="008D2CC7"/>
    <w:rsid w:val="009032F2"/>
    <w:rsid w:val="00905F15"/>
    <w:rsid w:val="009237E5"/>
    <w:rsid w:val="00952F33"/>
    <w:rsid w:val="009822F4"/>
    <w:rsid w:val="009B2D94"/>
    <w:rsid w:val="009B3A3E"/>
    <w:rsid w:val="009B4B65"/>
    <w:rsid w:val="009E016E"/>
    <w:rsid w:val="00A0066D"/>
    <w:rsid w:val="00A22DDD"/>
    <w:rsid w:val="00A632A1"/>
    <w:rsid w:val="00A8748A"/>
    <w:rsid w:val="00A94BDC"/>
    <w:rsid w:val="00A9560F"/>
    <w:rsid w:val="00AA3EBD"/>
    <w:rsid w:val="00AC3A4E"/>
    <w:rsid w:val="00AD209B"/>
    <w:rsid w:val="00B17919"/>
    <w:rsid w:val="00B92123"/>
    <w:rsid w:val="00BB7005"/>
    <w:rsid w:val="00BF083B"/>
    <w:rsid w:val="00BF427A"/>
    <w:rsid w:val="00C7025F"/>
    <w:rsid w:val="00CB1E7B"/>
    <w:rsid w:val="00CD6E9B"/>
    <w:rsid w:val="00D00672"/>
    <w:rsid w:val="00D03B53"/>
    <w:rsid w:val="00D040B6"/>
    <w:rsid w:val="00D21D9E"/>
    <w:rsid w:val="00D52213"/>
    <w:rsid w:val="00D70024"/>
    <w:rsid w:val="00DC0B48"/>
    <w:rsid w:val="00DE7388"/>
    <w:rsid w:val="00DF1647"/>
    <w:rsid w:val="00E07E08"/>
    <w:rsid w:val="00E27FC1"/>
    <w:rsid w:val="00E74151"/>
    <w:rsid w:val="00E74C75"/>
    <w:rsid w:val="00EA606C"/>
    <w:rsid w:val="00EB75D4"/>
    <w:rsid w:val="00EC3FA5"/>
    <w:rsid w:val="00EF708A"/>
    <w:rsid w:val="00F01B49"/>
    <w:rsid w:val="00F86E44"/>
    <w:rsid w:val="00F950E5"/>
    <w:rsid w:val="00FD47BA"/>
    <w:rsid w:val="00FE038A"/>
    <w:rsid w:val="00FE4F1D"/>
    <w:rsid w:val="2AED67A6"/>
    <w:rsid w:val="353D31E8"/>
    <w:rsid w:val="52757343"/>
    <w:rsid w:val="541143A4"/>
    <w:rsid w:val="78645E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9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t-E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rPr>
  </w:style>
  <w:style w:type="paragraph" w:styleId="Heading1">
    <w:name w:val="heading 1"/>
    <w:basedOn w:val="Normal"/>
    <w:next w:val="Normal"/>
    <w:qFormat/>
    <w:pPr>
      <w:keepNext/>
      <w:keepLines/>
      <w:spacing w:before="240"/>
      <w:outlineLvl w:val="0"/>
    </w:pPr>
    <w:rPr>
      <w:rFonts w:ascii="Calibri Light" w:eastAsia="Calibri Light" w:hAnsi="Calibri Light"/>
      <w:color w:val="2F5496"/>
      <w:sz w:val="32"/>
      <w:szCs w:val="32"/>
    </w:rPr>
  </w:style>
  <w:style w:type="paragraph" w:styleId="Heading2">
    <w:name w:val="heading 2"/>
    <w:basedOn w:val="Normal"/>
    <w:next w:val="Normal"/>
    <w:qFormat/>
    <w:pPr>
      <w:keepNext/>
      <w:keepLines/>
      <w:spacing w:before="40"/>
      <w:outlineLvl w:val="1"/>
    </w:pPr>
    <w:rPr>
      <w:rFonts w:ascii="Calibri Light" w:eastAsia="Calibri Light" w:hAnsi="Calibri Light"/>
      <w:color w:val="2F5496"/>
      <w:sz w:val="26"/>
      <w:szCs w:val="26"/>
    </w:rPr>
  </w:style>
  <w:style w:type="paragraph" w:styleId="Heading5">
    <w:name w:val="heading 5"/>
    <w:basedOn w:val="Normal"/>
    <w:next w:val="Normal"/>
    <w:qFormat/>
    <w:pPr>
      <w:numPr>
        <w:ilvl w:val="4"/>
        <w:numId w:val="7"/>
      </w:numPr>
      <w:spacing w:before="240" w:after="60"/>
      <w:ind w:left="1008" w:hanging="432"/>
      <w:outlineLvl w:val="4"/>
    </w:pPr>
    <w:rPr>
      <w:rFonts w:eastAsia="Times New Roman"/>
      <w:b/>
      <w:bCs/>
      <w:i/>
      <w:iCs/>
      <w:sz w:val="26"/>
      <w:szCs w:val="26"/>
    </w:rPr>
  </w:style>
  <w:style w:type="paragraph" w:styleId="Heading6">
    <w:name w:val="heading 6"/>
    <w:basedOn w:val="Normal"/>
    <w:next w:val="Normal"/>
    <w:qFormat/>
    <w:pPr>
      <w:numPr>
        <w:ilvl w:val="5"/>
        <w:numId w:val="2"/>
      </w:numPr>
      <w:spacing w:before="240" w:after="60"/>
      <w:outlineLvl w:val="5"/>
    </w:pPr>
    <w:rPr>
      <w:rFonts w:eastAsia="Times New Roman"/>
      <w:b/>
      <w:bCs/>
    </w:rPr>
  </w:style>
  <w:style w:type="paragraph" w:styleId="Heading7">
    <w:name w:val="heading 7"/>
    <w:basedOn w:val="Normal"/>
    <w:next w:val="Normal"/>
    <w:qFormat/>
    <w:pPr>
      <w:numPr>
        <w:ilvl w:val="6"/>
        <w:numId w:val="2"/>
      </w:numPr>
      <w:spacing w:before="240" w:after="60"/>
      <w:outlineLvl w:val="6"/>
    </w:pPr>
    <w:rPr>
      <w:rFonts w:eastAsia="Times New Roman"/>
    </w:rPr>
  </w:style>
  <w:style w:type="paragraph" w:styleId="Heading8">
    <w:name w:val="heading 8"/>
    <w:basedOn w:val="Normal"/>
    <w:next w:val="Normal"/>
    <w:qFormat/>
    <w:pPr>
      <w:numPr>
        <w:ilvl w:val="7"/>
        <w:numId w:val="2"/>
      </w:numPr>
      <w:spacing w:before="240" w:after="60"/>
      <w:outlineLvl w:val="7"/>
    </w:pPr>
    <w:rPr>
      <w:rFonts w:eastAsia="Times New Roman"/>
      <w:i/>
      <w:iCs/>
    </w:rPr>
  </w:style>
  <w:style w:type="paragraph" w:styleId="Heading9">
    <w:name w:val="heading 9"/>
    <w:basedOn w:val="Normal"/>
    <w:next w:val="Normal"/>
    <w:qFormat/>
    <w:pPr>
      <w:numPr>
        <w:ilvl w:val="8"/>
        <w:numId w:val="2"/>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qFormat/>
    <w:pPr>
      <w:spacing w:before="120" w:after="120"/>
      <w:jc w:val="both"/>
    </w:pPr>
    <w:rPr>
      <w:sz w:val="24"/>
      <w:szCs w:val="24"/>
      <w:lang w:val="en-GB"/>
    </w:rPr>
  </w:style>
  <w:style w:type="paragraph" w:customStyle="1" w:styleId="1stlevelheading">
    <w:name w:val="1st level (heading)"/>
    <w:next w:val="SLONormal"/>
    <w:qFormat/>
    <w:pPr>
      <w:keepNext/>
      <w:numPr>
        <w:numId w:val="17"/>
      </w:numPr>
      <w:tabs>
        <w:tab w:val="left" w:pos="964"/>
      </w:tabs>
      <w:spacing w:before="360" w:after="240"/>
      <w:ind w:left="964" w:hanging="964"/>
      <w:jc w:val="both"/>
      <w:outlineLvl w:val="0"/>
    </w:pPr>
    <w:rPr>
      <w:b/>
      <w:caps/>
      <w:spacing w:val="95"/>
      <w:sz w:val="24"/>
      <w:szCs w:val="24"/>
      <w:lang w:val="en-GB"/>
    </w:rPr>
  </w:style>
  <w:style w:type="paragraph" w:customStyle="1" w:styleId="2ndlevelheading">
    <w:name w:val="2nd level (heading)"/>
    <w:basedOn w:val="1stlevelheading"/>
    <w:next w:val="SLONormal"/>
    <w:qFormat/>
    <w:pPr>
      <w:keepNext w:val="0"/>
      <w:numPr>
        <w:ilvl w:val="1"/>
      </w:numPr>
      <w:spacing w:before="240"/>
      <w:ind w:left="964" w:hanging="964"/>
      <w:outlineLvl w:val="1"/>
    </w:pPr>
    <w:rPr>
      <w:b w:val="0"/>
      <w:caps w:val="0"/>
      <w:spacing w:val="0"/>
    </w:rPr>
  </w:style>
  <w:style w:type="paragraph" w:customStyle="1" w:styleId="3rdlevelheading">
    <w:name w:val="3rd level (heading)"/>
    <w:basedOn w:val="2ndlevelheading"/>
    <w:next w:val="SLONormal"/>
    <w:qFormat/>
    <w:pPr>
      <w:numPr>
        <w:ilvl w:val="2"/>
      </w:numPr>
      <w:ind w:left="964" w:hanging="964"/>
      <w:outlineLvl w:val="2"/>
    </w:pPr>
  </w:style>
  <w:style w:type="paragraph" w:customStyle="1" w:styleId="4thlevelheading">
    <w:name w:val="4th level (heading)"/>
    <w:basedOn w:val="3rdlevelheading"/>
    <w:next w:val="SLONormal"/>
    <w:qFormat/>
    <w:pPr>
      <w:numPr>
        <w:ilvl w:val="3"/>
      </w:numPr>
      <w:tabs>
        <w:tab w:val="left" w:pos="1928"/>
      </w:tabs>
      <w:spacing w:after="120"/>
      <w:ind w:left="1928" w:hanging="851"/>
      <w:outlineLvl w:val="3"/>
    </w:pPr>
    <w:rPr>
      <w:b/>
    </w:rPr>
  </w:style>
  <w:style w:type="paragraph" w:customStyle="1" w:styleId="5thlevelheading">
    <w:name w:val="5th level (heading)"/>
    <w:basedOn w:val="4thlevelheading"/>
    <w:next w:val="SLONormal"/>
    <w:qFormat/>
    <w:pPr>
      <w:numPr>
        <w:ilvl w:val="4"/>
      </w:numPr>
      <w:tabs>
        <w:tab w:val="left" w:pos="2835"/>
      </w:tabs>
      <w:ind w:left="2835" w:hanging="851"/>
      <w:outlineLvl w:val="4"/>
    </w:pPr>
    <w:rPr>
      <w:i/>
      <w:u w:val="single"/>
    </w:rPr>
  </w:style>
  <w:style w:type="paragraph" w:customStyle="1" w:styleId="2ndlevelprovision">
    <w:name w:val="2nd level (provision)"/>
    <w:basedOn w:val="2ndlevelheading"/>
    <w:qFormat/>
    <w:pPr>
      <w:spacing w:before="120" w:after="120"/>
    </w:pPr>
    <w:rPr>
      <w:b/>
    </w:rPr>
  </w:style>
  <w:style w:type="paragraph" w:customStyle="1" w:styleId="3rdlevelsubprovision">
    <w:name w:val="3rd level (subprovision)"/>
    <w:basedOn w:val="3rdlevelheading"/>
    <w:qFormat/>
    <w:pPr>
      <w:spacing w:before="120" w:after="120"/>
    </w:pPr>
    <w:rPr>
      <w:b/>
      <w:i/>
    </w:rPr>
  </w:style>
  <w:style w:type="paragraph" w:customStyle="1" w:styleId="4thlevellist">
    <w:name w:val="4th level (list)"/>
    <w:basedOn w:val="4thlevelheading"/>
    <w:qFormat/>
    <w:pPr>
      <w:spacing w:before="120"/>
    </w:pPr>
    <w:rPr>
      <w:i/>
    </w:rPr>
  </w:style>
  <w:style w:type="paragraph" w:customStyle="1" w:styleId="5thlevel">
    <w:name w:val="5th level"/>
    <w:basedOn w:val="5thlevelheading"/>
    <w:qFormat/>
    <w:pPr>
      <w:spacing w:before="120"/>
    </w:pPr>
    <w:rPr>
      <w:u w:val="none"/>
    </w:rPr>
  </w:style>
  <w:style w:type="paragraph" w:customStyle="1" w:styleId="SLOReportTitle">
    <w:name w:val="SLO Report Title"/>
    <w:basedOn w:val="SLONormal"/>
    <w:next w:val="SLONormal"/>
    <w:qFormat/>
    <w:pPr>
      <w:keepNext/>
      <w:spacing w:before="360" w:after="360"/>
      <w:jc w:val="left"/>
    </w:pPr>
    <w:rPr>
      <w:b/>
      <w:caps/>
      <w:sz w:val="28"/>
    </w:rPr>
  </w:style>
  <w:style w:type="paragraph" w:customStyle="1" w:styleId="SLOAgreementTitle">
    <w:name w:val="SLO Agreement Title"/>
    <w:basedOn w:val="SLOReportTitle"/>
    <w:next w:val="SLONormal"/>
    <w:qFormat/>
    <w:pPr>
      <w:jc w:val="center"/>
    </w:pPr>
  </w:style>
  <w:style w:type="paragraph" w:customStyle="1" w:styleId="SLOList">
    <w:name w:val="SLO List"/>
    <w:qFormat/>
    <w:pPr>
      <w:numPr>
        <w:numId w:val="9"/>
      </w:numPr>
      <w:spacing w:before="60" w:after="60"/>
      <w:ind w:left="714" w:hanging="357"/>
      <w:jc w:val="both"/>
    </w:pPr>
    <w:rPr>
      <w:kern w:val="1"/>
      <w:sz w:val="24"/>
      <w:szCs w:val="24"/>
      <w:lang w:val="en-GB"/>
    </w:rPr>
  </w:style>
  <w:style w:type="paragraph" w:customStyle="1" w:styleId="SLONumberedList">
    <w:name w:val="SLO Numbered List"/>
    <w:qFormat/>
    <w:pPr>
      <w:numPr>
        <w:numId w:val="18"/>
      </w:numPr>
      <w:spacing w:before="60" w:after="60"/>
      <w:ind w:left="714" w:hanging="357"/>
      <w:jc w:val="both"/>
    </w:pPr>
    <w:rPr>
      <w:kern w:val="1"/>
      <w:sz w:val="24"/>
      <w:szCs w:val="24"/>
      <w:lang w:val="en-GB"/>
    </w:rPr>
  </w:style>
  <w:style w:type="paragraph" w:customStyle="1" w:styleId="NCNumbering">
    <w:name w:val="NC Numbering"/>
    <w:qFormat/>
    <w:pPr>
      <w:numPr>
        <w:numId w:val="11"/>
      </w:numPr>
      <w:spacing w:before="60" w:after="60"/>
      <w:jc w:val="both"/>
    </w:pPr>
    <w:rPr>
      <w:kern w:val="1"/>
      <w:sz w:val="24"/>
      <w:szCs w:val="24"/>
      <w:lang w:val="en-GB"/>
    </w:rPr>
  </w:style>
  <w:style w:type="paragraph" w:styleId="Title">
    <w:name w:val="Title"/>
    <w:basedOn w:val="Normal"/>
    <w:next w:val="Normal"/>
    <w:qFormat/>
    <w:pPr>
      <w:contextualSpacing/>
    </w:pPr>
    <w:rPr>
      <w:rFonts w:ascii="Calibri Light" w:eastAsia="Calibri Light" w:hAnsi="Calibri Light"/>
      <w:spacing w:val="-9"/>
      <w:kern w:val="1"/>
      <w:sz w:val="56"/>
      <w:szCs w:val="56"/>
    </w:rPr>
  </w:style>
  <w:style w:type="paragraph" w:styleId="NoSpacing">
    <w:name w:val="No Spacing"/>
    <w:qFormat/>
  </w:style>
  <w:style w:type="paragraph" w:customStyle="1" w:styleId="SLONormalSmall">
    <w:name w:val="SLO Normal (Small)"/>
    <w:basedOn w:val="SLONormal"/>
    <w:qFormat/>
    <w:pPr>
      <w:spacing w:before="60" w:after="60"/>
    </w:pPr>
    <w:rPr>
      <w:sz w:val="20"/>
    </w:rPr>
  </w:style>
  <w:style w:type="paragraph" w:styleId="Header">
    <w:name w:val="header"/>
    <w:basedOn w:val="SLONormalSmall"/>
    <w:qFormat/>
    <w:pPr>
      <w:tabs>
        <w:tab w:val="center" w:pos="4535"/>
        <w:tab w:val="right" w:pos="9071"/>
      </w:tabs>
    </w:pPr>
  </w:style>
  <w:style w:type="paragraph" w:styleId="Footer">
    <w:name w:val="footer"/>
    <w:basedOn w:val="SLONormalSmall"/>
    <w:qFormat/>
    <w:pPr>
      <w:tabs>
        <w:tab w:val="center" w:pos="4535"/>
        <w:tab w:val="right" w:pos="9071"/>
      </w:tabs>
    </w:pPr>
  </w:style>
  <w:style w:type="paragraph" w:customStyle="1" w:styleId="SLONormalnospace">
    <w:name w:val="SLO Normal (no space)"/>
    <w:basedOn w:val="SLONormal"/>
    <w:qFormat/>
    <w:pPr>
      <w:spacing w:before="0" w:after="0"/>
    </w:pPr>
  </w:style>
  <w:style w:type="paragraph" w:customStyle="1" w:styleId="SORLDDNormal">
    <w:name w:val="SOR_LDD_Normal"/>
    <w:qFormat/>
    <w:pPr>
      <w:spacing w:after="80" w:line="220" w:lineRule="exact"/>
      <w:jc w:val="both"/>
    </w:pPr>
    <w:rPr>
      <w:sz w:val="18"/>
      <w:lang w:val="en-GB"/>
    </w:rPr>
  </w:style>
  <w:style w:type="paragraph" w:customStyle="1" w:styleId="SORLDDClientInformation">
    <w:name w:val="SOR_LDD_Client Information"/>
    <w:basedOn w:val="SORLDDNormal"/>
    <w:qFormat/>
    <w:pPr>
      <w:spacing w:after="0" w:line="305" w:lineRule="auto"/>
      <w:jc w:val="right"/>
    </w:pPr>
    <w:rPr>
      <w:sz w:val="20"/>
    </w:rPr>
  </w:style>
  <w:style w:type="paragraph" w:customStyle="1" w:styleId="SLONormalWhite">
    <w:name w:val="SLO Normal White"/>
    <w:basedOn w:val="SLONormal"/>
    <w:qFormat/>
    <w:rPr>
      <w:color w:val="FFFFFF"/>
    </w:rPr>
  </w:style>
  <w:style w:type="paragraph" w:customStyle="1" w:styleId="SORAINENComment">
    <w:name w:val="SORAINEN Comment"/>
    <w:basedOn w:val="SLONormal"/>
    <w:qFormat/>
    <w:pPr>
      <w:pBdr>
        <w:top w:val="single" w:sz="4" w:space="1" w:color="000000"/>
        <w:left w:val="single" w:sz="4" w:space="4" w:color="000000"/>
        <w:bottom w:val="single" w:sz="4" w:space="1" w:color="000000"/>
        <w:right w:val="single" w:sz="4" w:space="4" w:color="000000"/>
        <w:between w:val="nil"/>
      </w:pBdr>
      <w:shd w:val="solid" w:color="F3F3F3" w:fill="auto"/>
    </w:pPr>
    <w:rPr>
      <w:sz w:val="20"/>
    </w:rPr>
  </w:style>
  <w:style w:type="paragraph" w:styleId="NormalWeb">
    <w:name w:val="Normal (Web)"/>
    <w:basedOn w:val="Normal"/>
    <w:qFormat/>
    <w:pPr>
      <w:spacing w:after="225"/>
      <w:jc w:val="both"/>
    </w:pPr>
    <w:rPr>
      <w:rFonts w:eastAsia="Times New Roman"/>
      <w:szCs w:val="24"/>
    </w:rPr>
  </w:style>
  <w:style w:type="paragraph" w:customStyle="1" w:styleId="SORLDDTitle">
    <w:name w:val="SOR_LDD_Title"/>
    <w:qFormat/>
    <w:pPr>
      <w:spacing w:line="264" w:lineRule="auto"/>
      <w:jc w:val="right"/>
    </w:pPr>
    <w:rPr>
      <w:rFonts w:eastAsia="Calibri Light"/>
      <w:color w:val="005293"/>
      <w:spacing w:val="-41"/>
      <w:kern w:val="1"/>
      <w:sz w:val="56"/>
      <w:szCs w:val="56"/>
      <w:lang w:val="en-GB"/>
    </w:rPr>
  </w:style>
  <w:style w:type="paragraph" w:customStyle="1" w:styleId="SORLDDHeadingSlide">
    <w:name w:val="SOR_LDD_Heading Slide"/>
    <w:basedOn w:val="SORLDDTitle"/>
    <w:qFormat/>
    <w:pPr>
      <w:spacing w:before="3840"/>
    </w:pPr>
  </w:style>
  <w:style w:type="paragraph" w:customStyle="1" w:styleId="SORLDDTableHead-B-W-Bold">
    <w:name w:val="SOR_LDD_Table Head - B-W-Bold"/>
    <w:basedOn w:val="SORLDDNormal"/>
    <w:qFormat/>
    <w:pPr>
      <w:numPr>
        <w:numId w:val="25"/>
      </w:numPr>
      <w:jc w:val="center"/>
    </w:pPr>
    <w:rPr>
      <w:b/>
      <w:color w:val="FFFFFF"/>
    </w:rPr>
  </w:style>
  <w:style w:type="paragraph" w:customStyle="1" w:styleId="SORLDDTableBreak">
    <w:name w:val="SOR_LDD_Table Break"/>
    <w:basedOn w:val="SORLDDNormal"/>
    <w:qFormat/>
    <w:pPr>
      <w:spacing w:after="0" w:line="240" w:lineRule="auto"/>
    </w:pPr>
    <w:rPr>
      <w:sz w:val="8"/>
      <w:szCs w:val="8"/>
    </w:rPr>
  </w:style>
  <w:style w:type="paragraph" w:customStyle="1" w:styleId="SORLDDHeading2-Table">
    <w:name w:val="SOR_LDD_Heading 2 - Table"/>
    <w:basedOn w:val="SORLDDTableHead-B-W-Bold"/>
    <w:qFormat/>
    <w:pPr>
      <w:numPr>
        <w:numId w:val="19"/>
      </w:numPr>
      <w:spacing w:before="120" w:after="120" w:line="240" w:lineRule="auto"/>
      <w:ind w:left="720" w:hanging="360"/>
      <w:jc w:val="left"/>
    </w:pPr>
  </w:style>
  <w:style w:type="paragraph" w:customStyle="1" w:styleId="HeadingofAppendix">
    <w:name w:val="Heading of Appendix"/>
    <w:next w:val="SLONormal"/>
    <w:qFormat/>
    <w:pPr>
      <w:keepNext/>
      <w:pageBreakBefore/>
      <w:numPr>
        <w:numId w:val="2"/>
      </w:numPr>
      <w:spacing w:before="360" w:after="360"/>
      <w:ind w:left="2268" w:hanging="1911"/>
      <w:outlineLvl w:val="0"/>
    </w:pPr>
    <w:rPr>
      <w:b/>
      <w:sz w:val="24"/>
      <w:szCs w:val="24"/>
      <w:lang w:val="en-GB"/>
    </w:rPr>
  </w:style>
  <w:style w:type="paragraph" w:customStyle="1" w:styleId="TextofAppendixlevel1">
    <w:name w:val="Text of Appendix level 1"/>
    <w:basedOn w:val="HeadingofAppendix"/>
    <w:qFormat/>
    <w:pPr>
      <w:keepNext w:val="0"/>
      <w:pageBreakBefore w:val="0"/>
      <w:numPr>
        <w:ilvl w:val="1"/>
      </w:numPr>
      <w:spacing w:before="120" w:after="120"/>
      <w:ind w:left="964" w:hanging="964"/>
      <w:jc w:val="both"/>
      <w:outlineLvl w:val="1"/>
    </w:pPr>
    <w:rPr>
      <w:b w:val="0"/>
    </w:rPr>
  </w:style>
  <w:style w:type="paragraph" w:customStyle="1" w:styleId="TextofAppendixlevel2">
    <w:name w:val="Text of Appendix level 2"/>
    <w:basedOn w:val="TextofAppendixlevel1"/>
    <w:qFormat/>
    <w:pPr>
      <w:numPr>
        <w:ilvl w:val="2"/>
      </w:numPr>
      <w:ind w:left="964" w:hanging="964"/>
      <w:outlineLvl w:val="2"/>
    </w:pPr>
  </w:style>
  <w:style w:type="paragraph" w:customStyle="1" w:styleId="TextofAppendixlevel3">
    <w:name w:val="Text of Appendix level 3"/>
    <w:basedOn w:val="TextofAppendixlevel2"/>
    <w:qFormat/>
    <w:pPr>
      <w:numPr>
        <w:ilvl w:val="3"/>
      </w:numPr>
      <w:ind w:left="1928" w:hanging="851"/>
      <w:outlineLvl w:val="3"/>
    </w:pPr>
  </w:style>
  <w:style w:type="paragraph" w:customStyle="1" w:styleId="TextofAppendixlevel4">
    <w:name w:val="Text of Appendix level 4"/>
    <w:basedOn w:val="TextofAppendixlevel3"/>
    <w:qFormat/>
    <w:pPr>
      <w:numPr>
        <w:ilvl w:val="4"/>
      </w:numPr>
      <w:ind w:left="2835" w:hanging="851"/>
      <w:outlineLvl w:val="4"/>
    </w:pPr>
  </w:style>
  <w:style w:type="paragraph" w:customStyle="1" w:styleId="Agreement1stlevelheadingnonumber">
    <w:name w:val="Agreement 1st level (heading) no number"/>
    <w:basedOn w:val="1stlevelheading"/>
    <w:next w:val="SLONormal"/>
    <w:qFormat/>
    <w:pPr>
      <w:numPr>
        <w:numId w:val="0"/>
      </w:numPr>
      <w:outlineLvl w:val="9"/>
    </w:pPr>
    <w:rPr>
      <w:kern w:val="1"/>
    </w:rPr>
  </w:style>
  <w:style w:type="paragraph" w:customStyle="1" w:styleId="AgreementPartiesandRecitals">
    <w:name w:val="Agreement Parties and Recitals"/>
    <w:basedOn w:val="1stlevelheading"/>
    <w:qFormat/>
    <w:pPr>
      <w:numPr>
        <w:numId w:val="0"/>
      </w:numPr>
      <w:outlineLvl w:val="9"/>
    </w:pPr>
    <w:rPr>
      <w:kern w:val="1"/>
    </w:rPr>
  </w:style>
  <w:style w:type="paragraph" w:customStyle="1" w:styleId="SLOlistofparties">
    <w:name w:val="SLO list of parties"/>
    <w:qFormat/>
    <w:pPr>
      <w:numPr>
        <w:numId w:val="12"/>
      </w:numPr>
      <w:spacing w:before="120" w:after="120"/>
      <w:ind w:left="964" w:hanging="964"/>
      <w:jc w:val="both"/>
    </w:pPr>
    <w:rPr>
      <w:sz w:val="24"/>
      <w:szCs w:val="24"/>
      <w:lang w:val="en-GB"/>
    </w:rPr>
  </w:style>
  <w:style w:type="paragraph" w:customStyle="1" w:styleId="SLOlistofrecitals">
    <w:name w:val="SLO list of recitals"/>
    <w:basedOn w:val="Normal"/>
    <w:qFormat/>
    <w:pPr>
      <w:numPr>
        <w:ilvl w:val="1"/>
        <w:numId w:val="12"/>
      </w:numPr>
      <w:spacing w:before="120" w:after="120"/>
      <w:ind w:left="964" w:hanging="964"/>
    </w:pPr>
    <w:rPr>
      <w:rFonts w:eastAsia="Times New Roman"/>
      <w:szCs w:val="24"/>
      <w:lang w:val="en-GB"/>
    </w:rPr>
  </w:style>
  <w:style w:type="paragraph" w:customStyle="1" w:styleId="4thlevelheadingnoindent">
    <w:name w:val="4th level (heading) no indent"/>
    <w:basedOn w:val="4thlevelheading"/>
    <w:next w:val="SLONormal"/>
    <w:qFormat/>
    <w:pPr>
      <w:numPr>
        <w:ilvl w:val="0"/>
        <w:numId w:val="0"/>
      </w:numPr>
      <w:ind w:left="851"/>
    </w:pPr>
  </w:style>
  <w:style w:type="paragraph" w:customStyle="1" w:styleId="SLONormalCentered">
    <w:name w:val="SLO Normal (Centered)"/>
    <w:basedOn w:val="SLONormal"/>
    <w:qFormat/>
    <w:pPr>
      <w:jc w:val="center"/>
    </w:pPr>
  </w:style>
  <w:style w:type="paragraph" w:customStyle="1" w:styleId="SLONormalLeft">
    <w:name w:val="SLO Normal (Left)"/>
    <w:basedOn w:val="SLONormal"/>
    <w:qFormat/>
    <w:pPr>
      <w:jc w:val="left"/>
    </w:pPr>
  </w:style>
  <w:style w:type="paragraph" w:customStyle="1" w:styleId="SLONormalRight">
    <w:name w:val="SLO Normal (Right)"/>
    <w:basedOn w:val="SLONormal"/>
    <w:qFormat/>
    <w:pPr>
      <w:jc w:val="right"/>
    </w:pPr>
  </w:style>
  <w:style w:type="paragraph" w:customStyle="1" w:styleId="4thlevellistnoindent">
    <w:name w:val="4th level (list) no indent"/>
    <w:basedOn w:val="4thlevelheading"/>
    <w:qFormat/>
    <w:pPr>
      <w:numPr>
        <w:ilvl w:val="0"/>
        <w:numId w:val="0"/>
      </w:numPr>
      <w:spacing w:before="120"/>
      <w:ind w:left="851"/>
    </w:pPr>
    <w:rPr>
      <w:i/>
    </w:rPr>
  </w:style>
  <w:style w:type="paragraph" w:customStyle="1" w:styleId="5thlevelheadingnoindent">
    <w:name w:val="5th level (heading) no indent"/>
    <w:basedOn w:val="5thlevelheading"/>
    <w:next w:val="SLONormal"/>
    <w:qFormat/>
    <w:pPr>
      <w:numPr>
        <w:ilvl w:val="0"/>
        <w:numId w:val="0"/>
      </w:numPr>
      <w:ind w:left="851"/>
    </w:pPr>
  </w:style>
  <w:style w:type="paragraph" w:customStyle="1" w:styleId="5thlevelnoindent">
    <w:name w:val="5th level no indent"/>
    <w:basedOn w:val="5thlevelheading"/>
    <w:qFormat/>
    <w:pPr>
      <w:numPr>
        <w:ilvl w:val="0"/>
        <w:numId w:val="0"/>
      </w:numPr>
      <w:spacing w:before="120"/>
      <w:ind w:left="851"/>
    </w:pPr>
    <w:rPr>
      <w:u w:val="none"/>
    </w:rPr>
  </w:style>
  <w:style w:type="paragraph" w:customStyle="1" w:styleId="SORLDDTableParagraph">
    <w:name w:val="SOR_LDD_Table Paragraph"/>
    <w:basedOn w:val="SORLDDNormal"/>
    <w:qFormat/>
    <w:pPr>
      <w:numPr>
        <w:numId w:val="24"/>
      </w:numPr>
      <w:tabs>
        <w:tab w:val="left" w:pos="408"/>
      </w:tabs>
      <w:suppressAutoHyphens/>
      <w:jc w:val="left"/>
    </w:pPr>
  </w:style>
  <w:style w:type="paragraph" w:customStyle="1" w:styleId="SORLDDListParagraph">
    <w:name w:val="SOR_LDD_List Paragraph"/>
    <w:basedOn w:val="SORLDDNormal"/>
    <w:qFormat/>
    <w:pPr>
      <w:ind w:left="360" w:hanging="360"/>
      <w:contextualSpacing/>
    </w:pPr>
  </w:style>
  <w:style w:type="paragraph" w:customStyle="1" w:styleId="SORLDDListParagraph-Bold">
    <w:name w:val="SOR_LDD_List Paragraph - Bold"/>
    <w:basedOn w:val="SORLDDListParagraph"/>
    <w:next w:val="SORLDDQuote"/>
    <w:qFormat/>
    <w:pPr>
      <w:ind w:left="0" w:firstLine="0"/>
    </w:pPr>
    <w:rPr>
      <w:b/>
    </w:rPr>
  </w:style>
  <w:style w:type="paragraph" w:customStyle="1" w:styleId="SORLDDNoSpacing">
    <w:name w:val="SOR_LDD_No Spacing"/>
    <w:qFormat/>
    <w:rPr>
      <w:sz w:val="18"/>
      <w:lang w:val="en-GB"/>
    </w:rPr>
  </w:style>
  <w:style w:type="paragraph" w:customStyle="1" w:styleId="SORLDDHeading1">
    <w:name w:val="SOR_LDD_Heading 1"/>
    <w:next w:val="SORLDDNormal"/>
    <w:qFormat/>
    <w:pPr>
      <w:keepNext/>
      <w:keepLines/>
      <w:numPr>
        <w:numId w:val="8"/>
      </w:numPr>
      <w:spacing w:before="120" w:after="480" w:line="220" w:lineRule="exact"/>
      <w:ind w:left="360" w:hanging="360"/>
    </w:pPr>
    <w:rPr>
      <w:rFonts w:eastAsia="Calibri Light"/>
      <w:b/>
      <w:caps/>
      <w:color w:val="005293"/>
      <w:sz w:val="24"/>
      <w:szCs w:val="32"/>
      <w:lang w:val="en-GB"/>
    </w:rPr>
  </w:style>
  <w:style w:type="paragraph" w:customStyle="1" w:styleId="SORLDDHeading2">
    <w:name w:val="SOR_LDD_Heading 2"/>
    <w:basedOn w:val="SORLDDHeading1"/>
    <w:next w:val="SORLDDNormal"/>
    <w:qFormat/>
    <w:pPr>
      <w:numPr>
        <w:ilvl w:val="1"/>
      </w:numPr>
      <w:spacing w:after="240"/>
      <w:ind w:left="680" w:hanging="680"/>
    </w:pPr>
    <w:rPr>
      <w:caps w:val="0"/>
      <w:sz w:val="20"/>
    </w:rPr>
  </w:style>
  <w:style w:type="paragraph" w:customStyle="1" w:styleId="SORLDDHeading3">
    <w:name w:val="SOR_LDD_Heading 3"/>
    <w:basedOn w:val="SORLDDHeading2"/>
    <w:qFormat/>
    <w:pPr>
      <w:numPr>
        <w:ilvl w:val="2"/>
      </w:numPr>
      <w:spacing w:before="200" w:after="0"/>
      <w:ind w:left="680" w:hanging="680"/>
    </w:pPr>
    <w:rPr>
      <w:rFonts w:ascii="Calibri Light" w:hAnsi="Calibri Light"/>
      <w:color w:val="4472C4"/>
      <w:sz w:val="18"/>
    </w:rPr>
  </w:style>
  <w:style w:type="paragraph" w:customStyle="1" w:styleId="SORLDDHeading4">
    <w:name w:val="SOR_LDD_Heading 4"/>
    <w:qFormat/>
    <w:pPr>
      <w:numPr>
        <w:ilvl w:val="3"/>
        <w:numId w:val="8"/>
      </w:numPr>
      <w:spacing w:before="200" w:after="160" w:line="259" w:lineRule="auto"/>
      <w:ind w:left="1440" w:hanging="360"/>
    </w:pPr>
    <w:rPr>
      <w:rFonts w:ascii="Calibri Light" w:eastAsia="Calibri Light" w:hAnsi="Calibri Light"/>
      <w:i/>
      <w:iCs/>
      <w:color w:val="2F5496"/>
      <w:sz w:val="18"/>
      <w:lang w:val="en-GB"/>
    </w:rPr>
  </w:style>
  <w:style w:type="paragraph" w:customStyle="1" w:styleId="SORLDDHeading5">
    <w:name w:val="SOR_LDD_Heading 5"/>
    <w:qFormat/>
    <w:pPr>
      <w:keepNext/>
      <w:numPr>
        <w:ilvl w:val="4"/>
        <w:numId w:val="8"/>
      </w:numPr>
      <w:spacing w:before="360" w:after="120" w:line="220" w:lineRule="exact"/>
      <w:ind w:left="1800" w:hanging="360"/>
    </w:pPr>
    <w:rPr>
      <w:rFonts w:ascii="Calibri Light" w:eastAsia="Calibri Light" w:hAnsi="Calibri Light"/>
      <w:b/>
      <w:iCs/>
      <w:sz w:val="18"/>
      <w:lang w:val="en-GB"/>
    </w:rPr>
  </w:style>
  <w:style w:type="paragraph" w:customStyle="1" w:styleId="SORLDDHeading6">
    <w:name w:val="SOR_LDD_Heading 6"/>
    <w:qFormat/>
    <w:pPr>
      <w:numPr>
        <w:ilvl w:val="5"/>
        <w:numId w:val="8"/>
      </w:numPr>
      <w:spacing w:after="160" w:line="259" w:lineRule="auto"/>
      <w:ind w:left="2160" w:hanging="360"/>
    </w:pPr>
    <w:rPr>
      <w:rFonts w:eastAsia="Calibri Light"/>
      <w:iCs/>
      <w:sz w:val="18"/>
      <w:lang w:val="en-GB"/>
    </w:rPr>
  </w:style>
  <w:style w:type="paragraph" w:customStyle="1" w:styleId="SORLDDHeading7">
    <w:name w:val="SOR_LDD_Heading 7"/>
    <w:qFormat/>
    <w:pPr>
      <w:numPr>
        <w:ilvl w:val="6"/>
        <w:numId w:val="8"/>
      </w:numPr>
      <w:spacing w:after="160" w:line="259" w:lineRule="auto"/>
      <w:ind w:left="2520" w:hanging="360"/>
    </w:pPr>
    <w:rPr>
      <w:rFonts w:ascii="Calibri Light" w:eastAsia="Calibri Light" w:hAnsi="Calibri Light"/>
      <w:i/>
      <w:iCs/>
      <w:color w:val="404040"/>
      <w:sz w:val="18"/>
      <w:lang w:val="en-GB"/>
    </w:rPr>
  </w:style>
  <w:style w:type="paragraph" w:customStyle="1" w:styleId="SORLDDHeading8">
    <w:name w:val="SOR_LDD_Heading 8"/>
    <w:qFormat/>
    <w:pPr>
      <w:numPr>
        <w:ilvl w:val="7"/>
        <w:numId w:val="8"/>
      </w:numPr>
      <w:spacing w:after="160" w:line="259" w:lineRule="auto"/>
      <w:ind w:left="2880" w:hanging="360"/>
    </w:pPr>
    <w:rPr>
      <w:rFonts w:ascii="Calibri Light" w:eastAsia="Calibri Light" w:hAnsi="Calibri Light"/>
      <w:color w:val="404040"/>
      <w:lang w:val="en-GB"/>
    </w:rPr>
  </w:style>
  <w:style w:type="paragraph" w:customStyle="1" w:styleId="SORLDDHeading9">
    <w:name w:val="SOR_LDD_Heading 9"/>
    <w:qFormat/>
    <w:pPr>
      <w:numPr>
        <w:ilvl w:val="8"/>
        <w:numId w:val="8"/>
      </w:numPr>
      <w:spacing w:after="160" w:line="259" w:lineRule="auto"/>
      <w:ind w:left="3240" w:hanging="360"/>
    </w:pPr>
    <w:rPr>
      <w:rFonts w:ascii="Calibri Light" w:eastAsia="Calibri Light" w:hAnsi="Calibri Light"/>
      <w:i/>
      <w:iCs/>
      <w:color w:val="404040"/>
      <w:lang w:val="en-GB"/>
    </w:rPr>
  </w:style>
  <w:style w:type="paragraph" w:customStyle="1" w:styleId="SORLDDSubtitle">
    <w:name w:val="SOR_LDD_Subtitle"/>
    <w:qFormat/>
    <w:rPr>
      <w:spacing w:val="60"/>
      <w:sz w:val="32"/>
      <w:lang w:val="en-GB"/>
    </w:rPr>
  </w:style>
  <w:style w:type="paragraph" w:customStyle="1" w:styleId="SORLDDWatermark">
    <w:name w:val="SOR_LDD_Watermark"/>
    <w:basedOn w:val="Normal"/>
    <w:qFormat/>
    <w:pPr>
      <w:suppressAutoHyphens/>
      <w:spacing w:after="80"/>
    </w:pPr>
    <w:rPr>
      <w:rFonts w:ascii="Calibri" w:eastAsia="Times New Roman" w:hAnsi="Calibri"/>
      <w:color w:val="DDDEDD"/>
      <w:sz w:val="72"/>
      <w:szCs w:val="72"/>
      <w:lang w:val="en-GB"/>
    </w:rPr>
  </w:style>
  <w:style w:type="paragraph" w:customStyle="1" w:styleId="SORLDDTableParagraphESnumbering">
    <w:name w:val="SOR_LDD_Table_Paragraph_ES_numbering"/>
    <w:basedOn w:val="SORLDDTableParagraph"/>
    <w:qFormat/>
    <w:pPr>
      <w:numPr>
        <w:ilvl w:val="1"/>
        <w:numId w:val="15"/>
      </w:numPr>
      <w:ind w:left="284" w:hanging="114"/>
    </w:pPr>
  </w:style>
  <w:style w:type="paragraph" w:customStyle="1" w:styleId="SORLDDHeading2ESNumbering">
    <w:name w:val="SOR_LDD_Heading 2_ES_Numbering"/>
    <w:basedOn w:val="SORLDDHeading2-Table"/>
    <w:qFormat/>
    <w:pPr>
      <w:numPr>
        <w:numId w:val="15"/>
      </w:numPr>
      <w:ind w:left="907" w:hanging="737"/>
    </w:pPr>
  </w:style>
  <w:style w:type="paragraph" w:customStyle="1" w:styleId="SORLDDTableParagraphESImportance">
    <w:name w:val="SOR_LDD_Table_Paragraph_ES_Importance"/>
    <w:basedOn w:val="SORLDDTableParagraph"/>
    <w:qFormat/>
    <w:pPr>
      <w:numPr>
        <w:numId w:val="0"/>
      </w:numPr>
      <w:jc w:val="center"/>
    </w:pPr>
    <w:rPr>
      <w:b/>
    </w:rPr>
  </w:style>
  <w:style w:type="paragraph" w:customStyle="1" w:styleId="SORLDDHeading1nonumber">
    <w:name w:val="SOR_LDD_Heading 1_no number"/>
    <w:basedOn w:val="SORLDDHeading1"/>
    <w:next w:val="SORLDDNormal"/>
    <w:qFormat/>
    <w:pPr>
      <w:numPr>
        <w:numId w:val="0"/>
      </w:numPr>
    </w:pPr>
  </w:style>
  <w:style w:type="paragraph" w:styleId="Quote">
    <w:name w:val="Quote"/>
    <w:basedOn w:val="Normal"/>
    <w:next w:val="Normal"/>
    <w:qFormat/>
    <w:pPr>
      <w:spacing w:before="200"/>
      <w:ind w:left="864" w:right="864"/>
      <w:jc w:val="center"/>
    </w:pPr>
    <w:rPr>
      <w:i/>
      <w:iCs/>
      <w:color w:val="404040"/>
    </w:rPr>
  </w:style>
  <w:style w:type="paragraph" w:customStyle="1" w:styleId="SORLDDQuote">
    <w:name w:val="SOR_LDD_Quote"/>
    <w:basedOn w:val="Quote"/>
    <w:qFormat/>
    <w:pPr>
      <w:spacing w:before="0" w:after="80" w:line="180" w:lineRule="exact"/>
      <w:ind w:left="34" w:right="28"/>
      <w:jc w:val="both"/>
    </w:pPr>
    <w:rPr>
      <w:rFonts w:ascii="Calibri" w:eastAsia="Times New Roman" w:hAnsi="Calibri"/>
      <w:color w:val="auto"/>
      <w:sz w:val="16"/>
      <w:szCs w:val="16"/>
      <w:lang w:val="en-GB"/>
    </w:rPr>
  </w:style>
  <w:style w:type="paragraph" w:customStyle="1" w:styleId="SORLDDTableParagraphlist">
    <w:name w:val="SOR_LDD_Table Paragraph_list"/>
    <w:basedOn w:val="SORLDDTableParagraph"/>
    <w:qFormat/>
    <w:pPr>
      <w:numPr>
        <w:ilvl w:val="1"/>
      </w:numPr>
      <w:ind w:left="720" w:hanging="720"/>
    </w:pPr>
  </w:style>
  <w:style w:type="paragraph" w:customStyle="1" w:styleId="SORLDDCommentText">
    <w:name w:val="SOR_LDD_Comment_Text"/>
    <w:qFormat/>
    <w:pPr>
      <w:spacing w:after="160" w:line="180" w:lineRule="exact"/>
    </w:pPr>
    <w:rPr>
      <w:i/>
      <w:iCs/>
      <w:sz w:val="16"/>
      <w:szCs w:val="16"/>
      <w:lang w:val="en-GB"/>
    </w:rPr>
  </w:style>
  <w:style w:type="paragraph" w:customStyle="1" w:styleId="SORLDDCommentTitle">
    <w:name w:val="SOR_LDD_Comment_Title"/>
    <w:basedOn w:val="SORLDDListParagraph-Bold"/>
    <w:next w:val="SORLDDCommentText"/>
    <w:qFormat/>
    <w:pPr>
      <w:spacing w:line="180" w:lineRule="exact"/>
    </w:pPr>
    <w:rPr>
      <w:i/>
      <w:sz w:val="16"/>
      <w:szCs w:val="16"/>
    </w:rPr>
  </w:style>
  <w:style w:type="paragraph" w:customStyle="1" w:styleId="SORLDDNormal-Centered">
    <w:name w:val="SOR_LDD_Normal - Centered"/>
    <w:basedOn w:val="SORLDDNormal"/>
    <w:qFormat/>
    <w:pPr>
      <w:jc w:val="center"/>
    </w:pPr>
  </w:style>
  <w:style w:type="paragraph" w:customStyle="1" w:styleId="SORLDDTableParagraph-simplenumbering">
    <w:name w:val="SOR_LDD_Table Paragraph - simple numbering"/>
    <w:basedOn w:val="SORLDDTableParagraph"/>
    <w:qFormat/>
    <w:pPr>
      <w:numPr>
        <w:ilvl w:val="1"/>
        <w:numId w:val="25"/>
      </w:numPr>
      <w:ind w:left="357" w:hanging="187"/>
    </w:pPr>
  </w:style>
  <w:style w:type="paragraph" w:customStyle="1" w:styleId="SORLDDTimelineEventYear">
    <w:name w:val="SOR_LDD_Timeline_Event_Year"/>
    <w:basedOn w:val="Normal"/>
    <w:next w:val="SORLDDTimelineEventText"/>
    <w:qFormat/>
    <w:pPr>
      <w:spacing w:after="80" w:line="220" w:lineRule="exact"/>
      <w:jc w:val="both"/>
    </w:pPr>
    <w:rPr>
      <w:rFonts w:ascii="Calibri" w:eastAsia="Times New Roman" w:hAnsi="Calibri"/>
      <w:b/>
      <w:color w:val="14518B"/>
      <w:sz w:val="18"/>
      <w:szCs w:val="18"/>
      <w:lang w:val="en-GB"/>
    </w:rPr>
  </w:style>
  <w:style w:type="paragraph" w:customStyle="1" w:styleId="SORLDDTimelineEventText">
    <w:name w:val="SOR_LDD_Timeline_Event_Text"/>
    <w:basedOn w:val="Normal"/>
    <w:qFormat/>
    <w:pPr>
      <w:spacing w:after="80" w:line="180" w:lineRule="atLeast"/>
      <w:jc w:val="both"/>
    </w:pPr>
    <w:rPr>
      <w:rFonts w:ascii="Calibri" w:eastAsia="Times New Roman" w:hAnsi="Calibri"/>
      <w:sz w:val="16"/>
      <w:szCs w:val="16"/>
      <w:lang w:val="en-GB"/>
    </w:rPr>
  </w:style>
  <w:style w:type="paragraph" w:customStyle="1" w:styleId="SORLDDTimelineArrowYear">
    <w:name w:val="SOR_LDD_Timeline_Arrow_Year"/>
    <w:basedOn w:val="Normal"/>
    <w:qFormat/>
    <w:pPr>
      <w:spacing w:after="80" w:line="220" w:lineRule="exact"/>
      <w:jc w:val="center"/>
    </w:pPr>
    <w:rPr>
      <w:rFonts w:ascii="Calibri" w:eastAsia="Times New Roman" w:hAnsi="Calibri"/>
      <w:b/>
      <w:color w:val="FFFFFF"/>
      <w:sz w:val="20"/>
      <w:lang w:val="en-GB"/>
    </w:rPr>
  </w:style>
  <w:style w:type="paragraph" w:customStyle="1" w:styleId="SORLDDTOCHeading">
    <w:name w:val="SOR_LDD_TOC_Heading"/>
    <w:qFormat/>
    <w:rPr>
      <w:rFonts w:ascii="Calibri Light" w:eastAsia="Calibri Light" w:hAnsi="Calibri Light"/>
      <w:b/>
      <w:bCs/>
      <w:color w:val="2F5496"/>
      <w:sz w:val="28"/>
      <w:szCs w:val="28"/>
      <w:lang w:val="en-GB"/>
    </w:rPr>
  </w:style>
  <w:style w:type="paragraph" w:customStyle="1" w:styleId="SORLDDFooter">
    <w:name w:val="SOR_LDD_Footer"/>
    <w:basedOn w:val="SORLDDNormal"/>
    <w:qFormat/>
    <w:pPr>
      <w:pBdr>
        <w:top w:val="single" w:sz="12" w:space="1" w:color="808080"/>
        <w:left w:val="nil"/>
        <w:bottom w:val="nil"/>
        <w:right w:val="nil"/>
        <w:between w:val="nil"/>
      </w:pBdr>
      <w:tabs>
        <w:tab w:val="center" w:pos="7655"/>
      </w:tabs>
      <w:spacing w:after="0" w:line="240" w:lineRule="auto"/>
    </w:pPr>
    <w:rPr>
      <w:color w:val="808080"/>
    </w:rPr>
  </w:style>
  <w:style w:type="paragraph" w:customStyle="1" w:styleId="SORLDDHeader">
    <w:name w:val="SOR_LDD_Header"/>
    <w:qFormat/>
    <w:rPr>
      <w:sz w:val="18"/>
      <w:lang w:val="en-GB"/>
    </w:rPr>
  </w:style>
  <w:style w:type="paragraph" w:styleId="FootnoteText">
    <w:name w:val="footnote text"/>
    <w:basedOn w:val="SLONormal"/>
    <w:qFormat/>
    <w:rPr>
      <w:sz w:val="20"/>
      <w:szCs w:val="20"/>
    </w:rPr>
  </w:style>
  <w:style w:type="paragraph" w:styleId="TOCHeading">
    <w:name w:val="TOC Heading"/>
    <w:basedOn w:val="Heading1"/>
    <w:next w:val="Normal"/>
    <w:qFormat/>
    <w:pPr>
      <w:outlineLvl w:val="9"/>
    </w:pPr>
  </w:style>
  <w:style w:type="paragraph" w:customStyle="1" w:styleId="SLOExhibitListENG">
    <w:name w:val="SLO_Exhibit_List_ENG"/>
    <w:basedOn w:val="SLONormal"/>
    <w:qFormat/>
    <w:pPr>
      <w:numPr>
        <w:numId w:val="5"/>
      </w:numPr>
      <w:ind w:left="720" w:hanging="360"/>
      <w:jc w:val="left"/>
    </w:pPr>
    <w:rPr>
      <w:sz w:val="22"/>
    </w:rPr>
  </w:style>
  <w:style w:type="paragraph" w:customStyle="1" w:styleId="SLOExhibitListEST">
    <w:name w:val="SLO_Exhibit_List_EST"/>
    <w:basedOn w:val="SLONormal"/>
    <w:qFormat/>
    <w:pPr>
      <w:numPr>
        <w:numId w:val="6"/>
      </w:numPr>
      <w:ind w:left="720" w:hanging="360"/>
      <w:jc w:val="left"/>
    </w:pPr>
    <w:rPr>
      <w:sz w:val="22"/>
    </w:rPr>
  </w:style>
  <w:style w:type="paragraph" w:customStyle="1" w:styleId="Sorainen-Quote">
    <w:name w:val="Sorainen - Quote"/>
    <w:qFormat/>
    <w:pPr>
      <w:pBdr>
        <w:top w:val="nil"/>
        <w:left w:val="nil"/>
        <w:bottom w:val="nil"/>
        <w:right w:val="nil"/>
        <w:between w:val="nil"/>
      </w:pBdr>
      <w:shd w:val="solid" w:color="004B87" w:fill="auto"/>
      <w:spacing w:before="120" w:after="120" w:line="200" w:lineRule="exact"/>
    </w:pPr>
    <w:rPr>
      <w:rFonts w:cs="Calibri"/>
      <w:color w:val="FFFFFF"/>
      <w:sz w:val="18"/>
      <w:szCs w:val="18"/>
      <w:lang w:val="en-GB"/>
    </w:rPr>
  </w:style>
  <w:style w:type="paragraph" w:customStyle="1" w:styleId="Sorainen-Quotesignature">
    <w:name w:val="Sorainen - Quote signature"/>
    <w:qFormat/>
    <w:pPr>
      <w:pBdr>
        <w:top w:val="nil"/>
        <w:left w:val="nil"/>
        <w:bottom w:val="nil"/>
        <w:right w:val="nil"/>
        <w:between w:val="nil"/>
      </w:pBdr>
      <w:shd w:val="solid" w:color="004B87" w:fill="auto"/>
      <w:spacing w:after="360" w:line="200" w:lineRule="exact"/>
      <w:jc w:val="right"/>
    </w:pPr>
    <w:rPr>
      <w:rFonts w:cs="Calibri"/>
      <w:i/>
      <w:iCs/>
      <w:color w:val="FFFFFF"/>
      <w:sz w:val="18"/>
      <w:szCs w:val="18"/>
      <w:lang w:val="en-GB"/>
    </w:rPr>
  </w:style>
  <w:style w:type="paragraph" w:customStyle="1" w:styleId="SorainenOffer10">
    <w:name w:val="Sorainen Offer 10"/>
    <w:basedOn w:val="Normal"/>
    <w:qFormat/>
    <w:pPr>
      <w:spacing w:before="120" w:after="120" w:line="259" w:lineRule="auto"/>
      <w:jc w:val="both"/>
    </w:pPr>
    <w:rPr>
      <w:rFonts w:ascii="Calibri" w:hAnsi="Calibri" w:cs="Calibri"/>
      <w:color w:val="5B6770"/>
      <w:sz w:val="20"/>
      <w:lang w:val="en-GB"/>
    </w:rPr>
  </w:style>
  <w:style w:type="paragraph" w:customStyle="1" w:styleId="SorainenOffer10centre">
    <w:name w:val="Sorainen Offer 10 centre"/>
    <w:basedOn w:val="SorainenOffer10"/>
    <w:qFormat/>
    <w:pPr>
      <w:jc w:val="center"/>
    </w:pPr>
  </w:style>
  <w:style w:type="paragraph" w:customStyle="1" w:styleId="SorainenOffer10right">
    <w:name w:val="Sorainen Offer 10 right"/>
    <w:basedOn w:val="SorainenOffer10"/>
    <w:qFormat/>
    <w:pPr>
      <w:jc w:val="right"/>
    </w:pPr>
  </w:style>
  <w:style w:type="paragraph" w:customStyle="1" w:styleId="SorainenOffer9">
    <w:name w:val="Sorainen Offer 9"/>
    <w:basedOn w:val="SorainenOffer10"/>
    <w:qFormat/>
    <w:rPr>
      <w:sz w:val="18"/>
      <w:szCs w:val="18"/>
    </w:rPr>
  </w:style>
  <w:style w:type="paragraph" w:customStyle="1" w:styleId="SorainenOffer9Centre">
    <w:name w:val="Sorainen Offer 9 Centre"/>
    <w:basedOn w:val="SorainenOffer9"/>
    <w:qFormat/>
    <w:pPr>
      <w:jc w:val="center"/>
    </w:pPr>
  </w:style>
  <w:style w:type="paragraph" w:customStyle="1" w:styleId="SorainenOfferNormal">
    <w:name w:val="Sorainen Offer Normal"/>
    <w:basedOn w:val="Normal"/>
    <w:qFormat/>
    <w:pPr>
      <w:spacing w:before="120" w:after="120" w:line="259" w:lineRule="auto"/>
      <w:jc w:val="both"/>
    </w:pPr>
    <w:rPr>
      <w:rFonts w:ascii="Calibri" w:hAnsi="Calibri" w:cs="Calibri"/>
      <w:color w:val="5B6770"/>
      <w:lang w:val="en-GB"/>
    </w:rPr>
  </w:style>
  <w:style w:type="paragraph" w:customStyle="1" w:styleId="SorainenOfferAwardPublicationName">
    <w:name w:val="Sorainen Offer Award Publication Name"/>
    <w:basedOn w:val="SorainenOfferNormal"/>
    <w:qFormat/>
    <w:pPr>
      <w:spacing w:before="240"/>
    </w:pPr>
    <w:rPr>
      <w:i/>
      <w:iCs/>
    </w:rPr>
  </w:style>
  <w:style w:type="paragraph" w:customStyle="1" w:styleId="SorainenOfferAwardName">
    <w:name w:val="Sorainen Offer Award Name"/>
    <w:basedOn w:val="SorainenOfferAwardPublicationName"/>
    <w:qFormat/>
    <w:pPr>
      <w:spacing w:before="0" w:after="240"/>
    </w:pPr>
    <w:rPr>
      <w:i w:val="0"/>
      <w:iCs w:val="0"/>
    </w:rPr>
  </w:style>
  <w:style w:type="paragraph" w:customStyle="1" w:styleId="SorainenOfferBulletlist2">
    <w:name w:val="Sorainen Offer Bullet list 2"/>
    <w:qFormat/>
    <w:pPr>
      <w:numPr>
        <w:numId w:val="14"/>
      </w:numPr>
      <w:spacing w:before="120" w:after="120" w:line="240" w:lineRule="exact"/>
      <w:ind w:left="720" w:hanging="360"/>
    </w:pPr>
    <w:rPr>
      <w:rFonts w:cs="Calibri"/>
      <w:color w:val="7C7E83"/>
      <w:lang w:val="en-GB"/>
    </w:rPr>
  </w:style>
  <w:style w:type="paragraph" w:customStyle="1" w:styleId="SorainenOfferBulletList1">
    <w:name w:val="Sorainen Offer Bullet List 1"/>
    <w:basedOn w:val="SorainenOfferBulletlist2"/>
    <w:qFormat/>
    <w:pPr>
      <w:ind w:left="714" w:right="851" w:hanging="357"/>
      <w:jc w:val="both"/>
    </w:pPr>
  </w:style>
  <w:style w:type="paragraph" w:customStyle="1" w:styleId="SorainenOfferBulletlist10">
    <w:name w:val="Sorainen Offer Bullet list 10"/>
    <w:basedOn w:val="SorainenOfferBulletlist2"/>
    <w:qFormat/>
    <w:pPr>
      <w:ind w:left="426" w:hanging="284"/>
    </w:pPr>
    <w:rPr>
      <w:sz w:val="20"/>
      <w:szCs w:val="20"/>
    </w:rPr>
  </w:style>
  <w:style w:type="paragraph" w:customStyle="1" w:styleId="SorainenOfferBulletList3">
    <w:name w:val="Sorainen Offer Bullet List 3"/>
    <w:basedOn w:val="SorainenOfferBulletList1"/>
    <w:qFormat/>
    <w:pPr>
      <w:ind w:right="0"/>
      <w:jc w:val="left"/>
    </w:pPr>
    <w:rPr>
      <w:sz w:val="20"/>
      <w:szCs w:val="20"/>
    </w:rPr>
  </w:style>
  <w:style w:type="paragraph" w:customStyle="1" w:styleId="SorainenOfferBulletListBold">
    <w:name w:val="Sorainen Offer Bullet List Bold"/>
    <w:basedOn w:val="SorainenOfferBulletList1"/>
    <w:qFormat/>
    <w:rPr>
      <w:b/>
      <w:bCs/>
    </w:rPr>
  </w:style>
  <w:style w:type="paragraph" w:customStyle="1" w:styleId="SorainenOfferTitle">
    <w:name w:val="Sorainen Offer Title"/>
    <w:qFormat/>
    <w:pPr>
      <w:spacing w:after="160" w:line="259" w:lineRule="auto"/>
      <w:jc w:val="center"/>
    </w:pPr>
    <w:rPr>
      <w:rFonts w:cs="Calibri"/>
      <w:caps/>
      <w:color w:val="FFFFFF"/>
      <w:spacing w:val="18"/>
      <w:kern w:val="1"/>
      <w:sz w:val="44"/>
      <w:szCs w:val="44"/>
      <w:lang w:val="en-GB"/>
    </w:rPr>
  </w:style>
  <w:style w:type="paragraph" w:customStyle="1" w:styleId="SorainenOfferSubtitle">
    <w:name w:val="Sorainen Offer Subtitle"/>
    <w:basedOn w:val="SorainenOfferTitle"/>
    <w:qFormat/>
    <w:pPr>
      <w:spacing w:after="240" w:line="240" w:lineRule="exact"/>
    </w:pPr>
    <w:rPr>
      <w:spacing w:val="15"/>
      <w:sz w:val="22"/>
      <w:szCs w:val="22"/>
    </w:rPr>
  </w:style>
  <w:style w:type="paragraph" w:customStyle="1" w:styleId="SorainenOfferClientName">
    <w:name w:val="Sorainen Offer Client Name"/>
    <w:basedOn w:val="SorainenOfferSubtitle"/>
    <w:qFormat/>
  </w:style>
  <w:style w:type="paragraph" w:customStyle="1" w:styleId="SORAINENOfferHEAD-WHITE">
    <w:name w:val="SORAINEN Offer HEAD-WHITE"/>
    <w:basedOn w:val="SorainenOfferNormal"/>
    <w:qFormat/>
    <w:pPr>
      <w:pBdr>
        <w:top w:val="nil"/>
        <w:left w:val="nil"/>
        <w:bottom w:val="nil"/>
        <w:right w:val="nil"/>
        <w:between w:val="nil"/>
      </w:pBdr>
      <w:shd w:val="solid" w:color="004B87" w:fill="auto"/>
      <w:suppressAutoHyphens/>
      <w:spacing w:before="0" w:after="0"/>
      <w:jc w:val="left"/>
    </w:pPr>
    <w:rPr>
      <w:b/>
      <w:bCs/>
      <w:caps/>
      <w:color w:val="FFFFFF"/>
      <w:sz w:val="30"/>
      <w:szCs w:val="30"/>
    </w:rPr>
  </w:style>
  <w:style w:type="paragraph" w:customStyle="1" w:styleId="SORAINENOfferHEAD-BLUE">
    <w:name w:val="SORAINEN Offer HEAD-BLUE"/>
    <w:basedOn w:val="SORAINENOfferHEAD-WHITE"/>
    <w:qFormat/>
    <w:pPr>
      <w:shd w:val="clear" w:color="auto" w:fill="auto"/>
      <w:jc w:val="both"/>
    </w:pPr>
    <w:rPr>
      <w:color w:val="004B87"/>
    </w:rPr>
  </w:style>
  <w:style w:type="paragraph" w:customStyle="1" w:styleId="SorainenOfferHeader">
    <w:name w:val="Sorainen Offer Header"/>
    <w:basedOn w:val="SorainenOfferNormal"/>
    <w:qFormat/>
    <w:pPr>
      <w:pBdr>
        <w:top w:val="nil"/>
        <w:left w:val="nil"/>
        <w:bottom w:val="single" w:sz="8" w:space="1" w:color="5B6770"/>
        <w:right w:val="nil"/>
        <w:between w:val="nil"/>
      </w:pBdr>
      <w:tabs>
        <w:tab w:val="right" w:pos="9639"/>
      </w:tabs>
      <w:jc w:val="left"/>
    </w:pPr>
    <w:rPr>
      <w:caps/>
      <w:sz w:val="18"/>
      <w:szCs w:val="18"/>
    </w:rPr>
  </w:style>
  <w:style w:type="paragraph" w:customStyle="1" w:styleId="SorainenOfferHeading">
    <w:name w:val="Sorainen Offer Heading"/>
    <w:basedOn w:val="SorainenOfferNormal"/>
    <w:next w:val="SorainenOfferNormal"/>
    <w:qFormat/>
    <w:pPr>
      <w:jc w:val="left"/>
    </w:pPr>
    <w:rPr>
      <w:b/>
      <w:bCs/>
    </w:rPr>
  </w:style>
  <w:style w:type="paragraph" w:customStyle="1" w:styleId="SorainenOfferNormalnospace">
    <w:name w:val="Sorainen Offer Normal (no space)"/>
    <w:basedOn w:val="SorainenOfferNormal"/>
    <w:qFormat/>
    <w:pPr>
      <w:spacing w:before="0" w:after="0"/>
    </w:pPr>
  </w:style>
  <w:style w:type="paragraph" w:customStyle="1" w:styleId="SorainenOfferNormalLeft">
    <w:name w:val="Sorainen Offer Normal Left"/>
    <w:basedOn w:val="SorainenOfferNormal"/>
    <w:qFormat/>
    <w:pPr>
      <w:jc w:val="left"/>
    </w:pPr>
  </w:style>
  <w:style w:type="paragraph" w:customStyle="1" w:styleId="SorainenOfferNormalWhiteCentre">
    <w:name w:val="Sorainen Offer Normal White Centre"/>
    <w:basedOn w:val="SorainenOfferNormal"/>
    <w:qFormat/>
    <w:pPr>
      <w:jc w:val="center"/>
    </w:pPr>
    <w:rPr>
      <w:color w:val="FFFFFF"/>
    </w:rPr>
  </w:style>
  <w:style w:type="paragraph" w:customStyle="1" w:styleId="SorainenOfferTable1">
    <w:name w:val="Sorainen Offer Table 1"/>
    <w:basedOn w:val="NoSpacing"/>
    <w:qFormat/>
    <w:pPr>
      <w:spacing w:after="160" w:line="240" w:lineRule="exact"/>
      <w:ind w:right="125"/>
    </w:pPr>
    <w:rPr>
      <w:rFonts w:cs="Calibri"/>
      <w:color w:val="5B6770"/>
      <w:lang w:val="en-GB"/>
    </w:rPr>
  </w:style>
  <w:style w:type="paragraph" w:customStyle="1" w:styleId="SorainenOfferTable1Centre">
    <w:name w:val="Sorainen Offer Table 1 Centre"/>
    <w:basedOn w:val="SorainenOfferTable1"/>
    <w:qFormat/>
    <w:pPr>
      <w:jc w:val="center"/>
    </w:pPr>
  </w:style>
  <w:style w:type="paragraph" w:customStyle="1" w:styleId="SorainenOfferTable1CentreBold">
    <w:name w:val="Sorainen Offer Table 1 Centre Bold"/>
    <w:basedOn w:val="SorainenOfferTable1"/>
    <w:qFormat/>
    <w:pPr>
      <w:jc w:val="center"/>
    </w:pPr>
    <w:rPr>
      <w:b/>
      <w:bCs/>
    </w:rPr>
  </w:style>
  <w:style w:type="paragraph" w:customStyle="1" w:styleId="SorainenOfferTable1Right">
    <w:name w:val="Sorainen Offer Table 1 Right"/>
    <w:basedOn w:val="SorainenOfferTable1"/>
    <w:qFormat/>
    <w:pPr>
      <w:jc w:val="right"/>
    </w:pPr>
  </w:style>
  <w:style w:type="paragraph" w:customStyle="1" w:styleId="SorainenOfferTableHeading1">
    <w:name w:val="Sorainen Offer Table Heading 1"/>
    <w:basedOn w:val="SorainenOfferNormal"/>
    <w:qFormat/>
    <w:pPr>
      <w:jc w:val="center"/>
    </w:pPr>
    <w:rPr>
      <w:b/>
      <w:bCs/>
      <w:color w:val="004B87"/>
    </w:rPr>
  </w:style>
  <w:style w:type="paragraph" w:customStyle="1" w:styleId="SorainenOfferTableHeading2">
    <w:name w:val="Sorainen Offer Table Heading 2"/>
    <w:basedOn w:val="SorainenOfferTableHeading1"/>
    <w:qFormat/>
    <w:rPr>
      <w:color w:val="FFFFFF"/>
    </w:rPr>
  </w:style>
  <w:style w:type="paragraph" w:customStyle="1" w:styleId="SorainenOfferTableHeadingblue-right">
    <w:name w:val="Sorainen Offer Table Heading blue-right"/>
    <w:basedOn w:val="SorainenOfferTableHeading1"/>
    <w:qFormat/>
    <w:pPr>
      <w:ind w:right="123"/>
      <w:jc w:val="right"/>
    </w:pPr>
  </w:style>
  <w:style w:type="paragraph" w:customStyle="1" w:styleId="SorainenOfferTableHeadingblue-right-nospace">
    <w:name w:val="Sorainen Offer Table Heading blue-right-nospace"/>
    <w:basedOn w:val="SorainenOfferTableHeadingblue-right"/>
    <w:qFormat/>
    <w:pPr>
      <w:spacing w:before="360" w:after="0"/>
      <w:ind w:right="125"/>
    </w:pPr>
  </w:style>
  <w:style w:type="paragraph" w:customStyle="1" w:styleId="SorainenOfferTableHeadingLeft">
    <w:name w:val="Sorainen Offer Table Heading Left"/>
    <w:basedOn w:val="Normal"/>
    <w:qFormat/>
    <w:pPr>
      <w:spacing w:before="120" w:after="120" w:line="259" w:lineRule="auto"/>
    </w:pPr>
    <w:rPr>
      <w:rFonts w:ascii="Calibri" w:hAnsi="Calibri" w:cs="Calibri"/>
      <w:b/>
      <w:bCs/>
      <w:i/>
      <w:iCs/>
      <w:color w:val="004B87"/>
      <w:lang w:val="en-GB"/>
    </w:rPr>
  </w:style>
  <w:style w:type="paragraph" w:customStyle="1" w:styleId="SorainenOfferTableHeadingWhiteCentre">
    <w:name w:val="Sorainen Offer Table Heading White Centre"/>
    <w:basedOn w:val="SorainenOfferTable1CentreBold"/>
    <w:qFormat/>
    <w:pPr>
      <w:spacing w:before="120" w:after="120"/>
      <w:ind w:right="0"/>
    </w:pPr>
    <w:rPr>
      <w:color w:val="FFFFFF"/>
    </w:rPr>
  </w:style>
  <w:style w:type="paragraph" w:customStyle="1" w:styleId="SorainenOfferTableHeadingWhiteLeft">
    <w:name w:val="Sorainen Offer Table Heading White Left"/>
    <w:basedOn w:val="SorainenOfferTableHeadingWhiteCentre"/>
    <w:qFormat/>
    <w:pPr>
      <w:jc w:val="left"/>
    </w:pPr>
  </w:style>
  <w:style w:type="paragraph" w:customStyle="1" w:styleId="SorainenOfferTitleBold">
    <w:name w:val="Sorainen Offer Title Bold"/>
    <w:basedOn w:val="SorainenOfferTitle"/>
    <w:qFormat/>
    <w:rPr>
      <w:b/>
      <w:bCs/>
    </w:rPr>
  </w:style>
  <w:style w:type="paragraph" w:customStyle="1" w:styleId="SorainenOfferfootnote">
    <w:name w:val="Sorainen_Offer_footnote"/>
    <w:basedOn w:val="SorainenOfferNormal"/>
    <w:qFormat/>
    <w:rPr>
      <w:sz w:val="20"/>
    </w:rPr>
  </w:style>
  <w:style w:type="paragraph" w:styleId="ListParagraph">
    <w:name w:val="List Paragraph"/>
    <w:basedOn w:val="Normal"/>
    <w:qFormat/>
    <w:pPr>
      <w:ind w:left="720"/>
      <w:contextualSpacing/>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Tahoma" w:hAnsi="Tahoma" w:cs="Tahoma"/>
      <w:sz w:val="16"/>
      <w:szCs w:val="18"/>
    </w:rPr>
  </w:style>
  <w:style w:type="paragraph" w:customStyle="1" w:styleId="Revision1">
    <w:name w:val="Revision1"/>
    <w:qFormat/>
  </w:style>
  <w:style w:type="paragraph" w:customStyle="1" w:styleId="RBbody">
    <w:name w:val="RB_body"/>
    <w:qFormat/>
    <w:pPr>
      <w:spacing w:after="200" w:line="360" w:lineRule="auto"/>
    </w:pPr>
    <w:rPr>
      <w:rFonts w:ascii="Myriad Pro" w:hAnsi="Myriad Pro"/>
      <w:color w:val="5D5D5D"/>
      <w:shd w:val="clear" w:color="auto" w:fill="FFFFFF"/>
      <w:lang w:val="en-US"/>
    </w:rPr>
  </w:style>
  <w:style w:type="paragraph" w:customStyle="1" w:styleId="Virsrakstsnodalam">
    <w:name w:val="Virsraksts nodalam"/>
    <w:basedOn w:val="Normal"/>
    <w:qFormat/>
    <w:pPr>
      <w:widowControl w:val="0"/>
      <w:pBdr>
        <w:top w:val="nil"/>
        <w:left w:val="nil"/>
        <w:bottom w:val="nil"/>
        <w:right w:val="nil"/>
        <w:between w:val="nil"/>
      </w:pBdr>
      <w:shd w:val="solid" w:color="FFFFFF" w:fill="auto"/>
      <w:spacing w:before="960" w:after="60"/>
      <w:jc w:val="right"/>
      <w:outlineLvl w:val="0"/>
    </w:pPr>
    <w:rPr>
      <w:rFonts w:ascii="Myriad Pro" w:eastAsia="Times New Roman" w:hAnsi="Myriad Pro"/>
      <w:b/>
      <w:bCs/>
      <w:caps/>
      <w:color w:val="003787"/>
      <w:spacing w:val="20"/>
      <w:sz w:val="20"/>
      <w:szCs w:val="24"/>
      <w:lang w:val="en-GB"/>
    </w:rPr>
  </w:style>
  <w:style w:type="paragraph" w:customStyle="1" w:styleId="Style1">
    <w:name w:val="Style1"/>
    <w:qFormat/>
    <w:pPr>
      <w:numPr>
        <w:ilvl w:val="1"/>
        <w:numId w:val="21"/>
      </w:numPr>
      <w:spacing w:before="120" w:after="120"/>
      <w:ind w:left="714" w:hanging="357"/>
      <w:jc w:val="both"/>
    </w:pPr>
    <w:rPr>
      <w:rFonts w:eastAsia="Cambria"/>
      <w:sz w:val="24"/>
      <w:szCs w:val="24"/>
      <w:lang w:val="lv-LV"/>
    </w:rPr>
  </w:style>
  <w:style w:type="paragraph" w:customStyle="1" w:styleId="Nosaukumi1">
    <w:name w:val="Nosaukumi_1"/>
    <w:basedOn w:val="Normal"/>
    <w:qFormat/>
    <w:pPr>
      <w:keepNext/>
      <w:numPr>
        <w:numId w:val="21"/>
      </w:numPr>
      <w:spacing w:before="120" w:after="120"/>
      <w:ind w:left="2487" w:hanging="360"/>
      <w:jc w:val="both"/>
      <w:outlineLvl w:val="0"/>
    </w:pPr>
    <w:rPr>
      <w:rFonts w:ascii="Myriad Pro" w:eastAsia="Times New Roman" w:hAnsi="Myriad Pro"/>
      <w:b/>
      <w:caps/>
      <w:color w:val="003787"/>
      <w:spacing w:val="20"/>
      <w:sz w:val="20"/>
      <w:szCs w:val="24"/>
      <w:lang w:val="en-GB"/>
    </w:rPr>
  </w:style>
  <w:style w:type="paragraph" w:customStyle="1" w:styleId="1Lgumam">
    <w:name w:val="1. Līgumam"/>
    <w:basedOn w:val="Normal"/>
    <w:qFormat/>
    <w:pPr>
      <w:numPr>
        <w:numId w:val="16"/>
      </w:numPr>
      <w:spacing w:before="120"/>
      <w:ind w:left="360" w:hanging="360"/>
      <w:jc w:val="center"/>
    </w:pPr>
    <w:rPr>
      <w:rFonts w:ascii="Calibri" w:hAnsi="Calibri"/>
      <w:b/>
      <w:sz w:val="24"/>
      <w:szCs w:val="24"/>
      <w:lang w:val="en-GB"/>
    </w:rPr>
  </w:style>
  <w:style w:type="paragraph" w:customStyle="1" w:styleId="11Lgumam">
    <w:name w:val="1.1. Līgumam"/>
    <w:basedOn w:val="Normal"/>
    <w:qFormat/>
    <w:pPr>
      <w:numPr>
        <w:ilvl w:val="1"/>
        <w:numId w:val="16"/>
      </w:numPr>
      <w:spacing w:after="60"/>
      <w:ind w:left="709" w:hanging="709"/>
      <w:jc w:val="both"/>
      <w:outlineLvl w:val="2"/>
    </w:pPr>
    <w:rPr>
      <w:sz w:val="24"/>
      <w:szCs w:val="24"/>
      <w:lang w:val="lv-LV"/>
    </w:rPr>
  </w:style>
  <w:style w:type="paragraph" w:customStyle="1" w:styleId="111Lgumam">
    <w:name w:val="1.1.1. Līgumam"/>
    <w:basedOn w:val="Normal"/>
    <w:qFormat/>
    <w:pPr>
      <w:numPr>
        <w:ilvl w:val="2"/>
        <w:numId w:val="16"/>
      </w:numPr>
      <w:spacing w:after="60"/>
      <w:ind w:left="1418" w:hanging="851"/>
      <w:jc w:val="both"/>
    </w:pPr>
    <w:rPr>
      <w:sz w:val="24"/>
      <w:szCs w:val="24"/>
      <w:lang w:val="lv-LV"/>
    </w:rPr>
  </w:style>
  <w:style w:type="paragraph" w:customStyle="1" w:styleId="1111lgumam">
    <w:name w:val="1.1.1.1. līgumam"/>
    <w:basedOn w:val="Normal"/>
    <w:qFormat/>
    <w:pPr>
      <w:numPr>
        <w:ilvl w:val="3"/>
        <w:numId w:val="16"/>
      </w:numPr>
      <w:ind w:left="1728" w:hanging="648"/>
      <w:jc w:val="both"/>
    </w:pPr>
    <w:rPr>
      <w:sz w:val="24"/>
      <w:szCs w:val="24"/>
      <w:lang w:val="lv-LV"/>
    </w:rPr>
  </w:style>
  <w:style w:type="paragraph" w:customStyle="1" w:styleId="VKBody">
    <w:name w:val="*VK Body"/>
    <w:basedOn w:val="Normal"/>
    <w:qFormat/>
    <w:pPr>
      <w:spacing w:before="120" w:after="120"/>
      <w:jc w:val="both"/>
    </w:pPr>
    <w:rPr>
      <w:rFonts w:ascii="Arial" w:hAnsi="Arial" w:cs="Arial"/>
      <w:sz w:val="20"/>
      <w:szCs w:val="24"/>
      <w:lang w:val="lv-LV"/>
    </w:rPr>
  </w:style>
  <w:style w:type="paragraph" w:styleId="ListBullet">
    <w:name w:val="List Bullet"/>
    <w:basedOn w:val="Normal"/>
    <w:qFormat/>
    <w:pPr>
      <w:numPr>
        <w:numId w:val="1"/>
      </w:numPr>
      <w:ind w:left="360" w:hanging="360"/>
      <w:contextualSpacing/>
    </w:pPr>
  </w:style>
  <w:style w:type="paragraph" w:customStyle="1" w:styleId="Strich">
    <w:name w:val="Strich"/>
    <w:basedOn w:val="Normal"/>
    <w:qFormat/>
    <w:pPr>
      <w:numPr>
        <w:numId w:val="10"/>
      </w:numPr>
      <w:tabs>
        <w:tab w:val="left" w:pos="1559"/>
      </w:tabs>
      <w:spacing w:before="240"/>
      <w:ind w:left="420" w:hanging="420"/>
      <w:jc w:val="both"/>
    </w:pPr>
    <w:rPr>
      <w:rFonts w:ascii="Arial" w:eastAsia="Times New Roman" w:hAnsi="Arial"/>
      <w:szCs w:val="20"/>
      <w:lang w:val="de-DE"/>
    </w:rPr>
  </w:style>
  <w:style w:type="paragraph" w:customStyle="1" w:styleId="1pielikums">
    <w:name w:val="1. pielikums"/>
    <w:basedOn w:val="Normal"/>
    <w:qFormat/>
    <w:pPr>
      <w:numPr>
        <w:numId w:val="22"/>
      </w:numPr>
      <w:ind w:left="9433" w:hanging="360"/>
      <w:jc w:val="right"/>
    </w:pPr>
    <w:rPr>
      <w:rFonts w:ascii="Calibri" w:hAnsi="Calibri"/>
      <w:sz w:val="24"/>
    </w:rPr>
  </w:style>
  <w:style w:type="paragraph" w:styleId="CommentText">
    <w:name w:val="annotation text"/>
    <w:basedOn w:val="Normal"/>
    <w:qFormat/>
    <w:rPr>
      <w:sz w:val="20"/>
      <w:szCs w:val="20"/>
    </w:rPr>
  </w:style>
  <w:style w:type="paragraph" w:styleId="CommentSubject">
    <w:name w:val="annotation subject"/>
    <w:basedOn w:val="CommentText"/>
    <w:next w:val="CommentText"/>
    <w:qFormat/>
    <w:rPr>
      <w:b/>
      <w:bCs/>
    </w:rPr>
  </w:style>
  <w:style w:type="character" w:customStyle="1" w:styleId="Heading1Char">
    <w:name w:val="Heading 1 Char"/>
    <w:basedOn w:val="DefaultParagraphFont"/>
    <w:rPr>
      <w:rFonts w:ascii="Calibri Light" w:eastAsia="Calibri Light" w:hAnsi="Calibri Light"/>
      <w:color w:val="2F5496"/>
      <w:sz w:val="32"/>
      <w:szCs w:val="32"/>
    </w:rPr>
  </w:style>
  <w:style w:type="character" w:customStyle="1" w:styleId="Heading2Char">
    <w:name w:val="Heading 2 Char"/>
    <w:basedOn w:val="DefaultParagraphFont"/>
    <w:rPr>
      <w:rFonts w:ascii="Calibri Light" w:eastAsia="Calibri Light" w:hAnsi="Calibri Light"/>
      <w:color w:val="2F5496"/>
      <w:sz w:val="26"/>
      <w:szCs w:val="26"/>
    </w:rPr>
  </w:style>
  <w:style w:type="character" w:customStyle="1" w:styleId="TitleChar">
    <w:name w:val="Title Char"/>
    <w:basedOn w:val="DefaultParagraphFont"/>
    <w:rPr>
      <w:rFonts w:ascii="Calibri Light" w:eastAsia="Calibri Light" w:hAnsi="Calibri Light"/>
      <w:spacing w:val="-9"/>
      <w:kern w:val="1"/>
      <w:sz w:val="56"/>
      <w:szCs w:val="56"/>
    </w:rPr>
  </w:style>
  <w:style w:type="character" w:customStyle="1" w:styleId="Heading5Char">
    <w:name w:val="Heading 5 Char"/>
    <w:basedOn w:val="DefaultParagraphFont"/>
    <w:rPr>
      <w:rFonts w:ascii="Times New Roman" w:eastAsia="Times New Roman" w:hAnsi="Times New Roman" w:cs="Times New Roman"/>
      <w:b/>
      <w:bCs/>
      <w:i/>
      <w:iCs/>
      <w:sz w:val="26"/>
      <w:szCs w:val="26"/>
    </w:rPr>
  </w:style>
  <w:style w:type="character" w:customStyle="1" w:styleId="Heading6Char">
    <w:name w:val="Heading 6 Char"/>
    <w:basedOn w:val="DefaultParagraphFont"/>
    <w:rPr>
      <w:rFonts w:ascii="Times New Roman" w:eastAsia="Times New Roman" w:hAnsi="Times New Roman" w:cs="Times New Roman"/>
      <w:b/>
      <w:bCs/>
    </w:rPr>
  </w:style>
  <w:style w:type="character" w:customStyle="1" w:styleId="Heading7Char">
    <w:name w:val="Heading 7 Char"/>
    <w:basedOn w:val="DefaultParagraphFont"/>
    <w:rPr>
      <w:rFonts w:ascii="Times New Roman" w:eastAsia="Times New Roman" w:hAnsi="Times New Roman" w:cs="Times New Roman"/>
    </w:rPr>
  </w:style>
  <w:style w:type="character" w:customStyle="1" w:styleId="Heading8Char">
    <w:name w:val="Heading 8 Char"/>
    <w:basedOn w:val="DefaultParagraphFont"/>
    <w:rPr>
      <w:rFonts w:ascii="Times New Roman" w:eastAsia="Times New Roman" w:hAnsi="Times New Roman" w:cs="Times New Roman"/>
      <w:i/>
      <w:iCs/>
    </w:rPr>
  </w:style>
  <w:style w:type="character" w:customStyle="1" w:styleId="Heading9Char">
    <w:name w:val="Heading 9 Char"/>
    <w:basedOn w:val="DefaultParagraphFont"/>
    <w:rPr>
      <w:rFonts w:ascii="Arial" w:eastAsia="Times New Roman" w:hAnsi="Arial" w:cs="Arial"/>
    </w:rPr>
  </w:style>
  <w:style w:type="character" w:customStyle="1" w:styleId="HeaderChar">
    <w:name w:val="Header Char"/>
    <w:basedOn w:val="DefaultParagraphFont"/>
    <w:rPr>
      <w:rFonts w:ascii="Times New Roman" w:eastAsia="Times New Roman" w:hAnsi="Times New Roman" w:cs="Times New Roman"/>
      <w:kern w:val="0"/>
      <w:sz w:val="20"/>
      <w:szCs w:val="24"/>
      <w:lang w:val="en-GB"/>
    </w:rPr>
  </w:style>
  <w:style w:type="character" w:customStyle="1" w:styleId="FooterChar">
    <w:name w:val="Footer Char"/>
    <w:basedOn w:val="DefaultParagraphFont"/>
    <w:rPr>
      <w:rFonts w:ascii="Times New Roman" w:eastAsia="Times New Roman" w:hAnsi="Times New Roman" w:cs="Times New Roman"/>
      <w:kern w:val="0"/>
      <w:sz w:val="20"/>
      <w:szCs w:val="24"/>
      <w:lang w:val="en-GB"/>
    </w:rPr>
  </w:style>
  <w:style w:type="character" w:customStyle="1" w:styleId="SC">
    <w:name w:val="SC"/>
    <w:basedOn w:val="DefaultParagraphFont"/>
    <w:rPr>
      <w:u w:val="single"/>
    </w:rPr>
  </w:style>
  <w:style w:type="character" w:customStyle="1" w:styleId="SORLDDTitleChar">
    <w:name w:val="SOR_LDD_Title Char"/>
    <w:basedOn w:val="TitleChar"/>
    <w:rPr>
      <w:rFonts w:ascii="Calibri" w:eastAsia="Calibri Light" w:hAnsi="Calibri"/>
      <w:color w:val="005293"/>
      <w:spacing w:val="-9"/>
      <w:kern w:val="1"/>
      <w:sz w:val="56"/>
      <w:szCs w:val="56"/>
      <w:lang w:val="en-GB"/>
    </w:rPr>
  </w:style>
  <w:style w:type="character" w:customStyle="1" w:styleId="SORLDDListParagraphChar">
    <w:name w:val="SOR_LDD_List Paragraph Char"/>
    <w:basedOn w:val="DefaultParagraphFont"/>
    <w:rPr>
      <w:rFonts w:ascii="Calibri" w:hAnsi="Calibri"/>
      <w:sz w:val="18"/>
      <w:lang w:val="en-GB"/>
    </w:rPr>
  </w:style>
  <w:style w:type="character" w:customStyle="1" w:styleId="QuoteChar">
    <w:name w:val="Quote Char"/>
    <w:basedOn w:val="DefaultParagraphFont"/>
    <w:rPr>
      <w:i/>
      <w:iCs/>
      <w:color w:val="404040"/>
    </w:rPr>
  </w:style>
  <w:style w:type="character" w:customStyle="1" w:styleId="FootnoteTextChar">
    <w:name w:val="Footnote Text Char"/>
    <w:basedOn w:val="DefaultParagraphFont"/>
    <w:rPr>
      <w:rFonts w:ascii="Times New Roman" w:eastAsia="Times New Roman" w:hAnsi="Times New Roman" w:cs="Times New Roman"/>
      <w:sz w:val="20"/>
      <w:szCs w:val="20"/>
      <w:lang w:val="en-GB"/>
    </w:rPr>
  </w:style>
  <w:style w:type="character" w:customStyle="1" w:styleId="Sorainen-QuoteChar">
    <w:name w:val="Sorainen - Quote Char"/>
    <w:rPr>
      <w:rFonts w:ascii="Calibri" w:hAnsi="Calibri" w:cs="Calibri"/>
      <w:color w:val="FFFFFF"/>
      <w:sz w:val="18"/>
      <w:szCs w:val="18"/>
      <w:shd w:val="clear" w:color="auto" w:fill="004B87"/>
      <w:lang w:val="en-GB"/>
    </w:rPr>
  </w:style>
  <w:style w:type="character" w:customStyle="1" w:styleId="Sorainen-QuotesignatureChar">
    <w:name w:val="Sorainen - Quote signature Char"/>
    <w:rPr>
      <w:rFonts w:ascii="Calibri" w:hAnsi="Calibri" w:cs="Calibri"/>
      <w:i/>
      <w:iCs/>
      <w:color w:val="FFFFFF"/>
      <w:sz w:val="18"/>
      <w:szCs w:val="18"/>
      <w:shd w:val="clear" w:color="auto" w:fill="004B87"/>
      <w:lang w:val="en-GB"/>
    </w:rPr>
  </w:style>
  <w:style w:type="character" w:customStyle="1" w:styleId="SorainenOfferBulletList1Char">
    <w:name w:val="Sorainen Offer Bullet List 1 Char"/>
    <w:rPr>
      <w:rFonts w:ascii="Calibri" w:hAnsi="Calibri" w:cs="Calibri"/>
      <w:color w:val="7C7E83"/>
      <w:vertAlign w:val="baseline"/>
      <w:lang w:val="en-GB"/>
    </w:rPr>
  </w:style>
  <w:style w:type="character" w:customStyle="1" w:styleId="SorainenOfferTitleChar">
    <w:name w:val="Sorainen Offer Title Char"/>
    <w:rPr>
      <w:rFonts w:ascii="Calibri" w:hAnsi="Calibri" w:cs="Calibri"/>
      <w:caps/>
      <w:color w:val="FFFFFF"/>
      <w:spacing w:val="18"/>
      <w:kern w:val="1"/>
      <w:position w:val="0"/>
      <w:sz w:val="44"/>
      <w:szCs w:val="44"/>
      <w:lang w:val="en-GB"/>
    </w:rPr>
  </w:style>
  <w:style w:type="character" w:customStyle="1" w:styleId="SorainenOfferSubtitleChar">
    <w:name w:val="Sorainen Offer Subtitle Char"/>
    <w:rPr>
      <w:rFonts w:ascii="Calibri" w:hAnsi="Calibri" w:cs="Calibri"/>
      <w:caps/>
      <w:color w:val="FFFFFF"/>
      <w:spacing w:val="230"/>
      <w:kern w:val="0"/>
      <w:vertAlign w:val="baseline"/>
      <w:lang w:val="en-GB"/>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hAnsi="Times New Roman"/>
      <w:sz w:val="20"/>
      <w:szCs w:val="20"/>
    </w:rPr>
  </w:style>
  <w:style w:type="character" w:customStyle="1" w:styleId="CommentSubjectChar">
    <w:name w:val="Comment Subject Char"/>
    <w:basedOn w:val="CommentTextChar"/>
    <w:rPr>
      <w:rFonts w:ascii="Times New Roman" w:hAnsi="Times New Roman"/>
      <w:b/>
      <w:bCs/>
      <w:sz w:val="20"/>
      <w:szCs w:val="20"/>
    </w:rPr>
  </w:style>
  <w:style w:type="character" w:customStyle="1" w:styleId="BalloonTextChar">
    <w:name w:val="Balloon Text Char"/>
    <w:basedOn w:val="DefaultParagraphFont"/>
    <w:rPr>
      <w:rFonts w:ascii="Tahoma" w:hAnsi="Tahoma" w:cs="Tahoma"/>
      <w:sz w:val="16"/>
      <w:szCs w:val="18"/>
    </w:rPr>
  </w:style>
  <w:style w:type="character" w:styleId="FootnoteReference">
    <w:name w:val="footnote reference"/>
    <w:basedOn w:val="DefaultParagraphFont"/>
    <w:rPr>
      <w:vertAlign w:val="superscript"/>
    </w:rPr>
  </w:style>
  <w:style w:type="character" w:customStyle="1" w:styleId="CommentTextChar1">
    <w:name w:val="Comment Text Char1"/>
    <w:basedOn w:val="DefaultParagraphFont"/>
    <w:rPr>
      <w:sz w:val="20"/>
      <w:szCs w:val="20"/>
    </w:rPr>
  </w:style>
  <w:style w:type="character" w:styleId="Hyperlink">
    <w:name w:val="Hyperlink"/>
    <w:basedOn w:val="DefaultParagraphFont"/>
    <w:rPr>
      <w:color w:val="0563C1"/>
      <w:u w:val="single"/>
    </w:rPr>
  </w:style>
  <w:style w:type="character" w:customStyle="1" w:styleId="UnresolvedMention1">
    <w:name w:val="Unresolved Mention1"/>
    <w:basedOn w:val="DefaultParagraphFont"/>
    <w:rPr>
      <w:color w:val="605E5C"/>
      <w:shd w:val="clear" w:color="auto" w:fill="E1DFDD"/>
    </w:rPr>
  </w:style>
  <w:style w:type="character" w:customStyle="1" w:styleId="RBbodyChar">
    <w:name w:val="RB_body Char"/>
    <w:basedOn w:val="DefaultParagraphFont"/>
    <w:rPr>
      <w:rFonts w:ascii="Myriad Pro" w:eastAsia="Times New Roman" w:hAnsi="Myriad Pro" w:cs="Times New Roman"/>
      <w:color w:val="5D5D5D"/>
      <w:sz w:val="20"/>
      <w:szCs w:val="20"/>
      <w:lang w:val="en-US"/>
    </w:rPr>
  </w:style>
  <w:style w:type="character" w:customStyle="1" w:styleId="SLONormalChar">
    <w:name w:val="SLO Normal Char"/>
    <w:basedOn w:val="DefaultParagraphFont"/>
    <w:rPr>
      <w:rFonts w:ascii="Times New Roman" w:eastAsia="Times New Roman" w:hAnsi="Times New Roman" w:cs="Times New Roman"/>
      <w:sz w:val="24"/>
      <w:szCs w:val="24"/>
      <w:lang w:val="en-GB"/>
    </w:rPr>
  </w:style>
  <w:style w:type="character" w:customStyle="1" w:styleId="2ndlevelprovisionChar">
    <w:name w:val="2nd level (provision) Char"/>
    <w:basedOn w:val="DefaultParagraphFont"/>
    <w:rPr>
      <w:rFonts w:ascii="Times New Roman" w:eastAsia="Times New Roman" w:hAnsi="Times New Roman" w:cs="Times New Roman"/>
      <w:b/>
      <w:sz w:val="24"/>
      <w:szCs w:val="24"/>
      <w:lang w:val="en-GB"/>
    </w:rPr>
  </w:style>
  <w:style w:type="character" w:customStyle="1" w:styleId="VirsrakstsnodalamChar">
    <w:name w:val="Virsraksts nodalam Char"/>
    <w:basedOn w:val="DefaultParagraphFont"/>
    <w:rPr>
      <w:rFonts w:ascii="Myriad Pro" w:eastAsia="Times New Roman" w:hAnsi="Myriad Pro" w:cs="Times New Roman"/>
      <w:b/>
      <w:bCs/>
      <w:caps/>
      <w:color w:val="003787"/>
      <w:spacing w:val="20"/>
      <w:sz w:val="20"/>
      <w:szCs w:val="24"/>
      <w:shd w:val="clear" w:color="auto" w:fill="FFFFFF"/>
      <w:lang w:val="en-GB"/>
    </w:rPr>
  </w:style>
  <w:style w:type="character" w:customStyle="1" w:styleId="Nosaukumi1Char">
    <w:name w:val="Nosaukumi_1 Char"/>
    <w:basedOn w:val="DefaultParagraphFont"/>
    <w:rPr>
      <w:rFonts w:ascii="Myriad Pro" w:eastAsia="Times New Roman" w:hAnsi="Myriad Pro" w:cs="Times New Roman"/>
      <w:b/>
      <w:caps/>
      <w:color w:val="003787"/>
      <w:spacing w:val="20"/>
      <w:sz w:val="20"/>
      <w:szCs w:val="24"/>
      <w:lang w:val="en-GB"/>
    </w:rPr>
  </w:style>
  <w:style w:type="character" w:customStyle="1" w:styleId="ListParagraphChar">
    <w:name w:val="List Paragraph Char"/>
    <w:rPr>
      <w:rFonts w:ascii="Times New Roman" w:hAnsi="Times New Roman"/>
    </w:rPr>
  </w:style>
  <w:style w:type="character" w:customStyle="1" w:styleId="VKBodyChar">
    <w:name w:val="*VK Body Char"/>
    <w:basedOn w:val="DefaultParagraphFont"/>
    <w:rPr>
      <w:rFonts w:ascii="Arial" w:eastAsia="Calibri" w:hAnsi="Arial" w:cs="Arial"/>
      <w:sz w:val="20"/>
      <w:szCs w:val="24"/>
      <w:lang w:val="lv-LV"/>
    </w:rPr>
  </w:style>
  <w:style w:type="character" w:customStyle="1" w:styleId="1stlevelheadingChar">
    <w:name w:val="1st level (heading) Char"/>
    <w:basedOn w:val="DefaultParagraphFont"/>
    <w:rPr>
      <w:rFonts w:ascii="Times New Roman" w:eastAsia="Times New Roman" w:hAnsi="Times New Roman" w:cs="Times New Roman"/>
      <w:b/>
      <w:caps/>
      <w:spacing w:val="18"/>
      <w:sz w:val="24"/>
      <w:szCs w:val="24"/>
      <w:lang w:val="en-GB"/>
    </w:rPr>
  </w:style>
  <w:style w:type="character" w:customStyle="1" w:styleId="1pielikumsChar">
    <w:name w:val="1. pielikums Char"/>
    <w:rPr>
      <w:sz w:val="24"/>
    </w:rPr>
  </w:style>
  <w:style w:type="character" w:customStyle="1" w:styleId="Mention1">
    <w:name w:val="Mention1"/>
    <w:basedOn w:val="DefaultParagraphFont"/>
    <w:rPr>
      <w:color w:val="2B579A"/>
      <w:shd w:val="clear" w:color="auto" w:fill="E1DFDD"/>
    </w:rPr>
  </w:style>
  <w:style w:type="table" w:styleId="TableGrid">
    <w:name w:val="Table Grid"/>
    <w:basedOn w:val="TableNormal"/>
    <w:uiPriority w:val="5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voices@railbaltica.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ailbaltica.org/wp-content/uploads/2021/06/APPENDIX-6_SUPPLIERS-DECLARATION_June_2021.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inea/connecting-europe-facility/cef-energy/beneficiaries-info-point/publicity-guidelines-logos" TargetMode="Externa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ec.europa.eu/inea/connecting-europe-facility/cef-energy/beneficiaries-info-point/publicity-guidelines-logo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Calibri Light"/>
        <a:cs typeface="Times New Roman"/>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18472</Words>
  <Characters>10530</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2021-10-11T10:39:00Z</dcterms:created>
  <dcterms:modified xsi:type="dcterms:W3CDTF">2021-10-11T10:40:00Z</dcterms:modified>
</cp:coreProperties>
</file>