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CF293" w14:textId="77777777" w:rsidR="003E2542" w:rsidRDefault="005E203D">
      <w:pPr>
        <w:pStyle w:val="RBCoverTitle1"/>
        <w:tabs>
          <w:tab w:val="left" w:pos="1701"/>
        </w:tabs>
        <w:spacing w:after="0" w:line="240" w:lineRule="auto"/>
        <w:jc w:val="right"/>
        <w:outlineLvl w:val="0"/>
        <w:rPr>
          <w:rFonts w:eastAsia="Times New Roman" w:cstheme="minorBidi"/>
          <w:color w:val="000000" w:themeColor="text1"/>
          <w:kern w:val="0"/>
          <w:sz w:val="22"/>
          <w:szCs w:val="22"/>
          <w:bdr w:val="none" w:sz="0" w:space="0" w:color="auto"/>
          <w:shd w:val="clear" w:color="auto" w:fill="FFFFFF"/>
        </w:rPr>
      </w:pPr>
      <w:r>
        <w:rPr>
          <w:rFonts w:eastAsia="Times New Roman" w:cstheme="minorBidi"/>
          <w:color w:val="000000" w:themeColor="text1"/>
          <w:kern w:val="0"/>
          <w:sz w:val="22"/>
          <w:szCs w:val="22"/>
          <w:bdr w:val="none" w:sz="0" w:space="0" w:color="auto"/>
          <w:shd w:val="clear" w:color="auto" w:fill="FFFFFF"/>
        </w:rPr>
        <w:t>CONFIRMED</w:t>
      </w:r>
    </w:p>
    <w:p w14:paraId="43D2E564" w14:textId="77777777" w:rsidR="003E2542" w:rsidRDefault="005E203D">
      <w:pPr>
        <w:pStyle w:val="RBCoverTitle1"/>
        <w:tabs>
          <w:tab w:val="left" w:pos="1701"/>
        </w:tabs>
        <w:spacing w:after="0" w:line="240" w:lineRule="auto"/>
        <w:jc w:val="right"/>
        <w:outlineLvl w:val="0"/>
        <w:rPr>
          <w:rFonts w:eastAsia="Times New Roman" w:cstheme="minorBidi"/>
          <w:b w:val="0"/>
          <w:bCs w:val="0"/>
          <w:color w:val="000000" w:themeColor="text1"/>
          <w:kern w:val="0"/>
          <w:sz w:val="22"/>
          <w:szCs w:val="22"/>
          <w:bdr w:val="none" w:sz="0" w:space="0" w:color="auto"/>
          <w:shd w:val="clear" w:color="auto" w:fill="FFFFFF"/>
        </w:rPr>
      </w:pPr>
      <w:r>
        <w:rPr>
          <w:rFonts w:eastAsia="Times New Roman" w:cstheme="minorBidi"/>
          <w:b w:val="0"/>
          <w:bCs w:val="0"/>
          <w:color w:val="000000" w:themeColor="text1"/>
          <w:kern w:val="0"/>
          <w:sz w:val="22"/>
          <w:szCs w:val="22"/>
          <w:bdr w:val="none" w:sz="0" w:space="0" w:color="auto"/>
          <w:shd w:val="clear" w:color="auto" w:fill="FFFFFF"/>
        </w:rPr>
        <w:t>RB Rail AS</w:t>
      </w:r>
    </w:p>
    <w:p w14:paraId="0DB72857" w14:textId="38755203" w:rsidR="003E2542" w:rsidRDefault="005E203D">
      <w:pPr>
        <w:pStyle w:val="RBCoverTitle1"/>
        <w:tabs>
          <w:tab w:val="left" w:pos="1701"/>
        </w:tabs>
        <w:spacing w:after="0" w:line="240" w:lineRule="auto"/>
        <w:jc w:val="right"/>
        <w:outlineLvl w:val="0"/>
        <w:rPr>
          <w:rFonts w:eastAsia="Times New Roman" w:cstheme="minorBidi"/>
          <w:b w:val="0"/>
          <w:bCs w:val="0"/>
          <w:color w:val="000000" w:themeColor="text1"/>
          <w:kern w:val="0"/>
          <w:sz w:val="22"/>
          <w:szCs w:val="22"/>
          <w:bdr w:val="none" w:sz="0" w:space="0" w:color="auto"/>
          <w:shd w:val="clear" w:color="auto" w:fill="FFFFFF"/>
        </w:rPr>
      </w:pPr>
      <w:r>
        <w:rPr>
          <w:rFonts w:eastAsia="Times New Roman" w:cstheme="minorBidi"/>
          <w:b w:val="0"/>
          <w:bCs w:val="0"/>
          <w:color w:val="000000" w:themeColor="text1"/>
          <w:kern w:val="0"/>
          <w:sz w:val="22"/>
          <w:szCs w:val="22"/>
          <w:bdr w:val="none" w:sz="0" w:space="0" w:color="auto"/>
          <w:shd w:val="clear" w:color="auto" w:fill="FFFFFF"/>
        </w:rPr>
        <w:t>procurement commission</w:t>
      </w:r>
    </w:p>
    <w:p w14:paraId="0CB70E10" w14:textId="14B20D5B" w:rsidR="003E2542" w:rsidRDefault="005E203D">
      <w:pPr>
        <w:pStyle w:val="RBCoverTitle1"/>
        <w:tabs>
          <w:tab w:val="left" w:pos="1701"/>
        </w:tabs>
        <w:spacing w:after="0" w:line="240" w:lineRule="auto"/>
        <w:jc w:val="right"/>
        <w:outlineLvl w:val="0"/>
        <w:rPr>
          <w:rFonts w:eastAsia="Times New Roman" w:cstheme="minorBidi"/>
          <w:b w:val="0"/>
          <w:bCs w:val="0"/>
          <w:color w:val="000000" w:themeColor="text1"/>
          <w:kern w:val="0"/>
          <w:sz w:val="22"/>
          <w:szCs w:val="22"/>
          <w:bdr w:val="none" w:sz="0" w:space="0" w:color="auto"/>
          <w:shd w:val="clear" w:color="auto" w:fill="FFFFFF"/>
        </w:rPr>
      </w:pPr>
      <w:r>
        <w:rPr>
          <w:rFonts w:eastAsia="Times New Roman" w:cstheme="minorBidi"/>
          <w:b w:val="0"/>
          <w:bCs w:val="0"/>
          <w:color w:val="000000" w:themeColor="text1"/>
          <w:kern w:val="0"/>
          <w:sz w:val="22"/>
          <w:szCs w:val="22"/>
          <w:bdr w:val="none" w:sz="0" w:space="0" w:color="auto"/>
          <w:shd w:val="clear" w:color="auto" w:fill="FFFFFF"/>
        </w:rPr>
        <w:t>Meeting of 1 December 2020</w:t>
      </w:r>
    </w:p>
    <w:p w14:paraId="65A34265" w14:textId="77777777" w:rsidR="003E2542" w:rsidRDefault="005E203D">
      <w:pPr>
        <w:pStyle w:val="RBCoverTitle1"/>
        <w:tabs>
          <w:tab w:val="left" w:pos="1701"/>
        </w:tabs>
        <w:spacing w:after="0" w:line="240" w:lineRule="auto"/>
        <w:jc w:val="right"/>
        <w:outlineLvl w:val="0"/>
        <w:rPr>
          <w:rFonts w:eastAsia="Times New Roman" w:cstheme="minorBidi"/>
          <w:b w:val="0"/>
          <w:bCs w:val="0"/>
          <w:color w:val="000000" w:themeColor="text1"/>
          <w:kern w:val="0"/>
          <w:sz w:val="22"/>
          <w:szCs w:val="22"/>
          <w:bdr w:val="none" w:sz="0" w:space="0" w:color="auto"/>
          <w:shd w:val="clear" w:color="auto" w:fill="FFFFFF"/>
        </w:rPr>
      </w:pPr>
      <w:r>
        <w:rPr>
          <w:rFonts w:eastAsia="Times New Roman" w:cstheme="minorBidi"/>
          <w:b w:val="0"/>
          <w:bCs w:val="0"/>
          <w:color w:val="000000" w:themeColor="text1"/>
          <w:kern w:val="0"/>
          <w:sz w:val="22"/>
          <w:szCs w:val="22"/>
          <w:bdr w:val="none" w:sz="0" w:space="0" w:color="auto"/>
          <w:shd w:val="clear" w:color="auto" w:fill="FFFFFF"/>
        </w:rPr>
        <w:t>(Protocol 1).</w:t>
      </w:r>
    </w:p>
    <w:p w14:paraId="6721A4A7" w14:textId="77777777" w:rsidR="005E203D" w:rsidRDefault="005E203D" w:rsidP="005E203D">
      <w:pPr>
        <w:pStyle w:val="RBCoverTitle1"/>
        <w:tabs>
          <w:tab w:val="left" w:pos="1701"/>
        </w:tabs>
        <w:spacing w:after="0" w:line="240" w:lineRule="auto"/>
        <w:jc w:val="right"/>
        <w:outlineLvl w:val="0"/>
        <w:rPr>
          <w:rFonts w:eastAsia="Times New Roman" w:cstheme="minorBidi"/>
          <w:i/>
          <w:iCs/>
          <w:color w:val="FF0000"/>
          <w:kern w:val="0"/>
          <w:sz w:val="22"/>
          <w:szCs w:val="22"/>
          <w:bdr w:val="none" w:sz="0" w:space="0" w:color="auto" w:frame="1"/>
          <w:shd w:val="clear" w:color="auto" w:fill="FFFFFF"/>
        </w:rPr>
      </w:pPr>
      <w:r>
        <w:rPr>
          <w:rFonts w:eastAsia="Times New Roman" w:cstheme="minorBidi"/>
          <w:i/>
          <w:iCs/>
          <w:color w:val="FF0000"/>
          <w:kern w:val="0"/>
          <w:sz w:val="22"/>
          <w:szCs w:val="22"/>
          <w:bdr w:val="none" w:sz="0" w:space="0" w:color="auto" w:frame="1"/>
          <w:shd w:val="clear" w:color="auto" w:fill="FFFFFF"/>
        </w:rPr>
        <w:t>Regulation for procurement is translated into english just for informative purposes using mashine translator. If there are any differences between English version and Latvian version of the Regulations, Latvian version prevails in any case.</w:t>
      </w:r>
    </w:p>
    <w:p w14:paraId="4336FA94" w14:textId="77777777" w:rsidR="003E2542" w:rsidRDefault="003E2542">
      <w:pPr>
        <w:pStyle w:val="RBCoverTitle1"/>
        <w:tabs>
          <w:tab w:val="left" w:pos="1701"/>
        </w:tabs>
        <w:jc w:val="right"/>
        <w:outlineLvl w:val="0"/>
        <w:rPr>
          <w:rFonts w:eastAsia="Times New Roman" w:cstheme="minorBidi"/>
          <w:color w:val="000000" w:themeColor="text1"/>
          <w:kern w:val="0"/>
          <w:sz w:val="22"/>
          <w:szCs w:val="22"/>
          <w:bdr w:val="none" w:sz="0" w:space="0" w:color="auto"/>
          <w:shd w:val="clear" w:color="auto" w:fill="FFFFFF"/>
        </w:rPr>
      </w:pPr>
    </w:p>
    <w:p w14:paraId="2F37CA19" w14:textId="77777777" w:rsidR="003E2542" w:rsidRDefault="003E2542">
      <w:pPr>
        <w:pStyle w:val="RBCoverTitle1"/>
        <w:tabs>
          <w:tab w:val="left" w:pos="1701"/>
        </w:tabs>
        <w:outlineLvl w:val="0"/>
        <w:rPr>
          <w:rFonts w:eastAsia="Times New Roman" w:cstheme="minorBidi"/>
          <w:color w:val="000000" w:themeColor="text1"/>
          <w:kern w:val="0"/>
          <w:sz w:val="22"/>
          <w:szCs w:val="22"/>
          <w:bdr w:val="none" w:sz="0" w:space="0" w:color="auto"/>
          <w:shd w:val="clear" w:color="auto" w:fill="FFFFFF"/>
        </w:rPr>
      </w:pPr>
    </w:p>
    <w:p w14:paraId="0A50DBC1" w14:textId="77777777" w:rsidR="003E2542" w:rsidRDefault="003E2542">
      <w:pPr>
        <w:pStyle w:val="RBCoverTitle1"/>
        <w:tabs>
          <w:tab w:val="left" w:pos="1701"/>
        </w:tabs>
        <w:outlineLvl w:val="0"/>
        <w:rPr>
          <w:rFonts w:eastAsia="Times New Roman" w:cstheme="minorBidi"/>
          <w:color w:val="000000" w:themeColor="text1"/>
          <w:kern w:val="0"/>
          <w:sz w:val="22"/>
          <w:szCs w:val="22"/>
          <w:bdr w:val="none" w:sz="0" w:space="0" w:color="auto"/>
          <w:shd w:val="clear" w:color="auto" w:fill="FFFFFF"/>
        </w:rPr>
      </w:pPr>
    </w:p>
    <w:p w14:paraId="5B0B3734" w14:textId="77777777" w:rsidR="003E2542" w:rsidRDefault="003E2542">
      <w:pPr>
        <w:pStyle w:val="RBCoverTitle1"/>
        <w:tabs>
          <w:tab w:val="left" w:pos="1701"/>
        </w:tabs>
        <w:outlineLvl w:val="0"/>
        <w:rPr>
          <w:rFonts w:eastAsia="Times New Roman" w:cstheme="minorBidi"/>
          <w:color w:val="000000" w:themeColor="text1"/>
          <w:kern w:val="0"/>
          <w:sz w:val="22"/>
          <w:szCs w:val="22"/>
          <w:bdr w:val="none" w:sz="0" w:space="0" w:color="auto"/>
          <w:shd w:val="clear" w:color="auto" w:fill="FFFFFF"/>
        </w:rPr>
      </w:pPr>
    </w:p>
    <w:p w14:paraId="5851B9A7" w14:textId="77777777" w:rsidR="003E2542" w:rsidRDefault="003E2542">
      <w:pPr>
        <w:pStyle w:val="RBCoverTitle1"/>
        <w:tabs>
          <w:tab w:val="left" w:pos="1701"/>
        </w:tabs>
        <w:outlineLvl w:val="0"/>
        <w:rPr>
          <w:rFonts w:eastAsia="Times New Roman" w:cstheme="minorBidi"/>
          <w:color w:val="000000" w:themeColor="text1"/>
          <w:kern w:val="0"/>
          <w:sz w:val="22"/>
          <w:szCs w:val="22"/>
          <w:bdr w:val="none" w:sz="0" w:space="0" w:color="auto"/>
          <w:shd w:val="clear" w:color="auto" w:fill="FFFFFF"/>
        </w:rPr>
      </w:pPr>
    </w:p>
    <w:p w14:paraId="524C2DDC" w14:textId="77777777" w:rsidR="003E2542" w:rsidRDefault="005E203D">
      <w:pPr>
        <w:pStyle w:val="RBCoverTitle1"/>
        <w:tabs>
          <w:tab w:val="left" w:pos="1701"/>
        </w:tabs>
        <w:outlineLvl w:val="0"/>
        <w:rPr>
          <w:rFonts w:eastAsia="Times New Roman" w:cstheme="minorBidi"/>
          <w:color w:val="000000" w:themeColor="text1"/>
          <w:kern w:val="0"/>
          <w:sz w:val="32"/>
          <w:szCs w:val="32"/>
          <w:bdr w:val="none" w:sz="0" w:space="0" w:color="auto"/>
          <w:shd w:val="clear" w:color="auto" w:fill="FFFFFF"/>
        </w:rPr>
      </w:pPr>
      <w:r>
        <w:rPr>
          <w:rFonts w:eastAsia="Times New Roman" w:cstheme="minorBidi"/>
          <w:color w:val="000000" w:themeColor="text1"/>
          <w:kern w:val="0"/>
          <w:sz w:val="32"/>
          <w:szCs w:val="32"/>
          <w:bdr w:val="none" w:sz="0" w:space="0" w:color="auto"/>
          <w:shd w:val="clear" w:color="auto" w:fill="FFFFFF"/>
        </w:rPr>
        <w:t>PROCUREMENT</w:t>
      </w:r>
    </w:p>
    <w:p w14:paraId="4F8823DE" w14:textId="115B1DC9" w:rsidR="003E2542" w:rsidRDefault="005E203D">
      <w:pPr>
        <w:pStyle w:val="RBCoverTitle1"/>
        <w:tabs>
          <w:tab w:val="left" w:pos="1701"/>
        </w:tabs>
        <w:spacing w:after="120"/>
        <w:outlineLvl w:val="0"/>
        <w:rPr>
          <w:rFonts w:eastAsia="Times New Roman" w:cs="Times New Roman"/>
          <w:bCs w:val="0"/>
          <w:caps/>
          <w:color w:val="000000" w:themeColor="text1"/>
          <w:kern w:val="0"/>
          <w:sz w:val="32"/>
          <w:szCs w:val="32"/>
          <w:bdr w:val="none" w:sz="0" w:space="0" w:color="auto"/>
        </w:rPr>
      </w:pPr>
      <w:bookmarkStart w:id="0" w:name="_Hlk32326029"/>
      <w:r>
        <w:rPr>
          <w:rFonts w:eastAsia="Times New Roman" w:cs="Times New Roman"/>
          <w:bCs w:val="0"/>
          <w:caps/>
          <w:color w:val="000000" w:themeColor="text1"/>
          <w:kern w:val="0"/>
          <w:sz w:val="32"/>
          <w:szCs w:val="32"/>
          <w:bdr w:val="none" w:sz="0" w:space="0" w:color="auto"/>
        </w:rPr>
        <w:t>“</w:t>
      </w:r>
      <w:r>
        <w:rPr>
          <w:rFonts w:cstheme="minorHAnsi"/>
          <w:color w:val="000000" w:themeColor="text1"/>
          <w:sz w:val="32"/>
          <w:szCs w:val="32"/>
        </w:rPr>
        <w:t>Purchase of fuel and other road transport goods and services at refuelling stations</w:t>
      </w:r>
      <w:r>
        <w:rPr>
          <w:rFonts w:eastAsia="Times New Roman" w:cs="Times New Roman"/>
          <w:bCs w:val="0"/>
          <w:caps/>
          <w:color w:val="000000" w:themeColor="text1"/>
          <w:kern w:val="0"/>
          <w:sz w:val="32"/>
          <w:szCs w:val="32"/>
          <w:bdr w:val="none" w:sz="0" w:space="0" w:color="auto"/>
        </w:rPr>
        <w:t>”</w:t>
      </w:r>
    </w:p>
    <w:p w14:paraId="68DA53CB" w14:textId="77777777" w:rsidR="003E2542" w:rsidRDefault="003E2542">
      <w:pPr>
        <w:pStyle w:val="RBCoverTitle1"/>
        <w:tabs>
          <w:tab w:val="left" w:pos="1701"/>
        </w:tabs>
        <w:spacing w:after="120"/>
        <w:outlineLvl w:val="0"/>
        <w:rPr>
          <w:rFonts w:eastAsia="Times New Roman" w:cs="Times New Roman"/>
          <w:bCs w:val="0"/>
          <w:caps/>
          <w:color w:val="000000" w:themeColor="text1"/>
          <w:kern w:val="0"/>
          <w:sz w:val="32"/>
          <w:szCs w:val="32"/>
          <w:bdr w:val="none" w:sz="0" w:space="0" w:color="auto"/>
        </w:rPr>
      </w:pPr>
    </w:p>
    <w:p w14:paraId="34D4D869" w14:textId="77777777" w:rsidR="003E2542" w:rsidRDefault="005E203D">
      <w:pPr>
        <w:pStyle w:val="RBCoverTitle2"/>
        <w:tabs>
          <w:tab w:val="left" w:pos="1701"/>
        </w:tabs>
        <w:spacing w:after="120"/>
        <w:outlineLvl w:val="0"/>
        <w:rPr>
          <w:rFonts w:eastAsia="Times New Roman" w:cstheme="minorBidi"/>
          <w:bCs/>
          <w:iCs w:val="0"/>
          <w:color w:val="000000" w:themeColor="text1"/>
          <w:kern w:val="0"/>
          <w:sz w:val="32"/>
          <w:szCs w:val="32"/>
          <w:bdr w:val="none" w:sz="0" w:space="0" w:color="auto"/>
          <w:shd w:val="clear" w:color="auto" w:fill="FFFFFF"/>
        </w:rPr>
      </w:pPr>
      <w:bookmarkStart w:id="1" w:name="_Hlk32326077"/>
      <w:bookmarkEnd w:id="0"/>
      <w:r>
        <w:rPr>
          <w:rFonts w:eastAsia="Times New Roman" w:cstheme="minorBidi"/>
          <w:bCs/>
          <w:iCs w:val="0"/>
          <w:color w:val="000000" w:themeColor="text1"/>
          <w:kern w:val="0"/>
          <w:sz w:val="32"/>
          <w:szCs w:val="32"/>
          <w:bdr w:val="none" w:sz="0" w:space="0" w:color="auto"/>
          <w:shd w:val="clear" w:color="auto" w:fill="FFFFFF"/>
        </w:rPr>
        <w:t>(identification No: RBR 2020/17)</w:t>
      </w:r>
    </w:p>
    <w:bookmarkEnd w:id="1"/>
    <w:p w14:paraId="647F0909" w14:textId="77777777" w:rsidR="003E2542" w:rsidRDefault="005E203D">
      <w:pPr>
        <w:pStyle w:val="SLOAgreementTitle"/>
        <w:pBdr>
          <w:top w:val="none" w:sz="0" w:space="0" w:color="auto"/>
          <w:left w:val="none" w:sz="0" w:space="0" w:color="auto"/>
          <w:bottom w:val="none" w:sz="0" w:space="0" w:color="auto"/>
          <w:right w:val="none" w:sz="0" w:space="0" w:color="auto"/>
          <w:between w:val="none" w:sz="0" w:space="0" w:color="auto"/>
          <w:bar w:val="none" w:sz="0" w:color="auto"/>
        </w:pBdr>
        <w:rPr>
          <w:rFonts w:ascii="Myriad Pro" w:hAnsi="Myriad Pro" w:cstheme="minorBidi"/>
          <w:caps w:val="0"/>
          <w:color w:val="000000" w:themeColor="text1"/>
          <w:spacing w:val="0"/>
          <w:kern w:val="0"/>
          <w:sz w:val="32"/>
          <w:szCs w:val="32"/>
          <w:bdr w:val="none" w:sz="0" w:space="0" w:color="auto"/>
          <w:shd w:val="clear" w:color="auto" w:fill="FFFFFF"/>
        </w:rPr>
      </w:pPr>
      <w:r>
        <w:rPr>
          <w:rFonts w:ascii="Myriad Pro" w:hAnsi="Myriad Pro" w:cstheme="minorBidi"/>
          <w:caps w:val="0"/>
          <w:color w:val="000000" w:themeColor="text1"/>
          <w:spacing w:val="0"/>
          <w:kern w:val="0"/>
          <w:sz w:val="32"/>
          <w:szCs w:val="32"/>
          <w:bdr w:val="none" w:sz="0" w:space="0" w:color="auto"/>
          <w:shd w:val="clear" w:color="auto" w:fill="FFFFFF"/>
        </w:rPr>
        <w:t>Statute</w:t>
      </w:r>
    </w:p>
    <w:p w14:paraId="788A96C0" w14:textId="77777777" w:rsidR="003E2542" w:rsidRDefault="003E2542">
      <w:pPr>
        <w:pStyle w:val="RBdate"/>
        <w:tabs>
          <w:tab w:val="left" w:pos="1701"/>
        </w:tabs>
        <w:outlineLvl w:val="0"/>
        <w:rPr>
          <w:color w:val="000000" w:themeColor="text1"/>
          <w:sz w:val="22"/>
          <w:szCs w:val="22"/>
        </w:rPr>
      </w:pPr>
    </w:p>
    <w:p w14:paraId="77C646F2" w14:textId="77777777" w:rsidR="003E2542" w:rsidRDefault="003E2542">
      <w:pPr>
        <w:pStyle w:val="RBdate"/>
        <w:tabs>
          <w:tab w:val="left" w:pos="1701"/>
        </w:tabs>
        <w:outlineLvl w:val="0"/>
        <w:rPr>
          <w:color w:val="000000" w:themeColor="text1"/>
          <w:sz w:val="22"/>
          <w:szCs w:val="22"/>
        </w:rPr>
      </w:pPr>
    </w:p>
    <w:p w14:paraId="0C9CB438" w14:textId="77777777" w:rsidR="003E2542" w:rsidRDefault="003E2542">
      <w:pPr>
        <w:pStyle w:val="RBdate"/>
        <w:tabs>
          <w:tab w:val="left" w:pos="1701"/>
        </w:tabs>
        <w:outlineLvl w:val="0"/>
        <w:rPr>
          <w:color w:val="000000" w:themeColor="text1"/>
          <w:sz w:val="22"/>
          <w:szCs w:val="22"/>
        </w:rPr>
      </w:pPr>
    </w:p>
    <w:p w14:paraId="19FEBF2F" w14:textId="77777777" w:rsidR="003E2542" w:rsidRDefault="003E2542">
      <w:pPr>
        <w:pStyle w:val="RBdate"/>
        <w:tabs>
          <w:tab w:val="left" w:pos="1701"/>
        </w:tabs>
        <w:outlineLvl w:val="0"/>
        <w:rPr>
          <w:color w:val="000000" w:themeColor="text1"/>
          <w:sz w:val="22"/>
          <w:szCs w:val="22"/>
        </w:rPr>
      </w:pPr>
    </w:p>
    <w:p w14:paraId="5CF935B4" w14:textId="5A417DA8" w:rsidR="003E2542" w:rsidRDefault="005E203D">
      <w:pPr>
        <w:pStyle w:val="RBdate"/>
        <w:tabs>
          <w:tab w:val="left" w:pos="1701"/>
        </w:tabs>
        <w:outlineLvl w:val="0"/>
        <w:rPr>
          <w:color w:val="000000" w:themeColor="text1"/>
          <w:sz w:val="22"/>
          <w:szCs w:val="22"/>
        </w:rPr>
      </w:pPr>
      <w:r>
        <w:rPr>
          <w:noProof/>
          <w:color w:val="000000" w:themeColor="text1"/>
          <w:sz w:val="22"/>
          <w:szCs w:val="22"/>
        </w:rPr>
        <w:drawing>
          <wp:inline distT="0" distB="0" distL="0" distR="0" wp14:anchorId="1D7E76EA" wp14:editId="17A4C388">
            <wp:extent cx="3932555" cy="68897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2555" cy="688975"/>
                    </a:xfrm>
                    <a:prstGeom prst="rect">
                      <a:avLst/>
                    </a:prstGeom>
                    <a:noFill/>
                  </pic:spPr>
                </pic:pic>
              </a:graphicData>
            </a:graphic>
          </wp:inline>
        </w:drawing>
      </w:r>
    </w:p>
    <w:p w14:paraId="6C65422B" w14:textId="77777777" w:rsidR="003E2542" w:rsidRDefault="003E2542">
      <w:pPr>
        <w:pStyle w:val="RBdate"/>
        <w:tabs>
          <w:tab w:val="left" w:pos="1701"/>
        </w:tabs>
        <w:jc w:val="left"/>
        <w:outlineLvl w:val="0"/>
        <w:rPr>
          <w:color w:val="000000" w:themeColor="text1"/>
          <w:sz w:val="22"/>
          <w:szCs w:val="22"/>
        </w:rPr>
      </w:pPr>
    </w:p>
    <w:p w14:paraId="03A851E7" w14:textId="24CE1399" w:rsidR="003E2542" w:rsidRDefault="005E203D">
      <w:pPr>
        <w:jc w:val="center"/>
        <w:rPr>
          <w:rFonts w:ascii="Myriad Pro" w:hAnsi="Myriad Pro"/>
          <w:b/>
          <w:bCs/>
          <w:color w:val="000000" w:themeColor="text1"/>
          <w:sz w:val="22"/>
          <w:szCs w:val="22"/>
        </w:rPr>
      </w:pPr>
      <w:r>
        <w:rPr>
          <w:rFonts w:ascii="Myriad Pro" w:hAnsi="Myriad Pro"/>
          <w:b/>
          <w:bCs/>
          <w:color w:val="000000" w:themeColor="text1"/>
          <w:sz w:val="22"/>
          <w:szCs w:val="22"/>
        </w:rPr>
        <w:t>Riga, 2020</w:t>
      </w:r>
    </w:p>
    <w:p w14:paraId="62D44C2A" w14:textId="6F925739" w:rsidR="003E2542" w:rsidRDefault="003E2542">
      <w:pPr>
        <w:jc w:val="center"/>
        <w:rPr>
          <w:rFonts w:ascii="Myriad Pro" w:hAnsi="Myriad Pro"/>
          <w:b/>
          <w:bCs/>
          <w:color w:val="000000" w:themeColor="text1"/>
          <w:sz w:val="22"/>
          <w:szCs w:val="22"/>
        </w:rPr>
      </w:pPr>
    </w:p>
    <w:p w14:paraId="5C29102E" w14:textId="2E5E92E6" w:rsidR="003E2542" w:rsidRDefault="003E2542">
      <w:pPr>
        <w:jc w:val="center"/>
        <w:rPr>
          <w:rFonts w:ascii="Myriad Pro" w:hAnsi="Myriad Pro"/>
          <w:b/>
          <w:bCs/>
          <w:color w:val="000000" w:themeColor="text1"/>
          <w:sz w:val="22"/>
          <w:szCs w:val="22"/>
        </w:rPr>
      </w:pPr>
    </w:p>
    <w:p w14:paraId="7D364164" w14:textId="77777777" w:rsidR="003E2542" w:rsidRDefault="003E2542">
      <w:pPr>
        <w:jc w:val="center"/>
        <w:rPr>
          <w:rFonts w:ascii="Myriad Pro" w:hAnsi="Myriad Pro"/>
          <w:b/>
          <w:bCs/>
          <w:color w:val="000000" w:themeColor="text1"/>
          <w:sz w:val="22"/>
          <w:szCs w:val="22"/>
        </w:rPr>
      </w:pPr>
    </w:p>
    <w:p w14:paraId="236BBE55" w14:textId="77777777" w:rsidR="003E2542" w:rsidRDefault="005E203D">
      <w:pPr>
        <w:pStyle w:val="Heading1"/>
        <w:keepNext w:val="0"/>
        <w:keepLines w:val="0"/>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kinsoku w:val="0"/>
        <w:overflowPunct w:val="0"/>
        <w:autoSpaceDE w:val="0"/>
        <w:autoSpaceDN w:val="0"/>
        <w:adjustRightInd w:val="0"/>
        <w:spacing w:before="139"/>
        <w:rPr>
          <w:rFonts w:ascii="Myriad Pro" w:hAnsi="Myriad Pro"/>
          <w:b/>
          <w:bCs/>
          <w:color w:val="000000" w:themeColor="text1"/>
          <w:sz w:val="22"/>
          <w:szCs w:val="22"/>
        </w:rPr>
      </w:pPr>
      <w:r>
        <w:rPr>
          <w:rFonts w:ascii="Myriad Pro" w:hAnsi="Myriad Pro"/>
          <w:b/>
          <w:bCs/>
          <w:color w:val="000000" w:themeColor="text1"/>
          <w:sz w:val="22"/>
          <w:szCs w:val="22"/>
        </w:rPr>
        <w:t>PURCHASE AND PURCHASE IDENTIFICATION NUMBER:</w:t>
      </w:r>
    </w:p>
    <w:p w14:paraId="777182CA" w14:textId="77777777" w:rsidR="003E2542" w:rsidRDefault="005E203D">
      <w:pPr>
        <w:pStyle w:val="ListParagraph"/>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kinsoku w:val="0"/>
        <w:overflowPunct w:val="0"/>
        <w:autoSpaceDE w:val="0"/>
        <w:autoSpaceDN w:val="0"/>
        <w:adjustRightInd w:val="0"/>
        <w:spacing w:before="137"/>
        <w:ind w:left="566" w:hanging="406"/>
        <w:contextualSpacing w:val="0"/>
        <w:rPr>
          <w:rFonts w:ascii="Myriad Pro" w:hAnsi="Myriad Pro"/>
          <w:color w:val="000000"/>
          <w:sz w:val="22"/>
          <w:szCs w:val="22"/>
        </w:rPr>
      </w:pPr>
      <w:r>
        <w:rPr>
          <w:rFonts w:ascii="Myriad Pro" w:hAnsi="Myriad Pro"/>
          <w:sz w:val="22"/>
          <w:szCs w:val="22"/>
        </w:rPr>
        <w:t>The purchase is carried out in accordance with Section 9 of the Public Procurement Law.</w:t>
      </w:r>
    </w:p>
    <w:p w14:paraId="58B37D43" w14:textId="019BBAF6" w:rsidR="003E2542" w:rsidRDefault="005E203D">
      <w:pPr>
        <w:pStyle w:val="ListParagraph"/>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kinsoku w:val="0"/>
        <w:overflowPunct w:val="0"/>
        <w:autoSpaceDE w:val="0"/>
        <w:autoSpaceDN w:val="0"/>
        <w:adjustRightInd w:val="0"/>
        <w:ind w:left="566" w:hanging="425"/>
        <w:contextualSpacing w:val="0"/>
        <w:rPr>
          <w:rFonts w:ascii="Myriad Pro" w:hAnsi="Myriad Pro"/>
          <w:color w:val="000000"/>
          <w:sz w:val="22"/>
          <w:szCs w:val="22"/>
        </w:rPr>
      </w:pPr>
      <w:r>
        <w:rPr>
          <w:rFonts w:ascii="Myriad Pro" w:hAnsi="Myriad Pro"/>
          <w:sz w:val="22"/>
          <w:szCs w:val="22"/>
        </w:rPr>
        <w:t>Procurement title: Purchase of fuel and other road transport goods and services at refuelling stations.</w:t>
      </w:r>
    </w:p>
    <w:p w14:paraId="78D9532C" w14:textId="77777777" w:rsidR="003E2542" w:rsidRDefault="005E203D">
      <w:pPr>
        <w:pStyle w:val="ListParagraph"/>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kinsoku w:val="0"/>
        <w:overflowPunct w:val="0"/>
        <w:autoSpaceDE w:val="0"/>
        <w:autoSpaceDN w:val="0"/>
        <w:adjustRightInd w:val="0"/>
        <w:ind w:left="566" w:hanging="425"/>
        <w:contextualSpacing w:val="0"/>
        <w:rPr>
          <w:rFonts w:ascii="Myriad Pro" w:hAnsi="Myriad Pro"/>
          <w:b/>
          <w:bCs/>
          <w:color w:val="000000"/>
          <w:sz w:val="22"/>
          <w:szCs w:val="22"/>
        </w:rPr>
      </w:pPr>
      <w:r>
        <w:rPr>
          <w:rFonts w:ascii="Myriad Pro" w:hAnsi="Myriad Pro"/>
          <w:sz w:val="22"/>
          <w:szCs w:val="22"/>
        </w:rPr>
        <w:t xml:space="preserve">Tender identification number: </w:t>
      </w:r>
      <w:r>
        <w:rPr>
          <w:rFonts w:ascii="Myriad Pro" w:hAnsi="Myriad Pro"/>
          <w:b/>
          <w:bCs/>
          <w:sz w:val="22"/>
          <w:szCs w:val="22"/>
        </w:rPr>
        <w:t>RBR 2020/17.</w:t>
      </w:r>
    </w:p>
    <w:p w14:paraId="4458A509" w14:textId="77777777" w:rsidR="003E2542" w:rsidRDefault="005E203D">
      <w:pPr>
        <w:pStyle w:val="Heading1"/>
        <w:keepNext w:val="0"/>
        <w:keepLines w:val="0"/>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kinsoku w:val="0"/>
        <w:overflowPunct w:val="0"/>
        <w:autoSpaceDE w:val="0"/>
        <w:autoSpaceDN w:val="0"/>
        <w:adjustRightInd w:val="0"/>
        <w:spacing w:before="161"/>
        <w:rPr>
          <w:rFonts w:ascii="Myriad Pro" w:hAnsi="Myriad Pro"/>
          <w:b/>
          <w:bCs/>
          <w:color w:val="000000" w:themeColor="text1"/>
          <w:sz w:val="22"/>
          <w:szCs w:val="22"/>
        </w:rPr>
      </w:pPr>
      <w:r>
        <w:rPr>
          <w:rFonts w:ascii="Myriad Pro" w:hAnsi="Myriad Pro"/>
          <w:b/>
          <w:bCs/>
          <w:color w:val="000000" w:themeColor="text1"/>
          <w:sz w:val="22"/>
          <w:szCs w:val="22"/>
        </w:rPr>
        <w:t>THE EMPLOYER:</w:t>
      </w:r>
    </w:p>
    <w:tbl>
      <w:tblPr>
        <w:tblW w:w="0" w:type="auto"/>
        <w:tblInd w:w="137" w:type="dxa"/>
        <w:tblLayout w:type="fixed"/>
        <w:tblCellMar>
          <w:left w:w="0" w:type="dxa"/>
          <w:right w:w="0" w:type="dxa"/>
        </w:tblCellMar>
        <w:tblLook w:val="0000" w:firstRow="0" w:lastRow="0" w:firstColumn="0" w:lastColumn="0" w:noHBand="0" w:noVBand="0"/>
      </w:tblPr>
      <w:tblGrid>
        <w:gridCol w:w="3414"/>
        <w:gridCol w:w="5233"/>
      </w:tblGrid>
      <w:tr w:rsidR="003E2542" w14:paraId="3359F48E" w14:textId="77777777">
        <w:trPr>
          <w:trHeight w:val="294"/>
        </w:trPr>
        <w:tc>
          <w:tcPr>
            <w:tcW w:w="3414" w:type="dxa"/>
            <w:tcBorders>
              <w:top w:val="single" w:sz="4" w:space="0" w:color="000000"/>
              <w:left w:val="single" w:sz="4" w:space="0" w:color="000000"/>
              <w:bottom w:val="single" w:sz="4" w:space="0" w:color="000000"/>
              <w:right w:val="single" w:sz="4" w:space="0" w:color="000000"/>
            </w:tcBorders>
          </w:tcPr>
          <w:p w14:paraId="17C03366" w14:textId="77777777" w:rsidR="003E2542" w:rsidRDefault="005E203D">
            <w:pPr>
              <w:pStyle w:val="TableParagraph"/>
              <w:kinsoku w:val="0"/>
              <w:overflowPunct w:val="0"/>
              <w:spacing w:line="275" w:lineRule="exact"/>
              <w:ind w:left="30"/>
              <w:jc w:val="left"/>
              <w:rPr>
                <w:rFonts w:ascii="Myriad Pro" w:hAnsi="Myriad Pro"/>
                <w:sz w:val="22"/>
                <w:szCs w:val="22"/>
              </w:rPr>
            </w:pPr>
            <w:r>
              <w:rPr>
                <w:rFonts w:ascii="Myriad Pro" w:hAnsi="Myriad Pro"/>
                <w:sz w:val="22"/>
                <w:szCs w:val="22"/>
              </w:rPr>
              <w:t>Customer name:</w:t>
            </w:r>
          </w:p>
        </w:tc>
        <w:tc>
          <w:tcPr>
            <w:tcW w:w="5233" w:type="dxa"/>
            <w:tcBorders>
              <w:top w:val="single" w:sz="4" w:space="0" w:color="000000"/>
              <w:left w:val="single" w:sz="4" w:space="0" w:color="000000"/>
              <w:bottom w:val="single" w:sz="4" w:space="0" w:color="000000"/>
              <w:right w:val="single" w:sz="4" w:space="0" w:color="000000"/>
            </w:tcBorders>
          </w:tcPr>
          <w:p w14:paraId="43807D76" w14:textId="77777777" w:rsidR="003E2542" w:rsidRDefault="005E203D">
            <w:pPr>
              <w:pStyle w:val="TableParagraph"/>
              <w:kinsoku w:val="0"/>
              <w:overflowPunct w:val="0"/>
              <w:ind w:left="104" w:right="54"/>
              <w:jc w:val="left"/>
              <w:rPr>
                <w:rFonts w:ascii="Myriad Pro" w:hAnsi="Myriad Pro"/>
                <w:sz w:val="22"/>
                <w:szCs w:val="22"/>
              </w:rPr>
            </w:pPr>
            <w:r>
              <w:rPr>
                <w:rFonts w:ascii="Myriad Pro" w:hAnsi="Myriad Pro"/>
                <w:sz w:val="22"/>
                <w:szCs w:val="22"/>
              </w:rPr>
              <w:t>RB Rail AS (hereinafter – Employer)</w:t>
            </w:r>
          </w:p>
        </w:tc>
      </w:tr>
      <w:tr w:rsidR="003E2542" w14:paraId="4D4743D7" w14:textId="77777777">
        <w:trPr>
          <w:trHeight w:val="345"/>
        </w:trPr>
        <w:tc>
          <w:tcPr>
            <w:tcW w:w="3414" w:type="dxa"/>
            <w:tcBorders>
              <w:top w:val="single" w:sz="4" w:space="0" w:color="000000"/>
              <w:left w:val="single" w:sz="4" w:space="0" w:color="000000"/>
              <w:bottom w:val="single" w:sz="4" w:space="0" w:color="000000"/>
              <w:right w:val="single" w:sz="4" w:space="0" w:color="000000"/>
            </w:tcBorders>
          </w:tcPr>
          <w:p w14:paraId="1D07B984" w14:textId="585AC448" w:rsidR="003E2542" w:rsidRDefault="005E203D">
            <w:pPr>
              <w:pStyle w:val="TableParagraph"/>
              <w:kinsoku w:val="0"/>
              <w:overflowPunct w:val="0"/>
              <w:spacing w:line="275" w:lineRule="exact"/>
              <w:ind w:left="30"/>
              <w:jc w:val="left"/>
              <w:rPr>
                <w:rFonts w:ascii="Myriad Pro" w:hAnsi="Myriad Pro"/>
                <w:sz w:val="22"/>
                <w:szCs w:val="22"/>
              </w:rPr>
            </w:pPr>
            <w:r>
              <w:rPr>
                <w:rFonts w:ascii="Myriad Pro" w:hAnsi="Myriad Pro"/>
                <w:sz w:val="22"/>
                <w:szCs w:val="22"/>
              </w:rPr>
              <w:t>Legal address:</w:t>
            </w:r>
          </w:p>
        </w:tc>
        <w:tc>
          <w:tcPr>
            <w:tcW w:w="5233" w:type="dxa"/>
            <w:tcBorders>
              <w:top w:val="single" w:sz="4" w:space="0" w:color="000000"/>
              <w:left w:val="single" w:sz="4" w:space="0" w:color="000000"/>
              <w:bottom w:val="single" w:sz="4" w:space="0" w:color="000000"/>
              <w:right w:val="single" w:sz="4" w:space="0" w:color="000000"/>
            </w:tcBorders>
          </w:tcPr>
          <w:p w14:paraId="4C64ACD5" w14:textId="67B6AB16" w:rsidR="003E2542" w:rsidRDefault="005E203D">
            <w:pPr>
              <w:pStyle w:val="TableParagraph"/>
              <w:kinsoku w:val="0"/>
              <w:overflowPunct w:val="0"/>
              <w:spacing w:line="275" w:lineRule="exact"/>
              <w:ind w:left="104"/>
              <w:jc w:val="left"/>
              <w:rPr>
                <w:rFonts w:ascii="Myriad Pro" w:hAnsi="Myriad Pro"/>
                <w:sz w:val="22"/>
                <w:szCs w:val="22"/>
              </w:rPr>
            </w:pPr>
            <w:r>
              <w:rPr>
                <w:rFonts w:ascii="Myriad Pro" w:hAnsi="Myriad Pro"/>
                <w:sz w:val="22"/>
                <w:szCs w:val="22"/>
              </w:rPr>
              <w:t>Kr.</w:t>
            </w:r>
            <w:r>
              <w:rPr>
                <w:rFonts w:ascii="Myriad Pro" w:hAnsi="Myriad Pro"/>
                <w:sz w:val="22"/>
                <w:szCs w:val="22"/>
              </w:rPr>
              <w:t xml:space="preserve"> Valdemara Street 8-7, Riga, LV-1013</w:t>
            </w:r>
          </w:p>
        </w:tc>
      </w:tr>
      <w:tr w:rsidR="003E2542" w14:paraId="581C38CA" w14:textId="77777777">
        <w:trPr>
          <w:trHeight w:val="345"/>
        </w:trPr>
        <w:tc>
          <w:tcPr>
            <w:tcW w:w="3414" w:type="dxa"/>
            <w:tcBorders>
              <w:top w:val="single" w:sz="4" w:space="0" w:color="000000"/>
              <w:left w:val="single" w:sz="4" w:space="0" w:color="000000"/>
              <w:bottom w:val="single" w:sz="4" w:space="0" w:color="000000"/>
              <w:right w:val="single" w:sz="4" w:space="0" w:color="000000"/>
            </w:tcBorders>
          </w:tcPr>
          <w:p w14:paraId="42026E7D" w14:textId="146E923E" w:rsidR="003E2542" w:rsidRDefault="005E203D">
            <w:pPr>
              <w:pStyle w:val="TableParagraph"/>
              <w:kinsoku w:val="0"/>
              <w:overflowPunct w:val="0"/>
              <w:spacing w:line="276" w:lineRule="exact"/>
              <w:ind w:left="30"/>
              <w:jc w:val="left"/>
              <w:rPr>
                <w:rFonts w:ascii="Myriad Pro" w:hAnsi="Myriad Pro"/>
                <w:sz w:val="22"/>
                <w:szCs w:val="22"/>
              </w:rPr>
            </w:pPr>
            <w:r>
              <w:rPr>
                <w:rFonts w:ascii="Myriad Pro" w:hAnsi="Myriad Pro"/>
                <w:sz w:val="22"/>
                <w:szCs w:val="22"/>
              </w:rPr>
              <w:t>Address of the office:</w:t>
            </w:r>
          </w:p>
        </w:tc>
        <w:tc>
          <w:tcPr>
            <w:tcW w:w="5233" w:type="dxa"/>
            <w:tcBorders>
              <w:top w:val="single" w:sz="4" w:space="0" w:color="000000"/>
              <w:left w:val="single" w:sz="4" w:space="0" w:color="000000"/>
              <w:bottom w:val="single" w:sz="4" w:space="0" w:color="000000"/>
              <w:right w:val="single" w:sz="4" w:space="0" w:color="000000"/>
            </w:tcBorders>
          </w:tcPr>
          <w:p w14:paraId="72559403" w14:textId="61BE64A6" w:rsidR="003E2542" w:rsidRDefault="005E203D">
            <w:pPr>
              <w:pStyle w:val="TableParagraph"/>
              <w:kinsoku w:val="0"/>
              <w:overflowPunct w:val="0"/>
              <w:spacing w:line="276" w:lineRule="exact"/>
              <w:jc w:val="left"/>
              <w:rPr>
                <w:rFonts w:ascii="Myriad Pro" w:hAnsi="Myriad Pro"/>
                <w:sz w:val="22"/>
                <w:szCs w:val="22"/>
              </w:rPr>
            </w:pPr>
            <w:r>
              <w:rPr>
                <w:rFonts w:ascii="Myriad Pro" w:hAnsi="Myriad Pro"/>
                <w:sz w:val="22"/>
                <w:szCs w:val="22"/>
              </w:rPr>
              <w:t>Kr.</w:t>
            </w:r>
            <w:r>
              <w:rPr>
                <w:rFonts w:ascii="Myriad Pro" w:hAnsi="Myriad Pro"/>
                <w:sz w:val="22"/>
                <w:szCs w:val="22"/>
              </w:rPr>
              <w:t xml:space="preserve"> Valdemara Street 8-7, Riga, LV-1013</w:t>
            </w:r>
          </w:p>
        </w:tc>
      </w:tr>
      <w:tr w:rsidR="003E2542" w14:paraId="60FA9602" w14:textId="77777777">
        <w:trPr>
          <w:trHeight w:val="390"/>
        </w:trPr>
        <w:tc>
          <w:tcPr>
            <w:tcW w:w="3414" w:type="dxa"/>
            <w:tcBorders>
              <w:top w:val="single" w:sz="4" w:space="0" w:color="000000"/>
              <w:left w:val="single" w:sz="4" w:space="0" w:color="000000"/>
              <w:bottom w:val="single" w:sz="4" w:space="0" w:color="000000"/>
              <w:right w:val="single" w:sz="4" w:space="0" w:color="000000"/>
            </w:tcBorders>
          </w:tcPr>
          <w:p w14:paraId="4DBB8768" w14:textId="4F3F0658" w:rsidR="003E2542" w:rsidRDefault="005E203D">
            <w:pPr>
              <w:pStyle w:val="TableParagraph"/>
              <w:kinsoku w:val="0"/>
              <w:overflowPunct w:val="0"/>
              <w:spacing w:line="275" w:lineRule="exact"/>
              <w:ind w:left="30"/>
              <w:jc w:val="left"/>
              <w:rPr>
                <w:rFonts w:ascii="Myriad Pro" w:hAnsi="Myriad Pro"/>
                <w:sz w:val="22"/>
                <w:szCs w:val="22"/>
              </w:rPr>
            </w:pPr>
            <w:r>
              <w:rPr>
                <w:rFonts w:ascii="Myriad Pro" w:hAnsi="Myriad Pro"/>
                <w:sz w:val="22"/>
                <w:szCs w:val="22"/>
              </w:rPr>
              <w:t>Uniform registration number:</w:t>
            </w:r>
          </w:p>
        </w:tc>
        <w:tc>
          <w:tcPr>
            <w:tcW w:w="5233" w:type="dxa"/>
            <w:tcBorders>
              <w:top w:val="single" w:sz="4" w:space="0" w:color="000000"/>
              <w:left w:val="single" w:sz="4" w:space="0" w:color="000000"/>
              <w:bottom w:val="single" w:sz="4" w:space="0" w:color="000000"/>
              <w:right w:val="single" w:sz="4" w:space="0" w:color="000000"/>
            </w:tcBorders>
          </w:tcPr>
          <w:p w14:paraId="2E467B72" w14:textId="77777777" w:rsidR="003E2542" w:rsidRDefault="005E203D">
            <w:pPr>
              <w:pStyle w:val="TableParagraph"/>
              <w:kinsoku w:val="0"/>
              <w:overflowPunct w:val="0"/>
              <w:spacing w:line="275" w:lineRule="exact"/>
              <w:ind w:left="148"/>
              <w:jc w:val="left"/>
              <w:rPr>
                <w:rFonts w:ascii="Myriad Pro" w:hAnsi="Myriad Pro"/>
                <w:sz w:val="22"/>
                <w:szCs w:val="22"/>
              </w:rPr>
            </w:pPr>
            <w:r>
              <w:rPr>
                <w:rFonts w:ascii="Myriad Pro" w:hAnsi="Myriad Pro"/>
                <w:sz w:val="22"/>
                <w:szCs w:val="22"/>
              </w:rPr>
              <w:t>40103845025</w:t>
            </w:r>
          </w:p>
        </w:tc>
      </w:tr>
      <w:tr w:rsidR="003E2542" w14:paraId="177DA491" w14:textId="77777777">
        <w:trPr>
          <w:trHeight w:val="345"/>
        </w:trPr>
        <w:tc>
          <w:tcPr>
            <w:tcW w:w="3414" w:type="dxa"/>
            <w:tcBorders>
              <w:top w:val="single" w:sz="4" w:space="0" w:color="000000"/>
              <w:left w:val="single" w:sz="4" w:space="0" w:color="000000"/>
              <w:bottom w:val="single" w:sz="4" w:space="0" w:color="000000"/>
              <w:right w:val="single" w:sz="4" w:space="0" w:color="000000"/>
            </w:tcBorders>
          </w:tcPr>
          <w:p w14:paraId="0859C384" w14:textId="0DD7AFBB" w:rsidR="003E2542" w:rsidRDefault="005E203D">
            <w:pPr>
              <w:pStyle w:val="TableParagraph"/>
              <w:kinsoku w:val="0"/>
              <w:overflowPunct w:val="0"/>
              <w:spacing w:line="275" w:lineRule="exact"/>
              <w:ind w:left="30"/>
              <w:jc w:val="left"/>
              <w:rPr>
                <w:rFonts w:ascii="Myriad Pro" w:hAnsi="Myriad Pro"/>
                <w:sz w:val="22"/>
                <w:szCs w:val="22"/>
              </w:rPr>
            </w:pPr>
            <w:r>
              <w:rPr>
                <w:rFonts w:ascii="Myriad Pro" w:hAnsi="Myriad Pro"/>
                <w:sz w:val="22"/>
                <w:szCs w:val="22"/>
              </w:rPr>
              <w:t>Phone number:</w:t>
            </w:r>
          </w:p>
        </w:tc>
        <w:tc>
          <w:tcPr>
            <w:tcW w:w="5233" w:type="dxa"/>
            <w:tcBorders>
              <w:top w:val="single" w:sz="4" w:space="0" w:color="000000"/>
              <w:left w:val="single" w:sz="4" w:space="0" w:color="000000"/>
              <w:bottom w:val="single" w:sz="4" w:space="0" w:color="000000"/>
              <w:right w:val="single" w:sz="4" w:space="0" w:color="000000"/>
            </w:tcBorders>
          </w:tcPr>
          <w:p w14:paraId="76AE4AEF" w14:textId="77777777" w:rsidR="003E2542" w:rsidRDefault="005E203D">
            <w:pPr>
              <w:pStyle w:val="TableParagraph"/>
              <w:kinsoku w:val="0"/>
              <w:overflowPunct w:val="0"/>
              <w:spacing w:line="275" w:lineRule="exact"/>
              <w:ind w:left="148"/>
              <w:jc w:val="left"/>
              <w:rPr>
                <w:rFonts w:ascii="Myriad Pro" w:hAnsi="Myriad Pro"/>
                <w:sz w:val="22"/>
                <w:szCs w:val="22"/>
              </w:rPr>
            </w:pPr>
            <w:r>
              <w:rPr>
                <w:rFonts w:ascii="Myriad Pro" w:hAnsi="Myriad Pro"/>
                <w:sz w:val="22"/>
                <w:szCs w:val="22"/>
              </w:rPr>
              <w:t>+371 66967171</w:t>
            </w:r>
          </w:p>
        </w:tc>
      </w:tr>
      <w:tr w:rsidR="003E2542" w14:paraId="42488F62" w14:textId="77777777">
        <w:trPr>
          <w:trHeight w:val="345"/>
        </w:trPr>
        <w:tc>
          <w:tcPr>
            <w:tcW w:w="3414" w:type="dxa"/>
            <w:tcBorders>
              <w:top w:val="single" w:sz="4" w:space="0" w:color="000000"/>
              <w:left w:val="single" w:sz="4" w:space="0" w:color="000000"/>
              <w:bottom w:val="single" w:sz="4" w:space="0" w:color="000000"/>
              <w:right w:val="single" w:sz="4" w:space="0" w:color="000000"/>
            </w:tcBorders>
          </w:tcPr>
          <w:p w14:paraId="4A1F1E53" w14:textId="3386C02D" w:rsidR="003E2542" w:rsidRDefault="005E203D">
            <w:pPr>
              <w:pStyle w:val="TableParagraph"/>
              <w:kinsoku w:val="0"/>
              <w:overflowPunct w:val="0"/>
              <w:spacing w:line="275" w:lineRule="exact"/>
              <w:ind w:left="30"/>
              <w:jc w:val="left"/>
              <w:rPr>
                <w:rFonts w:ascii="Myriad Pro" w:hAnsi="Myriad Pro"/>
                <w:sz w:val="22"/>
                <w:szCs w:val="22"/>
              </w:rPr>
            </w:pPr>
            <w:r>
              <w:rPr>
                <w:rFonts w:ascii="Myriad Pro" w:hAnsi="Myriad Pro"/>
                <w:sz w:val="22"/>
                <w:szCs w:val="22"/>
              </w:rPr>
              <w:t>Electronic mail address:</w:t>
            </w:r>
          </w:p>
        </w:tc>
        <w:tc>
          <w:tcPr>
            <w:tcW w:w="5233" w:type="dxa"/>
            <w:tcBorders>
              <w:top w:val="single" w:sz="4" w:space="0" w:color="000000"/>
              <w:left w:val="single" w:sz="4" w:space="0" w:color="000000"/>
              <w:bottom w:val="single" w:sz="4" w:space="0" w:color="000000"/>
              <w:right w:val="single" w:sz="4" w:space="0" w:color="000000"/>
            </w:tcBorders>
          </w:tcPr>
          <w:p w14:paraId="26DB3337" w14:textId="77777777" w:rsidR="003E2542" w:rsidRDefault="005E203D">
            <w:pPr>
              <w:pStyle w:val="TableParagraph"/>
              <w:kinsoku w:val="0"/>
              <w:overflowPunct w:val="0"/>
              <w:spacing w:line="275" w:lineRule="exact"/>
              <w:ind w:left="148"/>
              <w:jc w:val="left"/>
              <w:rPr>
                <w:rFonts w:ascii="Myriad Pro" w:hAnsi="Myriad Pro"/>
                <w:color w:val="0000FF"/>
                <w:sz w:val="22"/>
                <w:szCs w:val="22"/>
              </w:rPr>
            </w:pPr>
            <w:hyperlink r:id="rId12" w:history="1">
              <w:r>
                <w:rPr>
                  <w:rStyle w:val="Hyperlink"/>
                  <w:rFonts w:ascii="Myriad Pro" w:hAnsi="Myriad Pro"/>
                  <w:color w:val="4472C4" w:themeColor="accent1"/>
                  <w:sz w:val="22"/>
                  <w:szCs w:val="22"/>
                </w:rPr>
                <w:t>info@railbaltica.org</w:t>
              </w:r>
            </w:hyperlink>
          </w:p>
        </w:tc>
      </w:tr>
      <w:tr w:rsidR="003E2542" w14:paraId="7559DC01" w14:textId="77777777">
        <w:trPr>
          <w:trHeight w:val="388"/>
        </w:trPr>
        <w:tc>
          <w:tcPr>
            <w:tcW w:w="3414" w:type="dxa"/>
            <w:tcBorders>
              <w:top w:val="single" w:sz="4" w:space="0" w:color="000000"/>
              <w:left w:val="single" w:sz="4" w:space="0" w:color="000000"/>
              <w:bottom w:val="single" w:sz="4" w:space="0" w:color="000000"/>
              <w:right w:val="single" w:sz="4" w:space="0" w:color="000000"/>
            </w:tcBorders>
          </w:tcPr>
          <w:p w14:paraId="74B18A99" w14:textId="06D9A2F2" w:rsidR="003E2542" w:rsidRDefault="005E203D">
            <w:pPr>
              <w:pStyle w:val="TableParagraph"/>
              <w:kinsoku w:val="0"/>
              <w:overflowPunct w:val="0"/>
              <w:spacing w:line="275" w:lineRule="exact"/>
              <w:ind w:left="30"/>
              <w:jc w:val="left"/>
              <w:rPr>
                <w:rFonts w:ascii="Myriad Pro" w:hAnsi="Myriad Pro"/>
                <w:sz w:val="22"/>
                <w:szCs w:val="22"/>
              </w:rPr>
            </w:pPr>
            <w:r>
              <w:rPr>
                <w:rFonts w:ascii="Myriad Pro" w:hAnsi="Myriad Pro"/>
                <w:sz w:val="22"/>
                <w:szCs w:val="22"/>
              </w:rPr>
              <w:t>Web site:</w:t>
            </w:r>
          </w:p>
        </w:tc>
        <w:tc>
          <w:tcPr>
            <w:tcW w:w="5233" w:type="dxa"/>
            <w:tcBorders>
              <w:top w:val="single" w:sz="4" w:space="0" w:color="000000"/>
              <w:left w:val="single" w:sz="4" w:space="0" w:color="000000"/>
              <w:bottom w:val="single" w:sz="4" w:space="0" w:color="000000"/>
              <w:right w:val="single" w:sz="4" w:space="0" w:color="000000"/>
            </w:tcBorders>
          </w:tcPr>
          <w:p w14:paraId="5A1F1447" w14:textId="77777777" w:rsidR="003E2542" w:rsidRDefault="005E203D">
            <w:pPr>
              <w:pStyle w:val="TableParagraph"/>
              <w:kinsoku w:val="0"/>
              <w:overflowPunct w:val="0"/>
              <w:spacing w:line="275" w:lineRule="exact"/>
              <w:ind w:left="148"/>
              <w:jc w:val="left"/>
              <w:rPr>
                <w:rFonts w:ascii="Myriad Pro" w:hAnsi="Myriad Pro"/>
                <w:color w:val="0000FF"/>
                <w:sz w:val="22"/>
                <w:szCs w:val="22"/>
              </w:rPr>
            </w:pPr>
            <w:hyperlink r:id="rId13" w:history="1">
              <w:r>
                <w:rPr>
                  <w:rStyle w:val="Hyperlink"/>
                  <w:rFonts w:ascii="Myriad Pro" w:hAnsi="Myriad Pro"/>
                  <w:color w:val="4472C4" w:themeColor="accent1"/>
                  <w:sz w:val="22"/>
                  <w:szCs w:val="22"/>
                </w:rPr>
                <w:t>www.railbaltica.org</w:t>
              </w:r>
            </w:hyperlink>
          </w:p>
        </w:tc>
      </w:tr>
      <w:tr w:rsidR="003E2542" w14:paraId="3A7887C6" w14:textId="77777777">
        <w:trPr>
          <w:trHeight w:val="897"/>
        </w:trPr>
        <w:tc>
          <w:tcPr>
            <w:tcW w:w="3414" w:type="dxa"/>
            <w:tcBorders>
              <w:top w:val="single" w:sz="4" w:space="0" w:color="000000"/>
              <w:left w:val="single" w:sz="4" w:space="0" w:color="000000"/>
              <w:bottom w:val="single" w:sz="4" w:space="0" w:color="000000"/>
              <w:right w:val="single" w:sz="4" w:space="0" w:color="000000"/>
            </w:tcBorders>
          </w:tcPr>
          <w:p w14:paraId="135A0801" w14:textId="77777777" w:rsidR="003E2542" w:rsidRDefault="005E203D">
            <w:pPr>
              <w:pStyle w:val="TableParagraph"/>
              <w:kinsoku w:val="0"/>
              <w:overflowPunct w:val="0"/>
              <w:spacing w:line="275" w:lineRule="exact"/>
              <w:ind w:left="-5"/>
              <w:jc w:val="left"/>
              <w:rPr>
                <w:rFonts w:ascii="Myriad Pro" w:hAnsi="Myriad Pro"/>
                <w:sz w:val="22"/>
                <w:szCs w:val="22"/>
              </w:rPr>
            </w:pPr>
            <w:r>
              <w:rPr>
                <w:rFonts w:ascii="Myriad Pro" w:hAnsi="Myriad Pro"/>
                <w:sz w:val="22"/>
                <w:szCs w:val="22"/>
              </w:rPr>
              <w:t>Customer buyer profile:</w:t>
            </w:r>
          </w:p>
        </w:tc>
        <w:tc>
          <w:tcPr>
            <w:tcW w:w="5233" w:type="dxa"/>
            <w:tcBorders>
              <w:top w:val="single" w:sz="4" w:space="0" w:color="000000"/>
              <w:left w:val="single" w:sz="4" w:space="0" w:color="000000"/>
              <w:bottom w:val="single" w:sz="4" w:space="0" w:color="000000"/>
              <w:right w:val="single" w:sz="4" w:space="0" w:color="000000"/>
            </w:tcBorders>
          </w:tcPr>
          <w:p w14:paraId="7FF1C8BB" w14:textId="77777777" w:rsidR="003E2542" w:rsidRDefault="005E203D">
            <w:pPr>
              <w:pStyle w:val="TableParagraph"/>
              <w:kinsoku w:val="0"/>
              <w:overflowPunct w:val="0"/>
              <w:ind w:left="148" w:right="1121"/>
              <w:jc w:val="left"/>
              <w:rPr>
                <w:rFonts w:ascii="Myriad Pro" w:hAnsi="Myriad Pro"/>
                <w:sz w:val="22"/>
                <w:szCs w:val="22"/>
              </w:rPr>
            </w:pPr>
            <w:r>
              <w:rPr>
                <w:rFonts w:ascii="Myriad Pro" w:hAnsi="Myriad Pro"/>
                <w:sz w:val="22"/>
                <w:szCs w:val="22"/>
              </w:rPr>
              <w:t>Electronic procurement system (hereinafter - EIS) for the e-competition subsystem:</w:t>
            </w:r>
          </w:p>
          <w:p w14:paraId="79AE9AE0" w14:textId="77777777" w:rsidR="003E2542" w:rsidRDefault="005E203D">
            <w:pPr>
              <w:pStyle w:val="TableParagraph"/>
              <w:kinsoku w:val="0"/>
              <w:overflowPunct w:val="0"/>
              <w:ind w:left="148"/>
              <w:jc w:val="left"/>
              <w:rPr>
                <w:rFonts w:ascii="Myriad Pro" w:hAnsi="Myriad Pro"/>
                <w:color w:val="0000FF"/>
                <w:sz w:val="22"/>
                <w:szCs w:val="22"/>
              </w:rPr>
            </w:pPr>
            <w:hyperlink r:id="rId14" w:history="1">
              <w:r>
                <w:rPr>
                  <w:rStyle w:val="Hyperlink"/>
                  <w:rFonts w:ascii="Myriad Pro" w:hAnsi="Myriad Pro"/>
                  <w:color w:val="4472C4" w:themeColor="accent1"/>
                  <w:sz w:val="22"/>
                  <w:szCs w:val="22"/>
                </w:rPr>
                <w:t>https://www.eis.gov.lv/EKEIS/Supplier/Organizer/3001</w:t>
              </w:r>
            </w:hyperlink>
          </w:p>
        </w:tc>
      </w:tr>
    </w:tbl>
    <w:p w14:paraId="3CFD8F45" w14:textId="77777777" w:rsidR="003E2542" w:rsidRDefault="005E203D">
      <w:pPr>
        <w:pStyle w:val="ListParagraph"/>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kinsoku w:val="0"/>
        <w:overflowPunct w:val="0"/>
        <w:autoSpaceDE w:val="0"/>
        <w:autoSpaceDN w:val="0"/>
        <w:adjustRightInd w:val="0"/>
        <w:contextualSpacing w:val="0"/>
        <w:rPr>
          <w:rFonts w:ascii="Myriad Pro" w:hAnsi="Myriad Pro"/>
          <w:b/>
          <w:bCs/>
          <w:color w:val="000000"/>
          <w:sz w:val="22"/>
          <w:szCs w:val="22"/>
        </w:rPr>
      </w:pPr>
      <w:r>
        <w:rPr>
          <w:rFonts w:ascii="Myriad Pro" w:hAnsi="Myriad Pro"/>
          <w:b/>
          <w:bCs/>
          <w:sz w:val="22"/>
          <w:szCs w:val="22"/>
        </w:rPr>
        <w:t>CUSTOMER CONTACTS:</w:t>
      </w:r>
    </w:p>
    <w:p w14:paraId="666E29D3" w14:textId="6028297E" w:rsidR="003E2542" w:rsidRDefault="005E203D">
      <w:pPr>
        <w:pStyle w:val="ListParagraph"/>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70"/>
        </w:tabs>
        <w:kinsoku w:val="0"/>
        <w:overflowPunct w:val="0"/>
        <w:autoSpaceDE w:val="0"/>
        <w:autoSpaceDN w:val="0"/>
        <w:adjustRightInd w:val="0"/>
        <w:ind w:left="569" w:right="280" w:hanging="404"/>
        <w:contextualSpacing w:val="0"/>
        <w:jc w:val="both"/>
        <w:rPr>
          <w:rFonts w:ascii="Myriad Pro" w:hAnsi="Myriad Pro"/>
          <w:color w:val="000000"/>
          <w:sz w:val="22"/>
          <w:szCs w:val="22"/>
        </w:rPr>
      </w:pPr>
      <w:r>
        <w:rPr>
          <w:rFonts w:ascii="Myriad Pro" w:hAnsi="Myriad Pro"/>
          <w:sz w:val="22"/>
          <w:szCs w:val="22"/>
        </w:rPr>
        <w:t>Contact person on procurement rules and procurement procedures - purchase of RB Rail AS purchase department procurement specialist</w:t>
      </w:r>
      <w:r>
        <w:rPr>
          <w:rFonts w:ascii="Myriad Pro" w:hAnsi="Myriad Pro"/>
          <w:sz w:val="22"/>
          <w:szCs w:val="22"/>
        </w:rPr>
        <w:t xml:space="preserve"> Janis Lukševics, phone</w:t>
      </w:r>
      <w:r>
        <w:rPr>
          <w:rFonts w:ascii="Myriad Pro" w:hAnsi="Myriad Pro"/>
          <w:sz w:val="22"/>
          <w:szCs w:val="22"/>
        </w:rPr>
        <w:br/>
        <w:t xml:space="preserve"> number +371 29188156, e-mail: </w:t>
      </w:r>
      <w:hyperlink r:id="rId15" w:history="1">
        <w:r>
          <w:rPr>
            <w:rStyle w:val="Hyperlink"/>
            <w:rFonts w:ascii="Myriad Pro" w:hAnsi="Myriad Pro"/>
            <w:color w:val="4472C4" w:themeColor="accent1"/>
            <w:spacing w:val="-7"/>
            <w:sz w:val="22"/>
            <w:szCs w:val="22"/>
          </w:rPr>
          <w:t>janis.luksevics</w:t>
        </w:r>
        <w:r>
          <w:rPr>
            <w:rStyle w:val="Hyperlink"/>
            <w:rFonts w:ascii="Myriad Pro" w:hAnsi="Myriad Pro"/>
            <w:color w:val="4472C4" w:themeColor="accent1"/>
            <w:spacing w:val="-7"/>
            <w:sz w:val="22"/>
            <w:szCs w:val="22"/>
          </w:rPr>
          <w:t>@railbaltica.org</w:t>
        </w:r>
      </w:hyperlink>
      <w:r>
        <w:rPr>
          <w:rStyle w:val="Hyperlink"/>
          <w:spacing w:val="-7"/>
        </w:rPr>
        <w:t>.</w:t>
      </w:r>
    </w:p>
    <w:p w14:paraId="2B4762BD" w14:textId="3EB3E408" w:rsidR="003E2542" w:rsidRDefault="005E203D">
      <w:pPr>
        <w:pStyle w:val="ListParagraph"/>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70"/>
        </w:tabs>
        <w:kinsoku w:val="0"/>
        <w:overflowPunct w:val="0"/>
        <w:autoSpaceDE w:val="0"/>
        <w:autoSpaceDN w:val="0"/>
        <w:adjustRightInd w:val="0"/>
        <w:ind w:left="569" w:right="281" w:hanging="404"/>
        <w:contextualSpacing w:val="0"/>
        <w:jc w:val="both"/>
        <w:rPr>
          <w:rFonts w:ascii="Myriad Pro" w:hAnsi="Myriad Pro"/>
          <w:color w:val="000000"/>
          <w:sz w:val="22"/>
          <w:szCs w:val="22"/>
        </w:rPr>
      </w:pPr>
      <w:r>
        <w:rPr>
          <w:rFonts w:ascii="Myriad Pro" w:hAnsi="Myriad Pro"/>
          <w:sz w:val="22"/>
          <w:szCs w:val="22"/>
        </w:rPr>
        <w:t xml:space="preserve">Contact person on the technical specification for procurement — RB Rail AS Administrative Manager Laura Buivida, e-mail: </w:t>
      </w:r>
      <w:hyperlink r:id="rId16" w:history="1">
        <w:r>
          <w:rPr>
            <w:rStyle w:val="Hyperlink"/>
            <w:rFonts w:ascii="Myriad Pro" w:hAnsi="Myriad Pro"/>
            <w:color w:val="4472C4" w:themeColor="accent1"/>
            <w:spacing w:val="-7"/>
            <w:sz w:val="22"/>
            <w:szCs w:val="22"/>
          </w:rPr>
          <w:t>laura.buivida@railbaltica.org</w:t>
        </w:r>
      </w:hyperlink>
      <w:r>
        <w:rPr>
          <w:rFonts w:ascii="Myriad Pro" w:hAnsi="Myriad Pro"/>
          <w:color w:val="4472C4" w:themeColor="accent1"/>
          <w:spacing w:val="-7"/>
          <w:sz w:val="22"/>
          <w:szCs w:val="22"/>
        </w:rPr>
        <w:t>.</w:t>
      </w:r>
    </w:p>
    <w:p w14:paraId="6CA3B364" w14:textId="7D5F3AB2" w:rsidR="003E2542" w:rsidRDefault="005E203D">
      <w:pPr>
        <w:pStyle w:val="ListParagraph"/>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70"/>
        </w:tabs>
        <w:kinsoku w:val="0"/>
        <w:overflowPunct w:val="0"/>
        <w:autoSpaceDE w:val="0"/>
        <w:autoSpaceDN w:val="0"/>
        <w:adjustRightInd w:val="0"/>
        <w:ind w:left="569" w:hanging="404"/>
        <w:contextualSpacing w:val="0"/>
        <w:jc w:val="both"/>
        <w:rPr>
          <w:rFonts w:ascii="Myriad Pro" w:hAnsi="Myriad Pro"/>
          <w:color w:val="000000"/>
          <w:sz w:val="22"/>
          <w:szCs w:val="22"/>
        </w:rPr>
      </w:pPr>
      <w:r>
        <w:rPr>
          <w:rFonts w:ascii="Myriad Pro" w:hAnsi="Myriad Pro"/>
          <w:sz w:val="22"/>
          <w:szCs w:val="22"/>
        </w:rPr>
        <w:t>You can only provide organizational information during the contact's purchase.</w:t>
      </w:r>
    </w:p>
    <w:p w14:paraId="495BB128" w14:textId="77777777" w:rsidR="003E2542" w:rsidRDefault="003E2542">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70"/>
        </w:tabs>
        <w:kinsoku w:val="0"/>
        <w:overflowPunct w:val="0"/>
        <w:autoSpaceDE w:val="0"/>
        <w:autoSpaceDN w:val="0"/>
        <w:adjustRightInd w:val="0"/>
        <w:ind w:left="569"/>
        <w:contextualSpacing w:val="0"/>
        <w:jc w:val="both"/>
        <w:rPr>
          <w:rFonts w:ascii="Myriad Pro" w:hAnsi="Myriad Pro"/>
          <w:color w:val="000000"/>
          <w:sz w:val="22"/>
          <w:szCs w:val="22"/>
        </w:rPr>
      </w:pPr>
    </w:p>
    <w:p w14:paraId="5F25EF26" w14:textId="77777777" w:rsidR="003E2542" w:rsidRDefault="005E203D">
      <w:pPr>
        <w:pStyle w:val="Heading1"/>
        <w:keepNext w:val="0"/>
        <w:keepLines w:val="0"/>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0"/>
        <w:ind w:left="502" w:hanging="360"/>
        <w:rPr>
          <w:rFonts w:ascii="Myriad Pro" w:hAnsi="Myriad Pro"/>
          <w:b/>
          <w:bCs/>
          <w:color w:val="000000" w:themeColor="text1"/>
          <w:sz w:val="22"/>
          <w:szCs w:val="22"/>
        </w:rPr>
      </w:pPr>
      <w:r>
        <w:rPr>
          <w:rFonts w:ascii="Myriad Pro" w:hAnsi="Myriad Pro"/>
          <w:b/>
          <w:bCs/>
          <w:color w:val="000000" w:themeColor="text1"/>
          <w:sz w:val="22"/>
          <w:szCs w:val="22"/>
        </w:rPr>
        <w:t>THE OBJECT OF THE TENDER AND THE ESTIMATED CONTRACT PRICE:</w:t>
      </w:r>
    </w:p>
    <w:p w14:paraId="4D546D54" w14:textId="5F2BFDE6" w:rsidR="003E2542" w:rsidRDefault="005E203D">
      <w:pPr>
        <w:pStyle w:val="ListParagraph"/>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kinsoku w:val="0"/>
        <w:overflowPunct w:val="0"/>
        <w:autoSpaceDE w:val="0"/>
        <w:autoSpaceDN w:val="0"/>
        <w:adjustRightInd w:val="0"/>
        <w:ind w:left="566" w:right="282" w:hanging="425"/>
        <w:contextualSpacing w:val="0"/>
        <w:jc w:val="both"/>
        <w:rPr>
          <w:rFonts w:ascii="Myriad Pro" w:hAnsi="Myriad Pro"/>
          <w:color w:val="000000"/>
          <w:sz w:val="22"/>
          <w:szCs w:val="22"/>
        </w:rPr>
      </w:pPr>
      <w:r>
        <w:rPr>
          <w:rFonts w:ascii="Myriad Pro" w:hAnsi="Myriad Pro"/>
          <w:sz w:val="22"/>
          <w:szCs w:val="22"/>
        </w:rPr>
        <w:t>The object of procurement is the purchase of fuel and other road transportation goods and services in the fuel filling stations RB Rail AS for road transport, in accordance with the requirements of Annex 2 “Technical Specification” of the procurement notic</w:t>
      </w:r>
      <w:r>
        <w:rPr>
          <w:rFonts w:ascii="Myriad Pro" w:hAnsi="Myriad Pro"/>
          <w:sz w:val="22"/>
          <w:szCs w:val="22"/>
        </w:rPr>
        <w:t>e (hereinafter – Technical Specification).</w:t>
      </w:r>
    </w:p>
    <w:p w14:paraId="3AF31844" w14:textId="5D82FE91" w:rsidR="003E2542" w:rsidRDefault="005E203D">
      <w:pPr>
        <w:pStyle w:val="ListParagraph"/>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kinsoku w:val="0"/>
        <w:overflowPunct w:val="0"/>
        <w:autoSpaceDE w:val="0"/>
        <w:autoSpaceDN w:val="0"/>
        <w:adjustRightInd w:val="0"/>
        <w:spacing w:before="1"/>
        <w:ind w:left="566" w:right="283" w:hanging="425"/>
        <w:contextualSpacing w:val="0"/>
        <w:jc w:val="both"/>
        <w:rPr>
          <w:rFonts w:ascii="Myriad Pro" w:hAnsi="Myriad Pro"/>
          <w:color w:val="000000"/>
          <w:sz w:val="22"/>
          <w:szCs w:val="22"/>
        </w:rPr>
      </w:pPr>
      <w:r>
        <w:rPr>
          <w:rFonts w:ascii="Myriad Pro" w:hAnsi="Myriad Pro"/>
          <w:sz w:val="22"/>
          <w:szCs w:val="22"/>
        </w:rPr>
        <w:t>Main CPV code of the procurement entity: 09134220-5 (diesel fuel EN 590), additional CPV code: 50112300-6 (Car washing and similar services).</w:t>
      </w:r>
    </w:p>
    <w:p w14:paraId="1AF6BFFF" w14:textId="77777777" w:rsidR="003E2542" w:rsidRDefault="005E203D">
      <w:pPr>
        <w:pStyle w:val="ListParagraph"/>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kinsoku w:val="0"/>
        <w:overflowPunct w:val="0"/>
        <w:autoSpaceDE w:val="0"/>
        <w:autoSpaceDN w:val="0"/>
        <w:adjustRightInd w:val="0"/>
        <w:ind w:left="566" w:right="286" w:hanging="425"/>
        <w:contextualSpacing w:val="0"/>
        <w:jc w:val="both"/>
        <w:rPr>
          <w:rFonts w:ascii="Myriad Pro" w:hAnsi="Myriad Pro"/>
          <w:color w:val="000000"/>
          <w:sz w:val="22"/>
          <w:szCs w:val="22"/>
        </w:rPr>
      </w:pPr>
      <w:r>
        <w:rPr>
          <w:rFonts w:ascii="Myriad Pro" w:hAnsi="Myriad Pro"/>
          <w:sz w:val="22"/>
          <w:szCs w:val="22"/>
        </w:rPr>
        <w:t>The applicant may not submit variants of the tender. If the applicant submits several variants of the tender, they</w:t>
      </w:r>
      <w:r>
        <w:rPr>
          <w:rFonts w:ascii="Myriad Pro" w:hAnsi="Myriad Pro"/>
          <w:sz w:val="22"/>
          <w:szCs w:val="22"/>
        </w:rPr>
        <w:t xml:space="preserve"> will all be declared invalid.</w:t>
      </w:r>
    </w:p>
    <w:p w14:paraId="07306492" w14:textId="532B29DE" w:rsidR="003E2542" w:rsidRDefault="005E203D">
      <w:pPr>
        <w:pStyle w:val="ListParagraph"/>
        <w:widowControl w:val="0"/>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kinsoku w:val="0"/>
        <w:overflowPunct w:val="0"/>
        <w:autoSpaceDE w:val="0"/>
        <w:autoSpaceDN w:val="0"/>
        <w:adjustRightInd w:val="0"/>
        <w:ind w:right="283"/>
        <w:contextualSpacing w:val="0"/>
        <w:jc w:val="both"/>
        <w:rPr>
          <w:rFonts w:ascii="Myriad Pro" w:hAnsi="Myriad Pro"/>
          <w:sz w:val="22"/>
          <w:szCs w:val="22"/>
        </w:rPr>
      </w:pPr>
      <w:r>
        <w:rPr>
          <w:rFonts w:ascii="Myriad Pro" w:hAnsi="Myriad Pro"/>
          <w:sz w:val="22"/>
          <w:szCs w:val="22"/>
        </w:rPr>
        <w:t xml:space="preserve">Estimated contract price of the procurement entity — EUR 41 999,00 (forty-one thousand nine hundred and ninety-nine </w:t>
      </w:r>
      <w:r>
        <w:rPr>
          <w:rFonts w:ascii="Myriad Pro" w:hAnsi="Myriad Pro"/>
          <w:i/>
          <w:iCs/>
          <w:sz w:val="22"/>
          <w:szCs w:val="22"/>
        </w:rPr>
        <w:t>euros,</w:t>
      </w:r>
      <w:r>
        <w:rPr>
          <w:rFonts w:ascii="Myriad Pro" w:hAnsi="Myriad Pro"/>
          <w:sz w:val="22"/>
          <w:szCs w:val="22"/>
        </w:rPr>
        <w:t xml:space="preserve"> 00 cents);</w:t>
      </w:r>
    </w:p>
    <w:p w14:paraId="668EDABA" w14:textId="40DCB097" w:rsidR="003E2542" w:rsidRDefault="005E203D">
      <w:pPr>
        <w:pStyle w:val="ListParagraph"/>
        <w:widowControl w:val="0"/>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kinsoku w:val="0"/>
        <w:overflowPunct w:val="0"/>
        <w:autoSpaceDE w:val="0"/>
        <w:autoSpaceDN w:val="0"/>
        <w:adjustRightInd w:val="0"/>
        <w:ind w:right="288"/>
        <w:contextualSpacing w:val="0"/>
        <w:jc w:val="both"/>
        <w:rPr>
          <w:rFonts w:ascii="Myriad Pro" w:hAnsi="Myriad Pro"/>
          <w:sz w:val="22"/>
          <w:szCs w:val="22"/>
        </w:rPr>
      </w:pPr>
      <w:r>
        <w:rPr>
          <w:rFonts w:ascii="Myriad Pro" w:hAnsi="Myriad Pro"/>
          <w:sz w:val="22"/>
          <w:szCs w:val="22"/>
        </w:rPr>
        <w:t>The procurement and procurement object is financed through the co-financing of the Connecting Europe Facility (CEF) (Conne</w:t>
      </w:r>
      <w:r>
        <w:rPr>
          <w:rFonts w:ascii="Myriad Pro" w:hAnsi="Myriad Pro"/>
          <w:sz w:val="22"/>
          <w:szCs w:val="22"/>
        </w:rPr>
        <w:t>cting Europe Facility).</w:t>
      </w:r>
    </w:p>
    <w:p w14:paraId="1169F96D" w14:textId="77777777" w:rsidR="003E2542" w:rsidRDefault="003E2542">
      <w:pPr>
        <w:pStyle w:val="BodyText"/>
        <w:kinsoku w:val="0"/>
        <w:overflowPunct w:val="0"/>
        <w:spacing w:before="6"/>
        <w:jc w:val="left"/>
        <w:rPr>
          <w:rFonts w:ascii="Myriad Pro" w:hAnsi="Myriad Pro"/>
          <w:sz w:val="22"/>
        </w:rPr>
      </w:pPr>
    </w:p>
    <w:p w14:paraId="3497509A" w14:textId="536934A4" w:rsidR="003E2542" w:rsidRDefault="005E203D">
      <w:pPr>
        <w:pStyle w:val="Heading1"/>
        <w:keepNext w:val="0"/>
        <w:keepLines w:val="0"/>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70"/>
        </w:tabs>
        <w:kinsoku w:val="0"/>
        <w:overflowPunct w:val="0"/>
        <w:autoSpaceDE w:val="0"/>
        <w:autoSpaceDN w:val="0"/>
        <w:adjustRightInd w:val="0"/>
        <w:spacing w:before="0"/>
        <w:ind w:left="569" w:hanging="428"/>
        <w:rPr>
          <w:rFonts w:ascii="Myriad Pro" w:hAnsi="Myriad Pro"/>
          <w:b/>
          <w:bCs/>
          <w:color w:val="000000" w:themeColor="text1"/>
          <w:sz w:val="22"/>
          <w:szCs w:val="22"/>
        </w:rPr>
      </w:pPr>
      <w:r>
        <w:rPr>
          <w:rFonts w:ascii="Myriad Pro" w:hAnsi="Myriad Pro"/>
          <w:b/>
          <w:bCs/>
          <w:color w:val="000000" w:themeColor="text1"/>
          <w:sz w:val="22"/>
          <w:szCs w:val="22"/>
        </w:rPr>
        <w:t>DURATION AND PLACE OF CONTRACT</w:t>
      </w:r>
    </w:p>
    <w:p w14:paraId="729140DE" w14:textId="0EB5EB78" w:rsidR="003E2542" w:rsidRDefault="005E203D">
      <w:pPr>
        <w:pStyle w:val="ListParagraph"/>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70"/>
        </w:tabs>
        <w:kinsoku w:val="0"/>
        <w:overflowPunct w:val="0"/>
        <w:autoSpaceDE w:val="0"/>
        <w:autoSpaceDN w:val="0"/>
        <w:adjustRightInd w:val="0"/>
        <w:ind w:left="567" w:right="284" w:hanging="454"/>
        <w:contextualSpacing w:val="0"/>
        <w:jc w:val="both"/>
        <w:rPr>
          <w:rFonts w:ascii="Myriad Pro" w:hAnsi="Myriad Pro"/>
          <w:color w:val="000000"/>
          <w:sz w:val="22"/>
          <w:szCs w:val="22"/>
        </w:rPr>
      </w:pPr>
      <w:r>
        <w:rPr>
          <w:rFonts w:ascii="Myriad Pro" w:hAnsi="Myriad Pro"/>
          <w:sz w:val="22"/>
          <w:szCs w:val="22"/>
        </w:rPr>
        <w:t>Duration of the contract: 24 (</w:t>
      </w:r>
      <w:r>
        <w:rPr>
          <w:rFonts w:ascii="Myriad Pro" w:hAnsi="Myriad Pro"/>
          <w:i/>
          <w:iCs/>
          <w:sz w:val="22"/>
          <w:szCs w:val="22"/>
        </w:rPr>
        <w:t>twenty-four</w:t>
      </w:r>
      <w:r>
        <w:rPr>
          <w:rFonts w:ascii="Myriad Pro" w:hAnsi="Myriad Pro"/>
          <w:sz w:val="22"/>
          <w:szCs w:val="22"/>
        </w:rPr>
        <w:t>) calendar months from the date of entry into force of the contract or to the use of the amount set out in point 4.5 of the Regulation (whichever is the first).</w:t>
      </w:r>
    </w:p>
    <w:p w14:paraId="49727291" w14:textId="77777777" w:rsidR="003E2542" w:rsidRDefault="005E203D">
      <w:pPr>
        <w:pStyle w:val="ListParagraph"/>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70"/>
        </w:tabs>
        <w:kinsoku w:val="0"/>
        <w:overflowPunct w:val="0"/>
        <w:autoSpaceDE w:val="0"/>
        <w:autoSpaceDN w:val="0"/>
        <w:adjustRightInd w:val="0"/>
        <w:ind w:left="567" w:right="284" w:hanging="454"/>
        <w:contextualSpacing w:val="0"/>
        <w:jc w:val="both"/>
        <w:rPr>
          <w:rFonts w:ascii="Myriad Pro" w:hAnsi="Myriad Pro"/>
          <w:color w:val="000000"/>
          <w:sz w:val="22"/>
          <w:szCs w:val="22"/>
        </w:rPr>
      </w:pPr>
      <w:r>
        <w:rPr>
          <w:rFonts w:ascii="Myriad Pro" w:hAnsi="Myriad Pro"/>
          <w:sz w:val="22"/>
          <w:szCs w:val="22"/>
        </w:rPr>
        <w:t>Place of execution of the contract: Latvia, Lithuania, Estonia.</w:t>
      </w:r>
    </w:p>
    <w:p w14:paraId="46A2107F" w14:textId="77777777" w:rsidR="003E2542" w:rsidRDefault="003E2542">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70"/>
        </w:tabs>
        <w:kinsoku w:val="0"/>
        <w:overflowPunct w:val="0"/>
        <w:autoSpaceDE w:val="0"/>
        <w:autoSpaceDN w:val="0"/>
        <w:adjustRightInd w:val="0"/>
        <w:spacing w:before="121"/>
        <w:ind w:left="569" w:right="285"/>
        <w:contextualSpacing w:val="0"/>
        <w:jc w:val="both"/>
        <w:rPr>
          <w:rFonts w:ascii="Myriad Pro" w:hAnsi="Myriad Pro"/>
          <w:color w:val="000000"/>
          <w:sz w:val="22"/>
          <w:szCs w:val="22"/>
        </w:rPr>
      </w:pPr>
    </w:p>
    <w:p w14:paraId="3E6C1C46" w14:textId="6EB9BAE2" w:rsidR="003E2542" w:rsidRDefault="005E203D">
      <w:pPr>
        <w:pStyle w:val="ListParagraph"/>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70"/>
        </w:tabs>
        <w:kinsoku w:val="0"/>
        <w:overflowPunct w:val="0"/>
        <w:autoSpaceDE w:val="0"/>
        <w:autoSpaceDN w:val="0"/>
        <w:adjustRightInd w:val="0"/>
        <w:spacing w:before="121"/>
        <w:ind w:right="285"/>
        <w:jc w:val="both"/>
        <w:rPr>
          <w:rFonts w:ascii="Myriad Pro" w:hAnsi="Myriad Pro"/>
          <w:b/>
          <w:bCs/>
          <w:color w:val="000000"/>
          <w:sz w:val="22"/>
          <w:szCs w:val="22"/>
        </w:rPr>
      </w:pPr>
      <w:r>
        <w:rPr>
          <w:rFonts w:ascii="Myriad Pro" w:hAnsi="Myriad Pro"/>
          <w:b/>
          <w:bCs/>
          <w:color w:val="000000"/>
          <w:sz w:val="22"/>
          <w:szCs w:val="22"/>
        </w:rPr>
        <w:t>PROCEDURES FOR THE EXCHANGE OF INFORMATION AND RECEIPT OF A PROCUREMENT COMMISSION</w:t>
      </w:r>
    </w:p>
    <w:p w14:paraId="548584D7" w14:textId="77777777" w:rsidR="003E2542" w:rsidRDefault="005E203D">
      <w:pPr>
        <w:pStyle w:val="ListParagraph"/>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567" w:right="183" w:hanging="425"/>
        <w:contextualSpacing w:val="0"/>
        <w:jc w:val="both"/>
        <w:rPr>
          <w:rFonts w:ascii="Myriad Pro" w:hAnsi="Myriad Pro"/>
          <w:color w:val="000000"/>
          <w:sz w:val="22"/>
          <w:szCs w:val="22"/>
        </w:rPr>
      </w:pPr>
      <w:r>
        <w:rPr>
          <w:rFonts w:ascii="Myriad Pro" w:hAnsi="Myriad Pro"/>
          <w:sz w:val="22"/>
          <w:szCs w:val="22"/>
        </w:rPr>
        <w:t xml:space="preserve">The Employer, based on Section 9, Paragraph six of the Public Procurement Law, shall publish in the publication management system a notice regarding the planned contract, </w:t>
      </w:r>
      <w:r>
        <w:rPr>
          <w:rFonts w:ascii="Myriad Pro" w:hAnsi="Myriad Pro"/>
          <w:sz w:val="22"/>
          <w:szCs w:val="22"/>
        </w:rPr>
        <w:lastRenderedPageBreak/>
        <w:t xml:space="preserve">which shall be found on the Web site of the Procurement Monitoring Bureau: </w:t>
      </w:r>
      <w:hyperlink r:id="rId17" w:history="1">
        <w:r>
          <w:rPr>
            <w:rStyle w:val="Hyperlink"/>
            <w:color w:val="4472C4" w:themeColor="accent1"/>
            <w:spacing w:val="-7"/>
          </w:rPr>
          <w:t>www.iub.gov.lv</w:t>
        </w:r>
      </w:hyperlink>
      <w:r>
        <w:rPr>
          <w:rStyle w:val="Hyperlink"/>
          <w:color w:val="4472C4" w:themeColor="accent1"/>
          <w:spacing w:val="-7"/>
        </w:rPr>
        <w:t>.</w:t>
      </w:r>
    </w:p>
    <w:p w14:paraId="21461D06" w14:textId="6B3C9CD4" w:rsidR="003E2542" w:rsidRDefault="005E203D">
      <w:pPr>
        <w:pStyle w:val="ListParagraph"/>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567" w:right="185" w:hanging="425"/>
        <w:contextualSpacing w:val="0"/>
        <w:jc w:val="both"/>
        <w:rPr>
          <w:rFonts w:ascii="Myriad Pro" w:hAnsi="Myriad Pro"/>
          <w:color w:val="000000"/>
          <w:sz w:val="22"/>
          <w:szCs w:val="22"/>
        </w:rPr>
      </w:pPr>
      <w:r>
        <w:rPr>
          <w:rFonts w:ascii="Myriad Pro" w:hAnsi="Myriad Pro"/>
          <w:sz w:val="22"/>
          <w:szCs w:val="22"/>
        </w:rPr>
        <w:t>Additional information regarding the requirements contained in the tender documents may be requested by the supplier by sending a request by post, by electronic mail or by means of an EIS</w:t>
      </w:r>
      <w:r>
        <w:rPr>
          <w:rFonts w:ascii="Myriad Pro" w:hAnsi="Myriad Pro"/>
          <w:sz w:val="22"/>
          <w:szCs w:val="22"/>
        </w:rPr>
        <w:tab/>
        <w:t xml:space="preserve"> e-tender</w:t>
      </w:r>
      <w:r>
        <w:rPr>
          <w:rFonts w:ascii="Myriad Pro" w:hAnsi="Myriad Pro"/>
          <w:sz w:val="22"/>
          <w:szCs w:val="22"/>
        </w:rPr>
        <w:tab/>
        <w:t xml:space="preserve"> for the sect</w:t>
      </w:r>
      <w:r>
        <w:rPr>
          <w:rFonts w:ascii="Myriad Pro" w:hAnsi="Myriad Pro"/>
          <w:sz w:val="22"/>
          <w:szCs w:val="22"/>
        </w:rPr>
        <w:t>ion of this</w:t>
      </w:r>
      <w:r>
        <w:rPr>
          <w:rFonts w:ascii="Myriad Pro" w:hAnsi="Myriad Pro"/>
          <w:sz w:val="22"/>
          <w:szCs w:val="22"/>
        </w:rPr>
        <w:tab/>
        <w:t xml:space="preserve"> procurement</w:t>
      </w:r>
      <w:r>
        <w:rPr>
          <w:rFonts w:ascii="Myriad Pro" w:hAnsi="Myriad Pro"/>
          <w:sz w:val="22"/>
          <w:szCs w:val="22"/>
        </w:rPr>
        <w:tab/>
      </w:r>
      <w:r>
        <w:rPr>
          <w:rFonts w:ascii="Myriad Pro" w:hAnsi="Myriad Pro"/>
          <w:spacing w:val="-3"/>
          <w:sz w:val="22"/>
          <w:szCs w:val="22"/>
        </w:rPr>
        <w:t xml:space="preserve">: </w:t>
      </w:r>
      <w:hyperlink r:id="rId18" w:history="1">
        <w:r>
          <w:rPr>
            <w:rStyle w:val="Hyperlink"/>
            <w:rFonts w:ascii="Myriad Pro" w:hAnsi="Myriad Pro"/>
            <w:i/>
            <w:iCs/>
            <w:color w:val="4472C4" w:themeColor="accent1"/>
            <w:sz w:val="22"/>
            <w:szCs w:val="22"/>
          </w:rPr>
          <w:t>https://www.eis.gov.lv/EKEIS/Procurement/48997</w:t>
        </w:r>
      </w:hyperlink>
      <w:r>
        <w:rPr>
          <w:rFonts w:ascii="Myriad Pro" w:hAnsi="Myriad Pro"/>
          <w:i/>
          <w:iCs/>
          <w:sz w:val="22"/>
          <w:szCs w:val="22"/>
        </w:rPr>
        <w:t>,</w:t>
      </w:r>
      <w:r>
        <w:rPr>
          <w:rFonts w:ascii="Myriad Pro" w:hAnsi="Myriad Pro"/>
          <w:sz w:val="22"/>
          <w:szCs w:val="22"/>
        </w:rPr>
        <w:t xml:space="preserve"> </w:t>
      </w:r>
      <w:r>
        <w:rPr>
          <w:rFonts w:ascii="Myriad Pro" w:hAnsi="Myriad Pro"/>
          <w:color w:val="000000"/>
          <w:sz w:val="22"/>
          <w:szCs w:val="22"/>
        </w:rPr>
        <w:t>including the purchase name and the identification number in the request.</w:t>
      </w:r>
    </w:p>
    <w:p w14:paraId="19D43EC2" w14:textId="77777777" w:rsidR="003E2542" w:rsidRDefault="005E203D">
      <w:pPr>
        <w:pStyle w:val="ListParagraph"/>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567" w:right="184" w:hanging="425"/>
        <w:contextualSpacing w:val="0"/>
        <w:jc w:val="both"/>
        <w:rPr>
          <w:rFonts w:ascii="Myriad Pro" w:hAnsi="Myriad Pro"/>
          <w:sz w:val="22"/>
          <w:szCs w:val="22"/>
        </w:rPr>
      </w:pPr>
      <w:r>
        <w:rPr>
          <w:rFonts w:ascii="Myriad Pro" w:hAnsi="Myriad Pro"/>
          <w:sz w:val="22"/>
          <w:szCs w:val="22"/>
        </w:rPr>
        <w:t>Suppliers shall provide communication with the Employer in Latvian language. The main operating language of the procurement, information exchange and procurement contract shall be the Latvian language.</w:t>
      </w:r>
    </w:p>
    <w:p w14:paraId="7E784834" w14:textId="1C2E832D" w:rsidR="003E2542" w:rsidRPr="005E203D" w:rsidRDefault="005E203D">
      <w:pPr>
        <w:pStyle w:val="ListParagraph"/>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1"/>
        <w:ind w:left="567" w:right="178" w:hanging="425"/>
        <w:contextualSpacing w:val="0"/>
        <w:jc w:val="both"/>
        <w:rPr>
          <w:rStyle w:val="Hyperlink"/>
          <w:i/>
          <w:iCs/>
          <w:color w:val="4472C4" w:themeColor="accent1"/>
        </w:rPr>
      </w:pPr>
      <w:r>
        <w:rPr>
          <w:rFonts w:ascii="Myriad Pro" w:hAnsi="Myriad Pro"/>
          <w:sz w:val="22"/>
          <w:szCs w:val="22"/>
        </w:rPr>
        <w:t>All relevant information regarding procurement, includ</w:t>
      </w:r>
      <w:r>
        <w:rPr>
          <w:rFonts w:ascii="Myriad Pro" w:hAnsi="Myriad Pro"/>
          <w:sz w:val="22"/>
          <w:szCs w:val="22"/>
        </w:rPr>
        <w:t xml:space="preserve">ing the procurement regulations with annexes, answers to stakeholders' questions, will be published and will be freely available in the EIS e-competition sub-system in this procurement section: </w:t>
      </w:r>
      <w:hyperlink r:id="rId19" w:history="1">
        <w:r w:rsidRPr="005E203D">
          <w:rPr>
            <w:rStyle w:val="Hyperlink"/>
            <w:rFonts w:ascii="Myriad Pro" w:hAnsi="Myriad Pro"/>
            <w:i/>
            <w:iCs/>
            <w:color w:val="4472C4" w:themeColor="accent1"/>
            <w:sz w:val="22"/>
            <w:szCs w:val="22"/>
          </w:rPr>
          <w:t>https://www.eis.gov.lv/EKEIS/Procurement/48997</w:t>
        </w:r>
      </w:hyperlink>
      <w:r w:rsidRPr="005E203D">
        <w:rPr>
          <w:rStyle w:val="Hyperlink"/>
          <w:color w:val="4472C4" w:themeColor="accent1"/>
        </w:rPr>
        <w:t>.</w:t>
      </w:r>
    </w:p>
    <w:p w14:paraId="6776E7C7" w14:textId="6A8F35A2" w:rsidR="003E2542" w:rsidRDefault="005E203D">
      <w:pPr>
        <w:pStyle w:val="ListParagraph"/>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1"/>
        <w:ind w:left="567" w:right="178" w:hanging="425"/>
        <w:contextualSpacing w:val="0"/>
        <w:jc w:val="both"/>
        <w:rPr>
          <w:rFonts w:ascii="Myriad Pro" w:hAnsi="Myriad Pro"/>
          <w:sz w:val="22"/>
          <w:szCs w:val="22"/>
        </w:rPr>
      </w:pPr>
      <w:r>
        <w:rPr>
          <w:rFonts w:ascii="Myriad Pro" w:hAnsi="Myriad Pro"/>
          <w:sz w:val="22"/>
          <w:szCs w:val="22"/>
        </w:rPr>
        <w:t>If the supplier has requested additional information in due time regarding the requirements contained in the procurement regulations, the Employer shall submit it within 3 (three) business days, but not late</w:t>
      </w:r>
      <w:r>
        <w:rPr>
          <w:rFonts w:ascii="Myriad Pro" w:hAnsi="Myriad Pro"/>
          <w:sz w:val="22"/>
          <w:szCs w:val="22"/>
        </w:rPr>
        <w:t>r than 4 (four) d</w:t>
      </w:r>
      <w:bookmarkStart w:id="2" w:name="_GoBack"/>
      <w:bookmarkEnd w:id="2"/>
      <w:r>
        <w:rPr>
          <w:rFonts w:ascii="Myriad Pro" w:hAnsi="Myriad Pro"/>
          <w:sz w:val="22"/>
          <w:szCs w:val="22"/>
        </w:rPr>
        <w:t>ays before the end of the deadline for submission of tenders.</w:t>
      </w:r>
    </w:p>
    <w:p w14:paraId="57A6A4EB" w14:textId="0D342632" w:rsidR="003E2542" w:rsidRDefault="005E203D">
      <w:pPr>
        <w:pStyle w:val="ListParagraph"/>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1"/>
        <w:ind w:left="567" w:right="178" w:hanging="425"/>
        <w:contextualSpacing w:val="0"/>
        <w:jc w:val="both"/>
        <w:rPr>
          <w:rFonts w:ascii="Myriad Pro" w:hAnsi="Myriad Pro"/>
          <w:color w:val="000000"/>
          <w:sz w:val="22"/>
          <w:szCs w:val="22"/>
        </w:rPr>
      </w:pPr>
      <w:r>
        <w:rPr>
          <w:rFonts w:ascii="Myriad Pro" w:hAnsi="Myriad Pro"/>
          <w:sz w:val="22"/>
          <w:szCs w:val="22"/>
        </w:rPr>
        <w:t xml:space="preserve">Further information will be sent to the vendor who has asked the question and will be placed at the same time in the EIS e-invitation subsystems in this procurement section: </w:t>
      </w:r>
      <w:hyperlink r:id="rId20" w:history="1">
        <w:r>
          <w:rPr>
            <w:rStyle w:val="Hyperlink"/>
            <w:rFonts w:ascii="Myriad Pro" w:hAnsi="Myriad Pro"/>
            <w:i/>
            <w:iCs/>
            <w:color w:val="4472C4" w:themeColor="accent1"/>
            <w:sz w:val="22"/>
            <w:szCs w:val="22"/>
          </w:rPr>
          <w:t>https://www.eis.gov.lv/EKEIS/Procurement/48997</w:t>
        </w:r>
      </w:hyperlink>
      <w:r>
        <w:rPr>
          <w:rFonts w:ascii="Myriad Pro" w:hAnsi="Myriad Pro"/>
          <w:sz w:val="22"/>
          <w:szCs w:val="22"/>
        </w:rPr>
        <w:t xml:space="preserve">, </w:t>
      </w:r>
      <w:r>
        <w:rPr>
          <w:rFonts w:ascii="Myriad Pro" w:hAnsi="Myriad Pro"/>
          <w:color w:val="000000"/>
          <w:sz w:val="22"/>
          <w:szCs w:val="22"/>
        </w:rPr>
        <w:t>including the question referred for.</w:t>
      </w:r>
    </w:p>
    <w:p w14:paraId="2F11AD3B" w14:textId="2CEBCB03" w:rsidR="003E2542" w:rsidRDefault="005E203D">
      <w:pPr>
        <w:pStyle w:val="ListParagraph"/>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1"/>
        <w:ind w:left="567" w:right="178" w:hanging="425"/>
        <w:contextualSpacing w:val="0"/>
        <w:jc w:val="both"/>
        <w:rPr>
          <w:rFonts w:ascii="Myriad Pro" w:hAnsi="Myriad Pro"/>
          <w:color w:val="000000"/>
          <w:sz w:val="22"/>
          <w:szCs w:val="22"/>
        </w:rPr>
      </w:pPr>
      <w:r>
        <w:rPr>
          <w:rFonts w:ascii="Myriad Pro" w:hAnsi="Myriad Pro"/>
          <w:sz w:val="22"/>
          <w:szCs w:val="22"/>
        </w:rPr>
        <w:t>In order to receive notification of amendments to the tender documentation, to the explanations provided by the</w:t>
      </w:r>
      <w:r>
        <w:rPr>
          <w:rFonts w:ascii="Myriad Pro" w:hAnsi="Myriad Pro"/>
          <w:sz w:val="22"/>
          <w:szCs w:val="22"/>
        </w:rPr>
        <w:t xml:space="preserve"> procurement commission or to the replies to the suppliers, the supplier may register in the EIS e-competition subsystem as </w:t>
      </w:r>
      <w:r>
        <w:rPr>
          <w:rFonts w:ascii="Myriad Pro" w:hAnsi="Myriad Pro"/>
          <w:color w:val="000000"/>
          <w:sz w:val="22"/>
          <w:szCs w:val="22"/>
        </w:rPr>
        <w:t>the</w:t>
      </w:r>
      <w:r>
        <w:rPr>
          <w:rFonts w:ascii="Myriad Pro" w:hAnsi="Myriad Pro"/>
          <w:sz w:val="22"/>
          <w:szCs w:val="22"/>
        </w:rPr>
        <w:t xml:space="preserve"> </w:t>
      </w:r>
      <w:hyperlink r:id="rId21" w:history="1">
        <w:r>
          <w:rPr>
            <w:rStyle w:val="Hyperlink"/>
            <w:rFonts w:ascii="Myriad Pro" w:hAnsi="Myriad Pro"/>
            <w:i/>
            <w:iCs/>
            <w:color w:val="4472C4" w:themeColor="accent1"/>
            <w:sz w:val="22"/>
            <w:szCs w:val="22"/>
          </w:rPr>
          <w:t>https://www.eis.gov.lv/EKEIS/Procurement/48997</w:t>
        </w:r>
      </w:hyperlink>
      <w:r>
        <w:rPr>
          <w:rFonts w:ascii="Myriad Pro" w:hAnsi="Myriad Pro"/>
          <w:sz w:val="22"/>
          <w:szCs w:val="22"/>
        </w:rPr>
        <w:t xml:space="preserve"> of the contr</w:t>
      </w:r>
      <w:r>
        <w:rPr>
          <w:rFonts w:ascii="Myriad Pro" w:hAnsi="Myriad Pro"/>
          <w:sz w:val="22"/>
          <w:szCs w:val="22"/>
        </w:rPr>
        <w:t>act if it is registered in the EIS as a supplier.</w:t>
      </w:r>
    </w:p>
    <w:p w14:paraId="542F6C73" w14:textId="77777777" w:rsidR="003E2542" w:rsidRDefault="005E203D">
      <w:pPr>
        <w:pStyle w:val="ListParagraph"/>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1"/>
        <w:ind w:left="567" w:right="178" w:hanging="425"/>
        <w:contextualSpacing w:val="0"/>
        <w:jc w:val="both"/>
        <w:rPr>
          <w:rFonts w:ascii="Myriad Pro" w:hAnsi="Myriad Pro"/>
          <w:spacing w:val="-6"/>
          <w:sz w:val="22"/>
          <w:szCs w:val="22"/>
        </w:rPr>
      </w:pPr>
      <w:r>
        <w:rPr>
          <w:rFonts w:ascii="Myriad Pro" w:hAnsi="Myriad Pro"/>
          <w:spacing w:val="-7"/>
          <w:sz w:val="22"/>
          <w:szCs w:val="22"/>
        </w:rPr>
        <w:t>The supplier concerned</w:t>
      </w:r>
      <w:r>
        <w:t xml:space="preserve"> </w:t>
      </w:r>
      <w:r>
        <w:rPr>
          <w:rFonts w:ascii="Myriad Pro" w:hAnsi="Myriad Pro"/>
          <w:spacing w:val="-3"/>
          <w:sz w:val="22"/>
          <w:szCs w:val="22"/>
        </w:rPr>
        <w:t>is</w:t>
      </w:r>
      <w:r>
        <w:t xml:space="preserve"> </w:t>
      </w:r>
      <w:r>
        <w:rPr>
          <w:rFonts w:ascii="Myriad Pro" w:hAnsi="Myriad Pro"/>
          <w:spacing w:val="-6"/>
          <w:sz w:val="22"/>
          <w:szCs w:val="22"/>
        </w:rPr>
        <w:t>obliged to monitor</w:t>
      </w:r>
      <w:r>
        <w:t xml:space="preserve"> </w:t>
      </w:r>
      <w:r>
        <w:rPr>
          <w:rFonts w:ascii="Myriad Pro" w:hAnsi="Myriad Pro"/>
          <w:spacing w:val="-7"/>
          <w:sz w:val="22"/>
          <w:szCs w:val="22"/>
        </w:rPr>
        <w:t>the published</w:t>
      </w:r>
      <w:r>
        <w:t xml:space="preserve"> </w:t>
      </w:r>
      <w:r>
        <w:rPr>
          <w:rFonts w:ascii="Myriad Pro" w:hAnsi="Myriad Pro"/>
          <w:spacing w:val="-6"/>
          <w:sz w:val="22"/>
          <w:szCs w:val="22"/>
        </w:rPr>
        <w:t>information. The customer</w:t>
      </w:r>
      <w:r>
        <w:t xml:space="preserve"> </w:t>
      </w:r>
      <w:r>
        <w:rPr>
          <w:rFonts w:ascii="Myriad Pro" w:hAnsi="Myriad Pro"/>
          <w:spacing w:val="-5"/>
          <w:sz w:val="22"/>
          <w:szCs w:val="22"/>
        </w:rPr>
        <w:t>is not</w:t>
      </w:r>
      <w:r>
        <w:t xml:space="preserve"> </w:t>
      </w:r>
      <w:r>
        <w:rPr>
          <w:rFonts w:ascii="Myriad Pro" w:hAnsi="Myriad Pro"/>
          <w:spacing w:val="-7"/>
          <w:sz w:val="22"/>
          <w:szCs w:val="22"/>
        </w:rPr>
        <w:t>responsible</w:t>
      </w:r>
      <w:r>
        <w:t xml:space="preserve"> </w:t>
      </w:r>
      <w:r>
        <w:rPr>
          <w:rFonts w:ascii="Myriad Pro" w:hAnsi="Myriad Pro"/>
          <w:spacing w:val="-4"/>
          <w:sz w:val="22"/>
          <w:szCs w:val="22"/>
        </w:rPr>
        <w:t>for it if</w:t>
      </w:r>
      <w:r>
        <w:t xml:space="preserve"> </w:t>
      </w:r>
      <w:r>
        <w:rPr>
          <w:rFonts w:ascii="Myriad Pro" w:hAnsi="Myriad Pro"/>
          <w:spacing w:val="-6"/>
          <w:sz w:val="22"/>
          <w:szCs w:val="22"/>
        </w:rPr>
        <w:t>the supplier concerned</w:t>
      </w:r>
      <w:r>
        <w:t xml:space="preserve"> </w:t>
      </w:r>
      <w:r>
        <w:rPr>
          <w:rFonts w:ascii="Myriad Pro" w:hAnsi="Myriad Pro"/>
          <w:spacing w:val="-4"/>
          <w:sz w:val="22"/>
          <w:szCs w:val="22"/>
        </w:rPr>
        <w:t>has not</w:t>
      </w:r>
      <w:r>
        <w:t xml:space="preserve"> </w:t>
      </w:r>
      <w:r>
        <w:rPr>
          <w:rFonts w:ascii="Myriad Pro" w:hAnsi="Myriad Pro"/>
          <w:spacing w:val="-6"/>
          <w:sz w:val="22"/>
          <w:szCs w:val="22"/>
        </w:rPr>
        <w:t>met</w:t>
      </w:r>
      <w:r>
        <w:t xml:space="preserve"> </w:t>
      </w:r>
      <w:r>
        <w:rPr>
          <w:rFonts w:ascii="Myriad Pro" w:hAnsi="Myriad Pro"/>
          <w:spacing w:val="-3"/>
          <w:sz w:val="22"/>
          <w:szCs w:val="22"/>
        </w:rPr>
        <w:t>the</w:t>
      </w:r>
      <w:r>
        <w:t xml:space="preserve"> </w:t>
      </w:r>
      <w:r>
        <w:rPr>
          <w:rFonts w:ascii="Myriad Pro" w:hAnsi="Myriad Pro"/>
          <w:spacing w:val="-6"/>
          <w:sz w:val="22"/>
          <w:szCs w:val="22"/>
        </w:rPr>
        <w:t>information</w:t>
      </w:r>
      <w:r>
        <w:t xml:space="preserve"> </w:t>
      </w:r>
      <w:r>
        <w:rPr>
          <w:rFonts w:ascii="Myriad Pro" w:hAnsi="Myriad Pro"/>
          <w:spacing w:val="-5"/>
          <w:sz w:val="22"/>
          <w:szCs w:val="22"/>
        </w:rPr>
        <w:t>that</w:t>
      </w:r>
      <w:r>
        <w:t xml:space="preserve"> </w:t>
      </w:r>
      <w:r>
        <w:rPr>
          <w:rFonts w:ascii="Myriad Pro" w:hAnsi="Myriad Pro"/>
          <w:spacing w:val="-3"/>
          <w:sz w:val="22"/>
          <w:szCs w:val="22"/>
        </w:rPr>
        <w:t>has</w:t>
      </w:r>
      <w:r>
        <w:t xml:space="preserve"> </w:t>
      </w:r>
      <w:r>
        <w:rPr>
          <w:rFonts w:ascii="Myriad Pro" w:hAnsi="Myriad Pro"/>
          <w:spacing w:val="-6"/>
          <w:sz w:val="22"/>
          <w:szCs w:val="22"/>
        </w:rPr>
        <w:t>been provided with the free</w:t>
      </w:r>
      <w:r>
        <w:t xml:space="preserve"> </w:t>
      </w:r>
      <w:r>
        <w:rPr>
          <w:rFonts w:ascii="Myriad Pro" w:hAnsi="Myriad Pro"/>
          <w:spacing w:val="-4"/>
          <w:sz w:val="22"/>
          <w:szCs w:val="22"/>
        </w:rPr>
        <w:t>and</w:t>
      </w:r>
      <w:r>
        <w:t xml:space="preserve"> </w:t>
      </w:r>
      <w:r>
        <w:rPr>
          <w:rFonts w:ascii="Myriad Pro" w:hAnsi="Myriad Pro"/>
          <w:spacing w:val="-5"/>
          <w:sz w:val="22"/>
          <w:szCs w:val="22"/>
        </w:rPr>
        <w:t>direct</w:t>
      </w:r>
      <w:r>
        <w:t xml:space="preserve"> </w:t>
      </w:r>
      <w:r>
        <w:rPr>
          <w:rFonts w:ascii="Myriad Pro" w:hAnsi="Myriad Pro"/>
          <w:spacing w:val="-6"/>
          <w:sz w:val="22"/>
          <w:szCs w:val="22"/>
        </w:rPr>
        <w:t>electronic</w:t>
      </w:r>
      <w:r>
        <w:t xml:space="preserve"> </w:t>
      </w:r>
      <w:r>
        <w:rPr>
          <w:rFonts w:ascii="Myriad Pro" w:hAnsi="Myriad Pro"/>
          <w:spacing w:val="-6"/>
          <w:sz w:val="22"/>
          <w:szCs w:val="22"/>
        </w:rPr>
        <w:t>access.</w:t>
      </w:r>
    </w:p>
    <w:p w14:paraId="3A606493" w14:textId="77777777" w:rsidR="003E2542" w:rsidRDefault="003E2542">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30"/>
        </w:tabs>
        <w:kinsoku w:val="0"/>
        <w:overflowPunct w:val="0"/>
        <w:autoSpaceDE w:val="0"/>
        <w:autoSpaceDN w:val="0"/>
        <w:adjustRightInd w:val="0"/>
        <w:spacing w:before="1"/>
        <w:ind w:left="830" w:right="179"/>
        <w:contextualSpacing w:val="0"/>
        <w:jc w:val="both"/>
        <w:rPr>
          <w:rFonts w:ascii="Myriad Pro" w:hAnsi="Myriad Pro"/>
          <w:spacing w:val="-6"/>
          <w:sz w:val="22"/>
          <w:szCs w:val="22"/>
        </w:rPr>
      </w:pPr>
    </w:p>
    <w:p w14:paraId="1EFF2B5A" w14:textId="77777777" w:rsidR="003E2542" w:rsidRDefault="005E203D">
      <w:pPr>
        <w:pStyle w:val="ListParagraph"/>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30"/>
        </w:tabs>
        <w:kinsoku w:val="0"/>
        <w:overflowPunct w:val="0"/>
        <w:autoSpaceDE w:val="0"/>
        <w:autoSpaceDN w:val="0"/>
        <w:adjustRightInd w:val="0"/>
        <w:ind w:right="179"/>
        <w:contextualSpacing w:val="0"/>
        <w:jc w:val="both"/>
        <w:rPr>
          <w:rFonts w:ascii="Myriad Pro" w:hAnsi="Myriad Pro"/>
          <w:b/>
          <w:bCs/>
          <w:spacing w:val="-6"/>
          <w:sz w:val="22"/>
          <w:szCs w:val="22"/>
        </w:rPr>
      </w:pPr>
      <w:r>
        <w:rPr>
          <w:rFonts w:ascii="Myriad Pro" w:hAnsi="Myriad Pro"/>
          <w:b/>
          <w:bCs/>
          <w:spacing w:val="-6"/>
          <w:sz w:val="22"/>
          <w:szCs w:val="22"/>
        </w:rPr>
        <w:t>TENDER SUBMISSION ORDER</w:t>
      </w:r>
    </w:p>
    <w:p w14:paraId="3E2EEE44" w14:textId="77777777" w:rsidR="003E2542" w:rsidRDefault="005E203D">
      <w:pPr>
        <w:pStyle w:val="Heading1"/>
        <w:keepNext w:val="0"/>
        <w:keepLines w:val="0"/>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70"/>
        </w:tabs>
        <w:kinsoku w:val="0"/>
        <w:overflowPunct w:val="0"/>
        <w:autoSpaceDE w:val="0"/>
        <w:autoSpaceDN w:val="0"/>
        <w:adjustRightInd w:val="0"/>
        <w:spacing w:before="0"/>
        <w:ind w:left="569" w:hanging="428"/>
        <w:jc w:val="both"/>
        <w:rPr>
          <w:rFonts w:ascii="Myriad Pro" w:hAnsi="Myriad Pro"/>
          <w:b/>
          <w:bCs/>
          <w:color w:val="000000" w:themeColor="text1"/>
          <w:sz w:val="22"/>
          <w:szCs w:val="22"/>
        </w:rPr>
      </w:pPr>
      <w:r>
        <w:rPr>
          <w:rFonts w:ascii="Myriad Pro" w:hAnsi="Myriad Pro"/>
          <w:b/>
          <w:bCs/>
          <w:color w:val="000000" w:themeColor="text1"/>
          <w:sz w:val="22"/>
          <w:szCs w:val="22"/>
        </w:rPr>
        <w:t>Procedures for the submission and opening of tenders:</w:t>
      </w:r>
    </w:p>
    <w:p w14:paraId="297786FD" w14:textId="79A6E11B" w:rsidR="003E2542" w:rsidRDefault="005E203D">
      <w:pPr>
        <w:pStyle w:val="ListParagraph"/>
        <w:widowControl w:val="0"/>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kinsoku w:val="0"/>
        <w:overflowPunct w:val="0"/>
        <w:autoSpaceDE w:val="0"/>
        <w:autoSpaceDN w:val="0"/>
        <w:adjustRightInd w:val="0"/>
        <w:ind w:right="277" w:hanging="567"/>
        <w:contextualSpacing w:val="0"/>
        <w:jc w:val="both"/>
        <w:rPr>
          <w:rFonts w:ascii="Myriad Pro" w:hAnsi="Myriad Pro"/>
          <w:color w:val="000000"/>
          <w:sz w:val="22"/>
          <w:szCs w:val="22"/>
        </w:rPr>
      </w:pPr>
      <w:r>
        <w:rPr>
          <w:rFonts w:ascii="Myriad Pro" w:hAnsi="Myriad Pro"/>
          <w:sz w:val="22"/>
          <w:szCs w:val="22"/>
        </w:rPr>
        <w:t xml:space="preserve">Applicants may submit bids only by electronic means to the EIS e-competition subsystem in this iepirkuma section: </w:t>
      </w:r>
      <w:r>
        <w:rPr>
          <w:rFonts w:ascii="Myriad Pro" w:hAnsi="Myriad Pro"/>
          <w:i/>
          <w:iCs/>
          <w:color w:val="4472C4" w:themeColor="accent1"/>
          <w:sz w:val="22"/>
          <w:szCs w:val="22"/>
          <w:u w:val="single"/>
        </w:rPr>
        <w:t>https://www.eis.gov.lv/EKEIS/ProcurementProposals/48997</w:t>
      </w:r>
      <w:r>
        <w:rPr>
          <w:rFonts w:ascii="Myriad Pro" w:hAnsi="Myriad Pro"/>
          <w:sz w:val="22"/>
          <w:szCs w:val="22"/>
        </w:rPr>
        <w:t xml:space="preserve"> </w:t>
      </w:r>
      <w:r>
        <w:rPr>
          <w:rFonts w:ascii="Myriad Pro" w:hAnsi="Myriad Pro"/>
          <w:color w:val="000000"/>
          <w:sz w:val="22"/>
          <w:szCs w:val="22"/>
        </w:rPr>
        <w:t>by</w:t>
      </w:r>
      <w:r>
        <w:rPr>
          <w:rFonts w:ascii="Myriad Pro" w:hAnsi="Myriad Pro"/>
          <w:sz w:val="22"/>
          <w:szCs w:val="22"/>
        </w:rPr>
        <w:t xml:space="preserve"> </w:t>
      </w:r>
      <w:r>
        <w:rPr>
          <w:rFonts w:ascii="Myriad Pro" w:hAnsi="Myriad Pro"/>
          <w:b/>
          <w:bCs/>
          <w:sz w:val="22"/>
          <w:szCs w:val="22"/>
        </w:rPr>
        <w:t>18 December 2020 at the latest. 11:00</w:t>
      </w:r>
      <w:r>
        <w:rPr>
          <w:rFonts w:ascii="Myriad Pro" w:hAnsi="Myriad Pro"/>
          <w:sz w:val="22"/>
          <w:szCs w:val="22"/>
        </w:rPr>
        <w:t>.</w:t>
      </w:r>
    </w:p>
    <w:p w14:paraId="69825B0B" w14:textId="19DF47DD" w:rsidR="003E2542" w:rsidRDefault="005E203D">
      <w:pPr>
        <w:pStyle w:val="ListParagraph"/>
        <w:widowControl w:val="0"/>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8"/>
        </w:tabs>
        <w:kinsoku w:val="0"/>
        <w:overflowPunct w:val="0"/>
        <w:autoSpaceDE w:val="0"/>
        <w:autoSpaceDN w:val="0"/>
        <w:adjustRightInd w:val="0"/>
        <w:spacing w:before="1"/>
        <w:ind w:right="278" w:hanging="567"/>
        <w:contextualSpacing w:val="0"/>
        <w:jc w:val="both"/>
        <w:rPr>
          <w:rFonts w:ascii="Myriad Pro" w:hAnsi="Myriad Pro"/>
          <w:color w:val="000000"/>
          <w:sz w:val="22"/>
          <w:szCs w:val="22"/>
        </w:rPr>
      </w:pPr>
      <w:r>
        <w:rPr>
          <w:rFonts w:ascii="Myriad Pro" w:hAnsi="Myriad Pro"/>
          <w:sz w:val="22"/>
          <w:szCs w:val="22"/>
        </w:rPr>
        <w:t>Offers from applicants who will be</w:t>
      </w:r>
      <w:r>
        <w:rPr>
          <w:rFonts w:ascii="Myriad Pro" w:hAnsi="Myriad Pro"/>
          <w:sz w:val="22"/>
          <w:szCs w:val="22"/>
        </w:rPr>
        <w:t xml:space="preserve"> received outside the EIS e-competition sub-system of this procurement section: </w:t>
      </w:r>
      <w:hyperlink r:id="rId22" w:history="1">
        <w:r>
          <w:rPr>
            <w:rStyle w:val="Hyperlink"/>
            <w:rFonts w:ascii="Myriad Pro" w:hAnsi="Myriad Pro"/>
            <w:i/>
            <w:iCs/>
            <w:color w:val="4472C4" w:themeColor="accent1"/>
            <w:sz w:val="22"/>
            <w:szCs w:val="22"/>
          </w:rPr>
          <w:t>https://www.eis.gov.lv/EKEIS/ProcurementProposals/31454</w:t>
        </w:r>
      </w:hyperlink>
      <w:r>
        <w:rPr>
          <w:rFonts w:ascii="Myriad Pro" w:hAnsi="Myriad Pro"/>
          <w:i/>
          <w:iCs/>
          <w:sz w:val="22"/>
          <w:szCs w:val="22"/>
        </w:rPr>
        <w:t>,</w:t>
      </w:r>
      <w:r>
        <w:rPr>
          <w:rFonts w:ascii="Myriad Pro" w:hAnsi="Myriad Pro"/>
          <w:sz w:val="22"/>
          <w:szCs w:val="22"/>
        </w:rPr>
        <w:t xml:space="preserve"> </w:t>
      </w:r>
      <w:r>
        <w:rPr>
          <w:rFonts w:ascii="Myriad Pro" w:hAnsi="Myriad Pro"/>
          <w:color w:val="000000"/>
          <w:sz w:val="22"/>
          <w:szCs w:val="22"/>
        </w:rPr>
        <w:t>will be declared incompatible with the requirem</w:t>
      </w:r>
      <w:r>
        <w:rPr>
          <w:rFonts w:ascii="Myriad Pro" w:hAnsi="Myriad Pro"/>
          <w:color w:val="000000"/>
          <w:sz w:val="22"/>
          <w:szCs w:val="22"/>
        </w:rPr>
        <w:t>ents of the procurement contract and will not be opened back to the submitter.</w:t>
      </w:r>
    </w:p>
    <w:p w14:paraId="48EBAB9B" w14:textId="1E8D7D47" w:rsidR="003E2542" w:rsidRDefault="005E203D">
      <w:pPr>
        <w:pStyle w:val="ListParagraph"/>
        <w:widowControl w:val="0"/>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kinsoku w:val="0"/>
        <w:overflowPunct w:val="0"/>
        <w:autoSpaceDE w:val="0"/>
        <w:autoSpaceDN w:val="0"/>
        <w:adjustRightInd w:val="0"/>
        <w:ind w:right="282" w:hanging="567"/>
        <w:contextualSpacing w:val="0"/>
        <w:jc w:val="both"/>
        <w:rPr>
          <w:rFonts w:ascii="Myriad Pro" w:hAnsi="Myriad Pro"/>
          <w:color w:val="000000"/>
          <w:sz w:val="22"/>
          <w:szCs w:val="22"/>
        </w:rPr>
      </w:pPr>
      <w:r>
        <w:rPr>
          <w:rFonts w:ascii="Myriad Pro" w:hAnsi="Myriad Pro"/>
          <w:sz w:val="22"/>
          <w:szCs w:val="22"/>
        </w:rPr>
        <w:t>Tenders submitted will be opened electronically in the EIS e-competition subsystem immediately after the expiry of the deadline for submission of tenders. The process of opening</w:t>
      </w:r>
      <w:r>
        <w:rPr>
          <w:rFonts w:ascii="Myriad Pro" w:hAnsi="Myriad Pro"/>
          <w:sz w:val="22"/>
          <w:szCs w:val="22"/>
        </w:rPr>
        <w:t xml:space="preserve"> up tenders may be followed by online developments in the EIS e-competition subsystems in this procurement section: </w:t>
      </w:r>
      <w:hyperlink r:id="rId23" w:history="1">
        <w:r>
          <w:rPr>
            <w:rFonts w:ascii="Myriad Pro" w:hAnsi="Myriad Pro"/>
            <w:i/>
            <w:iCs/>
            <w:color w:val="4472C4" w:themeColor="accent1"/>
            <w:sz w:val="22"/>
            <w:szCs w:val="22"/>
            <w:u w:val="single"/>
          </w:rPr>
          <w:t>https://www.eis.gov.lv/EKEIS/Procurement/48997</w:t>
        </w:r>
      </w:hyperlink>
      <w:r>
        <w:rPr>
          <w:rFonts w:ascii="Myriad Pro" w:hAnsi="Myriad Pro"/>
          <w:i/>
          <w:iCs/>
          <w:sz w:val="22"/>
          <w:szCs w:val="22"/>
        </w:rPr>
        <w:t>.</w:t>
      </w:r>
    </w:p>
    <w:p w14:paraId="142347C2" w14:textId="5CB1FCD0" w:rsidR="003E2542" w:rsidRDefault="005E203D">
      <w:pPr>
        <w:pStyle w:val="ListParagraph"/>
        <w:widowControl w:val="0"/>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kinsoku w:val="0"/>
        <w:overflowPunct w:val="0"/>
        <w:autoSpaceDE w:val="0"/>
        <w:autoSpaceDN w:val="0"/>
        <w:adjustRightInd w:val="0"/>
        <w:ind w:right="282" w:hanging="567"/>
        <w:contextualSpacing w:val="0"/>
        <w:jc w:val="both"/>
        <w:rPr>
          <w:rFonts w:ascii="Myriad Pro" w:hAnsi="Myriad Pro"/>
          <w:sz w:val="22"/>
          <w:szCs w:val="22"/>
        </w:rPr>
      </w:pPr>
      <w:r>
        <w:rPr>
          <w:rFonts w:ascii="Myriad Pro" w:hAnsi="Myriad Pro"/>
          <w:sz w:val="22"/>
          <w:szCs w:val="22"/>
        </w:rPr>
        <w:t>If the applicant has used add</w:t>
      </w:r>
      <w:r>
        <w:rPr>
          <w:rFonts w:ascii="Myriad Pro" w:hAnsi="Myriad Pro"/>
          <w:sz w:val="22"/>
          <w:szCs w:val="22"/>
        </w:rPr>
        <w:t>itional encryption for the request for data protection, the tenderer shall submit a electronic key with password for the opening of the encrypted document no later than 15 (fifteen) minutes after the end of the deadline for submission of the tender.</w:t>
      </w:r>
    </w:p>
    <w:p w14:paraId="48A8715F" w14:textId="29DD61A2" w:rsidR="003E2542" w:rsidRDefault="005E203D">
      <w:pPr>
        <w:pStyle w:val="ListParagraph"/>
        <w:widowControl w:val="0"/>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kinsoku w:val="0"/>
        <w:overflowPunct w:val="0"/>
        <w:autoSpaceDE w:val="0"/>
        <w:autoSpaceDN w:val="0"/>
        <w:adjustRightInd w:val="0"/>
        <w:ind w:right="282" w:hanging="567"/>
        <w:contextualSpacing w:val="0"/>
        <w:jc w:val="both"/>
        <w:rPr>
          <w:rFonts w:ascii="Myriad Pro" w:hAnsi="Myriad Pro"/>
          <w:sz w:val="22"/>
          <w:szCs w:val="22"/>
        </w:rPr>
      </w:pPr>
      <w:r>
        <w:rPr>
          <w:rFonts w:ascii="Myriad Pro" w:hAnsi="Myriad Pro"/>
          <w:sz w:val="22"/>
          <w:szCs w:val="22"/>
        </w:rPr>
        <w:t>The ap</w:t>
      </w:r>
      <w:r>
        <w:rPr>
          <w:rFonts w:ascii="Myriad Pro" w:hAnsi="Myriad Pro"/>
          <w:sz w:val="22"/>
          <w:szCs w:val="22"/>
        </w:rPr>
        <w:t>plicant must fully cover the cost of the supply and submission of the tender. The Employer will not assume any commitment to these costs in a non-discriminatory manner from the procurement results.</w:t>
      </w:r>
    </w:p>
    <w:p w14:paraId="2CF74903" w14:textId="25B8C4AB" w:rsidR="003E2542" w:rsidRDefault="003E2542">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kinsoku w:val="0"/>
        <w:overflowPunct w:val="0"/>
        <w:autoSpaceDE w:val="0"/>
        <w:autoSpaceDN w:val="0"/>
        <w:adjustRightInd w:val="0"/>
        <w:ind w:left="708" w:right="282"/>
        <w:contextualSpacing w:val="0"/>
        <w:jc w:val="both"/>
        <w:rPr>
          <w:rFonts w:ascii="Myriad Pro" w:hAnsi="Myriad Pro"/>
          <w:sz w:val="22"/>
          <w:szCs w:val="22"/>
        </w:rPr>
      </w:pPr>
    </w:p>
    <w:p w14:paraId="6ED0E017" w14:textId="6E71C846" w:rsidR="003E2542" w:rsidRDefault="005E203D">
      <w:pPr>
        <w:pStyle w:val="Heading1"/>
        <w:keepNext w:val="0"/>
        <w:keepLines w:val="0"/>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140"/>
        <w:ind w:left="709" w:hanging="567"/>
        <w:jc w:val="both"/>
        <w:rPr>
          <w:rFonts w:ascii="Myriad Pro" w:hAnsi="Myriad Pro"/>
          <w:b/>
          <w:bCs/>
          <w:color w:val="000000" w:themeColor="text1"/>
          <w:sz w:val="22"/>
          <w:szCs w:val="22"/>
        </w:rPr>
      </w:pPr>
      <w:r>
        <w:rPr>
          <w:rFonts w:ascii="Myriad Pro" w:hAnsi="Myriad Pro"/>
          <w:b/>
          <w:bCs/>
          <w:color w:val="000000" w:themeColor="text1"/>
          <w:sz w:val="22"/>
          <w:szCs w:val="22"/>
        </w:rPr>
        <w:t>TENDER DESIGN REQUIREMENTS</w:t>
      </w:r>
    </w:p>
    <w:p w14:paraId="5E31D15B" w14:textId="456FC1C3" w:rsidR="003E2542" w:rsidRDefault="005E203D">
      <w:pPr>
        <w:pStyle w:val="ListParagraph"/>
        <w:widowControl w:val="0"/>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kinsoku w:val="0"/>
        <w:overflowPunct w:val="0"/>
        <w:autoSpaceDE w:val="0"/>
        <w:autoSpaceDN w:val="0"/>
        <w:adjustRightInd w:val="0"/>
        <w:spacing w:before="40"/>
        <w:ind w:right="283" w:hanging="567"/>
        <w:contextualSpacing w:val="0"/>
        <w:jc w:val="both"/>
        <w:rPr>
          <w:rFonts w:ascii="Myriad Pro" w:hAnsi="Myriad Pro"/>
          <w:color w:val="000000"/>
          <w:sz w:val="22"/>
          <w:szCs w:val="22"/>
        </w:rPr>
      </w:pPr>
      <w:r>
        <w:rPr>
          <w:rFonts w:ascii="Myriad Pro" w:hAnsi="Myriad Pro"/>
          <w:sz w:val="22"/>
          <w:szCs w:val="22"/>
        </w:rPr>
        <w:t xml:space="preserve">The general conditions for the applicant's participation in the procurement (including the required documents) are available in the EIS e-competition subsystem in this procurement section: </w:t>
      </w:r>
      <w:hyperlink r:id="rId24" w:history="1">
        <w:r>
          <w:rPr>
            <w:rStyle w:val="Hyperlink"/>
            <w:rFonts w:ascii="Myriad Pro" w:hAnsi="Myriad Pro"/>
            <w:i/>
            <w:iCs/>
            <w:color w:val="4472C4" w:themeColor="accent1"/>
            <w:sz w:val="22"/>
            <w:szCs w:val="22"/>
          </w:rPr>
          <w:t>https://www.eis.gov.lv/EKEIS/Supplier/Procurement/48997</w:t>
        </w:r>
      </w:hyperlink>
      <w:r>
        <w:rPr>
          <w:rFonts w:ascii="Myriad Pro" w:hAnsi="Myriad Pro"/>
          <w:i/>
          <w:iCs/>
          <w:sz w:val="22"/>
          <w:szCs w:val="22"/>
        </w:rPr>
        <w:t>.</w:t>
      </w:r>
    </w:p>
    <w:p w14:paraId="38398BC4" w14:textId="3A5BA3B0" w:rsidR="003E2542" w:rsidRDefault="005E203D">
      <w:pPr>
        <w:pStyle w:val="ListParagraph"/>
        <w:widowControl w:val="0"/>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kinsoku w:val="0"/>
        <w:overflowPunct w:val="0"/>
        <w:autoSpaceDE w:val="0"/>
        <w:autoSpaceDN w:val="0"/>
        <w:adjustRightInd w:val="0"/>
        <w:ind w:right="280" w:hanging="567"/>
        <w:contextualSpacing w:val="0"/>
        <w:jc w:val="both"/>
        <w:rPr>
          <w:rFonts w:ascii="Myriad Pro" w:hAnsi="Myriad Pro"/>
          <w:color w:val="000000"/>
          <w:sz w:val="22"/>
          <w:szCs w:val="22"/>
        </w:rPr>
      </w:pPr>
      <w:r>
        <w:rPr>
          <w:rFonts w:ascii="Myriad Pro" w:hAnsi="Myriad Pro"/>
          <w:sz w:val="22"/>
          <w:szCs w:val="22"/>
        </w:rPr>
        <w:t xml:space="preserve">When preparing an offer, the applicant shall observe that the application, the technical </w:t>
      </w:r>
      <w:r>
        <w:rPr>
          <w:rFonts w:ascii="Myriad Pro" w:hAnsi="Myriad Pro"/>
          <w:sz w:val="22"/>
          <w:szCs w:val="22"/>
        </w:rPr>
        <w:lastRenderedPageBreak/>
        <w:t>specification-technical offer, the financial tender, the list of persons on which the applicant is based,</w:t>
      </w:r>
      <w:r>
        <w:rPr>
          <w:rFonts w:ascii="Myriad Pro" w:hAnsi="Myriad Pro"/>
          <w:sz w:val="22"/>
          <w:szCs w:val="22"/>
        </w:rPr>
        <w:t xml:space="preserve"> the list of the subsuppliers involved, the evidence of the applicant's financial performance in accordance with the EIS e-competition sub-system, the </w:t>
      </w:r>
      <w:r>
        <w:rPr>
          <w:rFonts w:ascii="Myriad Pro" w:hAnsi="Myriad Pro"/>
          <w:color w:val="000000"/>
          <w:sz w:val="22"/>
          <w:szCs w:val="22"/>
        </w:rPr>
        <w:t>documents form attached</w:t>
      </w:r>
      <w:r>
        <w:rPr>
          <w:rFonts w:ascii="Myriad Pro" w:hAnsi="Myriad Pro"/>
          <w:sz w:val="22"/>
          <w:szCs w:val="22"/>
        </w:rPr>
        <w:t xml:space="preserve"> to the </w:t>
      </w:r>
      <w:hyperlink r:id="rId25" w:history="1">
        <w:r>
          <w:rPr>
            <w:rStyle w:val="Hyperlink"/>
            <w:rFonts w:ascii="Myriad Pro" w:hAnsi="Myriad Pro"/>
            <w:i/>
            <w:iCs/>
            <w:color w:val="4472C4" w:themeColor="accent1"/>
            <w:sz w:val="22"/>
            <w:szCs w:val="22"/>
          </w:rPr>
          <w:t>https://www.eis.gov.lv/EKEIS/Supplier/Procurement/48997</w:t>
        </w:r>
      </w:hyperlink>
      <w:r>
        <w:rPr>
          <w:rFonts w:ascii="Myriad Pro" w:hAnsi="Myriad Pro"/>
          <w:sz w:val="22"/>
          <w:szCs w:val="22"/>
        </w:rPr>
        <w:t xml:space="preserve"> of this procurement section shall be completed only electronically, each in a separate electronic document with standard office tools in a format to be read, such as Microsoft Office 2010 or later/ear</w:t>
      </w:r>
      <w:r>
        <w:rPr>
          <w:rFonts w:ascii="Myriad Pro" w:hAnsi="Myriad Pro"/>
          <w:sz w:val="22"/>
          <w:szCs w:val="22"/>
        </w:rPr>
        <w:t>lier versions of software versions or pdf format.</w:t>
      </w:r>
    </w:p>
    <w:p w14:paraId="12B3B3C6" w14:textId="77777777" w:rsidR="003E2542" w:rsidRDefault="005E203D">
      <w:pPr>
        <w:pStyle w:val="ListParagraph"/>
        <w:widowControl w:val="0"/>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kinsoku w:val="0"/>
        <w:overflowPunct w:val="0"/>
        <w:autoSpaceDE w:val="0"/>
        <w:autoSpaceDN w:val="0"/>
        <w:adjustRightInd w:val="0"/>
        <w:spacing w:before="1"/>
        <w:ind w:right="283" w:hanging="567"/>
        <w:contextualSpacing w:val="0"/>
        <w:jc w:val="both"/>
        <w:rPr>
          <w:rFonts w:ascii="Myriad Pro" w:hAnsi="Myriad Pro"/>
          <w:sz w:val="22"/>
          <w:szCs w:val="22"/>
        </w:rPr>
      </w:pPr>
      <w:r>
        <w:rPr>
          <w:rFonts w:ascii="Myriad Pro" w:hAnsi="Myriad Pro"/>
          <w:sz w:val="22"/>
          <w:szCs w:val="22"/>
        </w:rPr>
        <w:t>Where an offer is submitted by an association of persons who has not legally established its cooperation in accordance with the Commercial Law at the moment of submission of the tender, it shall submit a copy of the contract signed by all participants in t</w:t>
      </w:r>
      <w:r>
        <w:rPr>
          <w:rFonts w:ascii="Myriad Pro" w:hAnsi="Myriad Pro"/>
          <w:sz w:val="22"/>
          <w:szCs w:val="22"/>
        </w:rPr>
        <w:t>he group of persons (a protocol, agreement, other document), which includes the condition that each participant in the association separately and together is responsible for the execution of the procurement contract, and which demonstrates that, if a contr</w:t>
      </w:r>
      <w:r>
        <w:rPr>
          <w:rFonts w:ascii="Myriad Pro" w:hAnsi="Myriad Pro"/>
          <w:sz w:val="22"/>
          <w:szCs w:val="22"/>
        </w:rPr>
        <w:t>act has been awarded to an association of persons, the association of the parties will conclude a public contract or establish the full company in accordance with the procedures laid down in regulatory enactments before concluding the procurement contract.</w:t>
      </w:r>
      <w:r>
        <w:rPr>
          <w:rFonts w:ascii="Myriad Pro" w:hAnsi="Myriad Pro"/>
          <w:sz w:val="22"/>
          <w:szCs w:val="22"/>
        </w:rPr>
        <w:t xml:space="preserve"> The applicant will have to provide the Employer with a copy of the company's contract (original or copy if the original is presented) or a copy of the relevant full company registration document. If the public contract does not have a representative right</w:t>
      </w:r>
      <w:r>
        <w:rPr>
          <w:rFonts w:ascii="Myriad Pro" w:hAnsi="Myriad Pro"/>
          <w:sz w:val="22"/>
          <w:szCs w:val="22"/>
        </w:rPr>
        <w:t>, the offer must be signed by a representative of each person included in the association of persons with the right of representation.</w:t>
      </w:r>
    </w:p>
    <w:p w14:paraId="1304770B" w14:textId="77777777" w:rsidR="003E2542" w:rsidRDefault="005E203D">
      <w:pPr>
        <w:pStyle w:val="ListParagraph"/>
        <w:widowControl w:val="0"/>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kinsoku w:val="0"/>
        <w:overflowPunct w:val="0"/>
        <w:autoSpaceDE w:val="0"/>
        <w:autoSpaceDN w:val="0"/>
        <w:adjustRightInd w:val="0"/>
        <w:spacing w:before="1"/>
        <w:ind w:right="283" w:hanging="567"/>
        <w:contextualSpacing w:val="0"/>
        <w:jc w:val="both"/>
        <w:rPr>
          <w:rFonts w:ascii="Myriad Pro" w:hAnsi="Myriad Pro"/>
          <w:sz w:val="22"/>
          <w:szCs w:val="22"/>
        </w:rPr>
      </w:pPr>
      <w:r>
        <w:rPr>
          <w:rFonts w:ascii="Myriad Pro" w:hAnsi="Myriad Pro"/>
          <w:sz w:val="22"/>
          <w:szCs w:val="22"/>
        </w:rPr>
        <w:t>If the tender is submitted by a private company, it shall be submitted, in order to be recognised as an applicant in this</w:t>
      </w:r>
      <w:r>
        <w:rPr>
          <w:rFonts w:ascii="Myriad Pro" w:hAnsi="Myriad Pro"/>
          <w:sz w:val="22"/>
          <w:szCs w:val="22"/>
        </w:rPr>
        <w:t xml:space="preserve"> purchase, a copy of the partnership contract or a copy of the contract, or a copy of another document (protocol, agreement) confirming the competence and division of responsibilities of the members of each individual company, if it is not included in a pa</w:t>
      </w:r>
      <w:r>
        <w:rPr>
          <w:rFonts w:ascii="Myriad Pro" w:hAnsi="Myriad Pro"/>
          <w:sz w:val="22"/>
          <w:szCs w:val="22"/>
        </w:rPr>
        <w:t>rtnership contract or in an extract thereof.</w:t>
      </w:r>
    </w:p>
    <w:p w14:paraId="2D5798BF" w14:textId="34CE48ED" w:rsidR="003E2542" w:rsidRDefault="005E203D">
      <w:pPr>
        <w:pStyle w:val="ListParagraph"/>
        <w:widowControl w:val="0"/>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683"/>
        </w:tabs>
        <w:kinsoku w:val="0"/>
        <w:overflowPunct w:val="0"/>
        <w:autoSpaceDE w:val="0"/>
        <w:autoSpaceDN w:val="0"/>
        <w:adjustRightInd w:val="0"/>
        <w:ind w:right="282" w:hanging="567"/>
        <w:contextualSpacing w:val="0"/>
        <w:jc w:val="both"/>
        <w:rPr>
          <w:rFonts w:ascii="Myriad Pro" w:hAnsi="Myriad Pro"/>
          <w:sz w:val="22"/>
          <w:szCs w:val="22"/>
        </w:rPr>
      </w:pPr>
      <w:r>
        <w:rPr>
          <w:rFonts w:ascii="Myriad Pro" w:hAnsi="Myriad Pro"/>
          <w:sz w:val="22"/>
          <w:szCs w:val="22"/>
        </w:rPr>
        <w:t>When submitting an offer, the applicant shall sign the tender or parts thereof, if it is signed separately, with a secure electronic signature and time stamp or with the signature of the system offered by the EI</w:t>
      </w:r>
      <w:r>
        <w:rPr>
          <w:rFonts w:ascii="Myriad Pro" w:hAnsi="Myriad Pro"/>
          <w:sz w:val="22"/>
          <w:szCs w:val="22"/>
        </w:rPr>
        <w:t>S e-competition. When the applicant considers the application, technical specification-technical tender, financial tender, persons on which the applicant is based, the list of the subsuppliers involved, the statement of the applicant's financial performanc</w:t>
      </w:r>
      <w:r>
        <w:rPr>
          <w:rFonts w:ascii="Myriad Pro" w:hAnsi="Myriad Pro"/>
          <w:sz w:val="22"/>
          <w:szCs w:val="22"/>
        </w:rPr>
        <w:t>e can be signed as separate documents or sign the entire tender documentation.</w:t>
      </w:r>
    </w:p>
    <w:p w14:paraId="148B9043" w14:textId="77777777" w:rsidR="003E2542" w:rsidRDefault="005E203D">
      <w:pPr>
        <w:pStyle w:val="ListParagraph"/>
        <w:widowControl w:val="0"/>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683"/>
        </w:tabs>
        <w:kinsoku w:val="0"/>
        <w:overflowPunct w:val="0"/>
        <w:autoSpaceDE w:val="0"/>
        <w:autoSpaceDN w:val="0"/>
        <w:adjustRightInd w:val="0"/>
        <w:spacing w:before="1"/>
        <w:ind w:right="285" w:hanging="567"/>
        <w:contextualSpacing w:val="0"/>
        <w:jc w:val="both"/>
        <w:rPr>
          <w:rFonts w:ascii="Myriad Pro" w:hAnsi="Myriad Pro"/>
          <w:sz w:val="22"/>
          <w:szCs w:val="22"/>
        </w:rPr>
      </w:pPr>
      <w:r>
        <w:rPr>
          <w:rFonts w:ascii="Myriad Pro" w:hAnsi="Myriad Pro"/>
          <w:sz w:val="22"/>
          <w:szCs w:val="22"/>
        </w:rPr>
        <w:t>The tender or parts thereof, if it is signed separately, shall be signed on behalf of the applicant by the person who has the right to represent the applicant or the person authorised by the applicant in accordance with the requirements of regulatory enact</w:t>
      </w:r>
      <w:r>
        <w:rPr>
          <w:rFonts w:ascii="Myriad Pro" w:hAnsi="Myriad Pro"/>
          <w:sz w:val="22"/>
          <w:szCs w:val="22"/>
        </w:rPr>
        <w:t>ments, together with a representation document (for example, a mandate). The mandate should specify precisely the scope of the rights and obligations conferred on the person entitled.</w:t>
      </w:r>
    </w:p>
    <w:p w14:paraId="492A08A5" w14:textId="77777777" w:rsidR="003E2542" w:rsidRDefault="005E203D">
      <w:pPr>
        <w:pStyle w:val="ListParagraph"/>
        <w:widowControl w:val="0"/>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683"/>
        </w:tabs>
        <w:kinsoku w:val="0"/>
        <w:overflowPunct w:val="0"/>
        <w:autoSpaceDE w:val="0"/>
        <w:autoSpaceDN w:val="0"/>
        <w:adjustRightInd w:val="0"/>
        <w:ind w:right="283" w:hanging="567"/>
        <w:contextualSpacing w:val="0"/>
        <w:jc w:val="both"/>
        <w:rPr>
          <w:rFonts w:ascii="Myriad Pro" w:hAnsi="Myriad Pro"/>
          <w:sz w:val="22"/>
          <w:szCs w:val="22"/>
        </w:rPr>
      </w:pPr>
      <w:r>
        <w:rPr>
          <w:rFonts w:ascii="Myriad Pro" w:hAnsi="Myriad Pro"/>
          <w:sz w:val="22"/>
          <w:szCs w:val="22"/>
        </w:rPr>
        <w:t>When submitting an offer, the applicant shall fully recognize all the te</w:t>
      </w:r>
      <w:r>
        <w:rPr>
          <w:rFonts w:ascii="Myriad Pro" w:hAnsi="Myriad Pro"/>
          <w:sz w:val="22"/>
          <w:szCs w:val="22"/>
        </w:rPr>
        <w:t>rms and conditions of the procurement tender and its additions.</w:t>
      </w:r>
    </w:p>
    <w:p w14:paraId="6C9A8585" w14:textId="77777777" w:rsidR="003E2542" w:rsidRDefault="005E203D">
      <w:pPr>
        <w:pStyle w:val="ListParagraph"/>
        <w:widowControl w:val="0"/>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683"/>
        </w:tabs>
        <w:kinsoku w:val="0"/>
        <w:overflowPunct w:val="0"/>
        <w:autoSpaceDE w:val="0"/>
        <w:autoSpaceDN w:val="0"/>
        <w:adjustRightInd w:val="0"/>
        <w:ind w:right="285" w:hanging="567"/>
        <w:contextualSpacing w:val="0"/>
        <w:jc w:val="both"/>
        <w:rPr>
          <w:rFonts w:ascii="Myriad Pro" w:hAnsi="Myriad Pro"/>
          <w:sz w:val="22"/>
          <w:szCs w:val="22"/>
        </w:rPr>
      </w:pPr>
      <w:r>
        <w:rPr>
          <w:rFonts w:ascii="Myriad Pro" w:hAnsi="Myriad Pro"/>
          <w:sz w:val="22"/>
          <w:szCs w:val="22"/>
        </w:rPr>
        <w:t>The procurement commission shall obtain the information in publicly available databases in order to obtain assurance</w:t>
      </w:r>
      <w:r>
        <w:rPr>
          <w:rFonts w:ascii="Myriad Pro" w:hAnsi="Myriad Pro"/>
          <w:sz w:val="22"/>
          <w:szCs w:val="22"/>
        </w:rPr>
        <w:t xml:space="preserve"> as to the rights of the applicant (including members of an association of persons, members of the partnership, associated subcontractors, and operators to which the applicant is based in the performance of the procurement contract) and the amount of repre</w:t>
      </w:r>
      <w:r>
        <w:rPr>
          <w:rFonts w:ascii="Myriad Pro" w:hAnsi="Myriad Pro"/>
          <w:sz w:val="22"/>
          <w:szCs w:val="22"/>
        </w:rPr>
        <w:t>sentation. With regard to the right of representation of a foreign-resident or resident applicant (including members of an association of persons, members of the partnership, associated subcontractors and operators to which the applicant is based in the pe</w:t>
      </w:r>
      <w:r>
        <w:rPr>
          <w:rFonts w:ascii="Myriad Pro" w:hAnsi="Myriad Pro"/>
          <w:sz w:val="22"/>
          <w:szCs w:val="22"/>
        </w:rPr>
        <w:t>rformance of the procurement contract). With regard to the right of representation of a foreign-resident or resident applicant (including members of an association of persons, members of the partnership, associated subcontractors and operators to which the</w:t>
      </w:r>
      <w:r>
        <w:rPr>
          <w:rFonts w:ascii="Myriad Pro" w:hAnsi="Myriad Pro"/>
          <w:sz w:val="22"/>
          <w:szCs w:val="22"/>
        </w:rPr>
        <w:t xml:space="preserve"> applicant is based in the performance of the procurement contract), the applicant shall submit the statement (s) issued by the authority in the country of registration or habitual residence.</w:t>
      </w:r>
    </w:p>
    <w:p w14:paraId="7F012883" w14:textId="77777777" w:rsidR="003E2542" w:rsidRDefault="005E203D">
      <w:pPr>
        <w:pStyle w:val="ListParagraph"/>
        <w:widowControl w:val="0"/>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kinsoku w:val="0"/>
        <w:overflowPunct w:val="0"/>
        <w:autoSpaceDE w:val="0"/>
        <w:autoSpaceDN w:val="0"/>
        <w:adjustRightInd w:val="0"/>
        <w:ind w:right="285" w:hanging="567"/>
        <w:contextualSpacing w:val="0"/>
        <w:jc w:val="both"/>
        <w:rPr>
          <w:rFonts w:ascii="Myriad Pro" w:hAnsi="Myriad Pro"/>
          <w:sz w:val="22"/>
          <w:szCs w:val="22"/>
        </w:rPr>
      </w:pPr>
      <w:r>
        <w:rPr>
          <w:rFonts w:ascii="Myriad Pro" w:hAnsi="Myriad Pro"/>
          <w:sz w:val="22"/>
          <w:szCs w:val="22"/>
        </w:rPr>
        <w:t>If the offer is not signed by a person with the right of represe</w:t>
      </w:r>
      <w:r>
        <w:rPr>
          <w:rFonts w:ascii="Myriad Pro" w:hAnsi="Myriad Pro"/>
          <w:sz w:val="22"/>
          <w:szCs w:val="22"/>
        </w:rPr>
        <w:t>ntative of the applicant, the offer of the tenderer concerned shall be rejected.</w:t>
      </w:r>
    </w:p>
    <w:p w14:paraId="6A7C2AB0" w14:textId="77777777" w:rsidR="003E2542" w:rsidRDefault="005E203D">
      <w:pPr>
        <w:pStyle w:val="ListParagraph"/>
        <w:widowControl w:val="0"/>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50"/>
        </w:tabs>
        <w:kinsoku w:val="0"/>
        <w:overflowPunct w:val="0"/>
        <w:autoSpaceDE w:val="0"/>
        <w:autoSpaceDN w:val="0"/>
        <w:adjustRightInd w:val="0"/>
        <w:ind w:left="850" w:right="283" w:hanging="708"/>
        <w:contextualSpacing w:val="0"/>
        <w:jc w:val="both"/>
        <w:rPr>
          <w:rFonts w:ascii="Myriad Pro" w:hAnsi="Myriad Pro"/>
          <w:sz w:val="22"/>
          <w:szCs w:val="22"/>
        </w:rPr>
      </w:pPr>
      <w:r>
        <w:rPr>
          <w:rFonts w:ascii="Myriad Pro" w:hAnsi="Myriad Pro"/>
          <w:sz w:val="22"/>
          <w:szCs w:val="22"/>
        </w:rPr>
        <w:t xml:space="preserve">The tender shall be submitted in Latvian language. The tender documents drawn up in </w:t>
      </w:r>
      <w:r>
        <w:rPr>
          <w:rFonts w:ascii="Myriad Pro" w:hAnsi="Myriad Pro"/>
          <w:sz w:val="22"/>
          <w:szCs w:val="22"/>
        </w:rPr>
        <w:lastRenderedPageBreak/>
        <w:t>another language must be accompanied by a translation of the applicant's certified translation into the Latvian language, which, in accordance with Cabinet Regulation No. 2</w:t>
      </w:r>
      <w:r>
        <w:rPr>
          <w:rFonts w:ascii="Myriad Pro" w:hAnsi="Myriad Pro"/>
          <w:sz w:val="22"/>
          <w:szCs w:val="22"/>
        </w:rPr>
        <w:t>91 of 22 August 2000, “Order in which translations of documents in the official language” have been signed by a document interpreter. The applicant shall be responsible for the correlation with the original.</w:t>
      </w:r>
    </w:p>
    <w:p w14:paraId="387EA0F1" w14:textId="7D556026" w:rsidR="003E2542" w:rsidRDefault="005E203D">
      <w:pPr>
        <w:pStyle w:val="ListParagraph"/>
        <w:widowControl w:val="0"/>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03"/>
          <w:tab w:val="left" w:pos="3033"/>
          <w:tab w:val="left" w:pos="5499"/>
          <w:tab w:val="left" w:pos="6764"/>
          <w:tab w:val="left" w:pos="8842"/>
        </w:tabs>
        <w:kinsoku w:val="0"/>
        <w:overflowPunct w:val="0"/>
        <w:autoSpaceDE w:val="0"/>
        <w:autoSpaceDN w:val="0"/>
        <w:adjustRightInd w:val="0"/>
        <w:spacing w:before="1"/>
        <w:ind w:left="850" w:right="282" w:hanging="708"/>
        <w:contextualSpacing w:val="0"/>
        <w:jc w:val="both"/>
        <w:rPr>
          <w:rFonts w:ascii="Myriad Pro" w:hAnsi="Myriad Pro"/>
          <w:color w:val="000000"/>
          <w:sz w:val="22"/>
          <w:szCs w:val="22"/>
        </w:rPr>
      </w:pPr>
      <w:r>
        <w:rPr>
          <w:rFonts w:ascii="Myriad Pro" w:hAnsi="Myriad Pro"/>
          <w:sz w:val="22"/>
          <w:szCs w:val="22"/>
        </w:rPr>
        <w:t>The tender documents shall be clearly legible, w</w:t>
      </w:r>
      <w:r>
        <w:rPr>
          <w:rFonts w:ascii="Myriad Pro" w:hAnsi="Myriad Pro"/>
          <w:sz w:val="22"/>
          <w:szCs w:val="22"/>
        </w:rPr>
        <w:t>ithout correction, additions, erasures, or mathematically errors. The scanned documents must display all the information contained in the original document. Before connecting a scanned document to an EIS e-tender,</w:t>
      </w:r>
      <w:r>
        <w:rPr>
          <w:rFonts w:ascii="Myriad Pro" w:hAnsi="Myriad Pro"/>
          <w:sz w:val="22"/>
          <w:szCs w:val="22"/>
        </w:rPr>
        <w:tab/>
        <w:t xml:space="preserve"> in the </w:t>
      </w:r>
      <w:r>
        <w:rPr>
          <w:rFonts w:ascii="Myriad Pro" w:hAnsi="Myriad Pro"/>
          <w:spacing w:val="-4"/>
          <w:sz w:val="22"/>
          <w:szCs w:val="22"/>
        </w:rPr>
        <w:t>section</w:t>
      </w:r>
      <w:hyperlink r:id="rId26" w:history="1"/>
      <w:r>
        <w:rPr>
          <w:rFonts w:ascii="Myriad Pro" w:hAnsi="Myriad Pro"/>
          <w:sz w:val="22"/>
          <w:szCs w:val="22"/>
        </w:rPr>
        <w:t xml:space="preserve"> of this</w:t>
      </w:r>
      <w:r>
        <w:rPr>
          <w:rFonts w:ascii="Myriad Pro" w:hAnsi="Myriad Pro"/>
          <w:sz w:val="22"/>
          <w:szCs w:val="22"/>
        </w:rPr>
        <w:tab/>
        <w:t xml:space="preserve"> procurement</w:t>
      </w:r>
      <w:r>
        <w:rPr>
          <w:rFonts w:ascii="Myriad Pro" w:hAnsi="Myriad Pro"/>
          <w:sz w:val="22"/>
          <w:szCs w:val="22"/>
        </w:rPr>
        <w:tab/>
        <w:t xml:space="preserve"> https://www.eis.gov.lv/EKEIS/ProcurementProposals/48997</w:t>
      </w:r>
      <w:r>
        <w:rPr>
          <w:rFonts w:ascii="Myriad Pro" w:hAnsi="Myriad Pro"/>
          <w:i/>
          <w:iCs/>
          <w:sz w:val="22"/>
          <w:szCs w:val="22"/>
        </w:rPr>
        <w:t>,</w:t>
      </w:r>
      <w:r>
        <w:rPr>
          <w:rFonts w:ascii="Myriad Pro" w:hAnsi="Myriad Pro"/>
          <w:sz w:val="22"/>
          <w:szCs w:val="22"/>
        </w:rPr>
        <w:t xml:space="preserve"> </w:t>
      </w:r>
      <w:r>
        <w:rPr>
          <w:rFonts w:ascii="Myriad Pro" w:hAnsi="Myriad Pro"/>
          <w:color w:val="000000"/>
          <w:sz w:val="22"/>
          <w:szCs w:val="22"/>
        </w:rPr>
        <w:t>the applicant shall verify that the document is readable and depicts all the information contained in the original document.</w:t>
      </w:r>
    </w:p>
    <w:p w14:paraId="6CF112D1" w14:textId="77777777" w:rsidR="003E2542" w:rsidRDefault="005E203D">
      <w:pPr>
        <w:pStyle w:val="ListParagraph"/>
        <w:widowControl w:val="0"/>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03"/>
        </w:tabs>
        <w:kinsoku w:val="0"/>
        <w:overflowPunct w:val="0"/>
        <w:autoSpaceDE w:val="0"/>
        <w:autoSpaceDN w:val="0"/>
        <w:adjustRightInd w:val="0"/>
        <w:ind w:left="850" w:right="285" w:hanging="708"/>
        <w:contextualSpacing w:val="0"/>
        <w:jc w:val="both"/>
        <w:rPr>
          <w:rFonts w:ascii="Myriad Pro" w:hAnsi="Myriad Pro"/>
          <w:sz w:val="22"/>
          <w:szCs w:val="22"/>
        </w:rPr>
      </w:pPr>
      <w:r>
        <w:rPr>
          <w:rFonts w:ascii="Myriad Pro" w:hAnsi="Myriad Pro"/>
          <w:sz w:val="22"/>
          <w:szCs w:val="22"/>
        </w:rPr>
        <w:t>If an applicant has submitted a copy of any document, this shall be demonstrated in accordance with the law of the Document of Legal Force. If the Employer has doubts regarding the authenticity of the submitted document, the Employer may require the applic</w:t>
      </w:r>
      <w:r>
        <w:rPr>
          <w:rFonts w:ascii="Myriad Pro" w:hAnsi="Myriad Pro"/>
          <w:sz w:val="22"/>
          <w:szCs w:val="22"/>
        </w:rPr>
        <w:t>ant to present the original or provide a certified copy of the document.</w:t>
      </w:r>
    </w:p>
    <w:p w14:paraId="776BD0E3" w14:textId="77777777" w:rsidR="003E2542" w:rsidRDefault="005E203D">
      <w:pPr>
        <w:pStyle w:val="ListParagraph"/>
        <w:widowControl w:val="0"/>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53"/>
        </w:tabs>
        <w:kinsoku w:val="0"/>
        <w:overflowPunct w:val="0"/>
        <w:autoSpaceDE w:val="0"/>
        <w:autoSpaceDN w:val="0"/>
        <w:adjustRightInd w:val="0"/>
        <w:ind w:left="850" w:right="283" w:hanging="708"/>
        <w:contextualSpacing w:val="0"/>
        <w:jc w:val="both"/>
        <w:rPr>
          <w:rFonts w:ascii="Myriad Pro" w:hAnsi="Myriad Pro"/>
          <w:sz w:val="22"/>
          <w:szCs w:val="22"/>
        </w:rPr>
      </w:pPr>
      <w:r>
        <w:rPr>
          <w:rFonts w:ascii="Myriad Pro" w:hAnsi="Myriad Pro"/>
          <w:sz w:val="22"/>
          <w:szCs w:val="22"/>
        </w:rPr>
        <w:t xml:space="preserve">If any of the documents provided by the Applicant has been issued by a Member State authority in the Hague Convention on the Revocation of a Foreign Public Documents Act of 5 October </w:t>
      </w:r>
      <w:r>
        <w:rPr>
          <w:rFonts w:ascii="Myriad Pro" w:hAnsi="Myriad Pro"/>
          <w:sz w:val="22"/>
          <w:szCs w:val="22"/>
        </w:rPr>
        <w:t>1961, it must be annexed to the Apostille declaration. Documents issued by the other national authorities must be legalised in the country of origin and in the Republic of Latvia. Consular legalisation and legalisation of documents by the Apostille under t</w:t>
      </w:r>
      <w:r>
        <w:rPr>
          <w:rFonts w:ascii="Myriad Pro" w:hAnsi="Myriad Pro"/>
          <w:sz w:val="22"/>
          <w:szCs w:val="22"/>
        </w:rPr>
        <w:t>he Instrument for Laundering of Documents shall not be affected</w:t>
      </w:r>
    </w:p>
    <w:p w14:paraId="7E398321" w14:textId="77777777" w:rsidR="003E2542" w:rsidRDefault="005E203D">
      <w:pPr>
        <w:pStyle w:val="ListParagraph"/>
        <w:widowControl w:val="0"/>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50"/>
        </w:tabs>
        <w:kinsoku w:val="0"/>
        <w:overflowPunct w:val="0"/>
        <w:autoSpaceDE w:val="0"/>
        <w:autoSpaceDN w:val="0"/>
        <w:adjustRightInd w:val="0"/>
        <w:spacing w:before="1"/>
        <w:ind w:left="850" w:right="283" w:hanging="708"/>
        <w:contextualSpacing w:val="0"/>
        <w:jc w:val="both"/>
        <w:rPr>
          <w:rFonts w:ascii="Myriad Pro" w:hAnsi="Myriad Pro"/>
          <w:sz w:val="22"/>
          <w:szCs w:val="22"/>
        </w:rPr>
      </w:pPr>
      <w:r>
        <w:rPr>
          <w:rFonts w:ascii="Myriad Pro" w:hAnsi="Myriad Pro"/>
          <w:sz w:val="22"/>
          <w:szCs w:val="22"/>
        </w:rPr>
        <w:t>The tender shall be prepared in such a way that the operation of the EIS e-tender subsystem is not jeopardised and access to the information contained in the offer is not restricted</w:t>
      </w:r>
      <w:r>
        <w:rPr>
          <w:rFonts w:ascii="Myriad Pro" w:hAnsi="Myriad Pro"/>
          <w:sz w:val="22"/>
          <w:szCs w:val="22"/>
        </w:rPr>
        <w:t>, including the supply of computer viruses and other harmful software or generators. If the offer contains any of the risks referred to in this paragraph, it will not be considered.</w:t>
      </w:r>
    </w:p>
    <w:p w14:paraId="7F689420" w14:textId="77777777" w:rsidR="003E2542" w:rsidRDefault="005E203D">
      <w:pPr>
        <w:pStyle w:val="ListParagraph"/>
        <w:widowControl w:val="0"/>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03"/>
        </w:tabs>
        <w:kinsoku w:val="0"/>
        <w:overflowPunct w:val="0"/>
        <w:autoSpaceDE w:val="0"/>
        <w:autoSpaceDN w:val="0"/>
        <w:adjustRightInd w:val="0"/>
        <w:ind w:left="850" w:right="282" w:hanging="708"/>
        <w:contextualSpacing w:val="0"/>
        <w:jc w:val="both"/>
        <w:rPr>
          <w:rFonts w:ascii="Myriad Pro" w:hAnsi="Myriad Pro"/>
          <w:sz w:val="22"/>
          <w:szCs w:val="22"/>
        </w:rPr>
      </w:pPr>
      <w:r>
        <w:rPr>
          <w:rFonts w:ascii="Myriad Pro" w:hAnsi="Myriad Pro"/>
          <w:sz w:val="22"/>
          <w:szCs w:val="22"/>
        </w:rPr>
        <w:t>If the applicant is a foreign person and a tender or any of the tender doc</w:t>
      </w:r>
      <w:r>
        <w:rPr>
          <w:rFonts w:ascii="Myriad Pro" w:hAnsi="Myriad Pro"/>
          <w:sz w:val="22"/>
          <w:szCs w:val="22"/>
        </w:rPr>
        <w:t>uments is signed with a secure electronic signature, the applicant must specify a site (link) where it is possible for free and without a special program to verify (verify) the authenticity of the signature on the computer. In addition to a foreign-residen</w:t>
      </w:r>
      <w:r>
        <w:rPr>
          <w:rFonts w:ascii="Myriad Pro" w:hAnsi="Myriad Pro"/>
          <w:sz w:val="22"/>
          <w:szCs w:val="22"/>
        </w:rPr>
        <w:t xml:space="preserve">t or permanently resident applicant (including the members of an association of persons, members of the partnership, associated subcontractors and operators upon which the applicant is based in the performance of the procurement contract), the offer shall </w:t>
      </w:r>
      <w:r>
        <w:rPr>
          <w:rFonts w:ascii="Myriad Pro" w:hAnsi="Myriad Pro"/>
          <w:sz w:val="22"/>
          <w:szCs w:val="22"/>
        </w:rPr>
        <w:t>be accompanied by a statement/s issued by the competent authority in the country of registration or habitual residence, which shall contain information on the rights of representation and the extent of the representation.</w:t>
      </w:r>
    </w:p>
    <w:p w14:paraId="6A079BAA" w14:textId="77777777" w:rsidR="003E2542" w:rsidRDefault="005E203D">
      <w:pPr>
        <w:pStyle w:val="ListParagraph"/>
        <w:widowControl w:val="0"/>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03"/>
        </w:tabs>
        <w:kinsoku w:val="0"/>
        <w:overflowPunct w:val="0"/>
        <w:autoSpaceDE w:val="0"/>
        <w:autoSpaceDN w:val="0"/>
        <w:adjustRightInd w:val="0"/>
        <w:spacing w:before="1"/>
        <w:ind w:left="850" w:right="279" w:hanging="708"/>
        <w:contextualSpacing w:val="0"/>
        <w:jc w:val="both"/>
        <w:rPr>
          <w:rFonts w:ascii="Myriad Pro" w:hAnsi="Myriad Pro"/>
          <w:sz w:val="22"/>
          <w:szCs w:val="22"/>
        </w:rPr>
      </w:pPr>
      <w:r>
        <w:rPr>
          <w:rFonts w:ascii="Myriad Pro" w:hAnsi="Myriad Pro"/>
          <w:sz w:val="22"/>
          <w:szCs w:val="22"/>
        </w:rPr>
        <w:t>The applicant</w:t>
      </w:r>
      <w:r>
        <w:rPr>
          <w:rFonts w:ascii="Myriad Pro" w:hAnsi="Myriad Pro"/>
          <w:sz w:val="22"/>
          <w:szCs w:val="22"/>
        </w:rPr>
        <w:t xml:space="preserve"> shall comply with the Electronic Documents Law and Cabinet regulation No. 473 of 28 June 2005 on the procedures for the development, format, storage and circulation of electronic documents in the State and local government institutions, and procedures reg</w:t>
      </w:r>
      <w:r>
        <w:rPr>
          <w:rFonts w:ascii="Myriad Pro" w:hAnsi="Myriad Pro"/>
          <w:sz w:val="22"/>
          <w:szCs w:val="22"/>
        </w:rPr>
        <w:t>arding the movement of electronic documents between the State and local government institutions, or between these authorities and legal persons, regarding the electronic document, as well as the drawing up of electronic copies of printed form documents and</w:t>
      </w:r>
      <w:r>
        <w:rPr>
          <w:rFonts w:ascii="Myriad Pro" w:hAnsi="Myriad Pro"/>
          <w:sz w:val="22"/>
          <w:szCs w:val="22"/>
        </w:rPr>
        <w:t xml:space="preserve"> their legal power. The applicant shall be entitled to certify all the derived documents and translations in the offer by submitting a single attestation covering all secondary documents and translations.</w:t>
      </w:r>
    </w:p>
    <w:p w14:paraId="40EBB554" w14:textId="7C922109" w:rsidR="003E2542" w:rsidRDefault="005E203D">
      <w:pPr>
        <w:pStyle w:val="ListParagraph"/>
        <w:widowControl w:val="0"/>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03"/>
        </w:tabs>
        <w:kinsoku w:val="0"/>
        <w:overflowPunct w:val="0"/>
        <w:autoSpaceDE w:val="0"/>
        <w:autoSpaceDN w:val="0"/>
        <w:adjustRightInd w:val="0"/>
        <w:spacing w:before="1"/>
        <w:ind w:left="850" w:right="279" w:hanging="708"/>
        <w:contextualSpacing w:val="0"/>
        <w:jc w:val="both"/>
        <w:rPr>
          <w:rFonts w:ascii="Myriad Pro" w:hAnsi="Myriad Pro"/>
          <w:sz w:val="22"/>
          <w:szCs w:val="22"/>
        </w:rPr>
      </w:pPr>
      <w:r>
        <w:rPr>
          <w:rFonts w:ascii="Myriad Pro" w:hAnsi="Myriad Pro"/>
          <w:sz w:val="22"/>
          <w:szCs w:val="22"/>
        </w:rPr>
        <w:t>The applicant shall be responsible for timely submi</w:t>
      </w:r>
      <w:r>
        <w:rPr>
          <w:rFonts w:ascii="Myriad Pro" w:hAnsi="Myriad Pro"/>
          <w:sz w:val="22"/>
          <w:szCs w:val="22"/>
        </w:rPr>
        <w:t xml:space="preserve">ssion of the proposal to the EIS e-competition subsystems in this procurement section </w:t>
      </w:r>
      <w:hyperlink r:id="rId27" w:history="1">
        <w:r>
          <w:rPr>
            <w:rStyle w:val="Hyperlink"/>
            <w:rFonts w:ascii="Myriad Pro" w:hAnsi="Myriad Pro"/>
            <w:i/>
            <w:iCs/>
            <w:color w:val="4472C4" w:themeColor="accent1"/>
            <w:sz w:val="22"/>
            <w:szCs w:val="22"/>
          </w:rPr>
          <w:t>https://www.eis.gov.lv/EKEIS/ProcurementProposals/48997</w:t>
        </w:r>
      </w:hyperlink>
      <w:r>
        <w:rPr>
          <w:rFonts w:ascii="Myriad Pro" w:hAnsi="Myriad Pro"/>
          <w:i/>
          <w:iCs/>
          <w:sz w:val="22"/>
          <w:szCs w:val="22"/>
        </w:rPr>
        <w:t>.</w:t>
      </w:r>
    </w:p>
    <w:p w14:paraId="43CC94AB" w14:textId="77777777" w:rsidR="003E2542" w:rsidRDefault="003E254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03"/>
        </w:tabs>
        <w:kinsoku w:val="0"/>
        <w:overflowPunct w:val="0"/>
        <w:autoSpaceDE w:val="0"/>
        <w:autoSpaceDN w:val="0"/>
        <w:adjustRightInd w:val="0"/>
        <w:spacing w:before="1"/>
        <w:ind w:right="279"/>
        <w:jc w:val="both"/>
        <w:rPr>
          <w:rFonts w:ascii="Myriad Pro" w:hAnsi="Myriad Pro"/>
          <w:sz w:val="22"/>
          <w:szCs w:val="22"/>
        </w:rPr>
      </w:pPr>
    </w:p>
    <w:p w14:paraId="6ABE83E2" w14:textId="2C4E6E51" w:rsidR="003E2542" w:rsidRDefault="005E203D">
      <w:pPr>
        <w:pStyle w:val="Heading1"/>
        <w:keepNext w:val="0"/>
        <w:keepLines w:val="0"/>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373"/>
        </w:tabs>
        <w:kinsoku w:val="0"/>
        <w:overflowPunct w:val="0"/>
        <w:autoSpaceDE w:val="0"/>
        <w:autoSpaceDN w:val="0"/>
        <w:adjustRightInd w:val="0"/>
        <w:spacing w:before="90"/>
        <w:ind w:left="372" w:hanging="231"/>
        <w:jc w:val="both"/>
        <w:rPr>
          <w:rFonts w:ascii="Myriad Pro" w:hAnsi="Myriad Pro"/>
          <w:b/>
          <w:bCs/>
          <w:color w:val="000000" w:themeColor="text1"/>
          <w:sz w:val="22"/>
          <w:szCs w:val="22"/>
        </w:rPr>
      </w:pPr>
      <w:r>
        <w:rPr>
          <w:rFonts w:ascii="Myriad Pro" w:hAnsi="Myriad Pro"/>
          <w:b/>
          <w:bCs/>
          <w:color w:val="000000" w:themeColor="text1"/>
          <w:sz w:val="22"/>
          <w:szCs w:val="22"/>
        </w:rPr>
        <w:t>AMENDMENT AND WITHDRAWAL OF THE OFFER</w:t>
      </w:r>
    </w:p>
    <w:p w14:paraId="13C52F43" w14:textId="61D2A9FC" w:rsidR="003E2542" w:rsidRDefault="005E203D">
      <w:pPr>
        <w:pStyle w:val="ListParagraph"/>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89"/>
        </w:tabs>
        <w:kinsoku w:val="0"/>
        <w:overflowPunct w:val="0"/>
        <w:autoSpaceDE w:val="0"/>
        <w:autoSpaceDN w:val="0"/>
        <w:adjustRightInd w:val="0"/>
        <w:ind w:left="569" w:right="282" w:hanging="428"/>
        <w:contextualSpacing w:val="0"/>
        <w:jc w:val="both"/>
        <w:rPr>
          <w:rFonts w:ascii="Myriad Pro" w:hAnsi="Myriad Pro"/>
          <w:color w:val="000000"/>
          <w:sz w:val="22"/>
          <w:szCs w:val="22"/>
        </w:rPr>
      </w:pPr>
      <w:r>
        <w:rPr>
          <w:rFonts w:ascii="Myriad Pro" w:hAnsi="Myriad Pro"/>
          <w:sz w:val="22"/>
          <w:szCs w:val="22"/>
        </w:rPr>
        <w:t>The applicant may withdraw its offer by the end of the deadline for submission of tenders by means of the withdrawal operation of the tender in the subsystems EIS e-competition in the “Submission” class.</w:t>
      </w:r>
    </w:p>
    <w:p w14:paraId="0EB2DFCE" w14:textId="77777777" w:rsidR="003E2542" w:rsidRDefault="005E203D">
      <w:pPr>
        <w:pStyle w:val="ListParagraph"/>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70"/>
        </w:tabs>
        <w:kinsoku w:val="0"/>
        <w:overflowPunct w:val="0"/>
        <w:autoSpaceDE w:val="0"/>
        <w:autoSpaceDN w:val="0"/>
        <w:adjustRightInd w:val="0"/>
        <w:ind w:left="569" w:right="282" w:hanging="428"/>
        <w:contextualSpacing w:val="0"/>
        <w:jc w:val="both"/>
        <w:rPr>
          <w:rFonts w:ascii="Myriad Pro" w:hAnsi="Myriad Pro"/>
          <w:color w:val="000000"/>
          <w:sz w:val="22"/>
          <w:szCs w:val="22"/>
        </w:rPr>
      </w:pPr>
      <w:r>
        <w:rPr>
          <w:rFonts w:ascii="Myriad Pro" w:hAnsi="Myriad Pro"/>
          <w:sz w:val="22"/>
          <w:szCs w:val="22"/>
        </w:rPr>
        <w:t>The applicant may modify its tender by the end of the deadline for submission of tenders by uploading the tender or part of the tender in the EIS e-tender into the subsystem and by signing the amendments with a secure electronic signature and time stamp or</w:t>
      </w:r>
      <w:r>
        <w:rPr>
          <w:rFonts w:ascii="Myriad Pro" w:hAnsi="Myriad Pro"/>
          <w:sz w:val="22"/>
          <w:szCs w:val="22"/>
        </w:rPr>
        <w:t xml:space="preserve"> by electronic signature provided by the EES.</w:t>
      </w:r>
    </w:p>
    <w:p w14:paraId="7F4099BB" w14:textId="77777777" w:rsidR="003E2542" w:rsidRDefault="003E2542">
      <w:pPr>
        <w:pStyle w:val="BodyText"/>
        <w:kinsoku w:val="0"/>
        <w:overflowPunct w:val="0"/>
        <w:spacing w:before="1"/>
        <w:jc w:val="left"/>
        <w:rPr>
          <w:rFonts w:ascii="Myriad Pro" w:hAnsi="Myriad Pro"/>
          <w:sz w:val="22"/>
        </w:rPr>
      </w:pPr>
    </w:p>
    <w:p w14:paraId="6C56881A" w14:textId="77777777" w:rsidR="003E2542" w:rsidRDefault="005E203D">
      <w:pPr>
        <w:pStyle w:val="Heading1"/>
        <w:keepNext w:val="0"/>
        <w:keepLines w:val="0"/>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383"/>
        </w:tabs>
        <w:kinsoku w:val="0"/>
        <w:overflowPunct w:val="0"/>
        <w:autoSpaceDE w:val="0"/>
        <w:autoSpaceDN w:val="0"/>
        <w:adjustRightInd w:val="0"/>
        <w:spacing w:before="0"/>
        <w:ind w:left="382" w:hanging="241"/>
        <w:rPr>
          <w:rFonts w:ascii="Myriad Pro" w:hAnsi="Myriad Pro"/>
          <w:b/>
          <w:bCs/>
          <w:color w:val="000000" w:themeColor="text1"/>
          <w:sz w:val="22"/>
          <w:szCs w:val="22"/>
        </w:rPr>
      </w:pPr>
      <w:r>
        <w:rPr>
          <w:rFonts w:ascii="Myriad Pro" w:hAnsi="Myriad Pro"/>
          <w:b/>
          <w:bCs/>
          <w:color w:val="000000" w:themeColor="text1"/>
          <w:sz w:val="22"/>
          <w:szCs w:val="22"/>
        </w:rPr>
        <w:t>OTHER INFORMATION</w:t>
      </w:r>
    </w:p>
    <w:p w14:paraId="4EB0404F" w14:textId="77777777" w:rsidR="003E2542" w:rsidRDefault="005E203D">
      <w:pPr>
        <w:pStyle w:val="ListParagraph"/>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2"/>
        </w:tabs>
        <w:kinsoku w:val="0"/>
        <w:overflowPunct w:val="0"/>
        <w:autoSpaceDE w:val="0"/>
        <w:autoSpaceDN w:val="0"/>
        <w:adjustRightInd w:val="0"/>
        <w:ind w:left="562" w:hanging="420"/>
        <w:contextualSpacing w:val="0"/>
        <w:jc w:val="both"/>
        <w:rPr>
          <w:rFonts w:ascii="Myriad Pro" w:hAnsi="Myriad Pro"/>
          <w:color w:val="000000"/>
          <w:sz w:val="22"/>
          <w:szCs w:val="22"/>
        </w:rPr>
      </w:pPr>
      <w:r>
        <w:rPr>
          <w:rFonts w:ascii="Myriad Pro" w:hAnsi="Myriad Pro"/>
          <w:sz w:val="22"/>
          <w:szCs w:val="22"/>
        </w:rPr>
        <w:t>Tendering securities have not been requested in the course of procurement.</w:t>
      </w:r>
    </w:p>
    <w:p w14:paraId="5AA00212" w14:textId="77777777" w:rsidR="003E2542" w:rsidRDefault="005E203D">
      <w:pPr>
        <w:pStyle w:val="ListParagraph"/>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70"/>
        </w:tabs>
        <w:kinsoku w:val="0"/>
        <w:overflowPunct w:val="0"/>
        <w:autoSpaceDE w:val="0"/>
        <w:autoSpaceDN w:val="0"/>
        <w:adjustRightInd w:val="0"/>
        <w:ind w:left="569" w:right="281" w:hanging="428"/>
        <w:contextualSpacing w:val="0"/>
        <w:jc w:val="both"/>
        <w:rPr>
          <w:rFonts w:ascii="Myriad Pro" w:hAnsi="Myriad Pro"/>
          <w:color w:val="000000"/>
          <w:sz w:val="22"/>
          <w:szCs w:val="22"/>
        </w:rPr>
      </w:pPr>
      <w:r>
        <w:rPr>
          <w:rFonts w:ascii="Myriad Pro" w:hAnsi="Myriad Pro"/>
          <w:sz w:val="22"/>
          <w:szCs w:val="22"/>
        </w:rPr>
        <w:t>The Employer will process personal data submitted in the procurement process, procuring the procurement documents in the right and the cases specified in the Public Procurement Law, transfer the personal data to the Procurement Monitoring Bureau and/or the</w:t>
      </w:r>
      <w:r>
        <w:rPr>
          <w:rFonts w:ascii="Myriad Pro" w:hAnsi="Myriad Pro"/>
          <w:sz w:val="22"/>
          <w:szCs w:val="22"/>
        </w:rPr>
        <w:t xml:space="preserve"> Administrative District Court in atbilstoš with requirements.</w:t>
      </w:r>
    </w:p>
    <w:p w14:paraId="477C518B" w14:textId="77777777" w:rsidR="003E2542" w:rsidRDefault="003E2542">
      <w:pPr>
        <w:pStyle w:val="BodyText"/>
        <w:kinsoku w:val="0"/>
        <w:overflowPunct w:val="0"/>
        <w:jc w:val="left"/>
        <w:rPr>
          <w:rFonts w:ascii="Myriad Pro" w:hAnsi="Myriad Pro"/>
          <w:sz w:val="22"/>
        </w:rPr>
      </w:pPr>
    </w:p>
    <w:p w14:paraId="075115A5" w14:textId="15D9C48A" w:rsidR="003E2542" w:rsidRDefault="005E203D">
      <w:pPr>
        <w:pStyle w:val="Heading1"/>
        <w:numPr>
          <w:ilvl w:val="0"/>
          <w:numId w:val="2"/>
        </w:numPr>
        <w:kinsoku w:val="0"/>
        <w:overflowPunct w:val="0"/>
        <w:ind w:left="426" w:right="1952" w:hanging="285"/>
        <w:rPr>
          <w:rFonts w:ascii="Myriad Pro" w:hAnsi="Myriad Pro"/>
          <w:b/>
          <w:bCs/>
          <w:color w:val="000000" w:themeColor="text1"/>
          <w:sz w:val="22"/>
          <w:szCs w:val="22"/>
        </w:rPr>
      </w:pPr>
      <w:r>
        <w:rPr>
          <w:rFonts w:ascii="Myriad Pro" w:hAnsi="Myriad Pro"/>
          <w:b/>
          <w:bCs/>
          <w:color w:val="000000" w:themeColor="text1"/>
          <w:sz w:val="22"/>
          <w:szCs w:val="22"/>
        </w:rPr>
        <w:t>DOCUMENTS TO BE INCLUDED IN THE OFFER</w:t>
      </w:r>
    </w:p>
    <w:p w14:paraId="4CB80DBE" w14:textId="6FEC322E" w:rsidR="003E2542" w:rsidRDefault="005E203D">
      <w:pPr>
        <w:pStyle w:val="ListParagraph"/>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1"/>
        <w:ind w:left="709" w:right="278" w:hanging="567"/>
        <w:jc w:val="both"/>
        <w:rPr>
          <w:rFonts w:ascii="Myriad Pro" w:hAnsi="Myriad Pro"/>
          <w:color w:val="000000"/>
          <w:sz w:val="22"/>
          <w:szCs w:val="22"/>
        </w:rPr>
      </w:pPr>
      <w:r>
        <w:rPr>
          <w:rFonts w:ascii="Myriad Pro" w:hAnsi="Myriad Pro"/>
          <w:b/>
          <w:bCs/>
          <w:sz w:val="22"/>
          <w:szCs w:val="22"/>
        </w:rPr>
        <w:t>The applicant's application for participation in the tender</w:t>
      </w:r>
      <w:r>
        <w:rPr>
          <w:rFonts w:ascii="Myriad Pro" w:hAnsi="Myriad Pro"/>
          <w:sz w:val="22"/>
          <w:szCs w:val="22"/>
        </w:rPr>
        <w:t>. The applicant shall complete the application for participation in the procurement by using the form in Annex 1 “Application for participation in the procurement” of the procurement document. In its application, according to the explanation provided by th</w:t>
      </w:r>
      <w:r>
        <w:rPr>
          <w:rFonts w:ascii="Myriad Pro" w:hAnsi="Myriad Pro"/>
          <w:sz w:val="22"/>
          <w:szCs w:val="22"/>
        </w:rPr>
        <w:t xml:space="preserve">e Procurement Monitoring Bureau </w:t>
      </w:r>
      <w:r>
        <w:rPr>
          <w:rFonts w:ascii="Myriad Pro" w:hAnsi="Myriad Pro"/>
          <w:sz w:val="22"/>
          <w:szCs w:val="22"/>
          <w:vertAlign w:val="superscript"/>
        </w:rPr>
        <w:t>(2</w:t>
      </w:r>
      <w:r>
        <w:rPr>
          <w:rFonts w:ascii="Myriad Pro" w:hAnsi="Myriad Pro"/>
          <w:sz w:val="22"/>
          <w:szCs w:val="22"/>
        </w:rPr>
        <w:t xml:space="preserve">) and the European Commission Recommendation of 6 May 2003 on the definition of small and medium-sized enterprises (OJ L 124, 20.5.2003), the status of the applicant, small or medium-sized enterprise </w:t>
      </w:r>
      <w:r>
        <w:rPr>
          <w:rFonts w:ascii="Myriad Pro" w:hAnsi="Myriad Pro"/>
          <w:sz w:val="22"/>
          <w:szCs w:val="22"/>
          <w:vertAlign w:val="superscript"/>
        </w:rPr>
        <w:t>(3</w:t>
      </w:r>
      <w:r>
        <w:rPr>
          <w:rFonts w:ascii="Myriad Pro" w:hAnsi="Myriad Pro"/>
          <w:sz w:val="22"/>
          <w:szCs w:val="22"/>
        </w:rPr>
        <w:t xml:space="preserve">), is to be stated. </w:t>
      </w:r>
      <w:r>
        <w:rPr>
          <w:rFonts w:ascii="Myriad Pro" w:hAnsi="Myriad Pro"/>
          <w:sz w:val="22"/>
          <w:szCs w:val="22"/>
        </w:rPr>
        <w:t>If the applicant does not meet the status of a small and medium-sized enterprise, the applicant shall indicate that information in its application. If an applicant is an association of persons, the application must include information on all members of the</w:t>
      </w:r>
      <w:r>
        <w:rPr>
          <w:rFonts w:ascii="Myriad Pro" w:hAnsi="Myriad Pro"/>
          <w:sz w:val="22"/>
          <w:szCs w:val="22"/>
        </w:rPr>
        <w:t xml:space="preserve"> grouping of persons.</w:t>
      </w:r>
    </w:p>
    <w:p w14:paraId="4BF411B5" w14:textId="313B7170" w:rsidR="003E2542" w:rsidRDefault="005E203D">
      <w:pPr>
        <w:pStyle w:val="Heading1"/>
        <w:keepNext w:val="0"/>
        <w:keepLines w:val="0"/>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0"/>
        <w:ind w:left="709" w:right="278" w:hanging="567"/>
        <w:jc w:val="both"/>
        <w:rPr>
          <w:rFonts w:ascii="Myriad Pro" w:hAnsi="Myriad Pro"/>
          <w:color w:val="000000" w:themeColor="text1"/>
          <w:sz w:val="22"/>
          <w:szCs w:val="22"/>
        </w:rPr>
      </w:pPr>
      <w:r>
        <w:rPr>
          <w:rFonts w:ascii="Myriad Pro" w:hAnsi="Myriad Pro"/>
          <w:color w:val="000000" w:themeColor="text1"/>
          <w:sz w:val="22"/>
          <w:szCs w:val="22"/>
        </w:rPr>
        <w:t>If an applicant intends to involve subcontractors in the execution of a procurement contract, the applicant shall include in the application, in addition to the requirements specified in Paragraph 10 of the procurement notice, the req</w:t>
      </w:r>
      <w:r>
        <w:rPr>
          <w:rFonts w:ascii="Myriad Pro" w:hAnsi="Myriad Pro"/>
          <w:color w:val="000000" w:themeColor="text1"/>
          <w:sz w:val="22"/>
          <w:szCs w:val="22"/>
        </w:rPr>
        <w:t>uested information regarding the applicant's subcontractors.</w:t>
      </w:r>
    </w:p>
    <w:p w14:paraId="6D5824DE" w14:textId="469F8EF8" w:rsidR="003E2542" w:rsidRDefault="005E203D">
      <w:pPr>
        <w:pStyle w:val="ListParagraph"/>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1"/>
        <w:ind w:left="709" w:right="281" w:hanging="567"/>
        <w:jc w:val="both"/>
        <w:rPr>
          <w:rFonts w:ascii="Myriad Pro" w:hAnsi="Myriad Pro"/>
          <w:color w:val="000000"/>
          <w:sz w:val="22"/>
          <w:szCs w:val="22"/>
        </w:rPr>
      </w:pPr>
      <w:r>
        <w:rPr>
          <w:rFonts w:ascii="Myriad Pro" w:hAnsi="Myriad Pro"/>
          <w:sz w:val="22"/>
          <w:szCs w:val="22"/>
        </w:rPr>
        <w:t>In addition to what is indicated in Paragraph 10 of the procurement notice, the applicant shall include in a tender in the form of a free form of each subcontractor the attestation thereof regarding its readiness to perform the part of the contract to be p</w:t>
      </w:r>
      <w:r>
        <w:rPr>
          <w:rFonts w:ascii="Myriad Pro" w:hAnsi="Myriad Pro"/>
          <w:sz w:val="22"/>
          <w:szCs w:val="22"/>
        </w:rPr>
        <w:t>laced in service.</w:t>
      </w:r>
    </w:p>
    <w:p w14:paraId="698B49DD" w14:textId="3CF9F5EA" w:rsidR="003E2542" w:rsidRDefault="005E203D">
      <w:pPr>
        <w:pStyle w:val="ListParagraph"/>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709" w:right="281" w:hanging="567"/>
        <w:jc w:val="both"/>
        <w:rPr>
          <w:rFonts w:ascii="Myriad Pro" w:hAnsi="Myriad Pro"/>
          <w:color w:val="000000"/>
          <w:sz w:val="22"/>
          <w:szCs w:val="22"/>
        </w:rPr>
      </w:pPr>
      <w:r>
        <w:rPr>
          <w:rFonts w:ascii="Myriad Pro" w:hAnsi="Myriad Pro"/>
          <w:sz w:val="22"/>
          <w:szCs w:val="22"/>
        </w:rPr>
        <w:t xml:space="preserve">If the applicant is based on the capacity of other persons to fulfil the qualification requirements set out in the procurement rules, the applicant shall include in the tender each person on whose basis the applicant is based on a signed </w:t>
      </w:r>
      <w:r>
        <w:rPr>
          <w:rFonts w:ascii="Myriad Pro" w:hAnsi="Myriad Pro"/>
          <w:sz w:val="22"/>
          <w:szCs w:val="22"/>
        </w:rPr>
        <w:t>attestation or agreement on participation in the procurement and involvement in the execution of the procurement contract, if the applicant is awarded a contract, and the resources which will be put at the disposal of the applicant.</w:t>
      </w:r>
    </w:p>
    <w:p w14:paraId="7A7C67C6" w14:textId="77777777" w:rsidR="003E2542" w:rsidRDefault="003E254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03"/>
        </w:tabs>
        <w:kinsoku w:val="0"/>
        <w:overflowPunct w:val="0"/>
        <w:autoSpaceDE w:val="0"/>
        <w:autoSpaceDN w:val="0"/>
        <w:adjustRightInd w:val="0"/>
        <w:spacing w:before="1"/>
        <w:ind w:right="279"/>
        <w:jc w:val="both"/>
        <w:rPr>
          <w:rFonts w:ascii="Myriad Pro" w:hAnsi="Myriad Pro"/>
          <w:color w:val="4472C4" w:themeColor="accent1"/>
          <w:sz w:val="22"/>
          <w:szCs w:val="22"/>
        </w:rPr>
      </w:pPr>
    </w:p>
    <w:p w14:paraId="11A60933" w14:textId="555C8D7C" w:rsidR="003E2542" w:rsidRDefault="005E203D">
      <w:pPr>
        <w:pStyle w:val="ListParagraph"/>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58"/>
        </w:tabs>
        <w:kinsoku w:val="0"/>
        <w:overflowPunct w:val="0"/>
        <w:autoSpaceDE w:val="0"/>
        <w:autoSpaceDN w:val="0"/>
        <w:adjustRightInd w:val="0"/>
        <w:spacing w:before="71"/>
        <w:ind w:left="569" w:right="280" w:hanging="428"/>
        <w:contextualSpacing w:val="0"/>
        <w:jc w:val="both"/>
        <w:rPr>
          <w:rFonts w:ascii="Myriad Pro" w:hAnsi="Myriad Pro"/>
          <w:color w:val="000000"/>
          <w:sz w:val="22"/>
          <w:szCs w:val="22"/>
        </w:rPr>
      </w:pPr>
      <w:r>
        <w:rPr>
          <w:rFonts w:ascii="Myriad Pro" w:hAnsi="Myriad Pro"/>
          <w:b/>
          <w:bCs/>
          <w:sz w:val="22"/>
          <w:szCs w:val="22"/>
        </w:rPr>
        <w:t>Financial supply.</w:t>
      </w:r>
      <w:r>
        <w:t xml:space="preserve"> </w:t>
      </w:r>
      <w:r>
        <w:rPr>
          <w:rFonts w:ascii="Myriad Pro" w:hAnsi="Myriad Pro"/>
          <w:sz w:val="22"/>
          <w:szCs w:val="22"/>
        </w:rPr>
        <w:t>The applicant shall complete a financial tender using the form in Annex 3 “Financial Supply” of the procurement notice. The applicant shall note that the financial offer:</w:t>
      </w:r>
    </w:p>
    <w:p w14:paraId="29BB9D28" w14:textId="7281AD86" w:rsidR="003E2542" w:rsidRDefault="005E203D">
      <w:pPr>
        <w:pStyle w:val="ListParagraph"/>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709" w:hanging="567"/>
        <w:contextualSpacing w:val="0"/>
        <w:jc w:val="both"/>
        <w:rPr>
          <w:rFonts w:ascii="Myriad Pro" w:hAnsi="Myriad Pro"/>
          <w:color w:val="000000"/>
          <w:sz w:val="22"/>
          <w:szCs w:val="22"/>
        </w:rPr>
      </w:pPr>
      <w:r>
        <w:rPr>
          <w:rFonts w:ascii="Myriad Pro" w:hAnsi="Myriad Pro"/>
          <w:sz w:val="22"/>
          <w:szCs w:val="22"/>
        </w:rPr>
        <w:t xml:space="preserve">all prices must be set </w:t>
      </w:r>
      <w:r>
        <w:rPr>
          <w:rFonts w:ascii="Myriad Pro" w:hAnsi="Myriad Pro"/>
          <w:i/>
          <w:iCs/>
          <w:sz w:val="22"/>
          <w:szCs w:val="22"/>
        </w:rPr>
        <w:t>in EUR</w:t>
      </w:r>
      <w:r>
        <w:rPr>
          <w:rFonts w:ascii="Myriad Pro" w:hAnsi="Myriad Pro"/>
          <w:sz w:val="22"/>
          <w:szCs w:val="22"/>
        </w:rPr>
        <w:t xml:space="preserve"> with two decimal places;</w:t>
      </w:r>
    </w:p>
    <w:p w14:paraId="73EAD980" w14:textId="7DF444C5" w:rsidR="003E2542" w:rsidRDefault="005E203D">
      <w:pPr>
        <w:pStyle w:val="ListParagraph"/>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709" w:hanging="567"/>
        <w:contextualSpacing w:val="0"/>
        <w:jc w:val="both"/>
        <w:rPr>
          <w:rFonts w:ascii="Myriad Pro" w:hAnsi="Myriad Pro"/>
          <w:color w:val="000000"/>
          <w:sz w:val="22"/>
          <w:szCs w:val="22"/>
        </w:rPr>
      </w:pPr>
      <w:r>
        <w:rPr>
          <w:rFonts w:ascii="Myriad Pro" w:hAnsi="Myriad Pro"/>
          <w:sz w:val="22"/>
          <w:szCs w:val="22"/>
        </w:rPr>
        <w:t>the purchase of road supplies must include the applicable discount (%);</w:t>
      </w:r>
    </w:p>
    <w:p w14:paraId="1D88C0C7" w14:textId="763211C0" w:rsidR="003E2542" w:rsidRDefault="005E203D">
      <w:pPr>
        <w:pStyle w:val="ListParagraph"/>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709" w:right="285" w:hanging="567"/>
        <w:contextualSpacing w:val="0"/>
        <w:jc w:val="both"/>
        <w:rPr>
          <w:rFonts w:ascii="Myriad Pro" w:hAnsi="Myriad Pro"/>
          <w:color w:val="000000"/>
          <w:sz w:val="22"/>
          <w:szCs w:val="22"/>
        </w:rPr>
      </w:pPr>
      <w:r>
        <w:rPr>
          <w:rFonts w:ascii="Myriad Pro" w:hAnsi="Myriad Pro"/>
          <w:sz w:val="22"/>
          <w:szCs w:val="22"/>
        </w:rPr>
        <w:t>the applicant may not make any changes to the content of the financial quote form, including delete or add rows or columns.</w:t>
      </w:r>
    </w:p>
    <w:p w14:paraId="696D9C1C" w14:textId="77777777" w:rsidR="003E2542" w:rsidRDefault="003E2542">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9"/>
        </w:tabs>
        <w:kinsoku w:val="0"/>
        <w:overflowPunct w:val="0"/>
        <w:autoSpaceDE w:val="0"/>
        <w:autoSpaceDN w:val="0"/>
        <w:adjustRightInd w:val="0"/>
        <w:ind w:left="1135" w:right="288"/>
        <w:contextualSpacing w:val="0"/>
        <w:jc w:val="both"/>
        <w:rPr>
          <w:rFonts w:ascii="Myriad Pro" w:hAnsi="Myriad Pro"/>
          <w:color w:val="000000"/>
          <w:sz w:val="22"/>
          <w:szCs w:val="22"/>
        </w:rPr>
      </w:pPr>
    </w:p>
    <w:p w14:paraId="33EBB507" w14:textId="3395A2AD" w:rsidR="003E2542" w:rsidRDefault="005E203D">
      <w:pPr>
        <w:pStyle w:val="ListParagraph"/>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70"/>
        </w:tabs>
        <w:kinsoku w:val="0"/>
        <w:overflowPunct w:val="0"/>
        <w:autoSpaceDE w:val="0"/>
        <w:autoSpaceDN w:val="0"/>
        <w:adjustRightInd w:val="0"/>
        <w:ind w:left="569" w:right="282" w:hanging="428"/>
        <w:contextualSpacing w:val="0"/>
        <w:jc w:val="both"/>
        <w:rPr>
          <w:rFonts w:ascii="Myriad Pro" w:hAnsi="Myriad Pro"/>
          <w:color w:val="000000"/>
          <w:sz w:val="22"/>
          <w:szCs w:val="22"/>
        </w:rPr>
      </w:pPr>
      <w:r>
        <w:rPr>
          <w:rFonts w:ascii="Myriad Pro" w:hAnsi="Myriad Pro"/>
          <w:b/>
          <w:bCs/>
          <w:sz w:val="22"/>
          <w:szCs w:val="22"/>
        </w:rPr>
        <w:t>Technical solution</w:t>
      </w:r>
      <w:r>
        <w:rPr>
          <w:rFonts w:ascii="Myriad Pro" w:hAnsi="Myriad Pro"/>
          <w:sz w:val="22"/>
          <w:szCs w:val="22"/>
        </w:rPr>
        <w:t>. The applicant shall include in the tender a complete Annex 2 to the tender document “Technical specification - technical offer”.</w:t>
      </w:r>
    </w:p>
    <w:p w14:paraId="748C9240" w14:textId="77777777" w:rsidR="003E2542" w:rsidRDefault="003E2542">
      <w:pPr>
        <w:pStyle w:val="BodyText"/>
        <w:kinsoku w:val="0"/>
        <w:overflowPunct w:val="0"/>
        <w:spacing w:before="2"/>
        <w:jc w:val="left"/>
        <w:rPr>
          <w:rFonts w:ascii="Myriad Pro" w:hAnsi="Myriad Pro"/>
          <w:sz w:val="22"/>
        </w:rPr>
      </w:pPr>
    </w:p>
    <w:p w14:paraId="456B6978" w14:textId="000F1B45" w:rsidR="003E2542" w:rsidRDefault="005E203D">
      <w:pPr>
        <w:pStyle w:val="Heading1"/>
        <w:keepNext w:val="0"/>
        <w:keepLines w:val="0"/>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70"/>
        </w:tabs>
        <w:kinsoku w:val="0"/>
        <w:overflowPunct w:val="0"/>
        <w:autoSpaceDE w:val="0"/>
        <w:autoSpaceDN w:val="0"/>
        <w:adjustRightInd w:val="0"/>
        <w:spacing w:before="1"/>
        <w:ind w:left="569" w:right="280" w:hanging="428"/>
        <w:jc w:val="both"/>
        <w:rPr>
          <w:rFonts w:ascii="Myriad Pro" w:hAnsi="Myriad Pro"/>
          <w:b/>
          <w:bCs/>
          <w:color w:val="000000" w:themeColor="text1"/>
          <w:sz w:val="22"/>
          <w:szCs w:val="22"/>
        </w:rPr>
      </w:pPr>
      <w:r>
        <w:rPr>
          <w:rFonts w:ascii="Myriad Pro" w:hAnsi="Myriad Pro"/>
          <w:b/>
          <w:bCs/>
          <w:color w:val="000000" w:themeColor="text1"/>
          <w:sz w:val="22"/>
          <w:szCs w:val="22"/>
        </w:rPr>
        <w:t>Requirements and documentation to be supplied to the applicant and applicant's staff:</w:t>
      </w:r>
    </w:p>
    <w:p w14:paraId="6B66B755" w14:textId="2619E2E0" w:rsidR="003E2542" w:rsidRDefault="005E203D">
      <w:pPr>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425"/>
        <w:rPr>
          <w:rFonts w:ascii="Myriad Pro" w:hAnsi="Myriad Pro"/>
          <w:sz w:val="22"/>
          <w:szCs w:val="22"/>
        </w:rPr>
      </w:pPr>
      <w:r>
        <w:rPr>
          <w:rFonts w:ascii="Myriad Pro" w:hAnsi="Myriad Pro"/>
          <w:sz w:val="22"/>
          <w:szCs w:val="22"/>
        </w:rPr>
        <w:t>Legal status and conformity of the applicant to carry out the professional activity:</w:t>
      </w:r>
    </w:p>
    <w:p w14:paraId="6B5ABC25" w14:textId="77777777" w:rsidR="003E2542" w:rsidRDefault="003E2542">
      <w:pPr>
        <w:jc w:val="center"/>
        <w:rPr>
          <w:rFonts w:ascii="Myriad Pro" w:hAnsi="Myriad Pro"/>
          <w:color w:val="000000" w:themeColor="text1"/>
          <w:sz w:val="22"/>
          <w:szCs w:val="22"/>
        </w:rPr>
      </w:pPr>
    </w:p>
    <w:tbl>
      <w:tblPr>
        <w:tblStyle w:val="TableGrid"/>
        <w:tblW w:w="0" w:type="auto"/>
        <w:tblLook w:val="04A0" w:firstRow="1" w:lastRow="0" w:firstColumn="1" w:lastColumn="0" w:noHBand="0" w:noVBand="1"/>
      </w:tblPr>
      <w:tblGrid>
        <w:gridCol w:w="929"/>
        <w:gridCol w:w="3847"/>
        <w:gridCol w:w="4285"/>
      </w:tblGrid>
      <w:tr w:rsidR="003E2542" w14:paraId="6EB1A94A" w14:textId="77777777">
        <w:tc>
          <w:tcPr>
            <w:tcW w:w="959" w:type="dxa"/>
            <w:shd w:val="clear" w:color="auto" w:fill="4472C4" w:themeFill="accent1"/>
          </w:tcPr>
          <w:p w14:paraId="2CFD332D" w14:textId="77777777" w:rsidR="003E2542" w:rsidRDefault="005E203D">
            <w:pPr>
              <w:rPr>
                <w:rFonts w:ascii="Myriad Pro" w:hAnsi="Myriad Pro"/>
                <w:b/>
                <w:bCs/>
                <w:sz w:val="22"/>
                <w:szCs w:val="22"/>
              </w:rPr>
            </w:pPr>
            <w:r>
              <w:rPr>
                <w:rFonts w:ascii="Myriad Pro" w:hAnsi="Myriad Pro"/>
                <w:b/>
                <w:bCs/>
                <w:sz w:val="22"/>
                <w:szCs w:val="22"/>
              </w:rPr>
              <w:t>No.</w:t>
            </w:r>
          </w:p>
        </w:tc>
        <w:tc>
          <w:tcPr>
            <w:tcW w:w="4394" w:type="dxa"/>
            <w:shd w:val="clear" w:color="auto" w:fill="4472C4" w:themeFill="accent1"/>
          </w:tcPr>
          <w:p w14:paraId="08A11886" w14:textId="77777777" w:rsidR="003E2542" w:rsidRDefault="005E203D">
            <w:pPr>
              <w:rPr>
                <w:rFonts w:ascii="Myriad Pro" w:hAnsi="Myriad Pro"/>
                <w:b/>
                <w:bCs/>
                <w:sz w:val="22"/>
                <w:szCs w:val="22"/>
              </w:rPr>
            </w:pPr>
            <w:r>
              <w:rPr>
                <w:rFonts w:ascii="Myriad Pro" w:hAnsi="Myriad Pro"/>
                <w:b/>
                <w:bCs/>
                <w:sz w:val="22"/>
                <w:szCs w:val="22"/>
              </w:rPr>
              <w:t>Qualification requirements</w:t>
            </w:r>
          </w:p>
        </w:tc>
        <w:tc>
          <w:tcPr>
            <w:tcW w:w="4593" w:type="dxa"/>
            <w:shd w:val="clear" w:color="auto" w:fill="4472C4" w:themeFill="accent1"/>
          </w:tcPr>
          <w:p w14:paraId="2736719F" w14:textId="77777777" w:rsidR="003E2542" w:rsidRDefault="005E203D">
            <w:pPr>
              <w:rPr>
                <w:rFonts w:ascii="Myriad Pro" w:hAnsi="Myriad Pro"/>
                <w:b/>
                <w:bCs/>
                <w:sz w:val="22"/>
                <w:szCs w:val="22"/>
              </w:rPr>
            </w:pPr>
            <w:r>
              <w:rPr>
                <w:rFonts w:ascii="Myriad Pro" w:hAnsi="Myriad Pro"/>
                <w:b/>
                <w:bCs/>
                <w:sz w:val="22"/>
                <w:szCs w:val="22"/>
              </w:rPr>
              <w:t>Documents to be supplied</w:t>
            </w:r>
          </w:p>
        </w:tc>
      </w:tr>
      <w:tr w:rsidR="003E2542" w14:paraId="03B4D4FA" w14:textId="77777777">
        <w:tc>
          <w:tcPr>
            <w:tcW w:w="959" w:type="dxa"/>
          </w:tcPr>
          <w:p w14:paraId="30B8757E" w14:textId="47F0A0B3" w:rsidR="003E2542" w:rsidRDefault="005E203D">
            <w:pPr>
              <w:rPr>
                <w:rFonts w:ascii="Myriad Pro" w:hAnsi="Myriad Pro"/>
                <w:sz w:val="22"/>
                <w:szCs w:val="22"/>
              </w:rPr>
            </w:pPr>
            <w:r>
              <w:rPr>
                <w:rFonts w:ascii="Myriad Pro" w:hAnsi="Myriad Pro"/>
                <w:sz w:val="22"/>
                <w:szCs w:val="22"/>
              </w:rPr>
              <w:t>13.1.1.</w:t>
            </w:r>
          </w:p>
        </w:tc>
        <w:tc>
          <w:tcPr>
            <w:tcW w:w="4394" w:type="dxa"/>
          </w:tcPr>
          <w:p w14:paraId="2F80351F" w14:textId="77777777" w:rsidR="003E2542" w:rsidRDefault="005E203D">
            <w:pPr>
              <w:pStyle w:val="TableParagraph"/>
              <w:kinsoku w:val="0"/>
              <w:overflowPunct w:val="0"/>
              <w:ind w:left="0" w:right="99"/>
              <w:rPr>
                <w:rFonts w:ascii="Myriad Pro" w:hAnsi="Myriad Pro"/>
                <w:sz w:val="22"/>
                <w:szCs w:val="22"/>
              </w:rPr>
            </w:pPr>
            <w:r>
              <w:rPr>
                <w:rFonts w:ascii="Myriad Pro" w:hAnsi="Myriad Pro"/>
                <w:sz w:val="22"/>
                <w:szCs w:val="22"/>
              </w:rPr>
              <w:t>An applicant shall be registered in the Enterprise Register of the Republic of Latvia or in an equivalent register in the cases specified in the law and in accordance with the procedures laid down in law, the applicant has legal capacity and legal capacity</w:t>
            </w:r>
            <w:r>
              <w:rPr>
                <w:rFonts w:ascii="Myriad Pro" w:hAnsi="Myriad Pro"/>
                <w:sz w:val="22"/>
                <w:szCs w:val="22"/>
              </w:rPr>
              <w:t xml:space="preserve">. The requirement shall also apply to a local company and to all members of a </w:t>
            </w:r>
            <w:r>
              <w:rPr>
                <w:rFonts w:ascii="Myriad Pro" w:hAnsi="Myriad Pro"/>
                <w:sz w:val="22"/>
                <w:szCs w:val="22"/>
              </w:rPr>
              <w:lastRenderedPageBreak/>
              <w:t>personal company (if the offer</w:t>
            </w:r>
            <w:r>
              <w:rPr>
                <w:rFonts w:ascii="Myriad Pro" w:hAnsi="Myriad Pro"/>
                <w:sz w:val="22"/>
                <w:szCs w:val="22"/>
              </w:rPr>
              <w:tab/>
            </w:r>
            <w:r>
              <w:rPr>
                <w:rFonts w:ascii="Myriad Pro" w:hAnsi="Myriad Pro"/>
                <w:sz w:val="22"/>
                <w:szCs w:val="22"/>
              </w:rPr>
              <w:tab/>
              <w:t xml:space="preserve"> </w:t>
            </w:r>
            <w:r>
              <w:rPr>
                <w:rFonts w:ascii="Myriad Pro" w:hAnsi="Myriad Pro"/>
                <w:spacing w:val="-3"/>
                <w:sz w:val="22"/>
                <w:szCs w:val="22"/>
              </w:rPr>
              <w:t>is submitted</w:t>
            </w:r>
            <w:r>
              <w:rPr>
                <w:rFonts w:ascii="Myriad Pro" w:hAnsi="Myriad Pro"/>
                <w:sz w:val="22"/>
                <w:szCs w:val="22"/>
              </w:rPr>
              <w:t xml:space="preserve"> by a personal company) or to all members of the supplier of suppliers (if the offer is submitted by a creditor of the suppliers), as</w:t>
            </w:r>
            <w:r>
              <w:rPr>
                <w:rFonts w:ascii="Myriad Pro" w:hAnsi="Myriad Pro"/>
                <w:sz w:val="22"/>
                <w:szCs w:val="22"/>
              </w:rPr>
              <w:t xml:space="preserve"> well as persons on which the applicant is based </w:t>
            </w:r>
            <w:r>
              <w:rPr>
                <w:rFonts w:ascii="Myriad Pro" w:hAnsi="Myriad Pro"/>
                <w:b/>
                <w:bCs/>
                <w:sz w:val="22"/>
                <w:szCs w:val="22"/>
              </w:rPr>
              <w:t>in</w:t>
            </w:r>
            <w:r>
              <w:rPr>
                <w:rFonts w:ascii="Myriad Pro" w:hAnsi="Myriad Pro"/>
                <w:sz w:val="22"/>
                <w:szCs w:val="22"/>
              </w:rPr>
              <w:t xml:space="preserve"> order to fulfil the qualification requirements regarding the conformity of the applicant with the performance of professional activity (if the applicant intends to attract the persons to which the applica</w:t>
            </w:r>
            <w:r>
              <w:rPr>
                <w:rFonts w:ascii="Myriad Pro" w:hAnsi="Myriad Pro"/>
                <w:sz w:val="22"/>
                <w:szCs w:val="22"/>
              </w:rPr>
              <w:t>nt is based).</w:t>
            </w:r>
          </w:p>
        </w:tc>
        <w:tc>
          <w:tcPr>
            <w:tcW w:w="4593" w:type="dxa"/>
          </w:tcPr>
          <w:p w14:paraId="6482B1A3" w14:textId="2F2F511A" w:rsidR="003E2542" w:rsidRDefault="005E203D">
            <w:pPr>
              <w:pStyle w:val="TableParagraph"/>
              <w:numPr>
                <w:ilvl w:val="0"/>
                <w:numId w:val="4"/>
              </w:numPr>
              <w:kinsoku w:val="0"/>
              <w:overflowPunct w:val="0"/>
              <w:ind w:right="96"/>
              <w:rPr>
                <w:rFonts w:ascii="Myriad Pro" w:hAnsi="Myriad Pro"/>
                <w:sz w:val="22"/>
                <w:szCs w:val="22"/>
              </w:rPr>
            </w:pPr>
            <w:r>
              <w:rPr>
                <w:rFonts w:ascii="Myriad Pro" w:hAnsi="Myriad Pro"/>
                <w:sz w:val="22"/>
                <w:szCs w:val="22"/>
              </w:rPr>
              <w:lastRenderedPageBreak/>
              <w:t xml:space="preserve">A foreign-resident or foreign-resident applicant, a staff undertaking and all members of the staff undertaking </w:t>
            </w:r>
            <w:r>
              <w:rPr>
                <w:rFonts w:ascii="Myriad Pro" w:hAnsi="Myriad Pro"/>
                <w:spacing w:val="-4"/>
                <w:sz w:val="22"/>
                <w:szCs w:val="22"/>
              </w:rPr>
              <w:t>(if</w:t>
            </w:r>
            <w:r>
              <w:rPr>
                <w:rFonts w:ascii="Myriad Pro" w:hAnsi="Myriad Pro"/>
                <w:sz w:val="22"/>
                <w:szCs w:val="22"/>
              </w:rPr>
              <w:t xml:space="preserve"> the offer is submitted by a private company), or all participants in a group of persons </w:t>
            </w:r>
            <w:r>
              <w:rPr>
                <w:rFonts w:ascii="Myriad Pro" w:hAnsi="Myriad Pro"/>
                <w:spacing w:val="-4"/>
                <w:sz w:val="22"/>
                <w:szCs w:val="22"/>
              </w:rPr>
              <w:t>(if</w:t>
            </w:r>
            <w:r>
              <w:rPr>
                <w:rFonts w:ascii="Myriad Pro" w:hAnsi="Myriad Pro"/>
                <w:sz w:val="22"/>
                <w:szCs w:val="22"/>
              </w:rPr>
              <w:t xml:space="preserve"> the offer is submitted by an associ</w:t>
            </w:r>
            <w:r>
              <w:rPr>
                <w:rFonts w:ascii="Myriad Pro" w:hAnsi="Myriad Pro"/>
                <w:sz w:val="22"/>
                <w:szCs w:val="22"/>
              </w:rPr>
              <w:t xml:space="preserve">ation of persons), as well as persons on which the applicant is based, in order to </w:t>
            </w:r>
            <w:r>
              <w:rPr>
                <w:rFonts w:ascii="Myriad Pro" w:hAnsi="Myriad Pro"/>
                <w:sz w:val="22"/>
                <w:szCs w:val="22"/>
              </w:rPr>
              <w:lastRenderedPageBreak/>
              <w:t>prove his or her compliance with the qualification requirements laid down in the procurement rules (if the applicant intends to attract such persons), shall append copies of</w:t>
            </w:r>
            <w:r>
              <w:rPr>
                <w:rFonts w:ascii="Myriad Pro" w:hAnsi="Myriad Pro"/>
                <w:sz w:val="22"/>
                <w:szCs w:val="22"/>
              </w:rPr>
              <w:t xml:space="preserve"> registration certificates issued by the company registering a commercial activity, </w:t>
            </w:r>
            <w:r>
              <w:rPr>
                <w:rFonts w:ascii="Myriad Pro" w:hAnsi="Myriad Pro"/>
                <w:spacing w:val="-6"/>
                <w:sz w:val="22"/>
                <w:szCs w:val="22"/>
              </w:rPr>
              <w:t>confirming</w:t>
            </w:r>
            <w:r>
              <w:rPr>
                <w:rFonts w:ascii="Myriad Pro" w:hAnsi="Myriad Pro"/>
                <w:sz w:val="22"/>
                <w:szCs w:val="22"/>
              </w:rPr>
              <w:t xml:space="preserve"> that the applicant and other superior persons have been registered in conformity with the requirements of regulatory enactments, if the laws and prescriptions of</w:t>
            </w:r>
            <w:r>
              <w:rPr>
                <w:rFonts w:ascii="Myriad Pro" w:hAnsi="Myriad Pro"/>
                <w:sz w:val="22"/>
                <w:szCs w:val="22"/>
              </w:rPr>
              <w:t xml:space="preserve"> the relevant State provide for the issuing of registration documents.</w:t>
            </w:r>
          </w:p>
          <w:p w14:paraId="04E5B015" w14:textId="77777777" w:rsidR="003E2542" w:rsidRDefault="005E203D">
            <w:pPr>
              <w:pStyle w:val="TableParagraph"/>
              <w:kinsoku w:val="0"/>
              <w:overflowPunct w:val="0"/>
              <w:ind w:left="539" w:right="98"/>
              <w:rPr>
                <w:rFonts w:ascii="Myriad Pro" w:hAnsi="Myriad Pro"/>
                <w:sz w:val="22"/>
                <w:szCs w:val="22"/>
              </w:rPr>
            </w:pPr>
            <w:r>
              <w:rPr>
                <w:rFonts w:ascii="Myriad Pro" w:hAnsi="Myriad Pro"/>
                <w:sz w:val="22"/>
                <w:szCs w:val="22"/>
              </w:rPr>
              <w:t xml:space="preserve">If national laws or regulations do not provide for such registration, the applicant shall include information in the tender that the laws and prescriptions of the relevant State do not </w:t>
            </w:r>
            <w:r>
              <w:rPr>
                <w:rFonts w:ascii="Myriad Pro" w:hAnsi="Myriad Pro"/>
                <w:sz w:val="22"/>
                <w:szCs w:val="22"/>
              </w:rPr>
              <w:t>provide for such registration.</w:t>
            </w:r>
          </w:p>
          <w:p w14:paraId="7AA0BE63" w14:textId="77777777" w:rsidR="003E2542" w:rsidRDefault="005E203D">
            <w:pPr>
              <w:ind w:left="539"/>
              <w:jc w:val="both"/>
              <w:rPr>
                <w:rFonts w:ascii="Myriad Pro" w:hAnsi="Myriad Pro"/>
                <w:sz w:val="22"/>
                <w:szCs w:val="22"/>
              </w:rPr>
            </w:pPr>
            <w:r>
              <w:rPr>
                <w:rFonts w:ascii="Myriad Pro" w:hAnsi="Myriad Pro"/>
                <w:sz w:val="22"/>
                <w:szCs w:val="22"/>
              </w:rPr>
              <w:t>Information regarding the registration of previously mentioned persons registered in the Republic of Latvia in the Commercial Register, shall be checked by the Employer on the website of the Enterprise Register of the Republi</w:t>
            </w:r>
            <w:r>
              <w:rPr>
                <w:rFonts w:ascii="Myriad Pro" w:hAnsi="Myriad Pro"/>
                <w:sz w:val="22"/>
                <w:szCs w:val="22"/>
              </w:rPr>
              <w:t xml:space="preserve">c of </w:t>
            </w:r>
            <w:hyperlink r:id="rId28" w:history="1">
              <w:r>
                <w:rPr>
                  <w:rFonts w:ascii="Myriad Pro" w:hAnsi="Myriad Pro"/>
                  <w:i/>
                  <w:iCs/>
                  <w:color w:val="0000FF"/>
                  <w:sz w:val="22"/>
                  <w:szCs w:val="22"/>
                  <w:u w:val="single"/>
                </w:rPr>
                <w:t>www.ur.gov.lv</w:t>
              </w:r>
            </w:hyperlink>
            <w:r>
              <w:rPr>
                <w:rFonts w:ascii="Myriad Pro" w:hAnsi="Myriad Pro"/>
                <w:i/>
                <w:iCs/>
                <w:color w:val="000000"/>
                <w:sz w:val="22"/>
                <w:szCs w:val="22"/>
              </w:rPr>
              <w:t>.</w:t>
            </w:r>
          </w:p>
        </w:tc>
      </w:tr>
      <w:tr w:rsidR="003E2542" w14:paraId="43CF9E23" w14:textId="77777777">
        <w:tc>
          <w:tcPr>
            <w:tcW w:w="959" w:type="dxa"/>
          </w:tcPr>
          <w:p w14:paraId="78E0DB90" w14:textId="7C8C289D" w:rsidR="003E2542" w:rsidRDefault="005E203D">
            <w:pPr>
              <w:rPr>
                <w:rFonts w:ascii="Myriad Pro" w:hAnsi="Myriad Pro"/>
                <w:sz w:val="22"/>
                <w:szCs w:val="22"/>
              </w:rPr>
            </w:pPr>
            <w:r>
              <w:rPr>
                <w:rFonts w:ascii="Myriad Pro" w:hAnsi="Myriad Pro"/>
                <w:sz w:val="22"/>
                <w:szCs w:val="22"/>
              </w:rPr>
              <w:lastRenderedPageBreak/>
              <w:t>13.1.2.</w:t>
            </w:r>
          </w:p>
        </w:tc>
        <w:tc>
          <w:tcPr>
            <w:tcW w:w="4394" w:type="dxa"/>
          </w:tcPr>
          <w:p w14:paraId="6554271C" w14:textId="2742AF0C" w:rsidR="003E2542" w:rsidRDefault="005E203D">
            <w:pPr>
              <w:pStyle w:val="TableParagraph"/>
              <w:kinsoku w:val="0"/>
              <w:overflowPunct w:val="0"/>
              <w:ind w:left="0" w:right="99"/>
              <w:rPr>
                <w:rFonts w:ascii="Myriad Pro" w:hAnsi="Myriad Pro"/>
                <w:sz w:val="22"/>
                <w:szCs w:val="22"/>
              </w:rPr>
            </w:pPr>
            <w:r>
              <w:rPr>
                <w:rFonts w:ascii="Myriad Pro" w:hAnsi="Myriad Pro"/>
                <w:sz w:val="22"/>
                <w:szCs w:val="22"/>
              </w:rPr>
              <w:t>Applicant is licensed to carry out retail trade of fuel in the Republic of Latvia</w:t>
            </w:r>
          </w:p>
        </w:tc>
        <w:tc>
          <w:tcPr>
            <w:tcW w:w="4593" w:type="dxa"/>
          </w:tcPr>
          <w:p w14:paraId="686D4A7D" w14:textId="61DFD077" w:rsidR="003E2542" w:rsidRDefault="005E203D">
            <w:pPr>
              <w:pStyle w:val="TableParagraph"/>
              <w:kinsoku w:val="0"/>
              <w:overflowPunct w:val="0"/>
              <w:ind w:right="96"/>
              <w:rPr>
                <w:rFonts w:ascii="Myriad Pro" w:hAnsi="Myriad Pro"/>
                <w:sz w:val="22"/>
                <w:szCs w:val="22"/>
              </w:rPr>
            </w:pPr>
            <w:r>
              <w:rPr>
                <w:rFonts w:ascii="Myriad Pro" w:hAnsi="Myriad Pro"/>
                <w:sz w:val="22"/>
                <w:szCs w:val="22"/>
              </w:rPr>
              <w:t xml:space="preserve">Information regarding the licence issued in the Republic of Latvia for retail sale of petroleum products shall be checked by the Employer on the State Revenue Service web site </w:t>
            </w:r>
            <w:hyperlink r:id="rId29" w:history="1">
              <w:r>
                <w:rPr>
                  <w:rFonts w:ascii="Myriad Pro" w:eastAsia="Arial Unicode MS" w:hAnsi="Myriad Pro"/>
                  <w:i/>
                  <w:iCs/>
                  <w:color w:val="0000FF"/>
                  <w:sz w:val="22"/>
                  <w:szCs w:val="22"/>
                  <w:bdr w:val="nil"/>
                </w:rPr>
                <w:t>https://www6.vid.gov.lv/AP</w:t>
              </w:r>
            </w:hyperlink>
            <w:r>
              <w:rPr>
                <w:rFonts w:ascii="Myriad Pro" w:eastAsia="Arial Unicode MS" w:hAnsi="Myriad Pro"/>
                <w:color w:val="0000FF"/>
                <w:sz w:val="22"/>
                <w:szCs w:val="22"/>
                <w:bdr w:val="nil"/>
              </w:rPr>
              <w:t>.</w:t>
            </w:r>
          </w:p>
        </w:tc>
      </w:tr>
    </w:tbl>
    <w:p w14:paraId="4B5B3BC8" w14:textId="77777777" w:rsidR="003E2542" w:rsidRDefault="003E2542">
      <w:pPr>
        <w:rPr>
          <w:rFonts w:ascii="Myriad Pro" w:hAnsi="Myriad Pro"/>
          <w:b/>
          <w:bCs/>
          <w:sz w:val="22"/>
          <w:szCs w:val="22"/>
        </w:rPr>
      </w:pPr>
    </w:p>
    <w:p w14:paraId="60900137" w14:textId="444CC9E8" w:rsidR="003E2542" w:rsidRDefault="005E203D">
      <w:pPr>
        <w:pStyle w:val="ListParagraph"/>
        <w:numPr>
          <w:ilvl w:val="1"/>
          <w:numId w:val="2"/>
        </w:numPr>
        <w:ind w:left="709" w:hanging="709"/>
        <w:jc w:val="both"/>
        <w:rPr>
          <w:rFonts w:ascii="Myriad Pro" w:hAnsi="Myriad Pro"/>
          <w:b/>
          <w:bCs/>
          <w:sz w:val="22"/>
          <w:szCs w:val="22"/>
        </w:rPr>
      </w:pPr>
      <w:r>
        <w:rPr>
          <w:rFonts w:ascii="Myriad Pro" w:hAnsi="Myriad Pro"/>
          <w:b/>
          <w:bCs/>
          <w:sz w:val="22"/>
          <w:szCs w:val="22"/>
        </w:rPr>
        <w:t>REQUIRE</w:t>
      </w:r>
      <w:r>
        <w:rPr>
          <w:rFonts w:ascii="Myriad Pro" w:hAnsi="Myriad Pro"/>
          <w:b/>
          <w:bCs/>
          <w:sz w:val="22"/>
          <w:szCs w:val="22"/>
        </w:rPr>
        <w:t>MENTS FOR THE ECONOMIC AND FINANCIAL SITUATION OF THE APPLICANT</w:t>
      </w:r>
    </w:p>
    <w:p w14:paraId="50EAA1FF" w14:textId="54558FDF" w:rsidR="003E2542" w:rsidRDefault="003E2542">
      <w:pPr>
        <w:pStyle w:val="ListParagraph"/>
        <w:ind w:left="709"/>
        <w:jc w:val="both"/>
        <w:rPr>
          <w:rFonts w:ascii="Myriad Pro" w:hAnsi="Myriad Pro"/>
          <w:b/>
          <w:bCs/>
          <w:sz w:val="22"/>
          <w:szCs w:val="22"/>
        </w:rPr>
      </w:pPr>
    </w:p>
    <w:tbl>
      <w:tblPr>
        <w:tblStyle w:val="TableGrid"/>
        <w:tblW w:w="0" w:type="auto"/>
        <w:tblLook w:val="04A0" w:firstRow="1" w:lastRow="0" w:firstColumn="1" w:lastColumn="0" w:noHBand="0" w:noVBand="1"/>
      </w:tblPr>
      <w:tblGrid>
        <w:gridCol w:w="934"/>
        <w:gridCol w:w="3939"/>
        <w:gridCol w:w="4188"/>
      </w:tblGrid>
      <w:tr w:rsidR="003E2542" w14:paraId="02EAA261" w14:textId="77777777">
        <w:tc>
          <w:tcPr>
            <w:tcW w:w="934" w:type="dxa"/>
            <w:shd w:val="clear" w:color="auto" w:fill="4472C4" w:themeFill="accent1"/>
          </w:tcPr>
          <w:p w14:paraId="1E105AEC" w14:textId="77777777" w:rsidR="003E2542" w:rsidRDefault="005E203D">
            <w:pPr>
              <w:rPr>
                <w:rFonts w:ascii="Myriad Pro" w:hAnsi="Myriad Pro"/>
                <w:b/>
                <w:bCs/>
                <w:sz w:val="22"/>
                <w:szCs w:val="22"/>
              </w:rPr>
            </w:pPr>
            <w:r>
              <w:rPr>
                <w:rFonts w:ascii="Myriad Pro" w:hAnsi="Myriad Pro"/>
                <w:b/>
                <w:bCs/>
                <w:sz w:val="22"/>
                <w:szCs w:val="22"/>
              </w:rPr>
              <w:t>No.</w:t>
            </w:r>
          </w:p>
        </w:tc>
        <w:tc>
          <w:tcPr>
            <w:tcW w:w="3939" w:type="dxa"/>
            <w:shd w:val="clear" w:color="auto" w:fill="4472C4" w:themeFill="accent1"/>
          </w:tcPr>
          <w:p w14:paraId="747CDD48" w14:textId="77777777" w:rsidR="003E2542" w:rsidRDefault="005E203D">
            <w:pPr>
              <w:rPr>
                <w:rFonts w:ascii="Myriad Pro" w:hAnsi="Myriad Pro"/>
                <w:b/>
                <w:bCs/>
                <w:sz w:val="22"/>
                <w:szCs w:val="22"/>
              </w:rPr>
            </w:pPr>
            <w:r>
              <w:rPr>
                <w:rFonts w:ascii="Myriad Pro" w:hAnsi="Myriad Pro"/>
                <w:b/>
                <w:bCs/>
                <w:sz w:val="22"/>
                <w:szCs w:val="22"/>
              </w:rPr>
              <w:t>Qualification requirements</w:t>
            </w:r>
          </w:p>
        </w:tc>
        <w:tc>
          <w:tcPr>
            <w:tcW w:w="4188" w:type="dxa"/>
            <w:shd w:val="clear" w:color="auto" w:fill="4472C4" w:themeFill="accent1"/>
          </w:tcPr>
          <w:p w14:paraId="75421348" w14:textId="77777777" w:rsidR="003E2542" w:rsidRDefault="005E203D">
            <w:pPr>
              <w:rPr>
                <w:rFonts w:ascii="Myriad Pro" w:hAnsi="Myriad Pro"/>
                <w:b/>
                <w:bCs/>
                <w:sz w:val="22"/>
                <w:szCs w:val="22"/>
              </w:rPr>
            </w:pPr>
            <w:r>
              <w:rPr>
                <w:rFonts w:ascii="Myriad Pro" w:hAnsi="Myriad Pro"/>
                <w:b/>
                <w:bCs/>
                <w:sz w:val="22"/>
                <w:szCs w:val="22"/>
              </w:rPr>
              <w:t>Documents to be supplied</w:t>
            </w:r>
          </w:p>
        </w:tc>
      </w:tr>
      <w:tr w:rsidR="003E2542" w14:paraId="6AE26FDE" w14:textId="77777777">
        <w:tc>
          <w:tcPr>
            <w:tcW w:w="934" w:type="dxa"/>
          </w:tcPr>
          <w:p w14:paraId="341F6734" w14:textId="73644287" w:rsidR="003E2542" w:rsidRDefault="005E203D">
            <w:pPr>
              <w:rPr>
                <w:rFonts w:ascii="Myriad Pro" w:hAnsi="Myriad Pro"/>
                <w:sz w:val="22"/>
                <w:szCs w:val="22"/>
              </w:rPr>
            </w:pPr>
            <w:r>
              <w:rPr>
                <w:rFonts w:ascii="Myriad Pro" w:hAnsi="Myriad Pro"/>
                <w:sz w:val="22"/>
                <w:szCs w:val="22"/>
              </w:rPr>
              <w:t>13.2.1.</w:t>
            </w:r>
          </w:p>
        </w:tc>
        <w:tc>
          <w:tcPr>
            <w:tcW w:w="3939" w:type="dxa"/>
          </w:tcPr>
          <w:p w14:paraId="6D95C4D5" w14:textId="77777777" w:rsidR="003E2542" w:rsidRDefault="005E203D">
            <w:pPr>
              <w:jc w:val="both"/>
              <w:rPr>
                <w:rFonts w:ascii="Myriad Pro" w:hAnsi="Myriad Pro"/>
                <w:sz w:val="22"/>
                <w:szCs w:val="22"/>
              </w:rPr>
            </w:pPr>
            <w:r>
              <w:rPr>
                <w:rFonts w:ascii="Myriad Pro" w:hAnsi="Myriad Pro"/>
                <w:sz w:val="22"/>
                <w:szCs w:val="22"/>
              </w:rPr>
              <w:t>The average annual financial performance of the applicant (net) over the previous 3 (three) financial years (2017, 2018, 2019) shall be at least 40 000.00 EUR (forty thousand euros, 00 cents).</w:t>
            </w:r>
          </w:p>
          <w:p w14:paraId="4D11FA81" w14:textId="77777777" w:rsidR="003E2542" w:rsidRDefault="005E203D">
            <w:pPr>
              <w:jc w:val="both"/>
              <w:rPr>
                <w:rFonts w:ascii="Myriad Pro" w:hAnsi="Myriad Pro"/>
                <w:sz w:val="22"/>
                <w:szCs w:val="22"/>
              </w:rPr>
            </w:pPr>
            <w:r>
              <w:rPr>
                <w:rFonts w:ascii="Myriad Pro" w:hAnsi="Myriad Pro"/>
                <w:sz w:val="22"/>
                <w:szCs w:val="22"/>
              </w:rPr>
              <w:t>If an applicant is a group of persons, the average annual finan</w:t>
            </w:r>
            <w:r>
              <w:rPr>
                <w:rFonts w:ascii="Myriad Pro" w:hAnsi="Myriad Pro"/>
                <w:sz w:val="22"/>
                <w:szCs w:val="22"/>
              </w:rPr>
              <w:t>cial turnover (net) of all participants in the group of persons during the previous 3 (three) financial years (2017, 2018, 2019) should be at least 40 000.00 EUR (forty thousand euros, 00 cents).</w:t>
            </w:r>
          </w:p>
          <w:p w14:paraId="33C7125A" w14:textId="12E1DAF6" w:rsidR="003E2542" w:rsidRDefault="005E203D">
            <w:pPr>
              <w:jc w:val="both"/>
              <w:rPr>
                <w:rFonts w:ascii="Myriad Pro" w:hAnsi="Myriad Pro"/>
                <w:sz w:val="22"/>
                <w:szCs w:val="22"/>
              </w:rPr>
            </w:pPr>
            <w:r>
              <w:rPr>
                <w:rFonts w:ascii="Myriad Pro" w:hAnsi="Myriad Pro"/>
                <w:sz w:val="22"/>
                <w:szCs w:val="22"/>
              </w:rPr>
              <w:t>If an applicant (also an actor of an association of persons)</w:t>
            </w:r>
            <w:r>
              <w:rPr>
                <w:rFonts w:ascii="Myriad Pro" w:hAnsi="Myriad Pro"/>
                <w:sz w:val="22"/>
                <w:szCs w:val="22"/>
              </w:rPr>
              <w:t xml:space="preserve"> is established subsequently, the financial performance shall meet the above requirement for the period of activity concerned.</w:t>
            </w:r>
          </w:p>
        </w:tc>
        <w:tc>
          <w:tcPr>
            <w:tcW w:w="4188" w:type="dxa"/>
          </w:tcPr>
          <w:p w14:paraId="51F97594" w14:textId="77777777" w:rsidR="003E2542" w:rsidRDefault="005E203D">
            <w:pPr>
              <w:jc w:val="both"/>
              <w:rPr>
                <w:rFonts w:ascii="Myriad Pro" w:hAnsi="Myriad Pro"/>
                <w:sz w:val="22"/>
                <w:szCs w:val="22"/>
              </w:rPr>
            </w:pPr>
            <w:r>
              <w:rPr>
                <w:rFonts w:ascii="Myriad Pro" w:hAnsi="Myriad Pro"/>
                <w:sz w:val="22"/>
                <w:szCs w:val="22"/>
              </w:rPr>
              <w:t>In order to demonstrate compliance with the requirement, the applicant shall add to the tender:</w:t>
            </w:r>
          </w:p>
          <w:p w14:paraId="4D28AFFE" w14:textId="240FDB95" w:rsidR="003E2542" w:rsidRDefault="005E203D">
            <w:pPr>
              <w:pStyle w:val="ListParagraph"/>
              <w:numPr>
                <w:ilvl w:val="0"/>
                <w:numId w:val="24"/>
              </w:numPr>
              <w:jc w:val="both"/>
              <w:rPr>
                <w:rFonts w:ascii="Myriad Pro" w:hAnsi="Myriad Pro"/>
                <w:b/>
                <w:bCs/>
                <w:sz w:val="22"/>
                <w:szCs w:val="22"/>
              </w:rPr>
            </w:pPr>
            <w:r>
              <w:rPr>
                <w:rFonts w:ascii="Myriad Pro" w:hAnsi="Myriad Pro"/>
                <w:sz w:val="22"/>
                <w:szCs w:val="22"/>
              </w:rPr>
              <w:t>proof of compliance of the applic</w:t>
            </w:r>
            <w:r>
              <w:rPr>
                <w:rFonts w:ascii="Myriad Pro" w:hAnsi="Myriad Pro"/>
                <w:sz w:val="22"/>
                <w:szCs w:val="22"/>
              </w:rPr>
              <w:t>ant's annual financial turnover (net) with the requirement laid down in Section 13.2.1 of the Purchase Regulation drawn up in accordance with the Procurement “Contract's financial performance” form (Annex 6).</w:t>
            </w:r>
          </w:p>
          <w:p w14:paraId="30C10C1C" w14:textId="5C2811E9" w:rsidR="003E2542" w:rsidRDefault="005E203D">
            <w:pPr>
              <w:pStyle w:val="ListParagraph"/>
              <w:numPr>
                <w:ilvl w:val="0"/>
                <w:numId w:val="24"/>
              </w:numPr>
              <w:jc w:val="both"/>
              <w:rPr>
                <w:rFonts w:ascii="Myriad Pro" w:hAnsi="Myriad Pro"/>
                <w:sz w:val="22"/>
                <w:szCs w:val="22"/>
              </w:rPr>
            </w:pPr>
            <w:r>
              <w:rPr>
                <w:rFonts w:ascii="Myriad Pro" w:hAnsi="Myriad Pro"/>
                <w:sz w:val="22"/>
                <w:szCs w:val="22"/>
              </w:rPr>
              <w:t>copies of</w:t>
            </w:r>
            <w:r>
              <w:t xml:space="preserve"> </w:t>
            </w:r>
            <w:r>
              <w:rPr>
                <w:rFonts w:ascii="Myriad Pro" w:hAnsi="Myriad Pro"/>
                <w:b/>
                <w:bCs/>
                <w:sz w:val="22"/>
                <w:szCs w:val="22"/>
              </w:rPr>
              <w:t>the profit</w:t>
            </w:r>
            <w:r>
              <w:t xml:space="preserve"> and loss calculation for t</w:t>
            </w:r>
            <w:r>
              <w:t>he years concerned.</w:t>
            </w:r>
          </w:p>
          <w:p w14:paraId="056904B7" w14:textId="77777777" w:rsidR="003E2542" w:rsidRDefault="005E203D">
            <w:pPr>
              <w:pStyle w:val="ListParagraph"/>
              <w:ind w:left="539"/>
              <w:jc w:val="both"/>
              <w:rPr>
                <w:rFonts w:ascii="Myriad Pro" w:hAnsi="Myriad Pro"/>
                <w:sz w:val="22"/>
                <w:szCs w:val="22"/>
              </w:rPr>
            </w:pPr>
            <w:r>
              <w:rPr>
                <w:rFonts w:ascii="Myriad Pro" w:hAnsi="Myriad Pro"/>
                <w:sz w:val="22"/>
                <w:szCs w:val="22"/>
              </w:rPr>
              <w:t>An applicant or an actor of an association of persons with a duration of less than 3 (three) years shall state in the proof of financial turnover (net) for the operating time concerned.</w:t>
            </w:r>
          </w:p>
          <w:p w14:paraId="7717E613" w14:textId="3FE1131F" w:rsidR="003E2542" w:rsidRDefault="003E2542">
            <w:pPr>
              <w:pStyle w:val="ListParagraph"/>
              <w:ind w:left="539"/>
              <w:jc w:val="both"/>
              <w:rPr>
                <w:rFonts w:ascii="Myriad Pro" w:hAnsi="Myriad Pro"/>
                <w:sz w:val="22"/>
                <w:szCs w:val="22"/>
              </w:rPr>
            </w:pPr>
          </w:p>
        </w:tc>
      </w:tr>
      <w:tr w:rsidR="003E2542" w14:paraId="31A5BCB3" w14:textId="77777777">
        <w:tc>
          <w:tcPr>
            <w:tcW w:w="934" w:type="dxa"/>
          </w:tcPr>
          <w:p w14:paraId="7E640208" w14:textId="3FD59539" w:rsidR="003E2542" w:rsidRDefault="005E203D">
            <w:pPr>
              <w:rPr>
                <w:rFonts w:ascii="Myriad Pro" w:hAnsi="Myriad Pro"/>
                <w:sz w:val="22"/>
                <w:szCs w:val="22"/>
              </w:rPr>
            </w:pPr>
            <w:r>
              <w:rPr>
                <w:rFonts w:ascii="Myriad Pro" w:hAnsi="Myriad Pro"/>
                <w:sz w:val="22"/>
                <w:szCs w:val="22"/>
              </w:rPr>
              <w:t>13.2.2.</w:t>
            </w:r>
          </w:p>
        </w:tc>
        <w:tc>
          <w:tcPr>
            <w:tcW w:w="3939" w:type="dxa"/>
          </w:tcPr>
          <w:p w14:paraId="5DAEDFD9" w14:textId="730DBE7E" w:rsidR="003E2542" w:rsidRDefault="005E203D">
            <w:pPr>
              <w:pStyle w:val="TableParagraph"/>
              <w:kinsoku w:val="0"/>
              <w:overflowPunct w:val="0"/>
              <w:ind w:left="0" w:right="99"/>
              <w:rPr>
                <w:rFonts w:ascii="Myriad Pro" w:hAnsi="Myriad Pro"/>
                <w:sz w:val="22"/>
                <w:szCs w:val="22"/>
              </w:rPr>
            </w:pPr>
            <w:r>
              <w:rPr>
                <w:rFonts w:ascii="Myriad Pro" w:hAnsi="Myriad Pro"/>
                <w:sz w:val="22"/>
                <w:szCs w:val="22"/>
              </w:rPr>
              <w:t xml:space="preserve">The applicant shall have positive own funds after the last completed financial </w:t>
            </w:r>
            <w:r>
              <w:rPr>
                <w:rFonts w:ascii="Myriad Pro" w:hAnsi="Myriad Pro"/>
                <w:sz w:val="22"/>
                <w:szCs w:val="22"/>
              </w:rPr>
              <w:lastRenderedPageBreak/>
              <w:t>year report data.</w:t>
            </w:r>
          </w:p>
        </w:tc>
        <w:tc>
          <w:tcPr>
            <w:tcW w:w="4188" w:type="dxa"/>
            <w:vMerge w:val="restart"/>
          </w:tcPr>
          <w:p w14:paraId="76DDAF94" w14:textId="77031A4D" w:rsidR="003E2542" w:rsidRDefault="005E203D">
            <w:pPr>
              <w:pStyle w:val="ListParagraph"/>
              <w:numPr>
                <w:ilvl w:val="0"/>
                <w:numId w:val="4"/>
              </w:numPr>
              <w:jc w:val="both"/>
              <w:rPr>
                <w:rFonts w:ascii="Myriad Pro" w:hAnsi="Myriad Pro"/>
                <w:sz w:val="22"/>
                <w:szCs w:val="22"/>
              </w:rPr>
            </w:pPr>
            <w:r>
              <w:rPr>
                <w:rFonts w:ascii="Myriad Pro" w:hAnsi="Myriad Pro"/>
                <w:sz w:val="22"/>
                <w:szCs w:val="22"/>
              </w:rPr>
              <w:lastRenderedPageBreak/>
              <w:t>Last completed financial reference year (2019) balance.</w:t>
            </w:r>
          </w:p>
        </w:tc>
      </w:tr>
      <w:tr w:rsidR="003E2542" w14:paraId="2176EF22" w14:textId="77777777">
        <w:tc>
          <w:tcPr>
            <w:tcW w:w="934" w:type="dxa"/>
          </w:tcPr>
          <w:p w14:paraId="1156D4F7" w14:textId="162D4C26" w:rsidR="003E2542" w:rsidRDefault="005E203D">
            <w:pPr>
              <w:rPr>
                <w:rFonts w:ascii="Myriad Pro" w:hAnsi="Myriad Pro"/>
                <w:sz w:val="22"/>
                <w:szCs w:val="22"/>
              </w:rPr>
            </w:pPr>
            <w:r>
              <w:rPr>
                <w:rFonts w:ascii="Myriad Pro" w:hAnsi="Myriad Pro"/>
                <w:sz w:val="22"/>
                <w:szCs w:val="22"/>
              </w:rPr>
              <w:t>13.2.3.</w:t>
            </w:r>
          </w:p>
        </w:tc>
        <w:tc>
          <w:tcPr>
            <w:tcW w:w="3939" w:type="dxa"/>
          </w:tcPr>
          <w:p w14:paraId="4B34BEE1" w14:textId="06CBD508" w:rsidR="003E2542" w:rsidRDefault="005E203D">
            <w:pPr>
              <w:pStyle w:val="TableParagraph"/>
              <w:kinsoku w:val="0"/>
              <w:overflowPunct w:val="0"/>
              <w:ind w:left="0" w:right="99"/>
              <w:rPr>
                <w:rFonts w:ascii="Myriad Pro" w:hAnsi="Myriad Pro"/>
                <w:sz w:val="22"/>
                <w:szCs w:val="22"/>
              </w:rPr>
            </w:pPr>
            <w:r>
              <w:rPr>
                <w:rFonts w:ascii="Myriad Pro" w:hAnsi="Myriad Pro"/>
                <w:sz w:val="22"/>
                <w:szCs w:val="22"/>
              </w:rPr>
              <w:t>The applicant's short-term liquidity ratio after the last completed financial year shall be at</w:t>
            </w:r>
            <w:r>
              <w:rPr>
                <w:rFonts w:ascii="Myriad Pro" w:hAnsi="Myriad Pro"/>
                <w:sz w:val="22"/>
                <w:szCs w:val="22"/>
              </w:rPr>
              <w:t xml:space="preserve"> least 1 (the balance sheet line “Current assets together” divided by the balance sheet line “Short-term creditors together”).</w:t>
            </w:r>
          </w:p>
        </w:tc>
        <w:tc>
          <w:tcPr>
            <w:tcW w:w="4188" w:type="dxa"/>
            <w:vMerge/>
          </w:tcPr>
          <w:p w14:paraId="418B8B97" w14:textId="65A8F0CB" w:rsidR="003E2542" w:rsidRDefault="003E2542">
            <w:pPr>
              <w:pStyle w:val="ListParagraph"/>
              <w:ind w:left="539"/>
              <w:jc w:val="both"/>
              <w:rPr>
                <w:rFonts w:ascii="Myriad Pro" w:hAnsi="Myriad Pro"/>
                <w:sz w:val="22"/>
                <w:szCs w:val="22"/>
              </w:rPr>
            </w:pPr>
          </w:p>
        </w:tc>
      </w:tr>
    </w:tbl>
    <w:p w14:paraId="717D4EDA" w14:textId="7FBF1871" w:rsidR="003E2542" w:rsidRDefault="003E2542">
      <w:pPr>
        <w:jc w:val="both"/>
        <w:rPr>
          <w:rFonts w:ascii="Myriad Pro" w:hAnsi="Myriad Pro"/>
          <w:b/>
          <w:bCs/>
          <w:sz w:val="22"/>
          <w:szCs w:val="22"/>
        </w:rPr>
      </w:pPr>
    </w:p>
    <w:p w14:paraId="6538478F" w14:textId="40B19C35" w:rsidR="003E2542" w:rsidRDefault="003E2542">
      <w:pPr>
        <w:jc w:val="both"/>
        <w:rPr>
          <w:rFonts w:ascii="Myriad Pro" w:hAnsi="Myriad Pro"/>
          <w:b/>
          <w:bCs/>
          <w:sz w:val="22"/>
          <w:szCs w:val="22"/>
        </w:rPr>
      </w:pPr>
    </w:p>
    <w:p w14:paraId="78C27F68" w14:textId="64E2331E" w:rsidR="003E2542" w:rsidRDefault="005E203D">
      <w:pPr>
        <w:pStyle w:val="ListParagraph"/>
        <w:numPr>
          <w:ilvl w:val="0"/>
          <w:numId w:val="2"/>
        </w:numPr>
        <w:ind w:left="567" w:hanging="426"/>
        <w:jc w:val="both"/>
        <w:rPr>
          <w:rFonts w:ascii="Myriad Pro" w:hAnsi="Myriad Pro"/>
          <w:sz w:val="22"/>
          <w:szCs w:val="22"/>
        </w:rPr>
      </w:pPr>
      <w:r>
        <w:rPr>
          <w:rFonts w:ascii="Myriad Pro" w:hAnsi="Myriad Pro"/>
          <w:sz w:val="22"/>
          <w:szCs w:val="22"/>
        </w:rPr>
        <w:t>If the documents included in the tender for the qualification of the applicant do not comply with the requirements set out in the procurement regulations or the applicant has not included the documents referred to in the procuring tender in accordance with</w:t>
      </w:r>
      <w:r>
        <w:rPr>
          <w:rFonts w:ascii="Myriad Pro" w:hAnsi="Myriad Pro"/>
          <w:sz w:val="22"/>
          <w:szCs w:val="22"/>
        </w:rPr>
        <w:t xml:space="preserve"> Paragraph 13 and/or has not included the requested information, the applicant shall be excluded from further participation in the procurement.</w:t>
      </w:r>
    </w:p>
    <w:p w14:paraId="2470AC47" w14:textId="307B917A" w:rsidR="003E2542" w:rsidRDefault="005E203D">
      <w:pPr>
        <w:pStyle w:val="Heading1"/>
        <w:numPr>
          <w:ilvl w:val="0"/>
          <w:numId w:val="2"/>
        </w:numPr>
        <w:kinsoku w:val="0"/>
        <w:overflowPunct w:val="0"/>
        <w:spacing w:before="71"/>
        <w:ind w:right="1953"/>
        <w:rPr>
          <w:rFonts w:ascii="Myriad Pro" w:hAnsi="Myriad Pro"/>
          <w:b/>
          <w:bCs/>
          <w:color w:val="000000" w:themeColor="text1"/>
          <w:sz w:val="22"/>
          <w:szCs w:val="22"/>
        </w:rPr>
      </w:pPr>
      <w:r>
        <w:rPr>
          <w:rFonts w:ascii="Myriad Pro" w:hAnsi="Myriad Pro"/>
          <w:b/>
          <w:bCs/>
          <w:color w:val="000000" w:themeColor="text1"/>
          <w:sz w:val="22"/>
          <w:szCs w:val="22"/>
        </w:rPr>
        <w:t>EXCLUSION RULES</w:t>
      </w:r>
    </w:p>
    <w:p w14:paraId="0D193FC3" w14:textId="45B9FA02" w:rsidR="003E2542" w:rsidRDefault="005E203D">
      <w:pPr>
        <w:pStyle w:val="ListParagraph"/>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139"/>
        <w:ind w:left="709" w:right="396" w:hanging="567"/>
        <w:jc w:val="both"/>
        <w:rPr>
          <w:rFonts w:ascii="Myriad Pro" w:hAnsi="Myriad Pro"/>
          <w:color w:val="000000"/>
          <w:sz w:val="22"/>
          <w:szCs w:val="22"/>
        </w:rPr>
      </w:pPr>
      <w:r>
        <w:rPr>
          <w:rFonts w:ascii="Myriad Pro" w:hAnsi="Myriad Pro"/>
          <w:sz w:val="22"/>
          <w:szCs w:val="22"/>
        </w:rPr>
        <w:t>The Employer shall exclude the applicant who would be granted the procurement contract from a pa</w:t>
      </w:r>
      <w:r>
        <w:rPr>
          <w:rFonts w:ascii="Myriad Pro" w:hAnsi="Myriad Pro"/>
          <w:sz w:val="22"/>
          <w:szCs w:val="22"/>
        </w:rPr>
        <w:t>rticipation in procurement in any of the cases specified in Section 9, Paragraph eight, Clauses 1, 2, 3, 4 or 5 of the Public Procurement Law, if:</w:t>
      </w:r>
    </w:p>
    <w:p w14:paraId="1CAFD47D" w14:textId="7D7CF482" w:rsidR="003E2542" w:rsidRDefault="005E203D">
      <w:pPr>
        <w:pStyle w:val="ListParagraph"/>
        <w:widowControl w:val="0"/>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851" w:right="285" w:hanging="683"/>
        <w:jc w:val="both"/>
        <w:rPr>
          <w:rFonts w:ascii="Myriad Pro" w:hAnsi="Myriad Pro"/>
          <w:color w:val="000000"/>
          <w:sz w:val="22"/>
          <w:szCs w:val="22"/>
        </w:rPr>
      </w:pPr>
      <w:r>
        <w:rPr>
          <w:rFonts w:ascii="Myriad Pro" w:hAnsi="Myriad Pro"/>
          <w:sz w:val="22"/>
          <w:szCs w:val="22"/>
        </w:rPr>
        <w:t>the insolvency proceedings of an applicant have been declared (unless the insolvency proceedings apply a set of measures aimed at restoring the debtor's solvency), the economic activity or the applicant being disposed of;</w:t>
      </w:r>
    </w:p>
    <w:p w14:paraId="20777F2D" w14:textId="6A4AB39A" w:rsidR="003E2542" w:rsidRDefault="005E203D">
      <w:pPr>
        <w:pStyle w:val="ListParagraph"/>
        <w:widowControl w:val="0"/>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851" w:right="280" w:hanging="683"/>
        <w:jc w:val="both"/>
        <w:rPr>
          <w:rFonts w:ascii="Myriad Pro" w:hAnsi="Myriad Pro"/>
          <w:color w:val="000000"/>
          <w:sz w:val="22"/>
          <w:szCs w:val="22"/>
        </w:rPr>
      </w:pPr>
      <w:r>
        <w:rPr>
          <w:rFonts w:ascii="Myriad Pro" w:hAnsi="Myriad Pro"/>
          <w:sz w:val="22"/>
          <w:szCs w:val="22"/>
        </w:rPr>
        <w:t>it has been established that, on t</w:t>
      </w:r>
      <w:r>
        <w:rPr>
          <w:rFonts w:ascii="Myriad Pro" w:hAnsi="Myriad Pro"/>
          <w:sz w:val="22"/>
          <w:szCs w:val="22"/>
        </w:rPr>
        <w:t xml:space="preserve">he last day of the deadline for submission of tenders or at the date of the decision to award a contract, the applicant in Latvia or in the State in which it is established or in which it is domiciled shall have a tax debts, including debts in the form of </w:t>
      </w:r>
      <w:r>
        <w:rPr>
          <w:rFonts w:ascii="Myriad Pro" w:hAnsi="Myriad Pro"/>
          <w:sz w:val="22"/>
          <w:szCs w:val="22"/>
        </w:rPr>
        <w:t xml:space="preserve">compulsory State social security contributions totalling in a total of </w:t>
      </w:r>
      <w:r>
        <w:rPr>
          <w:rFonts w:ascii="Myriad Pro" w:hAnsi="Myriad Pro"/>
          <w:i/>
          <w:iCs/>
          <w:sz w:val="22"/>
          <w:szCs w:val="22"/>
        </w:rPr>
        <w:t>EUR</w:t>
      </w:r>
      <w:r>
        <w:rPr>
          <w:rFonts w:ascii="Myriad Pro" w:hAnsi="Myriad Pro"/>
          <w:sz w:val="22"/>
          <w:szCs w:val="22"/>
        </w:rPr>
        <w:t xml:space="preserve"> 150. The commissioning authority shall take into account, in relation to the applicants registered and permanently residing in Latvia, the information that has been placed in the in</w:t>
      </w:r>
      <w:r>
        <w:rPr>
          <w:rFonts w:ascii="Myriad Pro" w:hAnsi="Myriad Pro"/>
          <w:sz w:val="22"/>
          <w:szCs w:val="22"/>
        </w:rPr>
        <w:t>formation system specified by the Cabinet in the information system of the State Revenue Service regarding the database of the public tax debtor's database and the last data update of the Immovable Property Tax Administration;</w:t>
      </w:r>
    </w:p>
    <w:p w14:paraId="2356AAEE" w14:textId="7AD9C0A3" w:rsidR="003E2542" w:rsidRDefault="005E203D">
      <w:pPr>
        <w:pStyle w:val="ListParagraph"/>
        <w:widowControl w:val="0"/>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851" w:right="280" w:hanging="683"/>
        <w:jc w:val="both"/>
        <w:rPr>
          <w:rFonts w:ascii="Myriad Pro" w:hAnsi="Myriad Pro"/>
          <w:color w:val="000000"/>
          <w:sz w:val="22"/>
          <w:szCs w:val="22"/>
        </w:rPr>
      </w:pPr>
      <w:r>
        <w:rPr>
          <w:rFonts w:ascii="Myriad Pro" w:hAnsi="Myriad Pro"/>
          <w:sz w:val="22"/>
          <w:szCs w:val="22"/>
        </w:rPr>
        <w:t>the compiler of the procureme</w:t>
      </w:r>
      <w:r>
        <w:rPr>
          <w:rFonts w:ascii="Myriad Pro" w:hAnsi="Myriad Pro"/>
          <w:sz w:val="22"/>
          <w:szCs w:val="22"/>
        </w:rPr>
        <w:t xml:space="preserve">nt document (Employer's official or employee), a member of procurement commission or an expert, is related to the tenderer within the meaning of Section 25, Paragraph one or two of the Public Procurement Law or is interested in choosing any applicant, and </w:t>
      </w:r>
      <w:r>
        <w:rPr>
          <w:rFonts w:ascii="Myriad Pro" w:hAnsi="Myriad Pro"/>
          <w:sz w:val="22"/>
          <w:szCs w:val="22"/>
        </w:rPr>
        <w:t>the commissioning party is not able to prevent this situation with less restrictive measures of applicants;</w:t>
      </w:r>
    </w:p>
    <w:p w14:paraId="4EE82E2C" w14:textId="7F216323" w:rsidR="003E2542" w:rsidRDefault="005E203D">
      <w:pPr>
        <w:pStyle w:val="ListParagraph"/>
        <w:widowControl w:val="0"/>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851" w:right="280" w:hanging="683"/>
        <w:jc w:val="both"/>
        <w:rPr>
          <w:rFonts w:ascii="Myriad Pro" w:hAnsi="Myriad Pro"/>
          <w:color w:val="000000"/>
          <w:sz w:val="22"/>
          <w:szCs w:val="22"/>
        </w:rPr>
      </w:pPr>
      <w:r>
        <w:rPr>
          <w:rFonts w:ascii="Myriad Pro" w:hAnsi="Myriad Pro"/>
          <w:sz w:val="22"/>
          <w:szCs w:val="22"/>
        </w:rPr>
        <w:t xml:space="preserve">the person specified by the applicant in relation to which the applicant is based in order to confirm that his qualification meets the requirements </w:t>
      </w:r>
      <w:r>
        <w:rPr>
          <w:rFonts w:ascii="Myriad Pro" w:hAnsi="Myriad Pro"/>
          <w:sz w:val="22"/>
          <w:szCs w:val="22"/>
        </w:rPr>
        <w:t>set out in the notice of the planned contract or in the procurement contract, as well as on the member of the partnership, if the applicant is a personal company, shall be subject to the conditions of point 15.1.1, 15.1.2 or 15.1.3 of the tender procedure;</w:t>
      </w:r>
    </w:p>
    <w:p w14:paraId="3C40334A" w14:textId="6A7271F6" w:rsidR="003E2542" w:rsidRDefault="005E203D">
      <w:pPr>
        <w:pStyle w:val="ListParagraph"/>
        <w:widowControl w:val="0"/>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851" w:right="280" w:hanging="683"/>
        <w:jc w:val="both"/>
        <w:rPr>
          <w:rFonts w:ascii="Myriad Pro" w:hAnsi="Myriad Pro"/>
          <w:color w:val="000000"/>
          <w:sz w:val="22"/>
          <w:szCs w:val="22"/>
        </w:rPr>
      </w:pPr>
      <w:r>
        <w:rPr>
          <w:rFonts w:ascii="Myriad Pro" w:hAnsi="Myriad Pro"/>
          <w:sz w:val="22"/>
          <w:szCs w:val="22"/>
        </w:rPr>
        <w:t>An applicant is a legal entity or an association of persons registered in a foreign area.</w:t>
      </w:r>
    </w:p>
    <w:p w14:paraId="05FC678B" w14:textId="7953DBE2" w:rsidR="003E2542" w:rsidRDefault="005E203D">
      <w:pPr>
        <w:pStyle w:val="ListParagraph"/>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851" w:right="280" w:hanging="709"/>
        <w:jc w:val="both"/>
        <w:rPr>
          <w:rFonts w:ascii="Myriad Pro" w:hAnsi="Myriad Pro"/>
          <w:color w:val="000000"/>
          <w:sz w:val="22"/>
          <w:szCs w:val="22"/>
        </w:rPr>
      </w:pPr>
      <w:r>
        <w:rPr>
          <w:rFonts w:ascii="Myriad Pro" w:hAnsi="Myriad Pro"/>
          <w:sz w:val="22"/>
          <w:szCs w:val="22"/>
        </w:rPr>
        <w:t xml:space="preserve">The applicant shall be excluded from further participation in the procurement, if the applicant and to the International and Latvian Republic's National Sanctions Law 11. The persons referred to in Paragraphs one and two of </w:t>
      </w:r>
      <w:r>
        <w:rPr>
          <w:rFonts w:ascii="Myriad Pro" w:hAnsi="Myriad Pro"/>
          <w:sz w:val="22"/>
          <w:szCs w:val="22"/>
          <w:vertAlign w:val="superscript"/>
        </w:rPr>
        <w:t>this</w:t>
      </w:r>
      <w:r>
        <w:rPr>
          <w:rFonts w:ascii="Myriad Pro" w:hAnsi="Myriad Pro"/>
          <w:sz w:val="22"/>
          <w:szCs w:val="22"/>
        </w:rPr>
        <w:t xml:space="preserve"> Section are applicable to t</w:t>
      </w:r>
      <w:r>
        <w:rPr>
          <w:rFonts w:ascii="Myriad Pro" w:hAnsi="Myriad Pro"/>
          <w:sz w:val="22"/>
          <w:szCs w:val="22"/>
        </w:rPr>
        <w:t>he International and Latvian Republic National Sanction Law 11. The conditions for exclusion set out in the first and second subparagraphs of this Article.</w:t>
      </w:r>
    </w:p>
    <w:p w14:paraId="21275EC5" w14:textId="77777777" w:rsidR="003E2542" w:rsidRDefault="003E2542">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851" w:right="280"/>
        <w:jc w:val="both"/>
        <w:rPr>
          <w:rFonts w:ascii="Myriad Pro" w:hAnsi="Myriad Pro"/>
          <w:color w:val="000000"/>
          <w:sz w:val="22"/>
          <w:szCs w:val="22"/>
        </w:rPr>
      </w:pPr>
    </w:p>
    <w:p w14:paraId="37D84C65" w14:textId="3D7CCF5A" w:rsidR="003E2542" w:rsidRDefault="005E203D">
      <w:pPr>
        <w:pStyle w:val="ListParagraph"/>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98"/>
        </w:tabs>
        <w:kinsoku w:val="0"/>
        <w:overflowPunct w:val="0"/>
        <w:autoSpaceDE w:val="0"/>
        <w:autoSpaceDN w:val="0"/>
        <w:adjustRightInd w:val="0"/>
        <w:spacing w:before="140"/>
        <w:jc w:val="both"/>
        <w:rPr>
          <w:rFonts w:ascii="Myriad Pro" w:hAnsi="Myriad Pro"/>
          <w:b/>
          <w:bCs/>
          <w:color w:val="000000"/>
          <w:sz w:val="22"/>
          <w:szCs w:val="22"/>
        </w:rPr>
      </w:pPr>
      <w:r>
        <w:rPr>
          <w:rFonts w:ascii="Myriad Pro" w:hAnsi="Myriad Pro"/>
          <w:b/>
          <w:bCs/>
          <w:sz w:val="22"/>
          <w:szCs w:val="22"/>
        </w:rPr>
        <w:t>TENDER EVALUATION TERMS</w:t>
      </w:r>
    </w:p>
    <w:p w14:paraId="7FF79262" w14:textId="2E415722" w:rsidR="003E2542" w:rsidRDefault="005E203D">
      <w:pPr>
        <w:pStyle w:val="ListParagraph"/>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851" w:right="285" w:hanging="709"/>
        <w:jc w:val="both"/>
        <w:rPr>
          <w:rFonts w:ascii="Myriad Pro" w:hAnsi="Myriad Pro"/>
          <w:color w:val="000000"/>
          <w:sz w:val="22"/>
          <w:szCs w:val="22"/>
        </w:rPr>
      </w:pPr>
      <w:r>
        <w:rPr>
          <w:rFonts w:ascii="Myriad Pro" w:hAnsi="Myriad Pro"/>
          <w:sz w:val="22"/>
          <w:szCs w:val="22"/>
        </w:rPr>
        <w:t>The procurement commission shall carry out the evaluation of tenders in closed meetings in accordance with the requirements of the Public Procurement Law. The procurement commission shall only evaluate tenders which have been submitted in accordance with t</w:t>
      </w:r>
      <w:r>
        <w:rPr>
          <w:rFonts w:ascii="Myriad Pro" w:hAnsi="Myriad Pro"/>
          <w:sz w:val="22"/>
          <w:szCs w:val="22"/>
        </w:rPr>
        <w:t>he procedures and time limits laid down in the Regulations.</w:t>
      </w:r>
    </w:p>
    <w:p w14:paraId="57B7B5AF" w14:textId="2C6C128E" w:rsidR="003E2542" w:rsidRDefault="005E203D">
      <w:pPr>
        <w:pStyle w:val="ListParagraph"/>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851" w:right="285" w:hanging="709"/>
        <w:jc w:val="both"/>
        <w:rPr>
          <w:rFonts w:ascii="Myriad Pro" w:hAnsi="Myriad Pro"/>
          <w:color w:val="000000"/>
          <w:sz w:val="22"/>
          <w:szCs w:val="22"/>
        </w:rPr>
      </w:pPr>
      <w:r>
        <w:rPr>
          <w:rFonts w:ascii="Myriad Pro" w:hAnsi="Myriad Pro"/>
          <w:sz w:val="22"/>
          <w:szCs w:val="22"/>
        </w:rPr>
        <w:t>The procurement commission shall evaluate the conformity of the submission of the tender of the applicant with the requirements of the procuring tender. Offers not compliant with tender design req</w:t>
      </w:r>
      <w:r>
        <w:rPr>
          <w:rFonts w:ascii="Myriad Pro" w:hAnsi="Myriad Pro"/>
          <w:sz w:val="22"/>
          <w:szCs w:val="22"/>
        </w:rPr>
        <w:t>uirements, when assessing the proportionality of the non-compliance, may be excluded from future participation in the purchase.</w:t>
      </w:r>
    </w:p>
    <w:p w14:paraId="3DC1CC9F" w14:textId="2CB14061" w:rsidR="003E2542" w:rsidRDefault="005E203D">
      <w:pPr>
        <w:pStyle w:val="ListParagraph"/>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851" w:right="285" w:hanging="709"/>
        <w:jc w:val="both"/>
        <w:rPr>
          <w:rFonts w:ascii="Myriad Pro" w:hAnsi="Myriad Pro"/>
          <w:color w:val="000000"/>
          <w:sz w:val="22"/>
          <w:szCs w:val="22"/>
        </w:rPr>
      </w:pPr>
      <w:r>
        <w:rPr>
          <w:rFonts w:ascii="Myriad Pro" w:hAnsi="Myriad Pro"/>
          <w:sz w:val="22"/>
          <w:szCs w:val="22"/>
        </w:rPr>
        <w:t xml:space="preserve">The procurement commission shall evaluate the compliance of the documents </w:t>
      </w:r>
      <w:r>
        <w:rPr>
          <w:rFonts w:ascii="Myriad Pro" w:hAnsi="Myriad Pro"/>
          <w:sz w:val="22"/>
          <w:szCs w:val="22"/>
        </w:rPr>
        <w:lastRenderedPageBreak/>
        <w:t>contained in the applicant's offer</w:t>
      </w:r>
      <w:r>
        <w:rPr>
          <w:rFonts w:ascii="Myriad Pro" w:hAnsi="Myriad Pro"/>
          <w:sz w:val="22"/>
          <w:szCs w:val="22"/>
        </w:rPr>
        <w:t xml:space="preserve"> with the requirements of the procuring tender. If the procurement commission determines the failure of the applicant or tender in the evaluation process in any of the assessment stages, the applicant shall be excluded from further participation in the pro</w:t>
      </w:r>
      <w:r>
        <w:rPr>
          <w:rFonts w:ascii="Myriad Pro" w:hAnsi="Myriad Pro"/>
          <w:sz w:val="22"/>
          <w:szCs w:val="22"/>
        </w:rPr>
        <w:t>curement.</w:t>
      </w:r>
    </w:p>
    <w:p w14:paraId="4ED3C5A1" w14:textId="77777777" w:rsidR="003E2542" w:rsidRDefault="005E203D">
      <w:pPr>
        <w:pStyle w:val="BodyText"/>
        <w:numPr>
          <w:ilvl w:val="1"/>
          <w:numId w:val="2"/>
        </w:numPr>
        <w:kinsoku w:val="0"/>
        <w:overflowPunct w:val="0"/>
        <w:spacing w:before="71"/>
        <w:ind w:left="851" w:right="282" w:hanging="709"/>
        <w:rPr>
          <w:rFonts w:ascii="Myriad Pro" w:hAnsi="Myriad Pro"/>
          <w:sz w:val="22"/>
        </w:rPr>
      </w:pPr>
      <w:r>
        <w:rPr>
          <w:rFonts w:ascii="Myriad Pro" w:hAnsi="Myriad Pro"/>
          <w:sz w:val="22"/>
        </w:rPr>
        <w:t>In order to verify whether the applicant is not excluded from participation in procurement in accordance with Section 9, Paragraph eight, Clauses 1, 2, 3, 4 or 5 of the Public Procurement Law, the Employer shall perform an inspection in accordanc</w:t>
      </w:r>
      <w:r>
        <w:rPr>
          <w:rFonts w:ascii="Myriad Pro" w:hAnsi="Myriad Pro"/>
          <w:sz w:val="22"/>
        </w:rPr>
        <w:t>e with the regulations of Section 9, Paragraph nine, Paragraphs 11 and 12 of the Public Procurement Law. If an applicant who would be granted a contract is in accordance with the circumstances referred to in Section 9, Paragraph eight of the Public Procure</w:t>
      </w:r>
      <w:r>
        <w:rPr>
          <w:rFonts w:ascii="Myriad Pro" w:hAnsi="Myriad Pro"/>
          <w:sz w:val="22"/>
        </w:rPr>
        <w:t>ment Law, the procurement commission shall reject the tender.</w:t>
      </w:r>
    </w:p>
    <w:p w14:paraId="2D519179" w14:textId="77777777" w:rsidR="003E2542" w:rsidRDefault="005E203D">
      <w:pPr>
        <w:pStyle w:val="ListParagraph"/>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851" w:right="282" w:hanging="710"/>
        <w:contextualSpacing w:val="0"/>
        <w:jc w:val="both"/>
        <w:rPr>
          <w:rFonts w:ascii="Myriad Pro" w:hAnsi="Myriad Pro"/>
          <w:color w:val="000000"/>
          <w:sz w:val="22"/>
          <w:szCs w:val="22"/>
        </w:rPr>
      </w:pPr>
      <w:r>
        <w:rPr>
          <w:rFonts w:ascii="Myriad Pro" w:hAnsi="Myriad Pro"/>
          <w:sz w:val="22"/>
          <w:szCs w:val="22"/>
        </w:rPr>
        <w:t>To verify that the applicant is not excluded from participation in procurement in the International and Latvian Republic National Sanctions Law 11. Due to the circumstances referred to in Paragr</w:t>
      </w:r>
      <w:r>
        <w:rPr>
          <w:rFonts w:ascii="Myriad Pro" w:hAnsi="Myriad Pro"/>
          <w:sz w:val="22"/>
          <w:szCs w:val="22"/>
        </w:rPr>
        <w:t xml:space="preserve">aphs one and two of </w:t>
      </w:r>
      <w:r>
        <w:rPr>
          <w:rFonts w:ascii="Myriad Pro" w:hAnsi="Myriad Pro"/>
          <w:sz w:val="22"/>
          <w:szCs w:val="22"/>
          <w:vertAlign w:val="superscript"/>
        </w:rPr>
        <w:t>this</w:t>
      </w:r>
      <w:r>
        <w:rPr>
          <w:rFonts w:ascii="Myriad Pro" w:hAnsi="Myriad Pro"/>
          <w:sz w:val="22"/>
          <w:szCs w:val="22"/>
        </w:rPr>
        <w:t xml:space="preserve"> Section, the Employer shall obtain information on the Web site </w:t>
      </w:r>
      <w:hyperlink r:id="rId30" w:history="1">
        <w:r>
          <w:rPr>
            <w:rFonts w:ascii="Myriad Pro" w:hAnsi="Myriad Pro"/>
            <w:i/>
            <w:iCs/>
            <w:color w:val="0000FF"/>
            <w:sz w:val="22"/>
            <w:szCs w:val="22"/>
            <w:u w:val="single"/>
          </w:rPr>
          <w:t>www.sankcijas.kd.gov.lv</w:t>
        </w:r>
      </w:hyperlink>
      <w:r>
        <w:rPr>
          <w:rFonts w:ascii="Myriad Pro" w:hAnsi="Myriad Pro"/>
          <w:i/>
          <w:iCs/>
          <w:color w:val="000000"/>
          <w:sz w:val="22"/>
          <w:szCs w:val="22"/>
        </w:rPr>
        <w:t>.</w:t>
      </w:r>
    </w:p>
    <w:p w14:paraId="2D469C96" w14:textId="0521CB67" w:rsidR="003E2542" w:rsidRDefault="005E203D">
      <w:pPr>
        <w:pStyle w:val="ListParagraph"/>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57"/>
        </w:tabs>
        <w:kinsoku w:val="0"/>
        <w:overflowPunct w:val="0"/>
        <w:autoSpaceDE w:val="0"/>
        <w:autoSpaceDN w:val="0"/>
        <w:adjustRightInd w:val="0"/>
        <w:ind w:left="851" w:right="284" w:hanging="709"/>
        <w:jc w:val="both"/>
        <w:rPr>
          <w:rFonts w:ascii="Myriad Pro" w:hAnsi="Myriad Pro"/>
          <w:color w:val="000000"/>
          <w:sz w:val="22"/>
          <w:szCs w:val="22"/>
        </w:rPr>
      </w:pPr>
      <w:r>
        <w:rPr>
          <w:rFonts w:ascii="Myriad Pro" w:hAnsi="Myriad Pro"/>
          <w:sz w:val="22"/>
          <w:szCs w:val="22"/>
        </w:rPr>
        <w:tab/>
      </w:r>
      <w:r>
        <w:rPr>
          <w:rFonts w:ascii="Myriad Pro" w:hAnsi="Myriad Pro"/>
          <w:sz w:val="22"/>
          <w:szCs w:val="22"/>
        </w:rPr>
        <w:t>In the context of the evaluation of tenders, the procurement commission shall verify that the tender is not unduly cheap and there is no arithmetic error in the tender.</w:t>
      </w:r>
    </w:p>
    <w:p w14:paraId="08F1E0DD" w14:textId="4970681A" w:rsidR="003E2542" w:rsidRDefault="005E203D">
      <w:pPr>
        <w:pStyle w:val="ListParagraph"/>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851" w:right="286" w:hanging="710"/>
        <w:contextualSpacing w:val="0"/>
        <w:jc w:val="both"/>
        <w:rPr>
          <w:rFonts w:ascii="Myriad Pro" w:hAnsi="Myriad Pro"/>
          <w:color w:val="4472C4" w:themeColor="accent1"/>
          <w:sz w:val="22"/>
          <w:szCs w:val="22"/>
        </w:rPr>
      </w:pPr>
      <w:r>
        <w:rPr>
          <w:rFonts w:ascii="Myriad Pro" w:hAnsi="Myriad Pro"/>
          <w:sz w:val="22"/>
          <w:szCs w:val="22"/>
        </w:rPr>
        <w:t>The procurement commission shall, within 3 (</w:t>
      </w:r>
      <w:r>
        <w:rPr>
          <w:rFonts w:ascii="Myriad Pro" w:hAnsi="Myriad Pro"/>
          <w:i/>
          <w:iCs/>
          <w:sz w:val="22"/>
          <w:szCs w:val="22"/>
        </w:rPr>
        <w:t>three</w:t>
      </w:r>
      <w:r>
        <w:rPr>
          <w:rFonts w:ascii="Myriad Pro" w:hAnsi="Myriad Pro"/>
          <w:sz w:val="22"/>
          <w:szCs w:val="22"/>
        </w:rPr>
        <w:t>) working days after taking of the dec</w:t>
      </w:r>
      <w:r>
        <w:rPr>
          <w:rFonts w:ascii="Myriad Pro" w:hAnsi="Myriad Pro"/>
          <w:sz w:val="22"/>
          <w:szCs w:val="22"/>
        </w:rPr>
        <w:t>ision, inform all applicants regarding the applicant selected in the procurement, sending the decision taken by the applicants or the information indicated in the decision referred to in Section 9, Paragraph thirteenth of the Public Procurement Law, as wel</w:t>
      </w:r>
      <w:r>
        <w:rPr>
          <w:rFonts w:ascii="Myriad Pro" w:hAnsi="Myriad Pro"/>
          <w:sz w:val="22"/>
          <w:szCs w:val="22"/>
        </w:rPr>
        <w:t xml:space="preserve">l as ensuring free and direct electronic access to the decision referred to in Section 9, Paragraph thirteenth of the Public Procurement Law for the EIS e-competition subsystems in this procurement section: </w:t>
      </w:r>
      <w:hyperlink r:id="rId31" w:history="1">
        <w:r>
          <w:rPr>
            <w:rStyle w:val="Hyperlink"/>
            <w:rFonts w:ascii="Myriad Pro" w:hAnsi="Myriad Pro"/>
            <w:i/>
            <w:iCs/>
            <w:color w:val="4472C4" w:themeColor="accent1"/>
            <w:sz w:val="22"/>
            <w:szCs w:val="22"/>
          </w:rPr>
          <w:t>https://www.eis.gov.lv/EKEIS/ProcurementProposals/48997</w:t>
        </w:r>
      </w:hyperlink>
      <w:r>
        <w:rPr>
          <w:rFonts w:ascii="Myriad Pro" w:hAnsi="Myriad Pro"/>
          <w:i/>
          <w:iCs/>
          <w:sz w:val="22"/>
          <w:szCs w:val="22"/>
        </w:rPr>
        <w:t>.</w:t>
      </w:r>
    </w:p>
    <w:p w14:paraId="424C44DE" w14:textId="77777777" w:rsidR="003E2542" w:rsidRDefault="003E2542">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kinsoku w:val="0"/>
        <w:overflowPunct w:val="0"/>
        <w:autoSpaceDE w:val="0"/>
        <w:autoSpaceDN w:val="0"/>
        <w:adjustRightInd w:val="0"/>
        <w:ind w:left="708"/>
        <w:contextualSpacing w:val="0"/>
        <w:jc w:val="both"/>
        <w:rPr>
          <w:rFonts w:ascii="Myriad Pro" w:hAnsi="Myriad Pro"/>
          <w:color w:val="000000"/>
          <w:sz w:val="22"/>
          <w:szCs w:val="22"/>
        </w:rPr>
      </w:pPr>
    </w:p>
    <w:p w14:paraId="02FAD68A" w14:textId="26A5A505" w:rsidR="003E2542" w:rsidRDefault="005E203D">
      <w:pPr>
        <w:pStyle w:val="Heading1"/>
        <w:keepNext w:val="0"/>
        <w:keepLines w:val="0"/>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02"/>
        </w:tabs>
        <w:kinsoku w:val="0"/>
        <w:overflowPunct w:val="0"/>
        <w:autoSpaceDE w:val="0"/>
        <w:autoSpaceDN w:val="0"/>
        <w:adjustRightInd w:val="0"/>
        <w:spacing w:before="0"/>
        <w:jc w:val="both"/>
        <w:rPr>
          <w:rFonts w:ascii="Myriad Pro" w:hAnsi="Myriad Pro"/>
          <w:b/>
          <w:bCs/>
          <w:color w:val="000000" w:themeColor="text1"/>
          <w:sz w:val="22"/>
          <w:szCs w:val="22"/>
        </w:rPr>
      </w:pPr>
      <w:r>
        <w:rPr>
          <w:rFonts w:ascii="Myriad Pro" w:hAnsi="Myriad Pro"/>
          <w:b/>
          <w:bCs/>
          <w:color w:val="000000" w:themeColor="text1"/>
          <w:sz w:val="22"/>
          <w:szCs w:val="22"/>
        </w:rPr>
        <w:t>TENDER CHOICE CRITERION</w:t>
      </w:r>
    </w:p>
    <w:p w14:paraId="6C051019" w14:textId="77777777" w:rsidR="003E2542" w:rsidRDefault="003E2542">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kinsoku w:val="0"/>
        <w:overflowPunct w:val="0"/>
        <w:autoSpaceDE w:val="0"/>
        <w:autoSpaceDN w:val="0"/>
        <w:adjustRightInd w:val="0"/>
        <w:ind w:left="708"/>
        <w:contextualSpacing w:val="0"/>
        <w:jc w:val="both"/>
        <w:rPr>
          <w:rFonts w:ascii="Myriad Pro" w:hAnsi="Myriad Pro"/>
          <w:color w:val="000000"/>
          <w:sz w:val="22"/>
          <w:szCs w:val="22"/>
        </w:rPr>
      </w:pPr>
    </w:p>
    <w:p w14:paraId="1947701F" w14:textId="21AA82FC" w:rsidR="003E2542" w:rsidRDefault="005E203D">
      <w:pPr>
        <w:pStyle w:val="ListParagraph"/>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689"/>
        </w:tabs>
        <w:kinsoku w:val="0"/>
        <w:overflowPunct w:val="0"/>
        <w:autoSpaceDE w:val="0"/>
        <w:autoSpaceDN w:val="0"/>
        <w:adjustRightInd w:val="0"/>
        <w:ind w:left="709" w:right="180" w:hanging="567"/>
        <w:jc w:val="both"/>
        <w:rPr>
          <w:rFonts w:ascii="Myriad Pro" w:hAnsi="Myriad Pro"/>
          <w:sz w:val="22"/>
          <w:szCs w:val="22"/>
        </w:rPr>
      </w:pPr>
      <w:r>
        <w:rPr>
          <w:rFonts w:ascii="Myriad Pro" w:hAnsi="Myriad Pro"/>
          <w:sz w:val="22"/>
          <w:szCs w:val="22"/>
        </w:rPr>
        <w:t>An applicant, whose tender complies with all the requirements set out in the procurement rules and is the most economically viable, will be deemed to be a procurement tender.</w:t>
      </w:r>
    </w:p>
    <w:p w14:paraId="59C704A3" w14:textId="45D194C6" w:rsidR="003E2542" w:rsidRDefault="005E203D">
      <w:pPr>
        <w:pStyle w:val="ListParagraph"/>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709" w:right="180" w:hanging="567"/>
        <w:jc w:val="both"/>
        <w:rPr>
          <w:rFonts w:ascii="Myriad Pro" w:hAnsi="Myriad Pro"/>
          <w:sz w:val="22"/>
          <w:szCs w:val="22"/>
        </w:rPr>
      </w:pPr>
      <w:r>
        <w:rPr>
          <w:rFonts w:ascii="Myriad Pro" w:hAnsi="Myriad Pro"/>
          <w:sz w:val="22"/>
          <w:szCs w:val="22"/>
        </w:rPr>
        <w:t xml:space="preserve">The most economically advantageous tender will be based on the following ranking </w:t>
      </w:r>
      <w:r>
        <w:rPr>
          <w:rFonts w:ascii="Myriad Pro" w:hAnsi="Myriad Pro"/>
          <w:sz w:val="22"/>
          <w:szCs w:val="22"/>
        </w:rPr>
        <w:t>criteria and their numerical values:</w:t>
      </w:r>
    </w:p>
    <w:p w14:paraId="3E3BC6BD" w14:textId="1BAB532C" w:rsidR="003E2542" w:rsidRDefault="003E2542">
      <w:pPr>
        <w:pStyle w:val="ListParagraph"/>
        <w:ind w:left="567"/>
        <w:jc w:val="both"/>
        <w:rPr>
          <w:rFonts w:ascii="Myriad Pro" w:hAnsi="Myriad Pro"/>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1729"/>
        <w:gridCol w:w="1692"/>
        <w:gridCol w:w="5435"/>
      </w:tblGrid>
      <w:tr w:rsidR="003E2542" w14:paraId="1196D789" w14:textId="77777777">
        <w:tc>
          <w:tcPr>
            <w:tcW w:w="637"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1FD1AEDC" w14:textId="77777777" w:rsidR="003E2542" w:rsidRDefault="005E203D">
            <w:pPr>
              <w:pStyle w:val="BodyText"/>
              <w:rPr>
                <w:rFonts w:ascii="Myriad Pro" w:hAnsi="Myriad Pro"/>
                <w:b/>
                <w:sz w:val="22"/>
              </w:rPr>
            </w:pPr>
            <w:r>
              <w:rPr>
                <w:rFonts w:ascii="Myriad Pro" w:hAnsi="Myriad Pro"/>
                <w:b/>
                <w:sz w:val="22"/>
              </w:rPr>
              <w:t>No.</w:t>
            </w:r>
          </w:p>
        </w:tc>
        <w:tc>
          <w:tcPr>
            <w:tcW w:w="1729"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4A2DFADF" w14:textId="77777777" w:rsidR="003E2542" w:rsidRDefault="005E203D">
            <w:pPr>
              <w:pStyle w:val="BodyText"/>
              <w:jc w:val="center"/>
              <w:rPr>
                <w:rFonts w:ascii="Myriad Pro" w:hAnsi="Myriad Pro"/>
                <w:b/>
                <w:sz w:val="22"/>
              </w:rPr>
            </w:pPr>
            <w:r>
              <w:rPr>
                <w:rFonts w:ascii="Myriad Pro" w:hAnsi="Myriad Pro"/>
                <w:b/>
                <w:sz w:val="22"/>
              </w:rPr>
              <w:t>Criteria to be assessed</w:t>
            </w:r>
          </w:p>
        </w:tc>
        <w:tc>
          <w:tcPr>
            <w:tcW w:w="1692"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60FE2BC1" w14:textId="77777777" w:rsidR="003E2542" w:rsidRDefault="005E203D">
            <w:pPr>
              <w:pStyle w:val="BodyText"/>
              <w:jc w:val="center"/>
              <w:rPr>
                <w:rFonts w:ascii="Myriad Pro" w:hAnsi="Myriad Pro"/>
                <w:b/>
                <w:sz w:val="22"/>
              </w:rPr>
            </w:pPr>
            <w:r>
              <w:rPr>
                <w:rFonts w:ascii="Myriad Pro" w:hAnsi="Myriad Pro"/>
                <w:b/>
                <w:sz w:val="22"/>
              </w:rPr>
              <w:t>Maximum score</w:t>
            </w:r>
          </w:p>
        </w:tc>
        <w:tc>
          <w:tcPr>
            <w:tcW w:w="5435"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11E176CA" w14:textId="77777777" w:rsidR="003E2542" w:rsidRDefault="005E203D">
            <w:pPr>
              <w:pStyle w:val="BodyText"/>
              <w:jc w:val="center"/>
              <w:rPr>
                <w:rFonts w:ascii="Myriad Pro" w:hAnsi="Myriad Pro"/>
                <w:b/>
                <w:sz w:val="22"/>
              </w:rPr>
            </w:pPr>
            <w:r>
              <w:rPr>
                <w:rFonts w:ascii="Myriad Pro" w:hAnsi="Myriad Pro"/>
                <w:b/>
                <w:sz w:val="22"/>
              </w:rPr>
              <w:t>Evaluation methodology</w:t>
            </w:r>
          </w:p>
        </w:tc>
      </w:tr>
      <w:tr w:rsidR="003E2542" w14:paraId="73F72047" w14:textId="77777777">
        <w:tc>
          <w:tcPr>
            <w:tcW w:w="637" w:type="dxa"/>
            <w:tcBorders>
              <w:top w:val="single" w:sz="4" w:space="0" w:color="auto"/>
              <w:left w:val="single" w:sz="4" w:space="0" w:color="auto"/>
              <w:bottom w:val="single" w:sz="4" w:space="0" w:color="auto"/>
              <w:right w:val="single" w:sz="4" w:space="0" w:color="auto"/>
            </w:tcBorders>
            <w:hideMark/>
          </w:tcPr>
          <w:p w14:paraId="62D7666E" w14:textId="77777777" w:rsidR="003E2542" w:rsidRDefault="005E203D">
            <w:pPr>
              <w:pStyle w:val="BodyText"/>
              <w:rPr>
                <w:rFonts w:ascii="Myriad Pro" w:hAnsi="Myriad Pro"/>
                <w:sz w:val="22"/>
              </w:rPr>
            </w:pPr>
            <w:r>
              <w:rPr>
                <w:rFonts w:ascii="Myriad Pro" w:hAnsi="Myriad Pro"/>
                <w:sz w:val="22"/>
              </w:rPr>
              <w:t>1.</w:t>
            </w:r>
          </w:p>
        </w:tc>
        <w:tc>
          <w:tcPr>
            <w:tcW w:w="1729" w:type="dxa"/>
            <w:tcBorders>
              <w:top w:val="single" w:sz="4" w:space="0" w:color="auto"/>
              <w:left w:val="single" w:sz="4" w:space="0" w:color="auto"/>
              <w:bottom w:val="single" w:sz="4" w:space="0" w:color="auto"/>
              <w:right w:val="single" w:sz="4" w:space="0" w:color="auto"/>
            </w:tcBorders>
            <w:vAlign w:val="center"/>
            <w:hideMark/>
          </w:tcPr>
          <w:p w14:paraId="7C81649F" w14:textId="48D47707" w:rsidR="003E2542" w:rsidRDefault="005E203D">
            <w:pPr>
              <w:pStyle w:val="BodyText"/>
              <w:rPr>
                <w:rFonts w:ascii="Myriad Pro" w:hAnsi="Myriad Pro"/>
                <w:sz w:val="22"/>
              </w:rPr>
            </w:pPr>
            <w:r>
              <w:rPr>
                <w:rFonts w:ascii="Myriad Pro" w:hAnsi="Myriad Pro"/>
                <w:b/>
                <w:sz w:val="22"/>
              </w:rPr>
              <w:t>Price with diesel discount (A)</w:t>
            </w:r>
          </w:p>
        </w:tc>
        <w:tc>
          <w:tcPr>
            <w:tcW w:w="1692" w:type="dxa"/>
            <w:tcBorders>
              <w:top w:val="single" w:sz="4" w:space="0" w:color="auto"/>
              <w:left w:val="single" w:sz="4" w:space="0" w:color="auto"/>
              <w:bottom w:val="single" w:sz="4" w:space="0" w:color="auto"/>
              <w:right w:val="single" w:sz="4" w:space="0" w:color="auto"/>
            </w:tcBorders>
            <w:vAlign w:val="center"/>
            <w:hideMark/>
          </w:tcPr>
          <w:p w14:paraId="0AFE1FBA" w14:textId="77777777" w:rsidR="003E2542" w:rsidRDefault="005E203D">
            <w:pPr>
              <w:pStyle w:val="BodyText"/>
              <w:jc w:val="center"/>
              <w:rPr>
                <w:rFonts w:ascii="Myriad Pro" w:hAnsi="Myriad Pro"/>
                <w:b/>
                <w:sz w:val="22"/>
              </w:rPr>
            </w:pPr>
            <w:r>
              <w:rPr>
                <w:rFonts w:ascii="Myriad Pro" w:hAnsi="Myriad Pro"/>
                <w:b/>
                <w:sz w:val="22"/>
              </w:rPr>
              <w:t>80</w:t>
            </w:r>
          </w:p>
        </w:tc>
        <w:tc>
          <w:tcPr>
            <w:tcW w:w="5435" w:type="dxa"/>
            <w:tcBorders>
              <w:top w:val="single" w:sz="4" w:space="0" w:color="auto"/>
              <w:left w:val="single" w:sz="4" w:space="0" w:color="auto"/>
              <w:bottom w:val="single" w:sz="4" w:space="0" w:color="auto"/>
              <w:right w:val="single" w:sz="4" w:space="0" w:color="auto"/>
            </w:tcBorders>
          </w:tcPr>
          <w:p w14:paraId="5213CEB4" w14:textId="24763BDD" w:rsidR="003E2542" w:rsidRDefault="005E203D">
            <w:pPr>
              <w:pStyle w:val="BodyText"/>
              <w:jc w:val="left"/>
              <w:rPr>
                <w:rFonts w:ascii="Myriad Pro" w:hAnsi="Myriad Pro"/>
                <w:sz w:val="22"/>
              </w:rPr>
            </w:pPr>
            <w:r>
              <w:rPr>
                <w:rFonts w:ascii="Myriad Pro" w:hAnsi="Myriad Pro"/>
                <w:sz w:val="22"/>
              </w:rPr>
              <w:t>The lowest price with the discount, determined according to the following formula:</w:t>
            </w:r>
          </w:p>
          <w:p w14:paraId="749C0ADC" w14:textId="2AC63D56" w:rsidR="003E2542" w:rsidRDefault="005E203D">
            <w:pPr>
              <w:jc w:val="both"/>
              <w:rPr>
                <w:rFonts w:ascii="Myriad Pro" w:hAnsi="Myriad Pro"/>
                <w:sz w:val="22"/>
                <w:szCs w:val="22"/>
              </w:rPr>
            </w:pPr>
            <m:oMathPara>
              <m:oMath>
                <m:r>
                  <w:rPr>
                    <w:rFonts w:ascii="Cambria Math" w:hAnsi="Cambria Math"/>
                    <w:color w:val="404040" w:themeColor="text1" w:themeTint="BF"/>
                    <w:szCs w:val="20"/>
                  </w:rPr>
                  <m:t>A</m:t>
                </m:r>
                <m:r>
                  <w:rPr>
                    <w:rFonts w:ascii="Cambria Math" w:hAnsi="Cambria Math"/>
                    <w:color w:val="404040" w:themeColor="text1" w:themeTint="BF"/>
                    <w:szCs w:val="20"/>
                  </w:rPr>
                  <m:t xml:space="preserve">= </m:t>
                </m:r>
                <m:f>
                  <m:fPr>
                    <m:ctrlPr>
                      <w:rPr>
                        <w:rFonts w:ascii="Cambria Math" w:hAnsi="Cambria Math"/>
                        <w:i/>
                        <w:color w:val="404040" w:themeColor="text1" w:themeTint="BF"/>
                        <w:szCs w:val="20"/>
                      </w:rPr>
                    </m:ctrlPr>
                  </m:fPr>
                  <m:num>
                    <m:r>
                      <w:rPr>
                        <w:rFonts w:ascii="Cambria Math" w:hAnsi="Cambria Math"/>
                        <w:color w:val="404040" w:themeColor="text1" w:themeTint="BF"/>
                        <w:szCs w:val="20"/>
                      </w:rPr>
                      <m:t>A</m:t>
                    </m:r>
                    <m:r>
                      <w:rPr>
                        <w:rFonts w:ascii="Cambria Math" w:hAnsi="Cambria Math"/>
                        <w:color w:val="404040" w:themeColor="text1" w:themeTint="BF"/>
                        <w:szCs w:val="20"/>
                      </w:rPr>
                      <m:t xml:space="preserve"> (</m:t>
                    </m:r>
                    <m:r>
                      <w:rPr>
                        <w:rFonts w:ascii="Cambria Math" w:hAnsi="Cambria Math"/>
                        <w:color w:val="404040" w:themeColor="text1" w:themeTint="BF"/>
                        <w:szCs w:val="20"/>
                      </w:rPr>
                      <m:t>min</m:t>
                    </m:r>
                    <m:r>
                      <w:rPr>
                        <w:rFonts w:ascii="Cambria Math" w:hAnsi="Cambria Math"/>
                        <w:color w:val="404040" w:themeColor="text1" w:themeTint="BF"/>
                        <w:szCs w:val="20"/>
                      </w:rPr>
                      <m:t>)</m:t>
                    </m:r>
                  </m:num>
                  <m:den>
                    <m:r>
                      <w:rPr>
                        <w:rFonts w:ascii="Cambria Math" w:hAnsi="Cambria Math"/>
                        <w:color w:val="404040" w:themeColor="text1" w:themeTint="BF"/>
                        <w:szCs w:val="20"/>
                      </w:rPr>
                      <m:t>A</m:t>
                    </m:r>
                    <m:r>
                      <w:rPr>
                        <w:rFonts w:ascii="Cambria Math" w:hAnsi="Cambria Math"/>
                        <w:color w:val="404040" w:themeColor="text1" w:themeTint="BF"/>
                        <w:szCs w:val="20"/>
                      </w:rPr>
                      <m:t xml:space="preserve"> (</m:t>
                    </m:r>
                    <m:r>
                      <w:rPr>
                        <w:rFonts w:ascii="Cambria Math" w:hAnsi="Cambria Math"/>
                        <w:color w:val="404040" w:themeColor="text1" w:themeTint="BF"/>
                        <w:szCs w:val="20"/>
                      </w:rPr>
                      <m:t>p</m:t>
                    </m:r>
                    <m:r>
                      <w:rPr>
                        <w:rFonts w:ascii="Cambria Math" w:hAnsi="Cambria Math"/>
                        <w:color w:val="404040" w:themeColor="text1" w:themeTint="BF"/>
                        <w:szCs w:val="20"/>
                      </w:rPr>
                      <m:t>)</m:t>
                    </m:r>
                  </m:den>
                </m:f>
                <m:r>
                  <w:rPr>
                    <w:rFonts w:ascii="Cambria Math" w:hAnsi="Cambria Math"/>
                    <w:color w:val="404040" w:themeColor="text1" w:themeTint="BF"/>
                    <w:szCs w:val="20"/>
                  </w:rPr>
                  <m:t xml:space="preserve"> </m:t>
                </m:r>
                <m:r>
                  <w:rPr>
                    <w:rFonts w:ascii="Cambria Math" w:hAnsi="Cambria Math"/>
                    <w:color w:val="404040" w:themeColor="text1" w:themeTint="BF"/>
                    <w:szCs w:val="20"/>
                  </w:rPr>
                  <m:t>x</m:t>
                </m:r>
                <m:r>
                  <w:rPr>
                    <w:rFonts w:ascii="Cambria Math" w:hAnsi="Cambria Math"/>
                    <w:color w:val="404040" w:themeColor="text1" w:themeTint="BF"/>
                    <w:szCs w:val="20"/>
                  </w:rPr>
                  <m:t xml:space="preserve"> 80</m:t>
                </m:r>
              </m:oMath>
            </m:oMathPara>
          </w:p>
          <w:p w14:paraId="5CEDA8B4" w14:textId="3DA2EE0E" w:rsidR="003E2542" w:rsidRDefault="003E2542">
            <w:pPr>
              <w:jc w:val="center"/>
              <w:rPr>
                <w:rFonts w:ascii="Myriad Pro" w:hAnsi="Myriad Pro"/>
                <w:sz w:val="22"/>
                <w:szCs w:val="22"/>
              </w:rPr>
            </w:pPr>
          </w:p>
          <w:p w14:paraId="246DEF03" w14:textId="77777777" w:rsidR="003E2542" w:rsidRDefault="005E203D">
            <w:pPr>
              <w:jc w:val="both"/>
              <w:rPr>
                <w:rFonts w:ascii="Myriad Pro" w:hAnsi="Myriad Pro"/>
                <w:sz w:val="22"/>
                <w:szCs w:val="22"/>
              </w:rPr>
            </w:pPr>
            <w:r>
              <w:rPr>
                <w:rFonts w:ascii="Myriad Pro" w:hAnsi="Myriad Pro"/>
                <w:sz w:val="22"/>
                <w:szCs w:val="22"/>
              </w:rPr>
              <w:t>where</w:t>
            </w:r>
          </w:p>
          <w:p w14:paraId="287715F7" w14:textId="1E1A4F37" w:rsidR="003E2542" w:rsidRDefault="005E203D">
            <w:pPr>
              <w:tabs>
                <w:tab w:val="left" w:pos="-4111"/>
                <w:tab w:val="left" w:pos="-3969"/>
              </w:tabs>
              <w:ind w:left="34"/>
              <w:jc w:val="both"/>
              <w:rPr>
                <w:rFonts w:ascii="Myriad Pro" w:hAnsi="Myriad Pro"/>
                <w:sz w:val="22"/>
                <w:szCs w:val="22"/>
              </w:rPr>
            </w:pPr>
            <w:r>
              <w:rPr>
                <w:rFonts w:ascii="Myriad Pro" w:hAnsi="Myriad Pro"/>
                <w:sz w:val="22"/>
                <w:szCs w:val="22"/>
              </w:rPr>
              <w:t>A (min) = the lowest offered price with a discount of all offers;</w:t>
            </w:r>
          </w:p>
          <w:p w14:paraId="7B927054" w14:textId="24D0BADF" w:rsidR="003E2542" w:rsidRDefault="005E203D">
            <w:pPr>
              <w:tabs>
                <w:tab w:val="left" w:pos="-4111"/>
                <w:tab w:val="left" w:pos="-3969"/>
              </w:tabs>
              <w:ind w:left="34"/>
              <w:jc w:val="both"/>
              <w:rPr>
                <w:rFonts w:ascii="Myriad Pro" w:hAnsi="Myriad Pro"/>
                <w:sz w:val="22"/>
                <w:szCs w:val="22"/>
              </w:rPr>
            </w:pPr>
            <w:r>
              <w:rPr>
                <w:rFonts w:ascii="Myriad Pro" w:hAnsi="Myriad Pro"/>
                <w:sz w:val="22"/>
                <w:szCs w:val="22"/>
              </w:rPr>
              <w:t>A (p) = the price offered by the applicant under assessment with a discount.</w:t>
            </w:r>
          </w:p>
          <w:p w14:paraId="3BEC5149" w14:textId="77777777" w:rsidR="003E2542" w:rsidRDefault="003E2542">
            <w:pPr>
              <w:tabs>
                <w:tab w:val="left" w:pos="-4111"/>
                <w:tab w:val="left" w:pos="-3969"/>
              </w:tabs>
              <w:ind w:left="34"/>
              <w:rPr>
                <w:rFonts w:ascii="Myriad Pro" w:hAnsi="Myriad Pro"/>
                <w:sz w:val="22"/>
                <w:szCs w:val="22"/>
              </w:rPr>
            </w:pPr>
          </w:p>
        </w:tc>
      </w:tr>
      <w:tr w:rsidR="003E2542" w14:paraId="40280946" w14:textId="77777777">
        <w:trPr>
          <w:trHeight w:val="3102"/>
        </w:trPr>
        <w:tc>
          <w:tcPr>
            <w:tcW w:w="637" w:type="dxa"/>
            <w:tcBorders>
              <w:top w:val="single" w:sz="4" w:space="0" w:color="auto"/>
              <w:left w:val="single" w:sz="4" w:space="0" w:color="auto"/>
              <w:bottom w:val="single" w:sz="4" w:space="0" w:color="auto"/>
              <w:right w:val="single" w:sz="4" w:space="0" w:color="auto"/>
            </w:tcBorders>
          </w:tcPr>
          <w:p w14:paraId="6A9E3DEC" w14:textId="77777777" w:rsidR="003E2542" w:rsidRDefault="005E203D">
            <w:pPr>
              <w:pStyle w:val="BodyText"/>
              <w:rPr>
                <w:rFonts w:ascii="Myriad Pro" w:hAnsi="Myriad Pro"/>
                <w:sz w:val="22"/>
              </w:rPr>
            </w:pPr>
            <w:r>
              <w:rPr>
                <w:rFonts w:ascii="Myriad Pro" w:hAnsi="Myriad Pro"/>
                <w:sz w:val="22"/>
              </w:rPr>
              <w:lastRenderedPageBreak/>
              <w:t>2.</w:t>
            </w:r>
          </w:p>
        </w:tc>
        <w:tc>
          <w:tcPr>
            <w:tcW w:w="1729" w:type="dxa"/>
            <w:tcBorders>
              <w:top w:val="single" w:sz="4" w:space="0" w:color="auto"/>
              <w:left w:val="single" w:sz="4" w:space="0" w:color="auto"/>
              <w:bottom w:val="single" w:sz="4" w:space="0" w:color="auto"/>
              <w:right w:val="single" w:sz="4" w:space="0" w:color="auto"/>
            </w:tcBorders>
            <w:vAlign w:val="center"/>
          </w:tcPr>
          <w:p w14:paraId="53BA89EF" w14:textId="0B639D44" w:rsidR="003E2542" w:rsidRDefault="005E203D">
            <w:pPr>
              <w:pStyle w:val="BodyText"/>
              <w:jc w:val="left"/>
              <w:rPr>
                <w:rFonts w:ascii="Myriad Pro" w:hAnsi="Myriad Pro"/>
                <w:b/>
                <w:sz w:val="22"/>
              </w:rPr>
            </w:pPr>
            <w:r>
              <w:rPr>
                <w:rFonts w:ascii="Myriad Pro" w:hAnsi="Myriad Pro"/>
                <w:b/>
                <w:sz w:val="22"/>
              </w:rPr>
              <w:t>Number of funds in Riga administrative territory (B)</w:t>
            </w:r>
          </w:p>
        </w:tc>
        <w:tc>
          <w:tcPr>
            <w:tcW w:w="1692" w:type="dxa"/>
            <w:tcBorders>
              <w:top w:val="single" w:sz="4" w:space="0" w:color="auto"/>
              <w:left w:val="single" w:sz="4" w:space="0" w:color="auto"/>
              <w:bottom w:val="single" w:sz="4" w:space="0" w:color="auto"/>
              <w:right w:val="single" w:sz="4" w:space="0" w:color="auto"/>
            </w:tcBorders>
            <w:vAlign w:val="center"/>
          </w:tcPr>
          <w:p w14:paraId="364A71B0" w14:textId="77777777" w:rsidR="003E2542" w:rsidRDefault="005E203D">
            <w:pPr>
              <w:pStyle w:val="BodyText"/>
              <w:jc w:val="center"/>
              <w:rPr>
                <w:rFonts w:ascii="Myriad Pro" w:hAnsi="Myriad Pro"/>
                <w:b/>
                <w:sz w:val="22"/>
              </w:rPr>
            </w:pPr>
            <w:r>
              <w:rPr>
                <w:rFonts w:ascii="Myriad Pro" w:hAnsi="Myriad Pro"/>
                <w:b/>
                <w:sz w:val="22"/>
              </w:rPr>
              <w:t>10</w:t>
            </w:r>
          </w:p>
        </w:tc>
        <w:tc>
          <w:tcPr>
            <w:tcW w:w="5435" w:type="dxa"/>
            <w:tcBorders>
              <w:top w:val="single" w:sz="4" w:space="0" w:color="auto"/>
              <w:left w:val="single" w:sz="4" w:space="0" w:color="auto"/>
              <w:bottom w:val="single" w:sz="4" w:space="0" w:color="auto"/>
              <w:right w:val="single" w:sz="4" w:space="0" w:color="auto"/>
            </w:tcBorders>
          </w:tcPr>
          <w:p w14:paraId="60F83AF0" w14:textId="77777777" w:rsidR="003E2542" w:rsidRDefault="005E203D">
            <w:pPr>
              <w:pStyle w:val="BodyText"/>
              <w:rPr>
                <w:rFonts w:ascii="Myriad Pro" w:hAnsi="Myriad Pro"/>
                <w:sz w:val="22"/>
              </w:rPr>
            </w:pPr>
            <w:r>
              <w:rPr>
                <w:rFonts w:ascii="Myriad Pro" w:hAnsi="Myriad Pro"/>
                <w:sz w:val="22"/>
              </w:rPr>
              <w:t>The maximum number of points shall be received by the applicant indicating the highest number of additional refuelling stations. For other applicants, the clauses are awarded according to the following formula:</w:t>
            </w:r>
          </w:p>
          <w:p w14:paraId="2DF9E666" w14:textId="3DE5E22A" w:rsidR="003E2542" w:rsidRDefault="003E2542">
            <w:pPr>
              <w:jc w:val="center"/>
              <w:rPr>
                <w:rFonts w:ascii="Myriad Pro" w:hAnsi="Myriad Pro"/>
                <w:sz w:val="22"/>
                <w:szCs w:val="22"/>
              </w:rPr>
            </w:pPr>
          </w:p>
          <w:p w14:paraId="1914FF84" w14:textId="504DF63D" w:rsidR="003E2542" w:rsidRDefault="005E203D">
            <w:pPr>
              <w:jc w:val="both"/>
              <w:rPr>
                <w:rFonts w:ascii="Myriad Pro" w:hAnsi="Myriad Pro"/>
                <w:sz w:val="22"/>
                <w:szCs w:val="22"/>
              </w:rPr>
            </w:pPr>
            <m:oMathPara>
              <m:oMath>
                <m:r>
                  <w:rPr>
                    <w:rFonts w:ascii="Cambria Math" w:hAnsi="Cambria Math"/>
                    <w:color w:val="404040" w:themeColor="text1" w:themeTint="BF"/>
                    <w:szCs w:val="20"/>
                  </w:rPr>
                  <m:t>B</m:t>
                </m:r>
                <m:r>
                  <w:rPr>
                    <w:rFonts w:ascii="Cambria Math" w:hAnsi="Cambria Math"/>
                    <w:color w:val="404040" w:themeColor="text1" w:themeTint="BF"/>
                    <w:szCs w:val="20"/>
                  </w:rPr>
                  <m:t xml:space="preserve">= </m:t>
                </m:r>
                <m:f>
                  <m:fPr>
                    <m:ctrlPr>
                      <w:rPr>
                        <w:rFonts w:ascii="Cambria Math" w:hAnsi="Cambria Math"/>
                        <w:i/>
                        <w:color w:val="404040" w:themeColor="text1" w:themeTint="BF"/>
                        <w:szCs w:val="20"/>
                      </w:rPr>
                    </m:ctrlPr>
                  </m:fPr>
                  <m:num>
                    <m:r>
                      <w:rPr>
                        <w:rFonts w:ascii="Cambria Math" w:hAnsi="Cambria Math"/>
                        <w:color w:val="404040" w:themeColor="text1" w:themeTint="BF"/>
                        <w:szCs w:val="20"/>
                      </w:rPr>
                      <m:t>B</m:t>
                    </m:r>
                    <m:r>
                      <w:rPr>
                        <w:rFonts w:ascii="Cambria Math" w:hAnsi="Cambria Math"/>
                        <w:color w:val="404040" w:themeColor="text1" w:themeTint="BF"/>
                        <w:szCs w:val="20"/>
                      </w:rPr>
                      <m:t xml:space="preserve"> (</m:t>
                    </m:r>
                    <m:r>
                      <w:rPr>
                        <w:rFonts w:ascii="Cambria Math" w:hAnsi="Cambria Math"/>
                        <w:color w:val="404040" w:themeColor="text1" w:themeTint="BF"/>
                        <w:szCs w:val="20"/>
                      </w:rPr>
                      <m:t>p</m:t>
                    </m:r>
                    <m:r>
                      <w:rPr>
                        <w:rFonts w:ascii="Cambria Math" w:hAnsi="Cambria Math"/>
                        <w:color w:val="404040" w:themeColor="text1" w:themeTint="BF"/>
                        <w:szCs w:val="20"/>
                      </w:rPr>
                      <m:t>)</m:t>
                    </m:r>
                  </m:num>
                  <m:den>
                    <m:r>
                      <w:rPr>
                        <w:rFonts w:ascii="Cambria Math" w:hAnsi="Cambria Math"/>
                        <w:color w:val="404040" w:themeColor="text1" w:themeTint="BF"/>
                        <w:szCs w:val="20"/>
                      </w:rPr>
                      <m:t>B</m:t>
                    </m:r>
                    <m:r>
                      <w:rPr>
                        <w:rFonts w:ascii="Cambria Math" w:hAnsi="Cambria Math"/>
                        <w:color w:val="404040" w:themeColor="text1" w:themeTint="BF"/>
                        <w:szCs w:val="20"/>
                      </w:rPr>
                      <m:t xml:space="preserve"> (</m:t>
                    </m:r>
                    <m:r>
                      <w:rPr>
                        <w:rFonts w:ascii="Cambria Math" w:hAnsi="Cambria Math"/>
                        <w:color w:val="404040" w:themeColor="text1" w:themeTint="BF"/>
                        <w:szCs w:val="20"/>
                      </w:rPr>
                      <m:t>max</m:t>
                    </m:r>
                    <m:r>
                      <w:rPr>
                        <w:rFonts w:ascii="Cambria Math" w:hAnsi="Cambria Math"/>
                        <w:color w:val="404040" w:themeColor="text1" w:themeTint="BF"/>
                        <w:szCs w:val="20"/>
                      </w:rPr>
                      <m:t>)</m:t>
                    </m:r>
                  </m:den>
                </m:f>
                <m:r>
                  <w:rPr>
                    <w:rFonts w:ascii="Cambria Math" w:hAnsi="Cambria Math"/>
                    <w:color w:val="404040" w:themeColor="text1" w:themeTint="BF"/>
                    <w:szCs w:val="20"/>
                  </w:rPr>
                  <m:t xml:space="preserve"> </m:t>
                </m:r>
                <m:r>
                  <w:rPr>
                    <w:rFonts w:ascii="Cambria Math" w:hAnsi="Cambria Math"/>
                    <w:color w:val="404040" w:themeColor="text1" w:themeTint="BF"/>
                    <w:szCs w:val="20"/>
                  </w:rPr>
                  <m:t>x</m:t>
                </m:r>
                <m:r>
                  <w:rPr>
                    <w:rFonts w:ascii="Cambria Math" w:hAnsi="Cambria Math"/>
                    <w:color w:val="404040" w:themeColor="text1" w:themeTint="BF"/>
                    <w:szCs w:val="20"/>
                  </w:rPr>
                  <m:t xml:space="preserve"> 10</m:t>
                </m:r>
              </m:oMath>
            </m:oMathPara>
          </w:p>
          <w:p w14:paraId="6708AF65" w14:textId="559B2000" w:rsidR="003E2542" w:rsidRDefault="005E203D">
            <w:pPr>
              <w:jc w:val="both"/>
              <w:rPr>
                <w:rFonts w:ascii="Myriad Pro" w:hAnsi="Myriad Pro"/>
                <w:sz w:val="22"/>
                <w:szCs w:val="22"/>
              </w:rPr>
            </w:pPr>
            <w:r>
              <w:rPr>
                <w:rFonts w:ascii="Myriad Pro" w:hAnsi="Myriad Pro"/>
                <w:sz w:val="22"/>
                <w:szCs w:val="22"/>
              </w:rPr>
              <w:t>where</w:t>
            </w:r>
          </w:p>
          <w:p w14:paraId="533D9573" w14:textId="0B92C2DA" w:rsidR="003E2542" w:rsidRDefault="005E203D">
            <w:pPr>
              <w:tabs>
                <w:tab w:val="left" w:pos="-4111"/>
                <w:tab w:val="left" w:pos="-3969"/>
              </w:tabs>
              <w:ind w:left="34"/>
              <w:rPr>
                <w:rFonts w:ascii="Myriad Pro" w:hAnsi="Myriad Pro"/>
                <w:sz w:val="22"/>
                <w:szCs w:val="22"/>
              </w:rPr>
            </w:pPr>
            <w:r>
              <w:rPr>
                <w:rFonts w:ascii="Myriad Pro" w:hAnsi="Myriad Pro"/>
                <w:sz w:val="22"/>
                <w:szCs w:val="22"/>
              </w:rPr>
              <w:t>B (max) =</w:t>
            </w:r>
            <w:r>
              <w:rPr>
                <w:rFonts w:ascii="Myriad Pro" w:hAnsi="Myriad Pro"/>
                <w:sz w:val="22"/>
                <w:szCs w:val="22"/>
              </w:rPr>
              <w:t xml:space="preserve"> the highest number of additional DUS offered;</w:t>
            </w:r>
          </w:p>
          <w:p w14:paraId="7C9B3BDC" w14:textId="49704B71" w:rsidR="003E2542" w:rsidRDefault="005E203D">
            <w:pPr>
              <w:pStyle w:val="BodyText"/>
              <w:jc w:val="left"/>
              <w:rPr>
                <w:rFonts w:ascii="Myriad Pro" w:hAnsi="Myriad Pro"/>
                <w:sz w:val="22"/>
              </w:rPr>
            </w:pPr>
            <w:r>
              <w:rPr>
                <w:rFonts w:ascii="Myriad Pro" w:hAnsi="Myriad Pro"/>
                <w:sz w:val="22"/>
              </w:rPr>
              <w:t>B (p) = the number of the DUS offered by the applicant under assessment.</w:t>
            </w:r>
          </w:p>
          <w:p w14:paraId="6A545404" w14:textId="77777777" w:rsidR="003E2542" w:rsidRDefault="003E2542">
            <w:pPr>
              <w:pStyle w:val="BodyText"/>
              <w:jc w:val="left"/>
              <w:rPr>
                <w:rFonts w:ascii="Myriad Pro" w:hAnsi="Myriad Pro"/>
                <w:sz w:val="22"/>
              </w:rPr>
            </w:pPr>
          </w:p>
        </w:tc>
      </w:tr>
      <w:tr w:rsidR="003E2542" w14:paraId="4E723AF1" w14:textId="77777777">
        <w:trPr>
          <w:trHeight w:val="3123"/>
        </w:trPr>
        <w:tc>
          <w:tcPr>
            <w:tcW w:w="637" w:type="dxa"/>
            <w:tcBorders>
              <w:top w:val="single" w:sz="4" w:space="0" w:color="auto"/>
              <w:left w:val="single" w:sz="4" w:space="0" w:color="auto"/>
              <w:bottom w:val="single" w:sz="4" w:space="0" w:color="auto"/>
              <w:right w:val="single" w:sz="4" w:space="0" w:color="auto"/>
            </w:tcBorders>
          </w:tcPr>
          <w:p w14:paraId="5AF8AAE1" w14:textId="77777777" w:rsidR="003E2542" w:rsidRDefault="005E203D">
            <w:pPr>
              <w:pStyle w:val="BodyText"/>
              <w:rPr>
                <w:rFonts w:ascii="Myriad Pro" w:hAnsi="Myriad Pro"/>
                <w:sz w:val="22"/>
              </w:rPr>
            </w:pPr>
            <w:r>
              <w:rPr>
                <w:rFonts w:ascii="Myriad Pro" w:hAnsi="Myriad Pro"/>
                <w:sz w:val="22"/>
              </w:rPr>
              <w:t>3.</w:t>
            </w:r>
          </w:p>
        </w:tc>
        <w:tc>
          <w:tcPr>
            <w:tcW w:w="1729" w:type="dxa"/>
            <w:tcBorders>
              <w:top w:val="single" w:sz="4" w:space="0" w:color="auto"/>
              <w:left w:val="single" w:sz="4" w:space="0" w:color="auto"/>
              <w:bottom w:val="single" w:sz="4" w:space="0" w:color="auto"/>
              <w:right w:val="single" w:sz="4" w:space="0" w:color="auto"/>
            </w:tcBorders>
            <w:vAlign w:val="center"/>
          </w:tcPr>
          <w:p w14:paraId="10C05B86" w14:textId="6F696071" w:rsidR="003E2542" w:rsidRDefault="005E203D">
            <w:pPr>
              <w:pStyle w:val="BodyText"/>
              <w:rPr>
                <w:rFonts w:ascii="Myriad Pro" w:hAnsi="Myriad Pro"/>
                <w:b/>
                <w:sz w:val="22"/>
              </w:rPr>
            </w:pPr>
            <w:r>
              <w:rPr>
                <w:rFonts w:ascii="Myriad Pro" w:hAnsi="Myriad Pro"/>
                <w:b/>
                <w:sz w:val="22"/>
              </w:rPr>
              <w:t>Number of TSIs in Latvia outside Riga city administrative territory (C)</w:t>
            </w:r>
          </w:p>
        </w:tc>
        <w:tc>
          <w:tcPr>
            <w:tcW w:w="1692" w:type="dxa"/>
            <w:tcBorders>
              <w:top w:val="single" w:sz="4" w:space="0" w:color="auto"/>
              <w:left w:val="single" w:sz="4" w:space="0" w:color="auto"/>
              <w:bottom w:val="single" w:sz="4" w:space="0" w:color="auto"/>
              <w:right w:val="single" w:sz="4" w:space="0" w:color="auto"/>
            </w:tcBorders>
            <w:vAlign w:val="center"/>
          </w:tcPr>
          <w:p w14:paraId="3E83D8BB" w14:textId="77777777" w:rsidR="003E2542" w:rsidRDefault="005E203D">
            <w:pPr>
              <w:pStyle w:val="BodyText"/>
              <w:jc w:val="center"/>
              <w:rPr>
                <w:rFonts w:ascii="Myriad Pro" w:hAnsi="Myriad Pro"/>
                <w:b/>
                <w:sz w:val="22"/>
              </w:rPr>
            </w:pPr>
            <w:r>
              <w:rPr>
                <w:rFonts w:ascii="Myriad Pro" w:hAnsi="Myriad Pro"/>
                <w:b/>
                <w:sz w:val="22"/>
              </w:rPr>
              <w:t>5</w:t>
            </w:r>
          </w:p>
        </w:tc>
        <w:tc>
          <w:tcPr>
            <w:tcW w:w="5435" w:type="dxa"/>
            <w:tcBorders>
              <w:top w:val="single" w:sz="4" w:space="0" w:color="auto"/>
              <w:left w:val="single" w:sz="4" w:space="0" w:color="auto"/>
              <w:bottom w:val="single" w:sz="4" w:space="0" w:color="auto"/>
              <w:right w:val="single" w:sz="4" w:space="0" w:color="auto"/>
            </w:tcBorders>
          </w:tcPr>
          <w:p w14:paraId="631E487C" w14:textId="77777777" w:rsidR="003E2542" w:rsidRDefault="005E203D">
            <w:pPr>
              <w:pStyle w:val="BodyText"/>
              <w:rPr>
                <w:rFonts w:ascii="Myriad Pro" w:hAnsi="Myriad Pro"/>
                <w:sz w:val="22"/>
              </w:rPr>
            </w:pPr>
            <w:r>
              <w:rPr>
                <w:rFonts w:ascii="Myriad Pro" w:hAnsi="Myriad Pro"/>
                <w:sz w:val="22"/>
              </w:rPr>
              <w:t>The maximum number of points shall be received by the applicant indicating the highest number of additional refuelling stations. For other applicants, the clauses are awarded accordi</w:t>
            </w:r>
            <w:r>
              <w:rPr>
                <w:rFonts w:ascii="Myriad Pro" w:hAnsi="Myriad Pro"/>
                <w:sz w:val="22"/>
              </w:rPr>
              <w:t>ng to the following formula:</w:t>
            </w:r>
          </w:p>
          <w:p w14:paraId="1BCFB2FD" w14:textId="5D426D41" w:rsidR="003E2542" w:rsidRDefault="003E2542">
            <w:pPr>
              <w:rPr>
                <w:color w:val="000000"/>
                <w:sz w:val="28"/>
                <w:szCs w:val="28"/>
              </w:rPr>
            </w:pPr>
          </w:p>
          <w:p w14:paraId="66B91D24" w14:textId="26000808" w:rsidR="003E2542" w:rsidRDefault="005E203D">
            <w:pPr>
              <w:jc w:val="both"/>
              <w:rPr>
                <w:rFonts w:ascii="Myriad Pro" w:hAnsi="Myriad Pro"/>
                <w:sz w:val="22"/>
                <w:szCs w:val="22"/>
              </w:rPr>
            </w:pPr>
            <m:oMathPara>
              <m:oMath>
                <m:r>
                  <w:rPr>
                    <w:rFonts w:ascii="Cambria Math" w:hAnsi="Cambria Math"/>
                    <w:color w:val="404040" w:themeColor="text1" w:themeTint="BF"/>
                    <w:szCs w:val="20"/>
                  </w:rPr>
                  <m:t>C</m:t>
                </m:r>
                <m:r>
                  <w:rPr>
                    <w:rFonts w:ascii="Cambria Math" w:hAnsi="Cambria Math"/>
                    <w:color w:val="404040" w:themeColor="text1" w:themeTint="BF"/>
                    <w:szCs w:val="20"/>
                  </w:rPr>
                  <m:t xml:space="preserve">= </m:t>
                </m:r>
                <m:f>
                  <m:fPr>
                    <m:ctrlPr>
                      <w:rPr>
                        <w:rFonts w:ascii="Cambria Math" w:hAnsi="Cambria Math"/>
                        <w:i/>
                        <w:color w:val="404040" w:themeColor="text1" w:themeTint="BF"/>
                        <w:szCs w:val="20"/>
                      </w:rPr>
                    </m:ctrlPr>
                  </m:fPr>
                  <m:num>
                    <m:r>
                      <w:rPr>
                        <w:rFonts w:ascii="Cambria Math" w:hAnsi="Cambria Math"/>
                        <w:color w:val="404040" w:themeColor="text1" w:themeTint="BF"/>
                        <w:szCs w:val="20"/>
                      </w:rPr>
                      <m:t>C</m:t>
                    </m:r>
                    <m:r>
                      <w:rPr>
                        <w:rFonts w:ascii="Cambria Math" w:hAnsi="Cambria Math"/>
                        <w:color w:val="404040" w:themeColor="text1" w:themeTint="BF"/>
                        <w:szCs w:val="20"/>
                      </w:rPr>
                      <m:t xml:space="preserve"> (</m:t>
                    </m:r>
                    <m:r>
                      <w:rPr>
                        <w:rFonts w:ascii="Cambria Math" w:hAnsi="Cambria Math"/>
                        <w:color w:val="404040" w:themeColor="text1" w:themeTint="BF"/>
                        <w:szCs w:val="20"/>
                      </w:rPr>
                      <m:t>p</m:t>
                    </m:r>
                    <m:r>
                      <w:rPr>
                        <w:rFonts w:ascii="Cambria Math" w:hAnsi="Cambria Math"/>
                        <w:color w:val="404040" w:themeColor="text1" w:themeTint="BF"/>
                        <w:szCs w:val="20"/>
                      </w:rPr>
                      <m:t>)</m:t>
                    </m:r>
                  </m:num>
                  <m:den>
                    <m:r>
                      <w:rPr>
                        <w:rFonts w:ascii="Cambria Math" w:hAnsi="Cambria Math"/>
                        <w:color w:val="404040" w:themeColor="text1" w:themeTint="BF"/>
                        <w:szCs w:val="20"/>
                      </w:rPr>
                      <m:t>C</m:t>
                    </m:r>
                    <m:r>
                      <w:rPr>
                        <w:rFonts w:ascii="Cambria Math" w:hAnsi="Cambria Math"/>
                        <w:color w:val="404040" w:themeColor="text1" w:themeTint="BF"/>
                        <w:szCs w:val="20"/>
                      </w:rPr>
                      <m:t xml:space="preserve"> (</m:t>
                    </m:r>
                    <m:r>
                      <w:rPr>
                        <w:rFonts w:ascii="Cambria Math" w:hAnsi="Cambria Math"/>
                        <w:color w:val="404040" w:themeColor="text1" w:themeTint="BF"/>
                        <w:szCs w:val="20"/>
                      </w:rPr>
                      <m:t>max</m:t>
                    </m:r>
                    <m:r>
                      <w:rPr>
                        <w:rFonts w:ascii="Cambria Math" w:hAnsi="Cambria Math"/>
                        <w:color w:val="404040" w:themeColor="text1" w:themeTint="BF"/>
                        <w:szCs w:val="20"/>
                      </w:rPr>
                      <m:t>)</m:t>
                    </m:r>
                  </m:den>
                </m:f>
                <m:r>
                  <w:rPr>
                    <w:rFonts w:ascii="Cambria Math" w:hAnsi="Cambria Math"/>
                    <w:color w:val="404040" w:themeColor="text1" w:themeTint="BF"/>
                    <w:szCs w:val="20"/>
                  </w:rPr>
                  <m:t xml:space="preserve"> </m:t>
                </m:r>
                <m:r>
                  <w:rPr>
                    <w:rFonts w:ascii="Cambria Math" w:hAnsi="Cambria Math"/>
                    <w:color w:val="404040" w:themeColor="text1" w:themeTint="BF"/>
                    <w:szCs w:val="20"/>
                  </w:rPr>
                  <m:t>x</m:t>
                </m:r>
                <m:r>
                  <w:rPr>
                    <w:rFonts w:ascii="Cambria Math" w:hAnsi="Cambria Math"/>
                    <w:color w:val="404040" w:themeColor="text1" w:themeTint="BF"/>
                    <w:szCs w:val="20"/>
                  </w:rPr>
                  <m:t xml:space="preserve"> 5</m:t>
                </m:r>
              </m:oMath>
            </m:oMathPara>
          </w:p>
          <w:p w14:paraId="586646DB" w14:textId="77777777" w:rsidR="003E2542" w:rsidRDefault="003E2542">
            <w:pPr>
              <w:rPr>
                <w:rFonts w:ascii="Myriad Pro" w:hAnsi="Myriad Pro"/>
                <w:sz w:val="22"/>
                <w:szCs w:val="22"/>
              </w:rPr>
            </w:pPr>
          </w:p>
          <w:p w14:paraId="157A45C0" w14:textId="77777777" w:rsidR="003E2542" w:rsidRDefault="003E2542">
            <w:pPr>
              <w:jc w:val="both"/>
              <w:rPr>
                <w:rFonts w:ascii="Myriad Pro" w:hAnsi="Myriad Pro"/>
                <w:sz w:val="22"/>
                <w:szCs w:val="22"/>
              </w:rPr>
            </w:pPr>
          </w:p>
          <w:p w14:paraId="0A1243A5" w14:textId="4D281353" w:rsidR="003E2542" w:rsidRDefault="005E203D">
            <w:pPr>
              <w:jc w:val="both"/>
              <w:rPr>
                <w:rFonts w:ascii="Myriad Pro" w:hAnsi="Myriad Pro"/>
                <w:sz w:val="22"/>
                <w:szCs w:val="22"/>
              </w:rPr>
            </w:pPr>
            <w:r>
              <w:rPr>
                <w:rFonts w:ascii="Myriad Pro" w:hAnsi="Myriad Pro"/>
                <w:sz w:val="22"/>
                <w:szCs w:val="22"/>
              </w:rPr>
              <w:t>where</w:t>
            </w:r>
          </w:p>
          <w:p w14:paraId="79B9B91A" w14:textId="0ED28E20" w:rsidR="003E2542" w:rsidRDefault="005E203D">
            <w:pPr>
              <w:tabs>
                <w:tab w:val="left" w:pos="-4111"/>
                <w:tab w:val="left" w:pos="-3969"/>
              </w:tabs>
              <w:ind w:left="34"/>
              <w:jc w:val="both"/>
              <w:rPr>
                <w:rFonts w:ascii="Myriad Pro" w:hAnsi="Myriad Pro"/>
                <w:sz w:val="22"/>
                <w:szCs w:val="22"/>
              </w:rPr>
            </w:pPr>
            <w:r>
              <w:rPr>
                <w:rFonts w:ascii="Myriad Pro" w:hAnsi="Myriad Pro"/>
                <w:sz w:val="22"/>
                <w:szCs w:val="22"/>
              </w:rPr>
              <w:t xml:space="preserve">C </w:t>
            </w:r>
            <w:r>
              <w:rPr>
                <w:rFonts w:ascii="Myriad Pro" w:hAnsi="Myriad Pro"/>
                <w:sz w:val="22"/>
                <w:szCs w:val="22"/>
                <w:vertAlign w:val="subscript"/>
              </w:rPr>
              <w:t>max</w:t>
            </w:r>
            <w:r>
              <w:rPr>
                <w:rFonts w:ascii="Myriad Pro" w:hAnsi="Myriad Pro"/>
                <w:sz w:val="22"/>
                <w:szCs w:val="22"/>
              </w:rPr>
              <w:t xml:space="preserve"> = the highest number of additional DUS offered;</w:t>
            </w:r>
          </w:p>
          <w:p w14:paraId="64FF0212" w14:textId="6B551113" w:rsidR="003E2542" w:rsidRDefault="005E203D">
            <w:pPr>
              <w:pStyle w:val="BodyText"/>
              <w:rPr>
                <w:rFonts w:ascii="Myriad Pro" w:hAnsi="Myriad Pro"/>
                <w:sz w:val="22"/>
              </w:rPr>
            </w:pPr>
            <w:r>
              <w:rPr>
                <w:rFonts w:ascii="Myriad Pro" w:hAnsi="Myriad Pro"/>
                <w:sz w:val="22"/>
              </w:rPr>
              <w:t xml:space="preserve">C </w:t>
            </w:r>
            <w:r>
              <w:rPr>
                <w:rFonts w:ascii="Myriad Pro" w:hAnsi="Myriad Pro"/>
                <w:sz w:val="22"/>
                <w:vertAlign w:val="subscript"/>
              </w:rPr>
              <w:t>P</w:t>
            </w:r>
            <w:r>
              <w:rPr>
                <w:rFonts w:ascii="Myriad Pro" w:hAnsi="Myriad Pro"/>
                <w:sz w:val="22"/>
              </w:rPr>
              <w:t xml:space="preserve"> = the number of the DUS offered by the applicant under assessment.</w:t>
            </w:r>
          </w:p>
          <w:p w14:paraId="25FF4E79" w14:textId="77777777" w:rsidR="003E2542" w:rsidRDefault="003E2542">
            <w:pPr>
              <w:pStyle w:val="BodyText"/>
              <w:rPr>
                <w:rFonts w:ascii="Myriad Pro" w:hAnsi="Myriad Pro"/>
                <w:sz w:val="22"/>
              </w:rPr>
            </w:pPr>
          </w:p>
        </w:tc>
      </w:tr>
      <w:tr w:rsidR="003E2542" w14:paraId="614930F0" w14:textId="77777777">
        <w:trPr>
          <w:trHeight w:val="3123"/>
        </w:trPr>
        <w:tc>
          <w:tcPr>
            <w:tcW w:w="637" w:type="dxa"/>
            <w:tcBorders>
              <w:top w:val="single" w:sz="4" w:space="0" w:color="auto"/>
              <w:left w:val="single" w:sz="4" w:space="0" w:color="auto"/>
              <w:bottom w:val="single" w:sz="4" w:space="0" w:color="auto"/>
              <w:right w:val="single" w:sz="4" w:space="0" w:color="auto"/>
            </w:tcBorders>
          </w:tcPr>
          <w:p w14:paraId="5B1AA986" w14:textId="37AC5F0E" w:rsidR="003E2542" w:rsidRDefault="005E203D">
            <w:pPr>
              <w:pStyle w:val="BodyText"/>
              <w:rPr>
                <w:rFonts w:ascii="Myriad Pro" w:hAnsi="Myriad Pro"/>
                <w:sz w:val="22"/>
              </w:rPr>
            </w:pPr>
            <w:r>
              <w:rPr>
                <w:rFonts w:ascii="Myriad Pro" w:hAnsi="Myriad Pro"/>
                <w:sz w:val="22"/>
              </w:rPr>
              <w:t>4.</w:t>
            </w:r>
          </w:p>
        </w:tc>
        <w:tc>
          <w:tcPr>
            <w:tcW w:w="1729" w:type="dxa"/>
            <w:tcBorders>
              <w:top w:val="single" w:sz="4" w:space="0" w:color="auto"/>
              <w:left w:val="single" w:sz="4" w:space="0" w:color="auto"/>
              <w:bottom w:val="single" w:sz="4" w:space="0" w:color="auto"/>
              <w:right w:val="single" w:sz="4" w:space="0" w:color="auto"/>
            </w:tcBorders>
            <w:vAlign w:val="center"/>
          </w:tcPr>
          <w:p w14:paraId="28E651F2" w14:textId="03FE0C4C" w:rsidR="003E2542" w:rsidRDefault="005E203D">
            <w:pPr>
              <w:pStyle w:val="BodyText"/>
              <w:rPr>
                <w:rFonts w:ascii="Myriad Pro" w:hAnsi="Myriad Pro"/>
                <w:b/>
                <w:sz w:val="22"/>
              </w:rPr>
            </w:pPr>
            <w:r>
              <w:rPr>
                <w:rFonts w:ascii="Myriad Pro" w:hAnsi="Myriad Pro"/>
                <w:b/>
                <w:sz w:val="22"/>
              </w:rPr>
              <w:t>Automatic automatics in DUS Latvia (D)</w:t>
            </w:r>
          </w:p>
        </w:tc>
        <w:tc>
          <w:tcPr>
            <w:tcW w:w="1692" w:type="dxa"/>
            <w:tcBorders>
              <w:top w:val="single" w:sz="4" w:space="0" w:color="auto"/>
              <w:left w:val="single" w:sz="4" w:space="0" w:color="auto"/>
              <w:bottom w:val="single" w:sz="4" w:space="0" w:color="auto"/>
              <w:right w:val="single" w:sz="4" w:space="0" w:color="auto"/>
            </w:tcBorders>
            <w:vAlign w:val="center"/>
          </w:tcPr>
          <w:p w14:paraId="26E289B5" w14:textId="125C6713" w:rsidR="003E2542" w:rsidRDefault="005E203D">
            <w:pPr>
              <w:pStyle w:val="BodyText"/>
              <w:jc w:val="center"/>
              <w:rPr>
                <w:rFonts w:ascii="Myriad Pro" w:hAnsi="Myriad Pro"/>
                <w:b/>
                <w:sz w:val="22"/>
              </w:rPr>
            </w:pPr>
            <w:r>
              <w:rPr>
                <w:rFonts w:ascii="Myriad Pro" w:hAnsi="Myriad Pro"/>
                <w:b/>
                <w:sz w:val="22"/>
              </w:rPr>
              <w:t>10</w:t>
            </w:r>
          </w:p>
        </w:tc>
        <w:tc>
          <w:tcPr>
            <w:tcW w:w="5435" w:type="dxa"/>
            <w:tcBorders>
              <w:top w:val="single" w:sz="4" w:space="0" w:color="auto"/>
              <w:left w:val="single" w:sz="4" w:space="0" w:color="auto"/>
              <w:bottom w:val="single" w:sz="4" w:space="0" w:color="auto"/>
              <w:right w:val="single" w:sz="4" w:space="0" w:color="auto"/>
            </w:tcBorders>
          </w:tcPr>
          <w:p w14:paraId="7AC09CFA" w14:textId="77777777" w:rsidR="003E2542" w:rsidRDefault="005E203D">
            <w:pPr>
              <w:pStyle w:val="BodyText"/>
              <w:rPr>
                <w:rFonts w:ascii="Myriad Pro" w:hAnsi="Myriad Pro"/>
                <w:sz w:val="22"/>
              </w:rPr>
            </w:pPr>
            <w:r>
              <w:rPr>
                <w:rFonts w:ascii="Myriad Pro" w:hAnsi="Myriad Pro"/>
                <w:sz w:val="22"/>
              </w:rPr>
              <w:t>The maximum number of points shall be received by the applicant who has specified the lowest price with a discount of 1 (one) for automatic a</w:t>
            </w:r>
            <w:r>
              <w:rPr>
                <w:rFonts w:ascii="Myriad Pro" w:hAnsi="Myriad Pro"/>
                <w:sz w:val="22"/>
              </w:rPr>
              <w:t>utomatics.</w:t>
            </w:r>
          </w:p>
          <w:p w14:paraId="6F994FC6" w14:textId="77777777" w:rsidR="003E2542" w:rsidRDefault="003E2542">
            <w:pPr>
              <w:pStyle w:val="BodyText"/>
              <w:rPr>
                <w:rFonts w:ascii="Myriad Pro" w:hAnsi="Myriad Pro"/>
                <w:sz w:val="22"/>
              </w:rPr>
            </w:pPr>
          </w:p>
          <w:p w14:paraId="0BAA711C" w14:textId="77777777" w:rsidR="003E2542" w:rsidRDefault="003E2542">
            <w:pPr>
              <w:pStyle w:val="BodyText"/>
              <w:rPr>
                <w:rFonts w:ascii="Myriad Pro" w:hAnsi="Myriad Pro"/>
                <w:sz w:val="22"/>
              </w:rPr>
            </w:pPr>
          </w:p>
          <w:p w14:paraId="4C5E9F7A" w14:textId="5A35D865" w:rsidR="003E2542" w:rsidRDefault="005E203D">
            <w:pPr>
              <w:jc w:val="both"/>
              <w:rPr>
                <w:rFonts w:ascii="Myriad Pro" w:hAnsi="Myriad Pro"/>
                <w:sz w:val="22"/>
                <w:szCs w:val="22"/>
              </w:rPr>
            </w:pPr>
            <m:oMathPara>
              <m:oMath>
                <m:r>
                  <w:rPr>
                    <w:rFonts w:ascii="Cambria Math" w:hAnsi="Cambria Math"/>
                    <w:color w:val="404040" w:themeColor="text1" w:themeTint="BF"/>
                    <w:szCs w:val="20"/>
                  </w:rPr>
                  <m:t>D</m:t>
                </m:r>
                <m:r>
                  <w:rPr>
                    <w:rFonts w:ascii="Cambria Math" w:hAnsi="Cambria Math"/>
                    <w:color w:val="404040" w:themeColor="text1" w:themeTint="BF"/>
                    <w:szCs w:val="20"/>
                  </w:rPr>
                  <m:t xml:space="preserve">= </m:t>
                </m:r>
                <m:f>
                  <m:fPr>
                    <m:ctrlPr>
                      <w:rPr>
                        <w:rFonts w:ascii="Cambria Math" w:hAnsi="Cambria Math"/>
                        <w:i/>
                        <w:color w:val="404040" w:themeColor="text1" w:themeTint="BF"/>
                        <w:szCs w:val="20"/>
                      </w:rPr>
                    </m:ctrlPr>
                  </m:fPr>
                  <m:num>
                    <m:r>
                      <w:rPr>
                        <w:rFonts w:ascii="Cambria Math" w:hAnsi="Cambria Math"/>
                        <w:color w:val="404040" w:themeColor="text1" w:themeTint="BF"/>
                        <w:szCs w:val="20"/>
                      </w:rPr>
                      <m:t>D</m:t>
                    </m:r>
                    <m:r>
                      <w:rPr>
                        <w:rFonts w:ascii="Cambria Math" w:hAnsi="Cambria Math"/>
                        <w:color w:val="404040" w:themeColor="text1" w:themeTint="BF"/>
                        <w:szCs w:val="20"/>
                      </w:rPr>
                      <m:t xml:space="preserve"> (</m:t>
                    </m:r>
                    <m:r>
                      <w:rPr>
                        <w:rFonts w:ascii="Cambria Math" w:hAnsi="Cambria Math"/>
                        <w:color w:val="404040" w:themeColor="text1" w:themeTint="BF"/>
                        <w:szCs w:val="20"/>
                      </w:rPr>
                      <m:t>min</m:t>
                    </m:r>
                    <m:r>
                      <w:rPr>
                        <w:rFonts w:ascii="Cambria Math" w:hAnsi="Cambria Math"/>
                        <w:color w:val="404040" w:themeColor="text1" w:themeTint="BF"/>
                        <w:szCs w:val="20"/>
                      </w:rPr>
                      <m:t>)</m:t>
                    </m:r>
                  </m:num>
                  <m:den>
                    <m:r>
                      <w:rPr>
                        <w:rFonts w:ascii="Cambria Math" w:hAnsi="Cambria Math"/>
                        <w:color w:val="404040" w:themeColor="text1" w:themeTint="BF"/>
                        <w:szCs w:val="20"/>
                      </w:rPr>
                      <m:t>D</m:t>
                    </m:r>
                    <m:r>
                      <w:rPr>
                        <w:rFonts w:ascii="Cambria Math" w:hAnsi="Cambria Math"/>
                        <w:color w:val="404040" w:themeColor="text1" w:themeTint="BF"/>
                        <w:szCs w:val="20"/>
                      </w:rPr>
                      <m:t xml:space="preserve"> (</m:t>
                    </m:r>
                    <m:r>
                      <w:rPr>
                        <w:rFonts w:ascii="Cambria Math" w:hAnsi="Cambria Math"/>
                        <w:color w:val="404040" w:themeColor="text1" w:themeTint="BF"/>
                        <w:szCs w:val="20"/>
                      </w:rPr>
                      <m:t>p</m:t>
                    </m:r>
                    <m:r>
                      <w:rPr>
                        <w:rFonts w:ascii="Cambria Math" w:hAnsi="Cambria Math"/>
                        <w:color w:val="404040" w:themeColor="text1" w:themeTint="BF"/>
                        <w:szCs w:val="20"/>
                      </w:rPr>
                      <m:t>)</m:t>
                    </m:r>
                  </m:den>
                </m:f>
                <m:r>
                  <w:rPr>
                    <w:rFonts w:ascii="Cambria Math" w:hAnsi="Cambria Math"/>
                    <w:color w:val="404040" w:themeColor="text1" w:themeTint="BF"/>
                    <w:szCs w:val="20"/>
                  </w:rPr>
                  <m:t xml:space="preserve"> </m:t>
                </m:r>
                <m:r>
                  <w:rPr>
                    <w:rFonts w:ascii="Cambria Math" w:hAnsi="Cambria Math"/>
                    <w:color w:val="404040" w:themeColor="text1" w:themeTint="BF"/>
                    <w:szCs w:val="20"/>
                  </w:rPr>
                  <m:t>x</m:t>
                </m:r>
                <m:r>
                  <w:rPr>
                    <w:rFonts w:ascii="Cambria Math" w:hAnsi="Cambria Math"/>
                    <w:color w:val="404040" w:themeColor="text1" w:themeTint="BF"/>
                    <w:szCs w:val="20"/>
                  </w:rPr>
                  <m:t xml:space="preserve"> 5</m:t>
                </m:r>
              </m:oMath>
            </m:oMathPara>
          </w:p>
          <w:p w14:paraId="3F4A3EB1" w14:textId="5B079150" w:rsidR="003E2542" w:rsidRDefault="003E2542">
            <w:pPr>
              <w:pStyle w:val="BodyText"/>
              <w:rPr>
                <w:rFonts w:ascii="Myriad Pro" w:hAnsi="Myriad Pro"/>
                <w:sz w:val="22"/>
              </w:rPr>
            </w:pPr>
          </w:p>
          <w:p w14:paraId="4242A316" w14:textId="77777777" w:rsidR="003E2542" w:rsidRDefault="003E2542">
            <w:pPr>
              <w:jc w:val="both"/>
              <w:rPr>
                <w:rFonts w:ascii="Myriad Pro" w:hAnsi="Myriad Pro"/>
                <w:sz w:val="22"/>
                <w:szCs w:val="22"/>
              </w:rPr>
            </w:pPr>
          </w:p>
          <w:p w14:paraId="571A5670" w14:textId="6F69A097" w:rsidR="003E2542" w:rsidRDefault="005E203D">
            <w:pPr>
              <w:jc w:val="both"/>
              <w:rPr>
                <w:rFonts w:ascii="Myriad Pro" w:hAnsi="Myriad Pro"/>
                <w:sz w:val="22"/>
                <w:szCs w:val="22"/>
              </w:rPr>
            </w:pPr>
            <w:r>
              <w:rPr>
                <w:rFonts w:ascii="Myriad Pro" w:hAnsi="Myriad Pro"/>
                <w:sz w:val="22"/>
                <w:szCs w:val="22"/>
              </w:rPr>
              <w:t>where</w:t>
            </w:r>
          </w:p>
          <w:p w14:paraId="2872EC84" w14:textId="585B581D" w:rsidR="003E2542" w:rsidRDefault="005E203D">
            <w:pPr>
              <w:tabs>
                <w:tab w:val="left" w:pos="-4111"/>
                <w:tab w:val="left" w:pos="-3969"/>
              </w:tabs>
              <w:ind w:left="34"/>
              <w:rPr>
                <w:rFonts w:ascii="Myriad Pro" w:hAnsi="Myriad Pro"/>
                <w:sz w:val="22"/>
                <w:szCs w:val="22"/>
              </w:rPr>
            </w:pPr>
            <w:r>
              <w:rPr>
                <w:rFonts w:ascii="Myriad Pro" w:hAnsi="Myriad Pro"/>
                <w:sz w:val="22"/>
                <w:szCs w:val="22"/>
              </w:rPr>
              <w:t xml:space="preserve">D </w:t>
            </w:r>
            <w:r>
              <w:rPr>
                <w:rFonts w:ascii="Myriad Pro" w:hAnsi="Myriad Pro"/>
                <w:sz w:val="22"/>
                <w:szCs w:val="22"/>
                <w:vertAlign w:val="subscript"/>
              </w:rPr>
              <w:t>min</w:t>
            </w:r>
            <w:r>
              <w:rPr>
                <w:rFonts w:ascii="Myriad Pro" w:hAnsi="Myriad Pro"/>
                <w:sz w:val="22"/>
                <w:szCs w:val="22"/>
              </w:rPr>
              <w:t xml:space="preserve"> = the lowest offered price with a discount of all offers;</w:t>
            </w:r>
          </w:p>
          <w:p w14:paraId="5BE85805" w14:textId="749640A2" w:rsidR="003E2542" w:rsidRDefault="005E203D">
            <w:pPr>
              <w:tabs>
                <w:tab w:val="left" w:pos="-4111"/>
                <w:tab w:val="left" w:pos="-3969"/>
              </w:tabs>
              <w:ind w:left="34"/>
              <w:rPr>
                <w:rFonts w:ascii="Myriad Pro" w:hAnsi="Myriad Pro"/>
                <w:sz w:val="22"/>
                <w:szCs w:val="22"/>
              </w:rPr>
            </w:pPr>
            <w:r>
              <w:rPr>
                <w:rFonts w:ascii="Myriad Pro" w:hAnsi="Myriad Pro"/>
                <w:sz w:val="22"/>
                <w:szCs w:val="22"/>
              </w:rPr>
              <w:t xml:space="preserve">D </w:t>
            </w:r>
            <w:r>
              <w:rPr>
                <w:rFonts w:ascii="Myriad Pro" w:hAnsi="Myriad Pro"/>
                <w:sz w:val="22"/>
                <w:szCs w:val="22"/>
                <w:vertAlign w:val="subscript"/>
              </w:rPr>
              <w:t>P</w:t>
            </w:r>
            <w:r>
              <w:rPr>
                <w:rFonts w:ascii="Myriad Pro" w:hAnsi="Myriad Pro"/>
                <w:sz w:val="22"/>
                <w:szCs w:val="22"/>
              </w:rPr>
              <w:t xml:space="preserve"> = the price offered by the applicant with the discount.</w:t>
            </w:r>
          </w:p>
          <w:p w14:paraId="5BC9A198" w14:textId="24C1F113" w:rsidR="003E2542" w:rsidRDefault="003E2542">
            <w:pPr>
              <w:pStyle w:val="BodyText"/>
              <w:rPr>
                <w:rFonts w:ascii="Myriad Pro" w:hAnsi="Myriad Pro"/>
                <w:sz w:val="22"/>
              </w:rPr>
            </w:pPr>
          </w:p>
        </w:tc>
      </w:tr>
      <w:tr w:rsidR="003E2542" w14:paraId="2B5B40CE" w14:textId="77777777">
        <w:trPr>
          <w:trHeight w:val="3123"/>
        </w:trPr>
        <w:tc>
          <w:tcPr>
            <w:tcW w:w="637" w:type="dxa"/>
            <w:tcBorders>
              <w:top w:val="single" w:sz="4" w:space="0" w:color="auto"/>
              <w:left w:val="single" w:sz="4" w:space="0" w:color="auto"/>
              <w:bottom w:val="single" w:sz="4" w:space="0" w:color="auto"/>
              <w:right w:val="single" w:sz="4" w:space="0" w:color="auto"/>
            </w:tcBorders>
          </w:tcPr>
          <w:p w14:paraId="7881A3FF" w14:textId="7ECAB05F" w:rsidR="003E2542" w:rsidRDefault="005E203D">
            <w:pPr>
              <w:pStyle w:val="BodyText"/>
              <w:rPr>
                <w:rFonts w:ascii="Myriad Pro" w:hAnsi="Myriad Pro"/>
                <w:sz w:val="22"/>
              </w:rPr>
            </w:pPr>
            <w:r>
              <w:rPr>
                <w:rFonts w:ascii="Myriad Pro" w:hAnsi="Myriad Pro"/>
                <w:sz w:val="22"/>
              </w:rPr>
              <w:t>5.</w:t>
            </w:r>
          </w:p>
        </w:tc>
        <w:tc>
          <w:tcPr>
            <w:tcW w:w="1729" w:type="dxa"/>
            <w:tcBorders>
              <w:top w:val="single" w:sz="4" w:space="0" w:color="auto"/>
              <w:left w:val="single" w:sz="4" w:space="0" w:color="auto"/>
              <w:bottom w:val="single" w:sz="4" w:space="0" w:color="auto"/>
              <w:right w:val="single" w:sz="4" w:space="0" w:color="auto"/>
            </w:tcBorders>
            <w:vAlign w:val="center"/>
          </w:tcPr>
          <w:p w14:paraId="207D6393" w14:textId="45124862" w:rsidR="003E2542" w:rsidRDefault="005E203D">
            <w:pPr>
              <w:pStyle w:val="BodyText"/>
              <w:rPr>
                <w:rFonts w:ascii="Myriad Pro" w:hAnsi="Myriad Pro"/>
                <w:b/>
                <w:sz w:val="22"/>
              </w:rPr>
            </w:pPr>
            <w:r>
              <w:rPr>
                <w:rFonts w:ascii="Myriad Pro" w:hAnsi="Myriad Pro"/>
                <w:b/>
                <w:sz w:val="22"/>
              </w:rPr>
              <w:t>Vehicle operating materials (E)</w:t>
            </w:r>
          </w:p>
        </w:tc>
        <w:tc>
          <w:tcPr>
            <w:tcW w:w="1692" w:type="dxa"/>
            <w:tcBorders>
              <w:top w:val="single" w:sz="4" w:space="0" w:color="auto"/>
              <w:left w:val="single" w:sz="4" w:space="0" w:color="auto"/>
              <w:bottom w:val="single" w:sz="4" w:space="0" w:color="auto"/>
              <w:right w:val="single" w:sz="4" w:space="0" w:color="auto"/>
            </w:tcBorders>
            <w:vAlign w:val="center"/>
          </w:tcPr>
          <w:p w14:paraId="0561D4A6" w14:textId="00C85E78" w:rsidR="003E2542" w:rsidRDefault="005E203D">
            <w:pPr>
              <w:pStyle w:val="BodyText"/>
              <w:jc w:val="center"/>
              <w:rPr>
                <w:rFonts w:ascii="Myriad Pro" w:hAnsi="Myriad Pro"/>
                <w:b/>
                <w:sz w:val="22"/>
              </w:rPr>
            </w:pPr>
            <w:r>
              <w:rPr>
                <w:rFonts w:ascii="Myriad Pro" w:hAnsi="Myriad Pro"/>
                <w:b/>
                <w:sz w:val="22"/>
              </w:rPr>
              <w:t>5</w:t>
            </w:r>
          </w:p>
        </w:tc>
        <w:tc>
          <w:tcPr>
            <w:tcW w:w="5435" w:type="dxa"/>
            <w:tcBorders>
              <w:top w:val="single" w:sz="4" w:space="0" w:color="auto"/>
              <w:left w:val="single" w:sz="4" w:space="0" w:color="auto"/>
              <w:bottom w:val="single" w:sz="4" w:space="0" w:color="auto"/>
              <w:right w:val="single" w:sz="4" w:space="0" w:color="auto"/>
            </w:tcBorders>
          </w:tcPr>
          <w:p w14:paraId="5C398741" w14:textId="408DAF7D" w:rsidR="003E2542" w:rsidRDefault="005E203D">
            <w:pPr>
              <w:pStyle w:val="BodyText"/>
              <w:rPr>
                <w:rFonts w:ascii="Myriad Pro" w:hAnsi="Myriad Pro"/>
                <w:sz w:val="22"/>
              </w:rPr>
            </w:pPr>
            <w:r>
              <w:rPr>
                <w:rFonts w:ascii="Myriad Pro" w:hAnsi="Myriad Pro"/>
                <w:sz w:val="22"/>
              </w:rPr>
              <w:t>The maximum number of points shall be received by the applicant who has specified the highest discount for the purchase of the car's materials.</w:t>
            </w:r>
          </w:p>
          <w:p w14:paraId="2606B722" w14:textId="77777777" w:rsidR="003E2542" w:rsidRDefault="003E2542">
            <w:pPr>
              <w:pStyle w:val="BodyText"/>
              <w:rPr>
                <w:rFonts w:ascii="Myriad Pro" w:hAnsi="Myriad Pro"/>
                <w:sz w:val="22"/>
              </w:rPr>
            </w:pPr>
          </w:p>
          <w:p w14:paraId="6AAC6A1E" w14:textId="77777777" w:rsidR="003E2542" w:rsidRDefault="003E2542">
            <w:pPr>
              <w:pStyle w:val="BodyText"/>
              <w:rPr>
                <w:rFonts w:ascii="Myriad Pro" w:hAnsi="Myriad Pro"/>
                <w:sz w:val="22"/>
              </w:rPr>
            </w:pPr>
          </w:p>
          <w:p w14:paraId="02574B99" w14:textId="183BDBC4" w:rsidR="003E2542" w:rsidRDefault="005E203D">
            <w:pPr>
              <w:jc w:val="both"/>
              <w:rPr>
                <w:rFonts w:ascii="Myriad Pro" w:hAnsi="Myriad Pro"/>
                <w:sz w:val="22"/>
                <w:szCs w:val="22"/>
              </w:rPr>
            </w:pPr>
            <m:oMathPara>
              <m:oMath>
                <m:r>
                  <w:rPr>
                    <w:rFonts w:ascii="Cambria Math" w:hAnsi="Cambria Math"/>
                    <w:color w:val="404040" w:themeColor="text1" w:themeTint="BF"/>
                    <w:szCs w:val="20"/>
                  </w:rPr>
                  <m:t>E</m:t>
                </m:r>
                <m:r>
                  <w:rPr>
                    <w:rFonts w:ascii="Cambria Math" w:hAnsi="Cambria Math"/>
                    <w:color w:val="404040" w:themeColor="text1" w:themeTint="BF"/>
                    <w:szCs w:val="20"/>
                  </w:rPr>
                  <m:t xml:space="preserve">= </m:t>
                </m:r>
                <m:f>
                  <m:fPr>
                    <m:ctrlPr>
                      <w:rPr>
                        <w:rFonts w:ascii="Cambria Math" w:hAnsi="Cambria Math"/>
                        <w:i/>
                        <w:color w:val="404040" w:themeColor="text1" w:themeTint="BF"/>
                        <w:szCs w:val="20"/>
                      </w:rPr>
                    </m:ctrlPr>
                  </m:fPr>
                  <m:num>
                    <m:r>
                      <w:rPr>
                        <w:rFonts w:ascii="Cambria Math" w:hAnsi="Cambria Math"/>
                        <w:color w:val="404040" w:themeColor="text1" w:themeTint="BF"/>
                        <w:szCs w:val="20"/>
                      </w:rPr>
                      <m:t>E</m:t>
                    </m:r>
                    <m:r>
                      <w:rPr>
                        <w:rFonts w:ascii="Cambria Math" w:hAnsi="Cambria Math"/>
                        <w:color w:val="404040" w:themeColor="text1" w:themeTint="BF"/>
                        <w:szCs w:val="20"/>
                      </w:rPr>
                      <m:t xml:space="preserve"> (</m:t>
                    </m:r>
                    <m:r>
                      <w:rPr>
                        <w:rFonts w:ascii="Cambria Math" w:hAnsi="Cambria Math"/>
                        <w:color w:val="404040" w:themeColor="text1" w:themeTint="BF"/>
                        <w:szCs w:val="20"/>
                      </w:rPr>
                      <m:t>p</m:t>
                    </m:r>
                    <m:r>
                      <w:rPr>
                        <w:rFonts w:ascii="Cambria Math" w:hAnsi="Cambria Math"/>
                        <w:color w:val="404040" w:themeColor="text1" w:themeTint="BF"/>
                        <w:szCs w:val="20"/>
                      </w:rPr>
                      <m:t>)</m:t>
                    </m:r>
                  </m:num>
                  <m:den>
                    <m:r>
                      <w:rPr>
                        <w:rFonts w:ascii="Cambria Math" w:hAnsi="Cambria Math"/>
                        <w:color w:val="404040" w:themeColor="text1" w:themeTint="BF"/>
                        <w:szCs w:val="20"/>
                      </w:rPr>
                      <m:t>E</m:t>
                    </m:r>
                    <m:r>
                      <w:rPr>
                        <w:rFonts w:ascii="Cambria Math" w:hAnsi="Cambria Math"/>
                        <w:color w:val="404040" w:themeColor="text1" w:themeTint="BF"/>
                        <w:szCs w:val="20"/>
                      </w:rPr>
                      <m:t xml:space="preserve"> (</m:t>
                    </m:r>
                    <m:r>
                      <w:rPr>
                        <w:rFonts w:ascii="Cambria Math" w:hAnsi="Cambria Math"/>
                        <w:color w:val="404040" w:themeColor="text1" w:themeTint="BF"/>
                        <w:szCs w:val="20"/>
                      </w:rPr>
                      <m:t>max</m:t>
                    </m:r>
                    <m:r>
                      <w:rPr>
                        <w:rFonts w:ascii="Cambria Math" w:hAnsi="Cambria Math"/>
                        <w:color w:val="404040" w:themeColor="text1" w:themeTint="BF"/>
                        <w:szCs w:val="20"/>
                      </w:rPr>
                      <m:t>)</m:t>
                    </m:r>
                  </m:den>
                </m:f>
                <m:r>
                  <w:rPr>
                    <w:rFonts w:ascii="Cambria Math" w:hAnsi="Cambria Math"/>
                    <w:color w:val="404040" w:themeColor="text1" w:themeTint="BF"/>
                    <w:szCs w:val="20"/>
                  </w:rPr>
                  <m:t xml:space="preserve"> </m:t>
                </m:r>
                <m:r>
                  <w:rPr>
                    <w:rFonts w:ascii="Cambria Math" w:hAnsi="Cambria Math"/>
                    <w:color w:val="404040" w:themeColor="text1" w:themeTint="BF"/>
                    <w:szCs w:val="20"/>
                  </w:rPr>
                  <m:t>x</m:t>
                </m:r>
                <m:r>
                  <w:rPr>
                    <w:rFonts w:ascii="Cambria Math" w:hAnsi="Cambria Math"/>
                    <w:color w:val="404040" w:themeColor="text1" w:themeTint="BF"/>
                    <w:szCs w:val="20"/>
                  </w:rPr>
                  <m:t xml:space="preserve"> 5</m:t>
                </m:r>
              </m:oMath>
            </m:oMathPara>
          </w:p>
          <w:p w14:paraId="2BF4A042" w14:textId="77777777" w:rsidR="003E2542" w:rsidRDefault="003E2542">
            <w:pPr>
              <w:jc w:val="both"/>
              <w:rPr>
                <w:rFonts w:ascii="Myriad Pro" w:hAnsi="Myriad Pro"/>
                <w:sz w:val="22"/>
                <w:szCs w:val="22"/>
              </w:rPr>
            </w:pPr>
          </w:p>
          <w:p w14:paraId="271B7FD5" w14:textId="117761EE" w:rsidR="003E2542" w:rsidRDefault="005E203D">
            <w:pPr>
              <w:jc w:val="both"/>
              <w:rPr>
                <w:rFonts w:ascii="Myriad Pro" w:hAnsi="Myriad Pro"/>
                <w:sz w:val="22"/>
                <w:szCs w:val="22"/>
              </w:rPr>
            </w:pPr>
            <w:r>
              <w:rPr>
                <w:rFonts w:ascii="Myriad Pro" w:hAnsi="Myriad Pro"/>
                <w:sz w:val="22"/>
                <w:szCs w:val="22"/>
              </w:rPr>
              <w:t>where</w:t>
            </w:r>
          </w:p>
          <w:p w14:paraId="6503CD3E" w14:textId="044845FC" w:rsidR="003E2542" w:rsidRDefault="005E203D">
            <w:pPr>
              <w:tabs>
                <w:tab w:val="left" w:pos="-4111"/>
                <w:tab w:val="left" w:pos="-3969"/>
              </w:tabs>
              <w:ind w:left="34"/>
              <w:jc w:val="both"/>
              <w:rPr>
                <w:rFonts w:ascii="Myriad Pro" w:hAnsi="Myriad Pro"/>
                <w:sz w:val="22"/>
                <w:szCs w:val="22"/>
              </w:rPr>
            </w:pPr>
            <w:r>
              <w:rPr>
                <w:rFonts w:ascii="Myriad Pro" w:hAnsi="Myriad Pro"/>
                <w:sz w:val="22"/>
                <w:szCs w:val="22"/>
              </w:rPr>
              <w:t xml:space="preserve">E </w:t>
            </w:r>
            <w:r>
              <w:rPr>
                <w:rFonts w:ascii="Myriad Pro" w:hAnsi="Myriad Pro"/>
                <w:sz w:val="22"/>
                <w:szCs w:val="22"/>
                <w:vertAlign w:val="subscript"/>
              </w:rPr>
              <w:t>max</w:t>
            </w:r>
            <w:r>
              <w:rPr>
                <w:rFonts w:ascii="Myriad Pro" w:hAnsi="Myriad Pro"/>
                <w:sz w:val="22"/>
                <w:szCs w:val="22"/>
              </w:rPr>
              <w:t xml:space="preserve"> = the highest bid discount of all offers;</w:t>
            </w:r>
          </w:p>
          <w:p w14:paraId="5DE5AC92" w14:textId="2DCA53B2" w:rsidR="003E2542" w:rsidRDefault="005E203D">
            <w:pPr>
              <w:tabs>
                <w:tab w:val="left" w:pos="-4111"/>
                <w:tab w:val="left" w:pos="-3969"/>
              </w:tabs>
              <w:ind w:left="34"/>
              <w:rPr>
                <w:rFonts w:ascii="Myriad Pro" w:hAnsi="Myriad Pro"/>
                <w:sz w:val="22"/>
                <w:szCs w:val="22"/>
              </w:rPr>
            </w:pPr>
            <w:r>
              <w:rPr>
                <w:rFonts w:ascii="Myriad Pro" w:hAnsi="Myriad Pro"/>
                <w:sz w:val="22"/>
                <w:szCs w:val="22"/>
              </w:rPr>
              <w:t xml:space="preserve">E </w:t>
            </w:r>
            <w:r>
              <w:rPr>
                <w:rFonts w:ascii="Myriad Pro" w:hAnsi="Myriad Pro"/>
                <w:sz w:val="22"/>
                <w:szCs w:val="22"/>
                <w:vertAlign w:val="subscript"/>
              </w:rPr>
              <w:t>P</w:t>
            </w:r>
            <w:r>
              <w:rPr>
                <w:rFonts w:ascii="Myriad Pro" w:hAnsi="Myriad Pro"/>
                <w:sz w:val="22"/>
                <w:szCs w:val="22"/>
              </w:rPr>
              <w:t xml:space="preserve"> = the discount offered by the applicant under assessment.</w:t>
            </w:r>
          </w:p>
          <w:p w14:paraId="15279A68" w14:textId="77777777" w:rsidR="003E2542" w:rsidRDefault="003E2542">
            <w:pPr>
              <w:pStyle w:val="BodyText"/>
              <w:rPr>
                <w:rFonts w:ascii="Myriad Pro" w:hAnsi="Myriad Pro"/>
                <w:sz w:val="22"/>
              </w:rPr>
            </w:pPr>
          </w:p>
        </w:tc>
      </w:tr>
      <w:tr w:rsidR="003E2542" w14:paraId="3F758F33" w14:textId="77777777">
        <w:trPr>
          <w:trHeight w:val="567"/>
        </w:trPr>
        <w:tc>
          <w:tcPr>
            <w:tcW w:w="2366" w:type="dxa"/>
            <w:gridSpan w:val="2"/>
            <w:tcBorders>
              <w:top w:val="single" w:sz="4" w:space="0" w:color="auto"/>
              <w:left w:val="single" w:sz="4" w:space="0" w:color="auto"/>
              <w:bottom w:val="single" w:sz="4" w:space="0" w:color="auto"/>
              <w:right w:val="single" w:sz="4" w:space="0" w:color="auto"/>
            </w:tcBorders>
            <w:vAlign w:val="center"/>
            <w:hideMark/>
          </w:tcPr>
          <w:p w14:paraId="7BE394FD" w14:textId="6E8FF47F" w:rsidR="003E2542" w:rsidRDefault="005E203D">
            <w:pPr>
              <w:pStyle w:val="BodyText"/>
              <w:jc w:val="right"/>
              <w:rPr>
                <w:rFonts w:ascii="Myriad Pro" w:hAnsi="Myriad Pro"/>
                <w:b/>
                <w:sz w:val="22"/>
              </w:rPr>
            </w:pPr>
            <w:r>
              <w:rPr>
                <w:rFonts w:ascii="Myriad Pro" w:hAnsi="Myriad Pro"/>
                <w:b/>
                <w:sz w:val="22"/>
              </w:rPr>
              <w:lastRenderedPageBreak/>
              <w:t>Total (F):</w:t>
            </w:r>
          </w:p>
        </w:tc>
        <w:tc>
          <w:tcPr>
            <w:tcW w:w="1692" w:type="dxa"/>
            <w:tcBorders>
              <w:top w:val="single" w:sz="4" w:space="0" w:color="auto"/>
              <w:left w:val="single" w:sz="4" w:space="0" w:color="auto"/>
              <w:bottom w:val="single" w:sz="4" w:space="0" w:color="auto"/>
              <w:right w:val="single" w:sz="4" w:space="0" w:color="auto"/>
            </w:tcBorders>
            <w:vAlign w:val="center"/>
            <w:hideMark/>
          </w:tcPr>
          <w:p w14:paraId="64D7A56B" w14:textId="2E0C8E64" w:rsidR="003E2542" w:rsidRDefault="005E203D">
            <w:pPr>
              <w:pStyle w:val="BodyText"/>
              <w:jc w:val="center"/>
              <w:rPr>
                <w:rFonts w:ascii="Myriad Pro" w:hAnsi="Myriad Pro"/>
                <w:b/>
                <w:sz w:val="22"/>
              </w:rPr>
            </w:pPr>
            <w:r>
              <w:rPr>
                <w:rFonts w:ascii="Myriad Pro" w:hAnsi="Myriad Pro"/>
                <w:b/>
                <w:sz w:val="22"/>
              </w:rPr>
              <w:t>110</w:t>
            </w:r>
          </w:p>
        </w:tc>
        <w:tc>
          <w:tcPr>
            <w:tcW w:w="5435" w:type="dxa"/>
            <w:tcBorders>
              <w:top w:val="single" w:sz="4" w:space="0" w:color="auto"/>
              <w:left w:val="single" w:sz="4" w:space="0" w:color="auto"/>
              <w:bottom w:val="single" w:sz="4" w:space="0" w:color="auto"/>
              <w:right w:val="single" w:sz="4" w:space="0" w:color="auto"/>
            </w:tcBorders>
            <w:vAlign w:val="center"/>
            <w:hideMark/>
          </w:tcPr>
          <w:p w14:paraId="3FF1EF49" w14:textId="56B03307" w:rsidR="003E2542" w:rsidRDefault="005E203D">
            <w:pPr>
              <w:pStyle w:val="BodyText"/>
              <w:rPr>
                <w:rFonts w:ascii="Myriad Pro" w:hAnsi="Myriad Pro"/>
                <w:b/>
                <w:sz w:val="22"/>
              </w:rPr>
            </w:pPr>
            <w:r>
              <w:rPr>
                <w:rFonts w:ascii="Myriad Pro" w:hAnsi="Myriad Pro"/>
                <w:b/>
                <w:sz w:val="22"/>
              </w:rPr>
              <w:t>F = A + B + C + D + E</w:t>
            </w:r>
          </w:p>
        </w:tc>
      </w:tr>
    </w:tbl>
    <w:p w14:paraId="4801D8C6" w14:textId="7DCA5F06" w:rsidR="003E2542" w:rsidRDefault="005E203D">
      <w:pPr>
        <w:pStyle w:val="ListParagraph"/>
        <w:numPr>
          <w:ilvl w:val="1"/>
          <w:numId w:val="2"/>
        </w:numPr>
        <w:ind w:left="567" w:hanging="567"/>
        <w:jc w:val="both"/>
        <w:rPr>
          <w:rFonts w:ascii="Myriad Pro" w:hAnsi="Myriad Pro"/>
          <w:sz w:val="22"/>
          <w:szCs w:val="22"/>
        </w:rPr>
      </w:pPr>
      <w:r>
        <w:rPr>
          <w:rFonts w:ascii="Myriad Pro" w:hAnsi="Myriad Pro"/>
          <w:sz w:val="22"/>
          <w:szCs w:val="22"/>
        </w:rPr>
        <w:t>The Commission shall assess each tender separately. The tender, which has received the highest number of points (G), is regarded as economically most advantageous. The total of points is calculated according to the formula: G = A + B + C + D + E</w:t>
      </w:r>
    </w:p>
    <w:p w14:paraId="09E5F814" w14:textId="40E6C736" w:rsidR="003E2542" w:rsidRDefault="005E203D">
      <w:pPr>
        <w:pStyle w:val="ListParagraph"/>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567" w:right="179" w:hanging="567"/>
        <w:jc w:val="both"/>
        <w:rPr>
          <w:rFonts w:ascii="Myriad Pro" w:hAnsi="Myriad Pro"/>
          <w:sz w:val="22"/>
          <w:szCs w:val="22"/>
        </w:rPr>
      </w:pPr>
      <w:r>
        <w:rPr>
          <w:rFonts w:ascii="Myriad Pro" w:hAnsi="Myriad Pro"/>
          <w:sz w:val="22"/>
          <w:szCs w:val="22"/>
        </w:rPr>
        <w:t>As part of the evaluation of tenders, each member of the procurement commission shall evaluate the tender individually after all the evaluation criteria specified in the tender documents. The procurement commission shall evaluate the tender of the applican</w:t>
      </w:r>
      <w:r>
        <w:rPr>
          <w:rFonts w:ascii="Myriad Pro" w:hAnsi="Myriad Pro"/>
          <w:sz w:val="22"/>
          <w:szCs w:val="22"/>
        </w:rPr>
        <w:t>t by counting the items allocated to the specific offer of each member of the procurement commission and by dividing them by the number of procurement commission members. The value of points to be allocated to offers is calculated in whole numbers with 2 (</w:t>
      </w:r>
      <w:r>
        <w:rPr>
          <w:rFonts w:ascii="Myriad Pro" w:hAnsi="Myriad Pro"/>
          <w:sz w:val="22"/>
          <w:szCs w:val="22"/>
        </w:rPr>
        <w:t>two) decimal places.</w:t>
      </w:r>
    </w:p>
    <w:p w14:paraId="70752DEB" w14:textId="5FADE16A" w:rsidR="003E2542" w:rsidRDefault="005E203D">
      <w:pPr>
        <w:pStyle w:val="ListParagraph"/>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567" w:right="179" w:hanging="567"/>
        <w:jc w:val="both"/>
        <w:rPr>
          <w:rFonts w:ascii="Myriad Pro" w:hAnsi="Myriad Pro"/>
          <w:sz w:val="22"/>
          <w:szCs w:val="22"/>
        </w:rPr>
      </w:pPr>
      <w:r>
        <w:rPr>
          <w:rFonts w:ascii="Myriad Pro" w:hAnsi="Myriad Pro"/>
          <w:sz w:val="22"/>
          <w:szCs w:val="22"/>
        </w:rPr>
        <w:t>A tender which has obtained the highest number of points will be regarded as the most economically viable tender.</w:t>
      </w:r>
    </w:p>
    <w:p w14:paraId="2CAD84E3" w14:textId="6F3CA59D" w:rsidR="003E2542" w:rsidRDefault="005E203D">
      <w:pPr>
        <w:pStyle w:val="ListParagraph"/>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567" w:right="179" w:hanging="567"/>
        <w:jc w:val="both"/>
        <w:rPr>
          <w:rFonts w:ascii="Myriad Pro" w:hAnsi="Myriad Pro"/>
          <w:sz w:val="22"/>
          <w:szCs w:val="22"/>
        </w:rPr>
      </w:pPr>
      <w:r>
        <w:rPr>
          <w:rFonts w:ascii="Myriad Pro" w:hAnsi="Myriad Pro"/>
          <w:sz w:val="22"/>
          <w:szCs w:val="22"/>
        </w:rPr>
        <w:t>If two tenderers have obtained the same number of growth points, then the winner shall be selected for the tenderer whose tender has obtained the highest number of points for the evaluation criterion (A).</w:t>
      </w:r>
    </w:p>
    <w:p w14:paraId="59D6CDDC" w14:textId="77777777" w:rsidR="003E2542" w:rsidRDefault="003E254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9"/>
        </w:tabs>
        <w:kinsoku w:val="0"/>
        <w:overflowPunct w:val="0"/>
        <w:autoSpaceDE w:val="0"/>
        <w:autoSpaceDN w:val="0"/>
        <w:adjustRightInd w:val="0"/>
        <w:ind w:right="179"/>
        <w:jc w:val="both"/>
        <w:rPr>
          <w:rFonts w:ascii="Myriad Pro" w:hAnsi="Myriad Pro"/>
          <w:sz w:val="22"/>
          <w:szCs w:val="22"/>
        </w:rPr>
      </w:pPr>
    </w:p>
    <w:p w14:paraId="0537BC35" w14:textId="4FF1C125" w:rsidR="003E2542" w:rsidRDefault="005E203D">
      <w:pPr>
        <w:pStyle w:val="Heading1"/>
        <w:keepNext w:val="0"/>
        <w:keepLines w:val="0"/>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02"/>
        </w:tabs>
        <w:kinsoku w:val="0"/>
        <w:overflowPunct w:val="0"/>
        <w:autoSpaceDE w:val="0"/>
        <w:autoSpaceDN w:val="0"/>
        <w:adjustRightInd w:val="0"/>
        <w:spacing w:before="0"/>
        <w:jc w:val="both"/>
        <w:rPr>
          <w:rFonts w:ascii="Myriad Pro" w:hAnsi="Myriad Pro"/>
          <w:b/>
          <w:bCs/>
          <w:color w:val="000000" w:themeColor="text1"/>
          <w:sz w:val="22"/>
          <w:szCs w:val="22"/>
        </w:rPr>
      </w:pPr>
      <w:r>
        <w:rPr>
          <w:rFonts w:ascii="Myriad Pro" w:hAnsi="Myriad Pro"/>
          <w:b/>
          <w:bCs/>
          <w:color w:val="000000" w:themeColor="text1"/>
          <w:sz w:val="22"/>
          <w:szCs w:val="22"/>
        </w:rPr>
        <w:t>CONTRACT CLOSING</w:t>
      </w:r>
    </w:p>
    <w:p w14:paraId="463BDDD9" w14:textId="4C4D7182" w:rsidR="003E2542" w:rsidRDefault="005E203D">
      <w:pPr>
        <w:pStyle w:val="ListParagraph"/>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3927"/>
          <w:tab w:val="left" w:pos="5967"/>
          <w:tab w:val="left" w:pos="8821"/>
        </w:tabs>
        <w:kinsoku w:val="0"/>
        <w:overflowPunct w:val="0"/>
        <w:autoSpaceDE w:val="0"/>
        <w:autoSpaceDN w:val="0"/>
        <w:adjustRightInd w:val="0"/>
        <w:ind w:left="709" w:right="183" w:hanging="567"/>
        <w:jc w:val="both"/>
        <w:rPr>
          <w:rFonts w:ascii="Myriad Pro" w:hAnsi="Myriad Pro"/>
          <w:color w:val="000000"/>
          <w:sz w:val="22"/>
          <w:szCs w:val="22"/>
        </w:rPr>
      </w:pPr>
      <w:r>
        <w:rPr>
          <w:rFonts w:ascii="Myriad Pro" w:hAnsi="Myriad Pro"/>
          <w:sz w:val="22"/>
          <w:szCs w:val="22"/>
        </w:rPr>
        <w:t xml:space="preserve">The procurement commission shall, within 3 (three) working days after taking of the decision, inform all applicants regarding the tenderer selected in the procurement, by sending the decision taken by the applicants or the information specified in Section </w:t>
      </w:r>
      <w:r>
        <w:rPr>
          <w:rFonts w:ascii="Myriad Pro" w:hAnsi="Myriad Pro"/>
          <w:sz w:val="22"/>
          <w:szCs w:val="22"/>
        </w:rPr>
        <w:t xml:space="preserve">9, Paragraph thirteenth of the Public Procurement Law, as well as ensuring free and direct electronic access to the decision referred to in Section 9, Paragraph thirteenth of the Public Procurement Law for the EIS e-competition subsystems in the </w:t>
      </w:r>
      <w:r>
        <w:rPr>
          <w:rFonts w:ascii="Myriad Pro" w:hAnsi="Myriad Pro"/>
          <w:spacing w:val="-4"/>
          <w:sz w:val="22"/>
          <w:szCs w:val="22"/>
        </w:rPr>
        <w:t>section</w:t>
      </w:r>
      <w:hyperlink r:id="rId32" w:history="1"/>
      <w:r>
        <w:rPr>
          <w:rFonts w:ascii="Myriad Pro" w:hAnsi="Myriad Pro"/>
          <w:sz w:val="22"/>
          <w:szCs w:val="22"/>
        </w:rPr>
        <w:t xml:space="preserve"> of this procurement https://www.eis.gov.lv/EKEIS/Supplier/Procurement/48997</w:t>
      </w:r>
      <w:r>
        <w:rPr>
          <w:rFonts w:ascii="Myriad Pro" w:hAnsi="Myriad Pro"/>
          <w:i/>
          <w:iCs/>
          <w:sz w:val="22"/>
          <w:szCs w:val="22"/>
        </w:rPr>
        <w:t>.</w:t>
      </w:r>
    </w:p>
    <w:p w14:paraId="01BAA833" w14:textId="208FC925" w:rsidR="003E2542" w:rsidRDefault="005E203D">
      <w:pPr>
        <w:pStyle w:val="ListParagraph"/>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1"/>
        <w:ind w:left="709" w:right="182" w:hanging="425"/>
        <w:jc w:val="both"/>
        <w:rPr>
          <w:rFonts w:ascii="Myriad Pro" w:hAnsi="Myriad Pro"/>
          <w:sz w:val="22"/>
          <w:szCs w:val="22"/>
        </w:rPr>
      </w:pPr>
      <w:r>
        <w:rPr>
          <w:rFonts w:ascii="Myriad Pro" w:hAnsi="Myriad Pro"/>
          <w:sz w:val="22"/>
          <w:szCs w:val="22"/>
        </w:rPr>
        <w:t>With an applicant, whose tender complies with all</w:t>
      </w:r>
      <w:r>
        <w:rPr>
          <w:rFonts w:ascii="Myriad Pro" w:hAnsi="Myriad Pro"/>
          <w:sz w:val="22"/>
          <w:szCs w:val="22"/>
        </w:rPr>
        <w:t xml:space="preserve"> the requirements set out in the tender regulations and has obtained the highest number of points and has been declared as the economically most advantageous tender, the Employer shall conclude a procurement contract in accordance with the provisions of An</w:t>
      </w:r>
      <w:r>
        <w:rPr>
          <w:rFonts w:ascii="Myriad Pro" w:hAnsi="Myriad Pro"/>
          <w:sz w:val="22"/>
          <w:szCs w:val="22"/>
        </w:rPr>
        <w:t>nex 5 “Project Contract Design” of the procurement notice.</w:t>
      </w:r>
    </w:p>
    <w:p w14:paraId="70D36240" w14:textId="148E3A75" w:rsidR="003E2542" w:rsidRDefault="005E203D">
      <w:pPr>
        <w:pStyle w:val="ListParagraph"/>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709" w:right="182" w:hanging="425"/>
        <w:jc w:val="both"/>
        <w:rPr>
          <w:rFonts w:ascii="Myriad Pro" w:hAnsi="Myriad Pro"/>
          <w:sz w:val="22"/>
          <w:szCs w:val="22"/>
        </w:rPr>
      </w:pPr>
      <w:r>
        <w:rPr>
          <w:rFonts w:ascii="Myriad Pro" w:hAnsi="Myriad Pro"/>
          <w:sz w:val="22"/>
          <w:szCs w:val="22"/>
        </w:rPr>
        <w:t>The procurement tender shall sign the contract within 10 (ten) business days of the invitation sent by the Employer to sign the contract for the sending of the contracts. If the winner does not sig</w:t>
      </w:r>
      <w:r>
        <w:rPr>
          <w:rFonts w:ascii="Myriad Pro" w:hAnsi="Myriad Pro"/>
          <w:sz w:val="22"/>
          <w:szCs w:val="22"/>
        </w:rPr>
        <w:t>n a contract within the specified time period, it is considered to be a refusal to close the procurement contract and the procurement commission acts in accordance with the Regulations of the Public Procurement Law.</w:t>
      </w:r>
    </w:p>
    <w:p w14:paraId="786D1428" w14:textId="37E5AAFF" w:rsidR="003E2542" w:rsidRDefault="005E203D">
      <w:pPr>
        <w:pStyle w:val="ListParagraph"/>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689"/>
        </w:tabs>
        <w:kinsoku w:val="0"/>
        <w:overflowPunct w:val="0"/>
        <w:autoSpaceDE w:val="0"/>
        <w:autoSpaceDN w:val="0"/>
        <w:adjustRightInd w:val="0"/>
        <w:spacing w:before="1"/>
        <w:ind w:left="709" w:right="182" w:hanging="425"/>
        <w:jc w:val="both"/>
        <w:rPr>
          <w:rFonts w:ascii="Myriad Pro" w:hAnsi="Myriad Pro"/>
          <w:sz w:val="22"/>
          <w:szCs w:val="22"/>
        </w:rPr>
      </w:pPr>
      <w:r>
        <w:rPr>
          <w:rFonts w:ascii="Myriad Pro" w:hAnsi="Myriad Pro"/>
          <w:sz w:val="22"/>
          <w:szCs w:val="22"/>
        </w:rPr>
        <w:t>If the selected applicant</w:t>
      </w:r>
      <w:r>
        <w:rPr>
          <w:rFonts w:ascii="Myriad Pro" w:hAnsi="Myriad Pro"/>
          <w:sz w:val="22"/>
          <w:szCs w:val="22"/>
        </w:rPr>
        <w:t xml:space="preserve"> refuses to contract a procurement contract with the Employer, the procurement commission shall select a tender that has received the highest number of the most advantageous assessment criteria for the most advantageous tender.</w:t>
      </w:r>
    </w:p>
    <w:p w14:paraId="0BAB2A76" w14:textId="5FDA45FE" w:rsidR="003E2542" w:rsidRDefault="005E203D">
      <w:pPr>
        <w:pStyle w:val="ListParagraph"/>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709" w:right="182" w:hanging="425"/>
        <w:jc w:val="both"/>
        <w:rPr>
          <w:rFonts w:ascii="Myriad Pro" w:hAnsi="Myriad Pro"/>
          <w:sz w:val="22"/>
          <w:szCs w:val="22"/>
        </w:rPr>
      </w:pPr>
      <w:r>
        <w:rPr>
          <w:rFonts w:ascii="Myriad Pro" w:hAnsi="Myriad Pro"/>
          <w:sz w:val="22"/>
          <w:szCs w:val="22"/>
        </w:rPr>
        <w:t xml:space="preserve">If necessary, amendments to </w:t>
      </w:r>
      <w:r>
        <w:rPr>
          <w:rFonts w:ascii="Myriad Pro" w:hAnsi="Myriad Pro"/>
          <w:sz w:val="22"/>
          <w:szCs w:val="22"/>
        </w:rPr>
        <w:t>the concluded agreement shall be made in accordance with the provisions of the Agreement and Section 61 of the Public Procurement Law.</w:t>
      </w:r>
    </w:p>
    <w:p w14:paraId="6F4D5177" w14:textId="77777777" w:rsidR="003E2542" w:rsidRDefault="003E2542">
      <w:pPr>
        <w:rPr>
          <w:rFonts w:ascii="Myriad Pro" w:hAnsi="Myriad Pro"/>
          <w:sz w:val="22"/>
          <w:szCs w:val="22"/>
        </w:rPr>
      </w:pPr>
    </w:p>
    <w:p w14:paraId="6CE6F6BB" w14:textId="5B445F71" w:rsidR="003E2542" w:rsidRDefault="005E203D">
      <w:pPr>
        <w:pStyle w:val="Heading1"/>
        <w:numPr>
          <w:ilvl w:val="0"/>
          <w:numId w:val="2"/>
        </w:numPr>
        <w:kinsoku w:val="0"/>
        <w:overflowPunct w:val="0"/>
        <w:rPr>
          <w:rFonts w:ascii="Myriad Pro" w:hAnsi="Myriad Pro"/>
          <w:b/>
          <w:bCs/>
          <w:color w:val="000000" w:themeColor="text1"/>
          <w:sz w:val="22"/>
          <w:szCs w:val="22"/>
        </w:rPr>
      </w:pPr>
      <w:r>
        <w:rPr>
          <w:rFonts w:ascii="Myriad Pro" w:hAnsi="Myriad Pro"/>
          <w:b/>
          <w:bCs/>
          <w:color w:val="000000" w:themeColor="text1"/>
          <w:sz w:val="22"/>
          <w:szCs w:val="22"/>
        </w:rPr>
        <w:t>RIGHTS AND OBLIGATIONS OF THE PROCUREMENT COMMISSION AND APPLICANT</w:t>
      </w:r>
    </w:p>
    <w:p w14:paraId="73945D77" w14:textId="5B1767C9" w:rsidR="003E2542" w:rsidRDefault="005E203D">
      <w:pPr>
        <w:pStyle w:val="ListParagraph"/>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689"/>
        </w:tabs>
        <w:kinsoku w:val="0"/>
        <w:overflowPunct w:val="0"/>
        <w:autoSpaceDE w:val="0"/>
        <w:autoSpaceDN w:val="0"/>
        <w:adjustRightInd w:val="0"/>
        <w:ind w:hanging="1106"/>
        <w:jc w:val="both"/>
        <w:rPr>
          <w:rFonts w:ascii="Myriad Pro" w:hAnsi="Myriad Pro"/>
          <w:sz w:val="22"/>
          <w:szCs w:val="22"/>
        </w:rPr>
      </w:pPr>
      <w:r>
        <w:rPr>
          <w:rFonts w:ascii="Myriad Pro" w:hAnsi="Myriad Pro"/>
          <w:sz w:val="22"/>
          <w:szCs w:val="22"/>
        </w:rPr>
        <w:t>Procurement commission's rights:</w:t>
      </w:r>
    </w:p>
    <w:p w14:paraId="1DD2900D" w14:textId="64399040" w:rsidR="003E2542" w:rsidRDefault="005E203D">
      <w:pPr>
        <w:pStyle w:val="ListParagraph"/>
        <w:widowControl w:val="0"/>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851" w:hanging="683"/>
        <w:jc w:val="both"/>
        <w:rPr>
          <w:rFonts w:ascii="Myriad Pro" w:hAnsi="Myriad Pro"/>
          <w:sz w:val="22"/>
          <w:szCs w:val="22"/>
        </w:rPr>
      </w:pPr>
      <w:r>
        <w:rPr>
          <w:rFonts w:ascii="Myriad Pro" w:hAnsi="Myriad Pro"/>
          <w:sz w:val="22"/>
          <w:szCs w:val="22"/>
        </w:rPr>
        <w:t>approve the purchase decision;</w:t>
      </w:r>
    </w:p>
    <w:p w14:paraId="31ECF2E7" w14:textId="77777777" w:rsidR="003E2542" w:rsidRDefault="005E203D">
      <w:pPr>
        <w:pStyle w:val="ListParagraph"/>
        <w:widowControl w:val="0"/>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851" w:right="181" w:hanging="683"/>
        <w:contextualSpacing w:val="0"/>
        <w:jc w:val="both"/>
        <w:rPr>
          <w:rFonts w:ascii="Myriad Pro" w:hAnsi="Myriad Pro"/>
          <w:sz w:val="22"/>
          <w:szCs w:val="22"/>
        </w:rPr>
      </w:pPr>
      <w:r>
        <w:rPr>
          <w:rFonts w:ascii="Myriad Pro" w:hAnsi="Myriad Pro"/>
          <w:sz w:val="22"/>
          <w:szCs w:val="22"/>
        </w:rPr>
        <w:t>ask the applicant to specify the information concerning the tender submitted, if required for the selection of the applicants, for verifying the compliance of the technical offers, for appraisal and comparing tenders. When requesting explanations on the te</w:t>
      </w:r>
      <w:r>
        <w:rPr>
          <w:rFonts w:ascii="Myriad Pro" w:hAnsi="Myriad Pro"/>
          <w:sz w:val="22"/>
          <w:szCs w:val="22"/>
        </w:rPr>
        <w:t>nder, no amendments are made to the nature and price of the tender. Procurement commission has the right to verify the necessary information in the competent institution, databases available in the public or in other publicly available sources;</w:t>
      </w:r>
    </w:p>
    <w:p w14:paraId="35984EBB" w14:textId="0EEDDD96" w:rsidR="003E2542" w:rsidRDefault="005E203D">
      <w:pPr>
        <w:pStyle w:val="ListParagraph"/>
        <w:widowControl w:val="0"/>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851" w:right="180" w:hanging="683"/>
        <w:contextualSpacing w:val="0"/>
        <w:jc w:val="both"/>
        <w:rPr>
          <w:rFonts w:ascii="Myriad Pro" w:hAnsi="Myriad Pro"/>
          <w:sz w:val="22"/>
          <w:szCs w:val="22"/>
        </w:rPr>
      </w:pPr>
      <w:r>
        <w:rPr>
          <w:rFonts w:ascii="Myriad Pro" w:hAnsi="Myriad Pro"/>
          <w:sz w:val="22"/>
          <w:szCs w:val="22"/>
        </w:rPr>
        <w:t>The procure</w:t>
      </w:r>
      <w:r>
        <w:rPr>
          <w:rFonts w:ascii="Myriad Pro" w:hAnsi="Myriad Pro"/>
          <w:sz w:val="22"/>
          <w:szCs w:val="22"/>
        </w:rPr>
        <w:t>ment commission is entitled to correct the arithmetic errors in the financial tender of the applicant, informing the applicant of the error correction. If the figures differ</w:t>
      </w:r>
      <w:r>
        <w:t xml:space="preserve"> </w:t>
      </w:r>
      <w:r>
        <w:rPr>
          <w:rFonts w:ascii="Myriad Pro" w:hAnsi="Myriad Pro"/>
          <w:sz w:val="22"/>
        </w:rPr>
        <w:t>from figures from figures, the procurement commission shall take account of the fi</w:t>
      </w:r>
      <w:r>
        <w:rPr>
          <w:rFonts w:ascii="Myriad Pro" w:hAnsi="Myriad Pro"/>
          <w:sz w:val="22"/>
        </w:rPr>
        <w:t>gures in words. If the price of a unit differs from the total price obtained by multiplying the unit price by a number, the procurement commission shall take into account the unit price and fix the overall price.</w:t>
      </w:r>
    </w:p>
    <w:p w14:paraId="2F1119AD" w14:textId="77777777" w:rsidR="003E2542" w:rsidRDefault="005E203D">
      <w:pPr>
        <w:pStyle w:val="ListParagraph"/>
        <w:widowControl w:val="0"/>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851" w:right="184" w:hanging="683"/>
        <w:contextualSpacing w:val="0"/>
        <w:jc w:val="both"/>
        <w:rPr>
          <w:rFonts w:ascii="Myriad Pro" w:hAnsi="Myriad Pro"/>
          <w:sz w:val="22"/>
          <w:szCs w:val="22"/>
        </w:rPr>
      </w:pPr>
      <w:r>
        <w:rPr>
          <w:rFonts w:ascii="Myriad Pro" w:hAnsi="Myriad Pro"/>
          <w:sz w:val="22"/>
          <w:szCs w:val="22"/>
        </w:rPr>
        <w:lastRenderedPageBreak/>
        <w:t>to invite experts to</w:t>
      </w:r>
      <w:r>
        <w:rPr>
          <w:rFonts w:ascii="Myriad Pro" w:hAnsi="Myriad Pro"/>
          <w:sz w:val="22"/>
          <w:szCs w:val="22"/>
        </w:rPr>
        <w:t xml:space="preserve"> select an adviser in selection of applicants, technical offers in relation to conformity assessment and evaluation of tenders;</w:t>
      </w:r>
    </w:p>
    <w:p w14:paraId="3E12CF19" w14:textId="77777777" w:rsidR="003E2542" w:rsidRDefault="005E203D">
      <w:pPr>
        <w:pStyle w:val="ListParagraph"/>
        <w:widowControl w:val="0"/>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851" w:hanging="709"/>
        <w:contextualSpacing w:val="0"/>
        <w:jc w:val="both"/>
        <w:rPr>
          <w:rFonts w:ascii="Myriad Pro" w:hAnsi="Myriad Pro"/>
          <w:sz w:val="22"/>
          <w:szCs w:val="22"/>
        </w:rPr>
      </w:pPr>
      <w:r>
        <w:rPr>
          <w:rFonts w:ascii="Myriad Pro" w:hAnsi="Myriad Pro"/>
          <w:sz w:val="22"/>
          <w:szCs w:val="22"/>
        </w:rPr>
        <w:t>decide to terminate the procurement without choosing any offer;</w:t>
      </w:r>
    </w:p>
    <w:p w14:paraId="729FD655" w14:textId="77777777" w:rsidR="003E2542" w:rsidRDefault="005E203D">
      <w:pPr>
        <w:pStyle w:val="ListParagraph"/>
        <w:widowControl w:val="0"/>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851" w:right="178" w:hanging="709"/>
        <w:contextualSpacing w:val="0"/>
        <w:jc w:val="both"/>
        <w:rPr>
          <w:rFonts w:ascii="Myriad Pro" w:hAnsi="Myriad Pro"/>
          <w:sz w:val="22"/>
          <w:szCs w:val="22"/>
        </w:rPr>
      </w:pPr>
      <w:r>
        <w:rPr>
          <w:rFonts w:ascii="Myriad Pro" w:hAnsi="Myriad Pro"/>
          <w:sz w:val="22"/>
          <w:szCs w:val="22"/>
        </w:rPr>
        <w:t>perform other activities in accordance with the Public Procurement Law, Public Procurement Law and other regulatory enactments.</w:t>
      </w:r>
    </w:p>
    <w:p w14:paraId="78EE7C6D" w14:textId="77777777" w:rsidR="003E2542" w:rsidRDefault="005E203D">
      <w:pPr>
        <w:pStyle w:val="ListParagraph"/>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709" w:hanging="709"/>
        <w:contextualSpacing w:val="0"/>
        <w:jc w:val="both"/>
        <w:rPr>
          <w:rFonts w:ascii="Myriad Pro" w:hAnsi="Myriad Pro"/>
          <w:sz w:val="22"/>
          <w:szCs w:val="22"/>
        </w:rPr>
      </w:pPr>
      <w:r>
        <w:rPr>
          <w:rFonts w:ascii="Myriad Pro" w:hAnsi="Myriad Pro"/>
          <w:sz w:val="22"/>
          <w:szCs w:val="22"/>
        </w:rPr>
        <w:t>Procurement commission obligations:</w:t>
      </w:r>
    </w:p>
    <w:p w14:paraId="7028640C" w14:textId="77777777" w:rsidR="003E2542" w:rsidRDefault="005E203D">
      <w:pPr>
        <w:pStyle w:val="ListParagraph"/>
        <w:widowControl w:val="0"/>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709" w:hanging="709"/>
        <w:contextualSpacing w:val="0"/>
        <w:jc w:val="both"/>
        <w:rPr>
          <w:rFonts w:ascii="Myriad Pro" w:hAnsi="Myriad Pro"/>
          <w:sz w:val="22"/>
          <w:szCs w:val="22"/>
        </w:rPr>
      </w:pPr>
      <w:r>
        <w:rPr>
          <w:rFonts w:ascii="Myriad Pro" w:hAnsi="Myriad Pro"/>
          <w:sz w:val="22"/>
          <w:szCs w:val="22"/>
        </w:rPr>
        <w:t>ensuring the execution and documentation of the procurement process;</w:t>
      </w:r>
    </w:p>
    <w:p w14:paraId="58930357" w14:textId="77777777" w:rsidR="003E2542" w:rsidRDefault="005E203D">
      <w:pPr>
        <w:pStyle w:val="ListParagraph"/>
        <w:widowControl w:val="0"/>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709" w:right="186" w:hanging="709"/>
        <w:contextualSpacing w:val="0"/>
        <w:jc w:val="both"/>
        <w:rPr>
          <w:rFonts w:ascii="Myriad Pro" w:hAnsi="Myriad Pro"/>
          <w:sz w:val="22"/>
          <w:szCs w:val="22"/>
        </w:rPr>
      </w:pPr>
      <w:r>
        <w:rPr>
          <w:rFonts w:ascii="Myriad Pro" w:hAnsi="Myriad Pro"/>
          <w:sz w:val="22"/>
          <w:szCs w:val="22"/>
        </w:rPr>
        <w:t>at the request of applicants, provide information on the procurement rules in accordance with the procedures laid down in regulatory enactments;</w:t>
      </w:r>
    </w:p>
    <w:p w14:paraId="1AF3F880" w14:textId="77777777" w:rsidR="003E2542" w:rsidRDefault="005E203D">
      <w:pPr>
        <w:pStyle w:val="ListParagraph"/>
        <w:widowControl w:val="0"/>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1"/>
        <w:ind w:left="709" w:right="183" w:hanging="709"/>
        <w:contextualSpacing w:val="0"/>
        <w:jc w:val="both"/>
        <w:rPr>
          <w:rFonts w:ascii="Myriad Pro" w:hAnsi="Myriad Pro"/>
          <w:sz w:val="22"/>
          <w:szCs w:val="22"/>
        </w:rPr>
      </w:pPr>
      <w:r>
        <w:rPr>
          <w:rFonts w:ascii="Myriad Pro" w:hAnsi="Myriad Pro"/>
          <w:sz w:val="22"/>
          <w:szCs w:val="22"/>
        </w:rPr>
        <w:t>to assess applicants and tenders submitted by them in accordance with the regulatory enactments and the procurement rules, choose the tender or decide on the termination of the tender without choosing any offer;</w:t>
      </w:r>
    </w:p>
    <w:p w14:paraId="1C90FC73" w14:textId="77777777" w:rsidR="003E2542" w:rsidRDefault="005E203D">
      <w:pPr>
        <w:pStyle w:val="ListParagraph"/>
        <w:widowControl w:val="0"/>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709" w:right="184" w:hanging="709"/>
        <w:contextualSpacing w:val="0"/>
        <w:jc w:val="both"/>
        <w:rPr>
          <w:rFonts w:ascii="Myriad Pro" w:hAnsi="Myriad Pro"/>
          <w:sz w:val="22"/>
          <w:szCs w:val="22"/>
        </w:rPr>
      </w:pPr>
      <w:r>
        <w:rPr>
          <w:rFonts w:ascii="Myriad Pro" w:hAnsi="Myriad Pro"/>
          <w:sz w:val="22"/>
          <w:szCs w:val="22"/>
        </w:rPr>
        <w:t>at the same time, inform all applicants abou</w:t>
      </w:r>
      <w:r>
        <w:rPr>
          <w:rFonts w:ascii="Myriad Pro" w:hAnsi="Myriad Pro"/>
          <w:sz w:val="22"/>
          <w:szCs w:val="22"/>
        </w:rPr>
        <w:t>t the decision taken regarding the award of the contract in accordance with the procedures laid down in the Public Procurement Law.</w:t>
      </w:r>
    </w:p>
    <w:p w14:paraId="0131993B" w14:textId="77777777" w:rsidR="003E2542" w:rsidRDefault="005E203D">
      <w:pPr>
        <w:pStyle w:val="ListParagraph"/>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709" w:hanging="709"/>
        <w:contextualSpacing w:val="0"/>
        <w:jc w:val="both"/>
        <w:rPr>
          <w:rFonts w:ascii="Myriad Pro" w:hAnsi="Myriad Pro"/>
          <w:sz w:val="22"/>
          <w:szCs w:val="22"/>
        </w:rPr>
      </w:pPr>
      <w:r>
        <w:rPr>
          <w:rFonts w:ascii="Myriad Pro" w:hAnsi="Myriad Pro"/>
          <w:sz w:val="22"/>
          <w:szCs w:val="22"/>
        </w:rPr>
        <w:t>The applicant's rights:</w:t>
      </w:r>
    </w:p>
    <w:p w14:paraId="66D00A8D" w14:textId="7C068BD2" w:rsidR="003E2542" w:rsidRDefault="005E203D">
      <w:pPr>
        <w:pStyle w:val="ListParagraph"/>
        <w:widowControl w:val="0"/>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1541"/>
        </w:tabs>
        <w:kinsoku w:val="0"/>
        <w:overflowPunct w:val="0"/>
        <w:autoSpaceDE w:val="0"/>
        <w:autoSpaceDN w:val="0"/>
        <w:adjustRightInd w:val="0"/>
        <w:ind w:right="180" w:hanging="708"/>
        <w:jc w:val="both"/>
        <w:rPr>
          <w:rFonts w:ascii="Myriad Pro" w:hAnsi="Myriad Pro"/>
          <w:sz w:val="22"/>
          <w:szCs w:val="22"/>
        </w:rPr>
      </w:pPr>
      <w:r>
        <w:rPr>
          <w:rFonts w:ascii="Myriad Pro" w:hAnsi="Myriad Pro"/>
          <w:sz w:val="22"/>
          <w:szCs w:val="22"/>
        </w:rPr>
        <w:t>amend or revoke a submitted tender before the end of the deadline for submission of tenders;</w:t>
      </w:r>
    </w:p>
    <w:p w14:paraId="5631C42D" w14:textId="77777777" w:rsidR="003E2542" w:rsidRDefault="005E203D">
      <w:pPr>
        <w:pStyle w:val="ListParagraph"/>
        <w:widowControl w:val="0"/>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1541"/>
        </w:tabs>
        <w:kinsoku w:val="0"/>
        <w:overflowPunct w:val="0"/>
        <w:autoSpaceDE w:val="0"/>
        <w:autoSpaceDN w:val="0"/>
        <w:adjustRightInd w:val="0"/>
        <w:ind w:hanging="721"/>
        <w:contextualSpacing w:val="0"/>
        <w:jc w:val="both"/>
        <w:rPr>
          <w:rFonts w:ascii="Myriad Pro" w:hAnsi="Myriad Pro"/>
          <w:sz w:val="22"/>
          <w:szCs w:val="22"/>
        </w:rPr>
      </w:pPr>
      <w:r>
        <w:rPr>
          <w:rFonts w:ascii="Myriad Pro" w:hAnsi="Myriad Pro"/>
          <w:sz w:val="22"/>
          <w:szCs w:val="22"/>
        </w:rPr>
        <w:t>submit written questions regarding the procurement rules and procedures;</w:t>
      </w:r>
    </w:p>
    <w:p w14:paraId="4E3FC871" w14:textId="77777777" w:rsidR="003E2542" w:rsidRDefault="005E203D">
      <w:pPr>
        <w:pStyle w:val="ListParagraph"/>
        <w:widowControl w:val="0"/>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1541"/>
        </w:tabs>
        <w:kinsoku w:val="0"/>
        <w:overflowPunct w:val="0"/>
        <w:autoSpaceDE w:val="0"/>
        <w:autoSpaceDN w:val="0"/>
        <w:adjustRightInd w:val="0"/>
        <w:ind w:right="182" w:hanging="708"/>
        <w:contextualSpacing w:val="0"/>
        <w:jc w:val="both"/>
        <w:rPr>
          <w:rFonts w:ascii="Myriad Pro" w:hAnsi="Myriad Pro"/>
          <w:sz w:val="22"/>
          <w:szCs w:val="22"/>
        </w:rPr>
      </w:pPr>
      <w:r>
        <w:rPr>
          <w:rFonts w:ascii="Myriad Pro" w:hAnsi="Myriad Pro"/>
          <w:sz w:val="22"/>
          <w:szCs w:val="22"/>
        </w:rPr>
        <w:t>to appeal to the Employer's decision in accordance with the procedures laid down in Section 9, Paragraph 23 of the Public Procurement Law.</w:t>
      </w:r>
    </w:p>
    <w:p w14:paraId="7FF96592" w14:textId="77777777" w:rsidR="003E2542" w:rsidRDefault="005E203D">
      <w:pPr>
        <w:pStyle w:val="ListParagraph"/>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709" w:hanging="709"/>
        <w:contextualSpacing w:val="0"/>
        <w:jc w:val="both"/>
        <w:rPr>
          <w:rFonts w:ascii="Myriad Pro" w:hAnsi="Myriad Pro"/>
          <w:sz w:val="22"/>
          <w:szCs w:val="22"/>
        </w:rPr>
      </w:pPr>
      <w:r>
        <w:rPr>
          <w:rFonts w:ascii="Myriad Pro" w:hAnsi="Myriad Pro"/>
          <w:sz w:val="22"/>
          <w:szCs w:val="22"/>
        </w:rPr>
        <w:t>The applicant's obligations shall:</w:t>
      </w:r>
    </w:p>
    <w:p w14:paraId="1DBAA008" w14:textId="77777777" w:rsidR="003E2542" w:rsidRDefault="005E203D">
      <w:pPr>
        <w:pStyle w:val="ListParagraph"/>
        <w:widowControl w:val="0"/>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1"/>
        <w:ind w:left="709" w:hanging="709"/>
        <w:contextualSpacing w:val="0"/>
        <w:jc w:val="both"/>
        <w:rPr>
          <w:rFonts w:ascii="Myriad Pro" w:hAnsi="Myriad Pro"/>
          <w:sz w:val="22"/>
          <w:szCs w:val="22"/>
        </w:rPr>
      </w:pPr>
      <w:r>
        <w:rPr>
          <w:rFonts w:ascii="Myriad Pro" w:hAnsi="Myriad Pro"/>
          <w:sz w:val="22"/>
          <w:szCs w:val="22"/>
        </w:rPr>
        <w:t>to comply with the provisions of the Procurement Noise and Public Procurement Law;</w:t>
      </w:r>
    </w:p>
    <w:p w14:paraId="1B9A0E7A" w14:textId="77777777" w:rsidR="003E2542" w:rsidRDefault="005E203D">
      <w:pPr>
        <w:pStyle w:val="ListParagraph"/>
        <w:widowControl w:val="0"/>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709" w:hanging="709"/>
        <w:contextualSpacing w:val="0"/>
        <w:jc w:val="both"/>
        <w:rPr>
          <w:rFonts w:ascii="Myriad Pro" w:hAnsi="Myriad Pro"/>
          <w:sz w:val="22"/>
          <w:szCs w:val="22"/>
        </w:rPr>
      </w:pPr>
      <w:r>
        <w:rPr>
          <w:rFonts w:ascii="Myriad Pro" w:hAnsi="Myriad Pro"/>
          <w:sz w:val="22"/>
          <w:szCs w:val="22"/>
        </w:rPr>
        <w:t>to provide real information;</w:t>
      </w:r>
    </w:p>
    <w:p w14:paraId="002A214F" w14:textId="77777777" w:rsidR="003E2542" w:rsidRDefault="005E203D">
      <w:pPr>
        <w:pStyle w:val="ListParagraph"/>
        <w:widowControl w:val="0"/>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709" w:right="184" w:hanging="709"/>
        <w:contextualSpacing w:val="0"/>
        <w:jc w:val="both"/>
        <w:rPr>
          <w:rFonts w:ascii="Myriad Pro" w:hAnsi="Myriad Pro"/>
          <w:sz w:val="22"/>
          <w:szCs w:val="22"/>
        </w:rPr>
      </w:pPr>
      <w:r>
        <w:rPr>
          <w:rFonts w:ascii="Myriad Pro" w:hAnsi="Myriad Pro"/>
          <w:sz w:val="22"/>
          <w:szCs w:val="22"/>
        </w:rPr>
        <w:t>to reply to requests by the procurement commission for additional information required</w:t>
      </w:r>
      <w:r>
        <w:rPr>
          <w:rFonts w:ascii="Myriad Pro" w:hAnsi="Myriad Pro"/>
          <w:sz w:val="22"/>
          <w:szCs w:val="22"/>
        </w:rPr>
        <w:t xml:space="preserve"> for the design examination of tenders, for the selection of applicants, for the verification, comparison and evaluation of tenders;</w:t>
      </w:r>
    </w:p>
    <w:p w14:paraId="6B4C9602" w14:textId="77777777" w:rsidR="003E2542" w:rsidRDefault="005E203D">
      <w:pPr>
        <w:pStyle w:val="ListParagraph"/>
        <w:widowControl w:val="0"/>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709" w:hanging="709"/>
        <w:contextualSpacing w:val="0"/>
        <w:jc w:val="both"/>
        <w:rPr>
          <w:rFonts w:ascii="Myriad Pro" w:hAnsi="Myriad Pro"/>
          <w:sz w:val="22"/>
          <w:szCs w:val="22"/>
        </w:rPr>
      </w:pPr>
      <w:r>
        <w:rPr>
          <w:rFonts w:ascii="Myriad Pro" w:hAnsi="Myriad Pro"/>
          <w:sz w:val="22"/>
          <w:szCs w:val="22"/>
        </w:rPr>
        <w:t>cover all costs related to the preparation and submission of tenders.</w:t>
      </w:r>
    </w:p>
    <w:p w14:paraId="7423C169" w14:textId="77777777" w:rsidR="003E2542" w:rsidRDefault="003E2542">
      <w:pPr>
        <w:pStyle w:val="BodyText"/>
        <w:kinsoku w:val="0"/>
        <w:overflowPunct w:val="0"/>
        <w:jc w:val="left"/>
        <w:rPr>
          <w:rFonts w:ascii="Myriad Pro" w:hAnsi="Myriad Pro"/>
          <w:sz w:val="22"/>
        </w:rPr>
      </w:pPr>
    </w:p>
    <w:p w14:paraId="1ABFDCF2" w14:textId="3988F0EF" w:rsidR="003E2542" w:rsidRDefault="005E203D">
      <w:pPr>
        <w:pStyle w:val="Heading1"/>
        <w:kinsoku w:val="0"/>
        <w:overflowPunct w:val="0"/>
        <w:ind w:left="1038" w:right="380" w:hanging="1038"/>
        <w:rPr>
          <w:rFonts w:ascii="Myriad Pro" w:hAnsi="Myriad Pro"/>
          <w:b/>
          <w:bCs/>
          <w:color w:val="000000" w:themeColor="text1"/>
          <w:sz w:val="22"/>
          <w:szCs w:val="22"/>
        </w:rPr>
      </w:pPr>
      <w:r>
        <w:rPr>
          <w:rFonts w:ascii="Myriad Pro" w:hAnsi="Myriad Pro"/>
          <w:b/>
          <w:bCs/>
          <w:color w:val="000000" w:themeColor="text1"/>
          <w:sz w:val="22"/>
          <w:szCs w:val="22"/>
        </w:rPr>
        <w:t>ANNEXES</w:t>
      </w:r>
    </w:p>
    <w:p w14:paraId="4D8BF6DF" w14:textId="77777777" w:rsidR="003E2542" w:rsidRDefault="003E2542">
      <w:pPr>
        <w:pStyle w:val="BodyText"/>
        <w:kinsoku w:val="0"/>
        <w:overflowPunct w:val="0"/>
        <w:jc w:val="left"/>
        <w:rPr>
          <w:rFonts w:ascii="Myriad Pro" w:hAnsi="Myriad Pro"/>
          <w:b/>
          <w:bCs/>
          <w:sz w:val="22"/>
        </w:rPr>
      </w:pPr>
    </w:p>
    <w:p w14:paraId="0D8AA361" w14:textId="49741D78" w:rsidR="003E2542" w:rsidRDefault="005E203D">
      <w:pPr>
        <w:pStyle w:val="BodyText"/>
        <w:kinsoku w:val="0"/>
        <w:overflowPunct w:val="0"/>
        <w:ind w:right="100"/>
        <w:jc w:val="left"/>
        <w:rPr>
          <w:rFonts w:ascii="Myriad Pro" w:hAnsi="Myriad Pro"/>
          <w:sz w:val="22"/>
        </w:rPr>
      </w:pPr>
      <w:r>
        <w:rPr>
          <w:rFonts w:ascii="Myriad Pro" w:hAnsi="Myriad Pro"/>
          <w:sz w:val="22"/>
        </w:rPr>
        <w:t>All attachments are an integral part of this purchase decision. The following Annexes are added to the procurement rules:</w:t>
      </w:r>
    </w:p>
    <w:p w14:paraId="5387105B" w14:textId="77777777" w:rsidR="003E2542" w:rsidRDefault="003E2542">
      <w:pPr>
        <w:rPr>
          <w:rFonts w:ascii="Myriad Pro" w:hAnsi="Myriad Pro"/>
          <w:sz w:val="22"/>
          <w:szCs w:val="22"/>
        </w:rPr>
      </w:pPr>
    </w:p>
    <w:p w14:paraId="7F8B5D87" w14:textId="64F9B703" w:rsidR="003E2542" w:rsidRDefault="005E203D">
      <w:pPr>
        <w:rPr>
          <w:rFonts w:ascii="Myriad Pro" w:hAnsi="Myriad Pro"/>
          <w:sz w:val="22"/>
          <w:szCs w:val="22"/>
        </w:rPr>
      </w:pPr>
      <w:r>
        <w:rPr>
          <w:rFonts w:ascii="Myriad Pro" w:hAnsi="Myriad Pro"/>
          <w:sz w:val="22"/>
          <w:szCs w:val="22"/>
        </w:rPr>
        <w:t>Annex 1: Applicant's application for participation in a purchase (form);</w:t>
      </w:r>
    </w:p>
    <w:p w14:paraId="5AEEDC4F" w14:textId="2C3689CD" w:rsidR="003E2542" w:rsidRDefault="005E203D">
      <w:pPr>
        <w:rPr>
          <w:rFonts w:ascii="Myriad Pro" w:hAnsi="Myriad Pro"/>
          <w:sz w:val="22"/>
          <w:szCs w:val="22"/>
        </w:rPr>
      </w:pPr>
      <w:r>
        <w:rPr>
          <w:rFonts w:ascii="Myriad Pro" w:hAnsi="Myriad Pro"/>
          <w:sz w:val="22"/>
          <w:szCs w:val="22"/>
        </w:rPr>
        <w:t>Annex 2: Technical specification - technical offer;</w:t>
      </w:r>
    </w:p>
    <w:p w14:paraId="27434E81" w14:textId="15A777E5" w:rsidR="003E2542" w:rsidRDefault="005E203D">
      <w:pPr>
        <w:rPr>
          <w:rFonts w:ascii="Myriad Pro" w:hAnsi="Myriad Pro"/>
          <w:sz w:val="22"/>
          <w:szCs w:val="22"/>
        </w:rPr>
      </w:pPr>
      <w:r>
        <w:rPr>
          <w:rFonts w:ascii="Myriad Pro" w:hAnsi="Myriad Pro"/>
          <w:sz w:val="22"/>
          <w:szCs w:val="22"/>
        </w:rPr>
        <w:t>Annex 3:</w:t>
      </w:r>
      <w:r>
        <w:rPr>
          <w:rFonts w:ascii="Myriad Pro" w:hAnsi="Myriad Pro"/>
          <w:sz w:val="22"/>
          <w:szCs w:val="22"/>
        </w:rPr>
        <w:t xml:space="preserve"> Financial Supply (form);</w:t>
      </w:r>
    </w:p>
    <w:p w14:paraId="22C2C74A" w14:textId="627AD12C" w:rsidR="003E2542" w:rsidRDefault="005E203D">
      <w:pPr>
        <w:rPr>
          <w:rFonts w:ascii="Myriad Pro" w:hAnsi="Myriad Pro"/>
          <w:sz w:val="22"/>
          <w:szCs w:val="22"/>
        </w:rPr>
      </w:pPr>
      <w:r>
        <w:rPr>
          <w:rFonts w:ascii="Myriad Pro" w:hAnsi="Myriad Pro"/>
          <w:sz w:val="22"/>
          <w:szCs w:val="22"/>
        </w:rPr>
        <w:t>Annex 4: Persons to which the applicant is based (form);</w:t>
      </w:r>
    </w:p>
    <w:p w14:paraId="37EFDD2F" w14:textId="41A0D79E" w:rsidR="003E2542" w:rsidRDefault="005E203D">
      <w:pPr>
        <w:rPr>
          <w:rFonts w:ascii="Myriad Pro" w:hAnsi="Myriad Pro"/>
          <w:sz w:val="22"/>
          <w:szCs w:val="22"/>
        </w:rPr>
      </w:pPr>
      <w:r>
        <w:rPr>
          <w:rFonts w:ascii="Myriad Pro" w:hAnsi="Myriad Pro"/>
          <w:sz w:val="22"/>
          <w:szCs w:val="22"/>
        </w:rPr>
        <w:t>Annex 5: List of contractors (form) involved;</w:t>
      </w:r>
    </w:p>
    <w:p w14:paraId="12C4CBB2" w14:textId="2ADD16E9" w:rsidR="003E2542" w:rsidRDefault="005E203D">
      <w:pPr>
        <w:rPr>
          <w:rFonts w:ascii="Myriad Pro" w:hAnsi="Myriad Pro"/>
          <w:sz w:val="22"/>
          <w:szCs w:val="22"/>
        </w:rPr>
      </w:pPr>
      <w:r>
        <w:rPr>
          <w:rFonts w:ascii="Myriad Pro" w:hAnsi="Myriad Pro"/>
          <w:sz w:val="22"/>
          <w:szCs w:val="22"/>
        </w:rPr>
        <w:t>Annex 6: Supplement regarding the financial performance of the applicant;</w:t>
      </w:r>
    </w:p>
    <w:p w14:paraId="756FF2F5" w14:textId="42563B93" w:rsidR="003E2542" w:rsidRDefault="005E203D">
      <w:pPr>
        <w:rPr>
          <w:rFonts w:ascii="Myriad Pro" w:hAnsi="Myriad Pro"/>
          <w:sz w:val="22"/>
          <w:szCs w:val="22"/>
        </w:rPr>
      </w:pPr>
      <w:r>
        <w:rPr>
          <w:rFonts w:ascii="Myriad Pro" w:hAnsi="Myriad Pro"/>
          <w:sz w:val="22"/>
          <w:szCs w:val="22"/>
        </w:rPr>
        <w:t>Annex 7: Design of the Agreement.</w:t>
      </w:r>
    </w:p>
    <w:p w14:paraId="20900885" w14:textId="77777777" w:rsidR="003E2542" w:rsidRDefault="003E2542">
      <w:pPr>
        <w:rPr>
          <w:rFonts w:ascii="Myriad Pro" w:hAnsi="Myriad Pro"/>
          <w:sz w:val="22"/>
          <w:szCs w:val="22"/>
        </w:rPr>
      </w:pPr>
    </w:p>
    <w:p w14:paraId="50A38F30" w14:textId="162ADA6A" w:rsidR="003E2542" w:rsidRDefault="003E2542">
      <w:pPr>
        <w:rPr>
          <w:rFonts w:ascii="Myriad Pro" w:hAnsi="Myriad Pro"/>
          <w:sz w:val="22"/>
          <w:szCs w:val="22"/>
        </w:rPr>
      </w:pPr>
    </w:p>
    <w:p w14:paraId="0509D22D" w14:textId="64D0CEA1" w:rsidR="003E2542" w:rsidRDefault="003E2542">
      <w:pPr>
        <w:rPr>
          <w:rFonts w:ascii="Myriad Pro" w:hAnsi="Myriad Pro"/>
          <w:sz w:val="22"/>
          <w:szCs w:val="22"/>
        </w:rPr>
      </w:pPr>
    </w:p>
    <w:p w14:paraId="3993DEDD" w14:textId="78D99F18" w:rsidR="003E2542" w:rsidRDefault="003E2542">
      <w:pPr>
        <w:rPr>
          <w:rFonts w:ascii="Myriad Pro" w:hAnsi="Myriad Pro"/>
          <w:sz w:val="22"/>
          <w:szCs w:val="22"/>
        </w:rPr>
      </w:pPr>
    </w:p>
    <w:p w14:paraId="4FB9619D" w14:textId="15E2B4A8" w:rsidR="003E2542" w:rsidRDefault="003E2542">
      <w:pPr>
        <w:rPr>
          <w:rFonts w:ascii="Myriad Pro" w:hAnsi="Myriad Pro"/>
          <w:sz w:val="22"/>
          <w:szCs w:val="22"/>
        </w:rPr>
      </w:pPr>
    </w:p>
    <w:p w14:paraId="3975AE60" w14:textId="72AF7C61" w:rsidR="003E2542" w:rsidRDefault="003E2542">
      <w:pPr>
        <w:rPr>
          <w:rFonts w:ascii="Myriad Pro" w:hAnsi="Myriad Pro"/>
          <w:sz w:val="22"/>
          <w:szCs w:val="22"/>
        </w:rPr>
      </w:pPr>
    </w:p>
    <w:p w14:paraId="51438E79" w14:textId="690E5E78" w:rsidR="003E2542" w:rsidRDefault="003E2542">
      <w:pPr>
        <w:rPr>
          <w:rFonts w:ascii="Myriad Pro" w:hAnsi="Myriad Pro"/>
          <w:sz w:val="22"/>
          <w:szCs w:val="22"/>
        </w:rPr>
      </w:pPr>
    </w:p>
    <w:p w14:paraId="674B1B6D" w14:textId="47680BC6" w:rsidR="003E2542" w:rsidRDefault="003E2542">
      <w:pPr>
        <w:rPr>
          <w:rFonts w:ascii="Myriad Pro" w:hAnsi="Myriad Pro"/>
          <w:sz w:val="22"/>
          <w:szCs w:val="22"/>
        </w:rPr>
      </w:pPr>
    </w:p>
    <w:p w14:paraId="7D988956" w14:textId="5FD9A359" w:rsidR="003E2542" w:rsidRDefault="003E2542">
      <w:pPr>
        <w:rPr>
          <w:rFonts w:ascii="Myriad Pro" w:hAnsi="Myriad Pro"/>
          <w:sz w:val="22"/>
          <w:szCs w:val="22"/>
        </w:rPr>
      </w:pPr>
    </w:p>
    <w:p w14:paraId="3B5C77F5" w14:textId="6572B7AF" w:rsidR="003E2542" w:rsidRDefault="003E2542">
      <w:pPr>
        <w:rPr>
          <w:rFonts w:ascii="Myriad Pro" w:hAnsi="Myriad Pro"/>
          <w:sz w:val="22"/>
          <w:szCs w:val="22"/>
        </w:rPr>
      </w:pPr>
    </w:p>
    <w:p w14:paraId="7CFDB1ED" w14:textId="2B9FCCE1" w:rsidR="003E2542" w:rsidRDefault="003E2542">
      <w:pPr>
        <w:rPr>
          <w:rFonts w:ascii="Myriad Pro" w:hAnsi="Myriad Pro"/>
          <w:sz w:val="22"/>
          <w:szCs w:val="22"/>
        </w:rPr>
      </w:pPr>
    </w:p>
    <w:p w14:paraId="2C83B047" w14:textId="530E53C8" w:rsidR="003E2542" w:rsidRDefault="003E2542">
      <w:pPr>
        <w:rPr>
          <w:rFonts w:ascii="Myriad Pro" w:hAnsi="Myriad Pro"/>
          <w:sz w:val="22"/>
          <w:szCs w:val="22"/>
        </w:rPr>
      </w:pPr>
    </w:p>
    <w:p w14:paraId="67B0FE24" w14:textId="0C1286CB" w:rsidR="003E2542" w:rsidRDefault="003E2542">
      <w:pPr>
        <w:rPr>
          <w:rFonts w:ascii="Myriad Pro" w:hAnsi="Myriad Pro"/>
          <w:sz w:val="22"/>
          <w:szCs w:val="22"/>
        </w:rPr>
      </w:pPr>
    </w:p>
    <w:p w14:paraId="3DC9D9CF" w14:textId="03B5BFA8" w:rsidR="003E2542" w:rsidRDefault="003E2542">
      <w:pPr>
        <w:rPr>
          <w:rFonts w:ascii="Myriad Pro" w:hAnsi="Myriad Pro"/>
          <w:sz w:val="22"/>
          <w:szCs w:val="22"/>
        </w:rPr>
      </w:pPr>
    </w:p>
    <w:p w14:paraId="6E864142" w14:textId="2F8267C8" w:rsidR="003E2542" w:rsidRDefault="003E2542">
      <w:pPr>
        <w:rPr>
          <w:rFonts w:ascii="Myriad Pro" w:hAnsi="Myriad Pro"/>
          <w:sz w:val="22"/>
          <w:szCs w:val="22"/>
        </w:rPr>
      </w:pPr>
    </w:p>
    <w:p w14:paraId="38D41F3A" w14:textId="3CBEB70F" w:rsidR="003E2542" w:rsidRDefault="003E2542">
      <w:pPr>
        <w:rPr>
          <w:rFonts w:ascii="Myriad Pro" w:hAnsi="Myriad Pro"/>
          <w:sz w:val="22"/>
          <w:szCs w:val="22"/>
        </w:rPr>
      </w:pPr>
    </w:p>
    <w:p w14:paraId="7B817CC2" w14:textId="319C152A" w:rsidR="003E2542" w:rsidRDefault="003E2542">
      <w:pPr>
        <w:rPr>
          <w:rFonts w:ascii="Myriad Pro" w:hAnsi="Myriad Pro"/>
          <w:sz w:val="22"/>
          <w:szCs w:val="22"/>
        </w:rPr>
      </w:pPr>
    </w:p>
    <w:p w14:paraId="4BE4BB4F" w14:textId="20F29161" w:rsidR="003E2542" w:rsidRDefault="003E2542">
      <w:pPr>
        <w:rPr>
          <w:rFonts w:ascii="Myriad Pro" w:hAnsi="Myriad Pro"/>
          <w:sz w:val="22"/>
          <w:szCs w:val="22"/>
        </w:rPr>
      </w:pPr>
    </w:p>
    <w:p w14:paraId="14BFFB40" w14:textId="241684E4" w:rsidR="003E2542" w:rsidRDefault="003E2542">
      <w:pPr>
        <w:rPr>
          <w:rFonts w:ascii="Myriad Pro" w:hAnsi="Myriad Pro"/>
          <w:sz w:val="22"/>
          <w:szCs w:val="22"/>
        </w:rPr>
      </w:pPr>
    </w:p>
    <w:p w14:paraId="0EF4F2FA" w14:textId="661A139F" w:rsidR="003E2542" w:rsidRDefault="003E2542">
      <w:pPr>
        <w:rPr>
          <w:rFonts w:ascii="Myriad Pro" w:hAnsi="Myriad Pro"/>
          <w:sz w:val="22"/>
          <w:szCs w:val="22"/>
        </w:rPr>
      </w:pPr>
    </w:p>
    <w:p w14:paraId="116F9A73" w14:textId="0184DF89" w:rsidR="003E2542" w:rsidRDefault="003E2542">
      <w:pPr>
        <w:rPr>
          <w:rFonts w:ascii="Myriad Pro" w:hAnsi="Myriad Pro"/>
          <w:sz w:val="22"/>
          <w:szCs w:val="22"/>
        </w:rPr>
      </w:pPr>
    </w:p>
    <w:p w14:paraId="61802F42" w14:textId="0DA1E26E" w:rsidR="003E2542" w:rsidRDefault="003E2542">
      <w:pPr>
        <w:rPr>
          <w:rFonts w:ascii="Myriad Pro" w:hAnsi="Myriad Pro"/>
          <w:sz w:val="22"/>
          <w:szCs w:val="22"/>
        </w:rPr>
      </w:pPr>
    </w:p>
    <w:p w14:paraId="167840AC" w14:textId="1E55CE7E" w:rsidR="003E2542" w:rsidRDefault="003E2542">
      <w:pPr>
        <w:rPr>
          <w:rFonts w:ascii="Myriad Pro" w:hAnsi="Myriad Pro"/>
          <w:sz w:val="22"/>
          <w:szCs w:val="22"/>
        </w:rPr>
      </w:pPr>
    </w:p>
    <w:p w14:paraId="3A913C28" w14:textId="77777777"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Myriad Pro" w:hAnsi="Myriad Pro"/>
          <w:b/>
          <w:bCs/>
          <w:color w:val="000000" w:themeColor="text1"/>
          <w:sz w:val="22"/>
          <w:szCs w:val="22"/>
        </w:rPr>
      </w:pPr>
      <w:bookmarkStart w:id="3" w:name="_Ref411926618"/>
      <w:r>
        <w:rPr>
          <w:rFonts w:ascii="Myriad Pro" w:hAnsi="Myriad Pro"/>
          <w:b/>
          <w:bCs/>
          <w:color w:val="000000" w:themeColor="text1"/>
          <w:sz w:val="22"/>
        </w:rPr>
        <w:br w:type="page"/>
      </w:r>
    </w:p>
    <w:p w14:paraId="5CF603E2" w14:textId="00077E9F" w:rsidR="003E2542" w:rsidRDefault="005E203D">
      <w:pPr>
        <w:pStyle w:val="1pielikums"/>
        <w:numPr>
          <w:ilvl w:val="0"/>
          <w:numId w:val="0"/>
        </w:numPr>
        <w:tabs>
          <w:tab w:val="left" w:pos="1701"/>
        </w:tabs>
        <w:ind w:left="7938" w:right="-1"/>
        <w:jc w:val="left"/>
        <w:rPr>
          <w:rFonts w:ascii="Myriad Pro" w:eastAsia="Arial Unicode MS" w:hAnsi="Myriad Pro" w:cs="Times New Roman"/>
          <w:b/>
          <w:bCs/>
          <w:color w:val="000000" w:themeColor="text1"/>
          <w:sz w:val="22"/>
          <w:bdr w:val="nil"/>
        </w:rPr>
      </w:pPr>
      <w:r>
        <w:rPr>
          <w:rFonts w:ascii="Myriad Pro" w:eastAsia="Arial Unicode MS" w:hAnsi="Myriad Pro" w:cs="Times New Roman"/>
          <w:b/>
          <w:bCs/>
          <w:color w:val="000000" w:themeColor="text1"/>
          <w:sz w:val="22"/>
          <w:bdr w:val="nil"/>
        </w:rPr>
        <w:lastRenderedPageBreak/>
        <w:t>Annex 1</w:t>
      </w:r>
    </w:p>
    <w:bookmarkEnd w:id="3"/>
    <w:p w14:paraId="64FFE365" w14:textId="77777777" w:rsidR="003E2542" w:rsidRDefault="005E203D">
      <w:pPr>
        <w:widowControl w:val="0"/>
        <w:tabs>
          <w:tab w:val="left" w:pos="1701"/>
        </w:tabs>
        <w:suppressAutoHyphens/>
        <w:autoSpaceDN w:val="0"/>
        <w:ind w:firstLine="5670"/>
        <w:jc w:val="right"/>
        <w:textAlignment w:val="baseline"/>
        <w:rPr>
          <w:rFonts w:ascii="Myriad Pro" w:hAnsi="Myriad Pro"/>
          <w:color w:val="000000" w:themeColor="text1"/>
          <w:sz w:val="22"/>
          <w:szCs w:val="22"/>
        </w:rPr>
      </w:pPr>
      <w:r>
        <w:rPr>
          <w:rFonts w:ascii="Myriad Pro" w:hAnsi="Myriad Pro"/>
          <w:color w:val="000000" w:themeColor="text1"/>
          <w:sz w:val="22"/>
          <w:szCs w:val="22"/>
        </w:rPr>
        <w:t>Tender By</w:t>
      </w:r>
    </w:p>
    <w:p w14:paraId="47C381EB" w14:textId="77777777" w:rsidR="003E2542" w:rsidRDefault="005E203D">
      <w:pPr>
        <w:widowControl w:val="0"/>
        <w:tabs>
          <w:tab w:val="left" w:pos="1701"/>
        </w:tabs>
        <w:suppressAutoHyphens/>
        <w:autoSpaceDN w:val="0"/>
        <w:ind w:firstLine="5387"/>
        <w:jc w:val="right"/>
        <w:textAlignment w:val="baseline"/>
        <w:rPr>
          <w:rFonts w:ascii="Myriad Pro" w:hAnsi="Myriad Pro"/>
          <w:color w:val="000000" w:themeColor="text1"/>
          <w:sz w:val="22"/>
          <w:szCs w:val="22"/>
        </w:rPr>
      </w:pPr>
      <w:r>
        <w:rPr>
          <w:rFonts w:ascii="Myriad Pro" w:hAnsi="Myriad Pro"/>
          <w:color w:val="000000" w:themeColor="text1"/>
          <w:sz w:val="22"/>
          <w:szCs w:val="22"/>
        </w:rPr>
        <w:t>(Identification number RBR 2020/17)</w:t>
      </w:r>
    </w:p>
    <w:p w14:paraId="325BE140" w14:textId="77777777" w:rsidR="003E2542" w:rsidRDefault="003E2542">
      <w:pPr>
        <w:widowControl w:val="0"/>
        <w:tabs>
          <w:tab w:val="left" w:pos="1701"/>
        </w:tabs>
        <w:suppressAutoHyphens/>
        <w:autoSpaceDN w:val="0"/>
        <w:ind w:firstLine="5387"/>
        <w:jc w:val="right"/>
        <w:textAlignment w:val="baseline"/>
        <w:rPr>
          <w:rFonts w:ascii="Myriad Pro" w:hAnsi="Myriad Pro"/>
          <w:sz w:val="22"/>
          <w:szCs w:val="22"/>
        </w:rPr>
      </w:pPr>
    </w:p>
    <w:p w14:paraId="09DD15AB" w14:textId="77777777" w:rsidR="003E2542" w:rsidRDefault="005E203D">
      <w:pPr>
        <w:pStyle w:val="Heading6"/>
        <w:keepNext w:val="0"/>
        <w:keepLines w:val="0"/>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before="240" w:after="60" w:line="259" w:lineRule="auto"/>
        <w:ind w:left="3600"/>
        <w:rPr>
          <w:rFonts w:ascii="Myriad Pro" w:eastAsia="Calibri" w:hAnsi="Myriad Pro"/>
          <w:b/>
          <w:bCs/>
          <w:color w:val="000000" w:themeColor="text1"/>
          <w:sz w:val="22"/>
          <w:szCs w:val="22"/>
        </w:rPr>
      </w:pPr>
      <w:r>
        <w:rPr>
          <w:rFonts w:ascii="Myriad Pro" w:eastAsia="Calibri" w:hAnsi="Myriad Pro"/>
          <w:b/>
          <w:bCs/>
          <w:color w:val="000000" w:themeColor="text1"/>
          <w:sz w:val="22"/>
          <w:szCs w:val="22"/>
        </w:rPr>
        <w:t>APPLICATION</w:t>
      </w:r>
    </w:p>
    <w:p w14:paraId="0194E431" w14:textId="3D21F656" w:rsidR="003E2542" w:rsidRDefault="005E203D">
      <w:pPr>
        <w:tabs>
          <w:tab w:val="left" w:pos="1701"/>
        </w:tabs>
        <w:ind w:left="1418" w:hanging="1418"/>
        <w:jc w:val="center"/>
        <w:rPr>
          <w:rFonts w:ascii="Myriad Pro" w:hAnsi="Myriad Pro"/>
          <w:b/>
          <w:sz w:val="22"/>
          <w:szCs w:val="22"/>
        </w:rPr>
      </w:pPr>
      <w:bookmarkStart w:id="4" w:name="_Ref370374004"/>
      <w:bookmarkStart w:id="5" w:name="_Ref367975719"/>
      <w:r>
        <w:rPr>
          <w:rFonts w:ascii="Myriad Pro" w:hAnsi="Myriad Pro"/>
          <w:b/>
          <w:sz w:val="22"/>
          <w:szCs w:val="22"/>
        </w:rPr>
        <w:t>FOR procurement: “purchase of fuel and other road transport goods and services at refuelling stations” (IDENTIFICATION OR) RBR 2020/17)</w:t>
      </w:r>
      <w:r>
        <w:rPr>
          <w:rFonts w:ascii="Myriad Pro" w:hAnsi="Myriad Pro"/>
          <w:b/>
          <w:sz w:val="22"/>
          <w:szCs w:val="22"/>
        </w:rPr>
        <w:br/>
      </w:r>
    </w:p>
    <w:p w14:paraId="4802DF93" w14:textId="77777777" w:rsidR="003E2542" w:rsidRDefault="005E203D">
      <w:pPr>
        <w:tabs>
          <w:tab w:val="left" w:pos="1701"/>
        </w:tabs>
        <w:spacing w:before="120" w:after="120"/>
        <w:rPr>
          <w:rFonts w:ascii="Myriad Pro" w:hAnsi="Myriad Pro"/>
          <w:i/>
          <w:sz w:val="22"/>
          <w:szCs w:val="22"/>
        </w:rPr>
      </w:pPr>
      <w:r>
        <w:rPr>
          <w:rFonts w:ascii="Myriad Pro" w:hAnsi="Myriad Pro"/>
          <w:b/>
          <w:i/>
          <w:sz w:val="22"/>
          <w:szCs w:val="22"/>
        </w:rPr>
        <w:t>Note</w:t>
      </w:r>
      <w:r>
        <w:rPr>
          <w:rFonts w:ascii="Myriad Pro" w:hAnsi="Myriad Pro"/>
          <w:i/>
          <w:sz w:val="22"/>
          <w:szCs w:val="22"/>
        </w:rPr>
        <w:t>: The applicant</w:t>
      </w:r>
      <w:r>
        <w:rPr>
          <w:rStyle w:val="FootnoteReference"/>
          <w:rFonts w:ascii="Myriad Pro" w:hAnsi="Myriad Pro"/>
          <w:i/>
          <w:sz w:val="22"/>
          <w:szCs w:val="22"/>
        </w:rPr>
        <w:footnoteReference w:id="2"/>
      </w:r>
      <w:r>
        <w:rPr>
          <w:rFonts w:ascii="Myriad Pro" w:hAnsi="Myriad Pro"/>
          <w:i/>
          <w:sz w:val="22"/>
          <w:szCs w:val="22"/>
        </w:rPr>
        <w:t xml:space="preserve"> must fill in empty locations in this form.</w:t>
      </w:r>
    </w:p>
    <w:tbl>
      <w:tblPr>
        <w:tblStyle w:val="ListTable3-Accent11"/>
        <w:tblW w:w="9570" w:type="dxa"/>
        <w:tblLook w:val="04A0" w:firstRow="1" w:lastRow="0" w:firstColumn="1" w:lastColumn="0" w:noHBand="0" w:noVBand="1"/>
      </w:tblPr>
      <w:tblGrid>
        <w:gridCol w:w="4785"/>
        <w:gridCol w:w="4785"/>
      </w:tblGrid>
      <w:tr w:rsidR="003E2542" w14:paraId="67191D02" w14:textId="77777777" w:rsidTr="003E25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785" w:type="dxa"/>
            <w:tcBorders>
              <w:right w:val="single" w:sz="4" w:space="0" w:color="auto"/>
            </w:tcBorders>
          </w:tcPr>
          <w:p w14:paraId="3147F7F3" w14:textId="77777777" w:rsidR="003E2542" w:rsidRDefault="005E203D">
            <w:pPr>
              <w:spacing w:before="60" w:after="60"/>
              <w:rPr>
                <w:rFonts w:ascii="Myriad Pro" w:eastAsia="Myriad Pro" w:hAnsi="Myriad Pro" w:cs="Myriad Pro"/>
                <w:b w:val="0"/>
                <w:caps/>
                <w:sz w:val="22"/>
                <w:szCs w:val="22"/>
              </w:rPr>
            </w:pPr>
            <w:bookmarkStart w:id="6" w:name="_Hlk34905344"/>
            <w:r>
              <w:rPr>
                <w:rFonts w:ascii="Myriad Pro" w:hAnsi="Myriad Pro"/>
                <w:color w:val="000000" w:themeColor="text1"/>
                <w:sz w:val="22"/>
                <w:szCs w:val="22"/>
              </w:rPr>
              <w:t>Applicant's name:</w:t>
            </w:r>
          </w:p>
        </w:tc>
        <w:tc>
          <w:tcPr>
            <w:tcW w:w="4785" w:type="dxa"/>
            <w:tcBorders>
              <w:left w:val="single" w:sz="4" w:space="0" w:color="auto"/>
            </w:tcBorders>
          </w:tcPr>
          <w:p w14:paraId="30FFF9A6" w14:textId="77777777" w:rsidR="003E2542" w:rsidRDefault="003E2542">
            <w:pPr>
              <w:spacing w:before="60" w:after="60"/>
              <w:jc w:val="center"/>
              <w:cnfStyle w:val="100000000000" w:firstRow="1" w:lastRow="0" w:firstColumn="0" w:lastColumn="0" w:oddVBand="0" w:evenVBand="0" w:oddHBand="0" w:evenHBand="0" w:firstRowFirstColumn="0" w:firstRowLastColumn="0" w:lastRowFirstColumn="0" w:lastRowLastColumn="0"/>
              <w:rPr>
                <w:rFonts w:ascii="Myriad Pro" w:eastAsia="Myriad Pro" w:hAnsi="Myriad Pro" w:cs="Myriad Pro"/>
                <w:b w:val="0"/>
                <w:caps/>
                <w:sz w:val="22"/>
                <w:szCs w:val="22"/>
              </w:rPr>
            </w:pPr>
          </w:p>
        </w:tc>
      </w:tr>
      <w:tr w:rsidR="003E2542" w14:paraId="7FDB3E40" w14:textId="77777777" w:rsidTr="003E25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Borders>
              <w:right w:val="single" w:sz="4" w:space="0" w:color="auto"/>
            </w:tcBorders>
          </w:tcPr>
          <w:p w14:paraId="497ACF69" w14:textId="77777777" w:rsidR="003E2542" w:rsidRDefault="005E203D">
            <w:pPr>
              <w:spacing w:before="60" w:after="60"/>
              <w:rPr>
                <w:rFonts w:ascii="Myriad Pro" w:eastAsia="Myriad Pro" w:hAnsi="Myriad Pro" w:cs="Myriad Pro"/>
                <w:b w:val="0"/>
                <w:caps/>
                <w:color w:val="FFFFFF" w:themeColor="background1"/>
                <w:sz w:val="22"/>
                <w:szCs w:val="22"/>
              </w:rPr>
            </w:pPr>
            <w:r>
              <w:rPr>
                <w:rFonts w:ascii="Myriad Pro" w:hAnsi="Myriad Pro"/>
                <w:sz w:val="22"/>
                <w:szCs w:val="22"/>
              </w:rPr>
              <w:t>Registered in the Commercial Register with No.:</w:t>
            </w:r>
          </w:p>
        </w:tc>
        <w:tc>
          <w:tcPr>
            <w:tcW w:w="4785" w:type="dxa"/>
            <w:tcBorders>
              <w:left w:val="single" w:sz="4" w:space="0" w:color="auto"/>
            </w:tcBorders>
          </w:tcPr>
          <w:p w14:paraId="0773C863" w14:textId="77777777" w:rsidR="003E2542" w:rsidRDefault="003E2542">
            <w:pPr>
              <w:spacing w:before="60" w:after="60"/>
              <w:jc w:val="center"/>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b/>
                <w:caps/>
                <w:sz w:val="22"/>
                <w:szCs w:val="22"/>
              </w:rPr>
            </w:pPr>
          </w:p>
        </w:tc>
      </w:tr>
      <w:tr w:rsidR="003E2542" w14:paraId="5434ED5A" w14:textId="77777777" w:rsidTr="003E2542">
        <w:tc>
          <w:tcPr>
            <w:cnfStyle w:val="001000000000" w:firstRow="0" w:lastRow="0" w:firstColumn="1" w:lastColumn="0" w:oddVBand="0" w:evenVBand="0" w:oddHBand="0" w:evenHBand="0" w:firstRowFirstColumn="0" w:firstRowLastColumn="0" w:lastRowFirstColumn="0" w:lastRowLastColumn="0"/>
            <w:tcW w:w="4785" w:type="dxa"/>
            <w:tcBorders>
              <w:right w:val="single" w:sz="4" w:space="0" w:color="auto"/>
            </w:tcBorders>
          </w:tcPr>
          <w:p w14:paraId="18F0179C" w14:textId="77777777" w:rsidR="003E2542" w:rsidRDefault="005E203D">
            <w:pPr>
              <w:spacing w:before="60" w:after="60"/>
              <w:rPr>
                <w:rFonts w:ascii="Myriad Pro" w:hAnsi="Myriad Pro"/>
                <w:sz w:val="22"/>
                <w:szCs w:val="22"/>
              </w:rPr>
            </w:pPr>
            <w:r>
              <w:rPr>
                <w:rFonts w:ascii="Myriad Pro" w:hAnsi="Myriad Pro"/>
                <w:sz w:val="22"/>
                <w:szCs w:val="22"/>
              </w:rPr>
              <w:t>Legal address:</w:t>
            </w:r>
          </w:p>
        </w:tc>
        <w:tc>
          <w:tcPr>
            <w:tcW w:w="4785" w:type="dxa"/>
            <w:tcBorders>
              <w:left w:val="single" w:sz="4" w:space="0" w:color="auto"/>
            </w:tcBorders>
          </w:tcPr>
          <w:p w14:paraId="4DC686F9" w14:textId="77777777" w:rsidR="003E2542" w:rsidRDefault="003E2542">
            <w:pPr>
              <w:spacing w:before="60" w:after="60"/>
              <w:jc w:val="center"/>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b/>
                <w:caps/>
                <w:sz w:val="22"/>
                <w:szCs w:val="22"/>
              </w:rPr>
            </w:pPr>
          </w:p>
        </w:tc>
      </w:tr>
      <w:tr w:rsidR="003E2542" w14:paraId="3998DE10" w14:textId="77777777" w:rsidTr="003E25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Borders>
              <w:right w:val="single" w:sz="4" w:space="0" w:color="auto"/>
            </w:tcBorders>
          </w:tcPr>
          <w:p w14:paraId="0D8268F2" w14:textId="77777777" w:rsidR="003E2542" w:rsidRDefault="005E203D">
            <w:pPr>
              <w:spacing w:before="60" w:after="60"/>
              <w:rPr>
                <w:rFonts w:ascii="Myriad Pro" w:hAnsi="Myriad Pro"/>
                <w:sz w:val="22"/>
                <w:szCs w:val="22"/>
              </w:rPr>
            </w:pPr>
            <w:r>
              <w:rPr>
                <w:rFonts w:ascii="Myriad Pro" w:hAnsi="Myriad Pro"/>
                <w:sz w:val="22"/>
                <w:szCs w:val="22"/>
              </w:rPr>
              <w:t>Correspondence address:</w:t>
            </w:r>
          </w:p>
        </w:tc>
        <w:tc>
          <w:tcPr>
            <w:tcW w:w="4785" w:type="dxa"/>
            <w:tcBorders>
              <w:left w:val="single" w:sz="4" w:space="0" w:color="auto"/>
            </w:tcBorders>
          </w:tcPr>
          <w:p w14:paraId="5F00B7D2" w14:textId="77777777" w:rsidR="003E2542" w:rsidRDefault="003E2542">
            <w:pPr>
              <w:spacing w:before="60" w:after="60"/>
              <w:jc w:val="center"/>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b/>
                <w:caps/>
                <w:sz w:val="22"/>
                <w:szCs w:val="22"/>
              </w:rPr>
            </w:pPr>
          </w:p>
        </w:tc>
      </w:tr>
      <w:tr w:rsidR="003E2542" w14:paraId="5DFCD312" w14:textId="77777777" w:rsidTr="003E2542">
        <w:tc>
          <w:tcPr>
            <w:cnfStyle w:val="001000000000" w:firstRow="0" w:lastRow="0" w:firstColumn="1" w:lastColumn="0" w:oddVBand="0" w:evenVBand="0" w:oddHBand="0" w:evenHBand="0" w:firstRowFirstColumn="0" w:firstRowLastColumn="0" w:lastRowFirstColumn="0" w:lastRowLastColumn="0"/>
            <w:tcW w:w="4785" w:type="dxa"/>
            <w:tcBorders>
              <w:right w:val="single" w:sz="4" w:space="0" w:color="auto"/>
            </w:tcBorders>
          </w:tcPr>
          <w:p w14:paraId="388BDF6F" w14:textId="77777777" w:rsidR="003E2542" w:rsidRDefault="005E203D">
            <w:pPr>
              <w:spacing w:before="60" w:after="60"/>
              <w:rPr>
                <w:rFonts w:ascii="Myriad Pro" w:hAnsi="Myriad Pro"/>
                <w:sz w:val="22"/>
                <w:szCs w:val="22"/>
              </w:rPr>
            </w:pPr>
            <w:r>
              <w:rPr>
                <w:rFonts w:ascii="Myriad Pro" w:hAnsi="Myriad Pro"/>
                <w:sz w:val="22"/>
                <w:szCs w:val="22"/>
              </w:rPr>
              <w:t>Contact person:</w:t>
            </w:r>
          </w:p>
        </w:tc>
        <w:tc>
          <w:tcPr>
            <w:tcW w:w="4785" w:type="dxa"/>
            <w:tcBorders>
              <w:left w:val="single" w:sz="4" w:space="0" w:color="auto"/>
            </w:tcBorders>
          </w:tcPr>
          <w:p w14:paraId="69077412" w14:textId="77777777" w:rsidR="003E2542" w:rsidRDefault="005E203D">
            <w:pPr>
              <w:spacing w:before="60" w:after="60"/>
              <w:jc w:val="center"/>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b/>
                <w:caps/>
                <w:sz w:val="22"/>
                <w:szCs w:val="22"/>
              </w:rPr>
            </w:pPr>
            <w:r>
              <w:rPr>
                <w:rFonts w:ascii="Myriad Pro" w:hAnsi="Myriad Pro"/>
                <w:sz w:val="22"/>
                <w:szCs w:val="22"/>
                <w:vertAlign w:val="superscript"/>
              </w:rPr>
              <w:t>(given name, surname, position)</w:t>
            </w:r>
          </w:p>
        </w:tc>
      </w:tr>
      <w:tr w:rsidR="003E2542" w14:paraId="78E0835F" w14:textId="77777777" w:rsidTr="003E25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Borders>
              <w:right w:val="single" w:sz="4" w:space="0" w:color="auto"/>
            </w:tcBorders>
          </w:tcPr>
          <w:p w14:paraId="473A2F08" w14:textId="77777777" w:rsidR="003E2542" w:rsidRDefault="005E203D">
            <w:pPr>
              <w:spacing w:before="60" w:after="60"/>
              <w:rPr>
                <w:rFonts w:ascii="Myriad Pro" w:hAnsi="Myriad Pro"/>
                <w:sz w:val="22"/>
                <w:szCs w:val="22"/>
              </w:rPr>
            </w:pPr>
            <w:r>
              <w:rPr>
                <w:rFonts w:ascii="Myriad Pro" w:hAnsi="Myriad Pro"/>
                <w:sz w:val="22"/>
                <w:szCs w:val="22"/>
              </w:rPr>
              <w:t>Telephone:</w:t>
            </w:r>
          </w:p>
        </w:tc>
        <w:tc>
          <w:tcPr>
            <w:tcW w:w="4785" w:type="dxa"/>
            <w:tcBorders>
              <w:left w:val="single" w:sz="4" w:space="0" w:color="auto"/>
            </w:tcBorders>
          </w:tcPr>
          <w:p w14:paraId="1E2B296A" w14:textId="77777777" w:rsidR="003E2542" w:rsidRDefault="003E2542">
            <w:pPr>
              <w:spacing w:before="60" w:after="60"/>
              <w:jc w:val="center"/>
              <w:cnfStyle w:val="000000100000" w:firstRow="0" w:lastRow="0" w:firstColumn="0" w:lastColumn="0" w:oddVBand="0" w:evenVBand="0" w:oddHBand="1" w:evenHBand="0" w:firstRowFirstColumn="0" w:firstRowLastColumn="0" w:lastRowFirstColumn="0" w:lastRowLastColumn="0"/>
              <w:rPr>
                <w:rFonts w:ascii="Myriad Pro" w:hAnsi="Myriad Pro"/>
                <w:sz w:val="22"/>
                <w:szCs w:val="22"/>
                <w:vertAlign w:val="superscript"/>
              </w:rPr>
            </w:pPr>
          </w:p>
        </w:tc>
      </w:tr>
      <w:tr w:rsidR="003E2542" w14:paraId="31C158F9" w14:textId="77777777" w:rsidTr="003E2542">
        <w:tc>
          <w:tcPr>
            <w:cnfStyle w:val="001000000000" w:firstRow="0" w:lastRow="0" w:firstColumn="1" w:lastColumn="0" w:oddVBand="0" w:evenVBand="0" w:oddHBand="0" w:evenHBand="0" w:firstRowFirstColumn="0" w:firstRowLastColumn="0" w:lastRowFirstColumn="0" w:lastRowLastColumn="0"/>
            <w:tcW w:w="4785" w:type="dxa"/>
            <w:tcBorders>
              <w:right w:val="single" w:sz="4" w:space="0" w:color="auto"/>
            </w:tcBorders>
          </w:tcPr>
          <w:p w14:paraId="581CD8BC" w14:textId="77777777" w:rsidR="003E2542" w:rsidRDefault="005E203D">
            <w:pPr>
              <w:spacing w:before="60" w:after="60"/>
              <w:rPr>
                <w:rFonts w:ascii="Myriad Pro" w:hAnsi="Myriad Pro"/>
                <w:sz w:val="22"/>
                <w:szCs w:val="22"/>
              </w:rPr>
            </w:pPr>
            <w:r>
              <w:rPr>
                <w:rFonts w:ascii="Myriad Pro" w:hAnsi="Myriad Pro"/>
                <w:sz w:val="22"/>
                <w:szCs w:val="22"/>
              </w:rPr>
              <w:t>Fax:</w:t>
            </w:r>
          </w:p>
        </w:tc>
        <w:tc>
          <w:tcPr>
            <w:tcW w:w="4785" w:type="dxa"/>
            <w:tcBorders>
              <w:left w:val="single" w:sz="4" w:space="0" w:color="auto"/>
            </w:tcBorders>
          </w:tcPr>
          <w:p w14:paraId="65B37CA3" w14:textId="77777777" w:rsidR="003E2542" w:rsidRDefault="003E2542">
            <w:pPr>
              <w:spacing w:before="60" w:after="60"/>
              <w:jc w:val="center"/>
              <w:cnfStyle w:val="000000000000" w:firstRow="0" w:lastRow="0" w:firstColumn="0" w:lastColumn="0" w:oddVBand="0" w:evenVBand="0" w:oddHBand="0" w:evenHBand="0" w:firstRowFirstColumn="0" w:firstRowLastColumn="0" w:lastRowFirstColumn="0" w:lastRowLastColumn="0"/>
              <w:rPr>
                <w:rFonts w:ascii="Myriad Pro" w:hAnsi="Myriad Pro"/>
                <w:sz w:val="22"/>
                <w:szCs w:val="22"/>
                <w:vertAlign w:val="superscript"/>
              </w:rPr>
            </w:pPr>
          </w:p>
        </w:tc>
      </w:tr>
      <w:tr w:rsidR="003E2542" w14:paraId="78ED8AE4" w14:textId="77777777" w:rsidTr="003E25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Borders>
              <w:right w:val="single" w:sz="4" w:space="0" w:color="auto"/>
            </w:tcBorders>
          </w:tcPr>
          <w:p w14:paraId="617F278A" w14:textId="77777777" w:rsidR="003E2542" w:rsidRDefault="005E203D">
            <w:pPr>
              <w:spacing w:before="60" w:after="60"/>
              <w:rPr>
                <w:rFonts w:ascii="Myriad Pro" w:hAnsi="Myriad Pro"/>
                <w:sz w:val="22"/>
                <w:szCs w:val="22"/>
              </w:rPr>
            </w:pPr>
            <w:r>
              <w:rPr>
                <w:rFonts w:ascii="Myriad Pro" w:hAnsi="Myriad Pro"/>
                <w:sz w:val="22"/>
                <w:szCs w:val="22"/>
              </w:rPr>
              <w:t>E-mail address:</w:t>
            </w:r>
          </w:p>
        </w:tc>
        <w:tc>
          <w:tcPr>
            <w:tcW w:w="4785" w:type="dxa"/>
            <w:tcBorders>
              <w:left w:val="single" w:sz="4" w:space="0" w:color="auto"/>
            </w:tcBorders>
          </w:tcPr>
          <w:p w14:paraId="661CC63A" w14:textId="77777777" w:rsidR="003E2542" w:rsidRDefault="003E2542">
            <w:pPr>
              <w:spacing w:before="60" w:after="60"/>
              <w:jc w:val="center"/>
              <w:cnfStyle w:val="000000100000" w:firstRow="0" w:lastRow="0" w:firstColumn="0" w:lastColumn="0" w:oddVBand="0" w:evenVBand="0" w:oddHBand="1" w:evenHBand="0" w:firstRowFirstColumn="0" w:firstRowLastColumn="0" w:lastRowFirstColumn="0" w:lastRowLastColumn="0"/>
              <w:rPr>
                <w:rFonts w:ascii="Myriad Pro" w:hAnsi="Myriad Pro"/>
                <w:sz w:val="22"/>
                <w:szCs w:val="22"/>
                <w:vertAlign w:val="superscript"/>
              </w:rPr>
            </w:pPr>
          </w:p>
        </w:tc>
      </w:tr>
      <w:tr w:rsidR="003E2542" w14:paraId="64E2908E" w14:textId="77777777" w:rsidTr="003E2542">
        <w:tc>
          <w:tcPr>
            <w:cnfStyle w:val="001000000000" w:firstRow="0" w:lastRow="0" w:firstColumn="1" w:lastColumn="0" w:oddVBand="0" w:evenVBand="0" w:oddHBand="0" w:evenHBand="0" w:firstRowFirstColumn="0" w:firstRowLastColumn="0" w:lastRowFirstColumn="0" w:lastRowLastColumn="0"/>
            <w:tcW w:w="4785" w:type="dxa"/>
            <w:tcBorders>
              <w:right w:val="single" w:sz="4" w:space="0" w:color="auto"/>
            </w:tcBorders>
          </w:tcPr>
          <w:p w14:paraId="4BF63547" w14:textId="77777777" w:rsidR="003E2542" w:rsidRDefault="005E203D">
            <w:pPr>
              <w:spacing w:before="60" w:after="60"/>
              <w:rPr>
                <w:rFonts w:ascii="Myriad Pro" w:hAnsi="Myriad Pro"/>
                <w:sz w:val="22"/>
                <w:szCs w:val="22"/>
              </w:rPr>
            </w:pPr>
            <w:r>
              <w:rPr>
                <w:rFonts w:ascii="Myriad Pro" w:hAnsi="Myriad Pro"/>
                <w:sz w:val="22"/>
                <w:szCs w:val="22"/>
              </w:rPr>
              <w:t>Tax Enrollment No.:</w:t>
            </w:r>
          </w:p>
        </w:tc>
        <w:tc>
          <w:tcPr>
            <w:tcW w:w="4785" w:type="dxa"/>
            <w:tcBorders>
              <w:left w:val="single" w:sz="4" w:space="0" w:color="auto"/>
            </w:tcBorders>
          </w:tcPr>
          <w:p w14:paraId="3F66C6B9" w14:textId="77777777" w:rsidR="003E2542" w:rsidRDefault="003E2542">
            <w:pPr>
              <w:spacing w:before="60" w:after="60"/>
              <w:jc w:val="center"/>
              <w:cnfStyle w:val="000000000000" w:firstRow="0" w:lastRow="0" w:firstColumn="0" w:lastColumn="0" w:oddVBand="0" w:evenVBand="0" w:oddHBand="0" w:evenHBand="0" w:firstRowFirstColumn="0" w:firstRowLastColumn="0" w:lastRowFirstColumn="0" w:lastRowLastColumn="0"/>
              <w:rPr>
                <w:rFonts w:ascii="Myriad Pro" w:hAnsi="Myriad Pro"/>
                <w:sz w:val="22"/>
                <w:szCs w:val="22"/>
                <w:vertAlign w:val="superscript"/>
              </w:rPr>
            </w:pPr>
          </w:p>
        </w:tc>
      </w:tr>
      <w:tr w:rsidR="003E2542" w14:paraId="5B03FACE" w14:textId="77777777" w:rsidTr="003E25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Borders>
              <w:right w:val="single" w:sz="4" w:space="0" w:color="auto"/>
            </w:tcBorders>
          </w:tcPr>
          <w:p w14:paraId="62D08042" w14:textId="77777777" w:rsidR="003E2542" w:rsidRDefault="005E203D">
            <w:pPr>
              <w:spacing w:before="60" w:after="60"/>
              <w:rPr>
                <w:rFonts w:ascii="Myriad Pro" w:hAnsi="Myriad Pro"/>
                <w:sz w:val="22"/>
                <w:szCs w:val="22"/>
              </w:rPr>
            </w:pPr>
            <w:r>
              <w:rPr>
                <w:rFonts w:ascii="Myriad Pro" w:hAnsi="Myriad Pro"/>
                <w:sz w:val="22"/>
                <w:szCs w:val="22"/>
              </w:rPr>
              <w:t>Bank:</w:t>
            </w:r>
          </w:p>
        </w:tc>
        <w:tc>
          <w:tcPr>
            <w:tcW w:w="4785" w:type="dxa"/>
            <w:tcBorders>
              <w:left w:val="single" w:sz="4" w:space="0" w:color="auto"/>
            </w:tcBorders>
          </w:tcPr>
          <w:p w14:paraId="73D55AA9" w14:textId="77777777" w:rsidR="003E2542" w:rsidRDefault="003E2542">
            <w:pPr>
              <w:spacing w:before="60" w:after="60"/>
              <w:jc w:val="center"/>
              <w:cnfStyle w:val="000000100000" w:firstRow="0" w:lastRow="0" w:firstColumn="0" w:lastColumn="0" w:oddVBand="0" w:evenVBand="0" w:oddHBand="1" w:evenHBand="0" w:firstRowFirstColumn="0" w:firstRowLastColumn="0" w:lastRowFirstColumn="0" w:lastRowLastColumn="0"/>
              <w:rPr>
                <w:rFonts w:ascii="Myriad Pro" w:hAnsi="Myriad Pro"/>
                <w:sz w:val="22"/>
                <w:szCs w:val="22"/>
                <w:vertAlign w:val="superscript"/>
              </w:rPr>
            </w:pPr>
          </w:p>
        </w:tc>
      </w:tr>
      <w:tr w:rsidR="003E2542" w14:paraId="1E152C48" w14:textId="77777777" w:rsidTr="003E2542">
        <w:tc>
          <w:tcPr>
            <w:cnfStyle w:val="001000000000" w:firstRow="0" w:lastRow="0" w:firstColumn="1" w:lastColumn="0" w:oddVBand="0" w:evenVBand="0" w:oddHBand="0" w:evenHBand="0" w:firstRowFirstColumn="0" w:firstRowLastColumn="0" w:lastRowFirstColumn="0" w:lastRowLastColumn="0"/>
            <w:tcW w:w="4785" w:type="dxa"/>
            <w:tcBorders>
              <w:right w:val="single" w:sz="4" w:space="0" w:color="auto"/>
            </w:tcBorders>
          </w:tcPr>
          <w:p w14:paraId="42B9A2F4" w14:textId="77777777" w:rsidR="003E2542" w:rsidRDefault="005E203D">
            <w:pPr>
              <w:spacing w:before="60" w:after="60"/>
              <w:rPr>
                <w:rFonts w:ascii="Myriad Pro" w:hAnsi="Myriad Pro"/>
                <w:sz w:val="22"/>
                <w:szCs w:val="22"/>
              </w:rPr>
            </w:pPr>
            <w:r>
              <w:rPr>
                <w:rFonts w:ascii="Myriad Pro" w:hAnsi="Myriad Pro"/>
                <w:sz w:val="22"/>
                <w:szCs w:val="22"/>
              </w:rPr>
              <w:t>Code:</w:t>
            </w:r>
          </w:p>
        </w:tc>
        <w:tc>
          <w:tcPr>
            <w:tcW w:w="4785" w:type="dxa"/>
            <w:tcBorders>
              <w:left w:val="single" w:sz="4" w:space="0" w:color="auto"/>
            </w:tcBorders>
          </w:tcPr>
          <w:p w14:paraId="66AD369E" w14:textId="77777777" w:rsidR="003E2542" w:rsidRDefault="003E2542">
            <w:pPr>
              <w:spacing w:before="60" w:after="60"/>
              <w:jc w:val="center"/>
              <w:cnfStyle w:val="000000000000" w:firstRow="0" w:lastRow="0" w:firstColumn="0" w:lastColumn="0" w:oddVBand="0" w:evenVBand="0" w:oddHBand="0" w:evenHBand="0" w:firstRowFirstColumn="0" w:firstRowLastColumn="0" w:lastRowFirstColumn="0" w:lastRowLastColumn="0"/>
              <w:rPr>
                <w:rFonts w:ascii="Myriad Pro" w:hAnsi="Myriad Pro"/>
                <w:sz w:val="22"/>
                <w:szCs w:val="22"/>
                <w:vertAlign w:val="superscript"/>
              </w:rPr>
            </w:pPr>
          </w:p>
        </w:tc>
      </w:tr>
      <w:tr w:rsidR="003E2542" w14:paraId="34FB10DA" w14:textId="77777777" w:rsidTr="003E25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Borders>
              <w:right w:val="single" w:sz="4" w:space="0" w:color="auto"/>
            </w:tcBorders>
          </w:tcPr>
          <w:p w14:paraId="2D509AAD" w14:textId="77777777" w:rsidR="003E2542" w:rsidRDefault="005E203D">
            <w:pPr>
              <w:spacing w:before="60" w:after="60"/>
              <w:rPr>
                <w:rFonts w:ascii="Myriad Pro" w:hAnsi="Myriad Pro"/>
                <w:sz w:val="22"/>
                <w:szCs w:val="22"/>
              </w:rPr>
            </w:pPr>
            <w:r>
              <w:rPr>
                <w:rFonts w:ascii="Myriad Pro" w:hAnsi="Myriad Pro"/>
                <w:sz w:val="22"/>
                <w:szCs w:val="22"/>
              </w:rPr>
              <w:t>Account:</w:t>
            </w:r>
          </w:p>
        </w:tc>
        <w:tc>
          <w:tcPr>
            <w:tcW w:w="4785" w:type="dxa"/>
            <w:tcBorders>
              <w:left w:val="single" w:sz="4" w:space="0" w:color="auto"/>
            </w:tcBorders>
          </w:tcPr>
          <w:p w14:paraId="084AB47F" w14:textId="77777777" w:rsidR="003E2542" w:rsidRDefault="003E2542">
            <w:pPr>
              <w:spacing w:before="60" w:after="60"/>
              <w:jc w:val="center"/>
              <w:cnfStyle w:val="000000100000" w:firstRow="0" w:lastRow="0" w:firstColumn="0" w:lastColumn="0" w:oddVBand="0" w:evenVBand="0" w:oddHBand="1" w:evenHBand="0" w:firstRowFirstColumn="0" w:firstRowLastColumn="0" w:lastRowFirstColumn="0" w:lastRowLastColumn="0"/>
              <w:rPr>
                <w:rFonts w:ascii="Myriad Pro" w:hAnsi="Myriad Pro"/>
                <w:sz w:val="22"/>
                <w:szCs w:val="22"/>
                <w:vertAlign w:val="superscript"/>
              </w:rPr>
            </w:pPr>
          </w:p>
        </w:tc>
      </w:tr>
    </w:tbl>
    <w:bookmarkEnd w:id="6"/>
    <w:p w14:paraId="34A36D59" w14:textId="1AF237F7" w:rsidR="003E2542" w:rsidRDefault="005E203D">
      <w:pPr>
        <w:spacing w:after="120"/>
        <w:ind w:firstLine="680"/>
        <w:jc w:val="both"/>
        <w:rPr>
          <w:rFonts w:ascii="Myriad Pro" w:hAnsi="Myriad Pro"/>
          <w:sz w:val="22"/>
          <w:szCs w:val="22"/>
        </w:rPr>
      </w:pPr>
      <w:r>
        <w:rPr>
          <w:rFonts w:ascii="Myriad Pro" w:hAnsi="Myriad Pro"/>
          <w:sz w:val="22"/>
          <w:szCs w:val="22"/>
        </w:rPr>
        <w:t xml:space="preserve">Together with the submission of this application and attached documents to the bidders for the purchase of “Fuel and other road transport goods and services at refuelling stations”, (identification No. RBR 2020/17) (hereinafter referred to as procurement) </w:t>
      </w:r>
      <w:r>
        <w:rPr>
          <w:rFonts w:ascii="Myriad Pro" w:hAnsi="Myriad Pro"/>
          <w:sz w:val="22"/>
          <w:szCs w:val="22"/>
        </w:rPr>
        <w:t>and certify on behalf of the applicant that the applicant:</w:t>
      </w:r>
    </w:p>
    <w:p w14:paraId="7CA6BD2E" w14:textId="77777777" w:rsidR="003E2542" w:rsidRDefault="005E203D">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120"/>
        <w:ind w:left="425" w:hanging="357"/>
        <w:contextualSpacing w:val="0"/>
        <w:jc w:val="both"/>
        <w:textAlignment w:val="baseline"/>
        <w:rPr>
          <w:rFonts w:ascii="Myriad Pro" w:hAnsi="Myriad Pro"/>
          <w:sz w:val="22"/>
          <w:szCs w:val="22"/>
        </w:rPr>
      </w:pPr>
      <w:r>
        <w:rPr>
          <w:rFonts w:ascii="Myriad Pro" w:hAnsi="Myriad Pro"/>
          <w:sz w:val="22"/>
          <w:szCs w:val="22"/>
        </w:rPr>
        <w:t>agrees with the provisions of the Regulation and undertakes to respect the requirements of all the Annexes and its Annexes, including technical specifications. The procurement rules and the require</w:t>
      </w:r>
      <w:r>
        <w:rPr>
          <w:rFonts w:ascii="Myriad Pro" w:hAnsi="Myriad Pro"/>
          <w:sz w:val="22"/>
          <w:szCs w:val="22"/>
        </w:rPr>
        <w:t>ments laid down in it shall be understood;</w:t>
      </w:r>
    </w:p>
    <w:p w14:paraId="23B4835A" w14:textId="21E45258" w:rsidR="003E2542" w:rsidRDefault="005E203D">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120"/>
        <w:ind w:left="425" w:hanging="357"/>
        <w:contextualSpacing w:val="0"/>
        <w:jc w:val="both"/>
        <w:textAlignment w:val="baseline"/>
        <w:rPr>
          <w:rFonts w:ascii="Myriad Pro" w:hAnsi="Myriad Pro"/>
          <w:sz w:val="22"/>
          <w:szCs w:val="22"/>
        </w:rPr>
      </w:pPr>
      <w:r>
        <w:rPr>
          <w:rFonts w:ascii="Myriad Pro" w:hAnsi="Myriad Pro"/>
          <w:sz w:val="22"/>
          <w:szCs w:val="22"/>
        </w:rPr>
        <w:t>they have met the draft tender project and agree with it, they are clear and understandable, and there are no objections to them. In the case of contract awards all the terms of the contract will be fulfilled;</w:t>
      </w:r>
    </w:p>
    <w:p w14:paraId="4F37CEB6" w14:textId="1F9AE1A1" w:rsidR="003E2542" w:rsidRDefault="005E203D">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120"/>
        <w:ind w:left="425" w:hanging="357"/>
        <w:contextualSpacing w:val="0"/>
        <w:jc w:val="both"/>
        <w:textAlignment w:val="baseline"/>
        <w:rPr>
          <w:rFonts w:ascii="Myriad Pro" w:hAnsi="Myriad Pro"/>
          <w:sz w:val="22"/>
          <w:szCs w:val="22"/>
        </w:rPr>
      </w:pPr>
      <w:r>
        <w:rPr>
          <w:rFonts w:ascii="Myriad Pro" w:hAnsi="Myriad Pro"/>
          <w:sz w:val="22"/>
          <w:szCs w:val="22"/>
        </w:rPr>
        <w:t>the</w:t>
      </w:r>
      <w:r>
        <w:rPr>
          <w:rFonts w:ascii="Myriad Pro" w:hAnsi="Myriad Pro"/>
          <w:sz w:val="22"/>
          <w:szCs w:val="22"/>
        </w:rPr>
        <w:t xml:space="preserve"> tender submitted by the applicant shall not contain commercial confidentiality and the Employer is entitled to publish it in accordance with the procedures laid down in regulatory enactments </w:t>
      </w:r>
      <w:r>
        <w:rPr>
          <w:rFonts w:ascii="Myriad Pro" w:hAnsi="Myriad Pro"/>
          <w:i/>
          <w:iCs/>
          <w:sz w:val="22"/>
          <w:szCs w:val="22"/>
        </w:rPr>
        <w:t>(if the offer contains commercial confidentiality, please indica</w:t>
      </w:r>
      <w:r>
        <w:rPr>
          <w:rFonts w:ascii="Myriad Pro" w:hAnsi="Myriad Pro"/>
          <w:i/>
          <w:iCs/>
          <w:sz w:val="22"/>
          <w:szCs w:val="22"/>
        </w:rPr>
        <w:t>te which information is commercial confidentiality in the submitted offer).</w:t>
      </w:r>
    </w:p>
    <w:p w14:paraId="623128C2" w14:textId="77777777" w:rsidR="003E2542" w:rsidRDefault="005E203D">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120" w:line="276" w:lineRule="auto"/>
        <w:ind w:left="425" w:hanging="357"/>
        <w:contextualSpacing w:val="0"/>
        <w:jc w:val="both"/>
        <w:textAlignment w:val="baseline"/>
        <w:rPr>
          <w:rFonts w:ascii="Myriad Pro" w:hAnsi="Myriad Pro"/>
          <w:sz w:val="22"/>
          <w:szCs w:val="22"/>
        </w:rPr>
      </w:pPr>
      <w:r>
        <w:rPr>
          <w:rFonts w:ascii="Myriad Pro" w:hAnsi="Myriad Pro"/>
          <w:sz w:val="22"/>
          <w:szCs w:val="22"/>
        </w:rPr>
        <w:t>correspond to the status of a small or medium enterprise (mark as “x”, if applicable)</w:t>
      </w:r>
      <w:r>
        <w:rPr>
          <w:rStyle w:val="FootnoteReference"/>
          <w:rFonts w:ascii="Myriad Pro" w:hAnsi="Myriad Pro"/>
          <w:sz w:val="22"/>
          <w:szCs w:val="22"/>
        </w:rPr>
        <w:footnoteReference w:id="3"/>
      </w:r>
      <w:r>
        <w:rPr>
          <w:rFonts w:ascii="Myriad Pro" w:hAnsi="Myriad Pro"/>
          <w:sz w:val="22"/>
          <w:szCs w:val="22"/>
        </w:rPr>
        <w:t>:</w:t>
      </w:r>
    </w:p>
    <w:tbl>
      <w:tblPr>
        <w:tblW w:w="8930" w:type="dxa"/>
        <w:tblInd w:w="421" w:type="dxa"/>
        <w:tblCellMar>
          <w:left w:w="10" w:type="dxa"/>
          <w:right w:w="10" w:type="dxa"/>
        </w:tblCellMar>
        <w:tblLook w:val="0000" w:firstRow="0" w:lastRow="0" w:firstColumn="0" w:lastColumn="0" w:noHBand="0" w:noVBand="0"/>
      </w:tblPr>
      <w:tblGrid>
        <w:gridCol w:w="1277"/>
        <w:gridCol w:w="6377"/>
        <w:gridCol w:w="1276"/>
      </w:tblGrid>
      <w:tr w:rsidR="003E2542" w14:paraId="54B3B435" w14:textId="77777777">
        <w:trPr>
          <w:trHeight w:val="617"/>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5785D" w14:textId="77777777" w:rsidR="003E2542" w:rsidRDefault="005E203D">
            <w:pPr>
              <w:jc w:val="center"/>
              <w:rPr>
                <w:rFonts w:ascii="Myriad Pro" w:hAnsi="Myriad Pro"/>
                <w:i/>
                <w:sz w:val="22"/>
                <w:szCs w:val="22"/>
              </w:rPr>
            </w:pPr>
            <w:r>
              <w:rPr>
                <w:rFonts w:ascii="Myriad Pro" w:hAnsi="Myriad Pro"/>
                <w:i/>
                <w:sz w:val="22"/>
                <w:szCs w:val="22"/>
              </w:rPr>
              <w:t>Small enterprise</w:t>
            </w:r>
          </w:p>
        </w:tc>
        <w:tc>
          <w:tcPr>
            <w:tcW w:w="6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7521D" w14:textId="77777777" w:rsidR="003E2542" w:rsidRDefault="005E203D">
            <w:pPr>
              <w:rPr>
                <w:rFonts w:ascii="Myriad Pro" w:hAnsi="Myriad Pro"/>
                <w:sz w:val="22"/>
                <w:szCs w:val="22"/>
              </w:rPr>
            </w:pPr>
            <w:r>
              <w:rPr>
                <w:rFonts w:ascii="Myriad Pro" w:hAnsi="Myriad Pro"/>
                <w:sz w:val="22"/>
                <w:szCs w:val="22"/>
              </w:rPr>
              <w:t xml:space="preserve">A company employing less than 50 persons and whose annual turnover and/or annual balance sheet total does not exceed </w:t>
            </w:r>
            <w:r>
              <w:rPr>
                <w:rFonts w:ascii="Myriad Pro" w:hAnsi="Myriad Pro"/>
                <w:i/>
                <w:sz w:val="22"/>
                <w:szCs w:val="22"/>
              </w:rPr>
              <w:t>EUR</w:t>
            </w:r>
            <w:r>
              <w:rPr>
                <w:rFonts w:ascii="Myriad Pro" w:hAnsi="Myriad Pro"/>
                <w:sz w:val="22"/>
                <w:szCs w:val="22"/>
              </w:rPr>
              <w:t xml:space="preserve"> 10 million;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60392" w14:textId="77777777" w:rsidR="003E2542" w:rsidRDefault="003E2542">
            <w:pPr>
              <w:rPr>
                <w:rFonts w:ascii="Myriad Pro" w:hAnsi="Myriad Pro"/>
                <w:sz w:val="22"/>
                <w:szCs w:val="22"/>
              </w:rPr>
            </w:pPr>
          </w:p>
        </w:tc>
      </w:tr>
      <w:tr w:rsidR="003E2542" w14:paraId="24670845" w14:textId="77777777">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529A0" w14:textId="77777777" w:rsidR="003E2542" w:rsidRDefault="005E203D">
            <w:pPr>
              <w:jc w:val="center"/>
              <w:rPr>
                <w:rFonts w:ascii="Myriad Pro" w:hAnsi="Myriad Pro"/>
                <w:i/>
                <w:sz w:val="22"/>
                <w:szCs w:val="22"/>
              </w:rPr>
            </w:pPr>
            <w:r>
              <w:rPr>
                <w:rFonts w:ascii="Myriad Pro" w:hAnsi="Myriad Pro"/>
                <w:i/>
                <w:sz w:val="22"/>
                <w:szCs w:val="22"/>
              </w:rPr>
              <w:lastRenderedPageBreak/>
              <w:t>Mean company</w:t>
            </w:r>
          </w:p>
        </w:tc>
        <w:tc>
          <w:tcPr>
            <w:tcW w:w="6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AA6D4" w14:textId="77777777" w:rsidR="003E2542" w:rsidRDefault="005E203D">
            <w:pPr>
              <w:jc w:val="both"/>
              <w:rPr>
                <w:rFonts w:ascii="Myriad Pro" w:hAnsi="Myriad Pro"/>
                <w:sz w:val="22"/>
                <w:szCs w:val="22"/>
              </w:rPr>
            </w:pPr>
            <w:r>
              <w:rPr>
                <w:rFonts w:ascii="Myriad Pro" w:hAnsi="Myriad Pro"/>
                <w:sz w:val="22"/>
                <w:szCs w:val="22"/>
              </w:rPr>
              <w:t xml:space="preserve">An enterprise which is not a small enterprise and employs less than 250 persons and whose annual turnover does not exceed </w:t>
            </w:r>
            <w:r>
              <w:rPr>
                <w:rFonts w:ascii="Myriad Pro" w:hAnsi="Myriad Pro"/>
                <w:i/>
                <w:sz w:val="22"/>
                <w:szCs w:val="22"/>
              </w:rPr>
              <w:t>EUR</w:t>
            </w:r>
            <w:r>
              <w:rPr>
                <w:rFonts w:ascii="Myriad Pro" w:hAnsi="Myriad Pro"/>
                <w:sz w:val="22"/>
                <w:szCs w:val="22"/>
              </w:rPr>
              <w:t xml:space="preserve"> 50 million and/or whose annual balance sheet total does not exceed </w:t>
            </w:r>
            <w:r>
              <w:rPr>
                <w:rFonts w:ascii="Myriad Pro" w:hAnsi="Myriad Pro"/>
                <w:i/>
                <w:sz w:val="22"/>
                <w:szCs w:val="22"/>
              </w:rPr>
              <w:t>EUR</w:t>
            </w:r>
            <w:r>
              <w:rPr>
                <w:rFonts w:ascii="Myriad Pro" w:hAnsi="Myriad Pro"/>
                <w:sz w:val="22"/>
                <w:szCs w:val="22"/>
              </w:rPr>
              <w:t xml:space="preserve"> 43 million.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F0CB2" w14:textId="77777777" w:rsidR="003E2542" w:rsidRDefault="003E2542">
            <w:pPr>
              <w:rPr>
                <w:rFonts w:ascii="Myriad Pro" w:hAnsi="Myriad Pro"/>
                <w:sz w:val="22"/>
                <w:szCs w:val="22"/>
              </w:rPr>
            </w:pPr>
          </w:p>
        </w:tc>
      </w:tr>
    </w:tbl>
    <w:p w14:paraId="42F66F47" w14:textId="77777777" w:rsidR="003E2542" w:rsidRDefault="003E2542">
      <w:pPr>
        <w:tabs>
          <w:tab w:val="left" w:pos="1701"/>
        </w:tabs>
        <w:spacing w:before="120"/>
        <w:rPr>
          <w:rFonts w:ascii="Myriad Pro" w:hAnsi="Myriad Pro"/>
          <w:sz w:val="22"/>
          <w:szCs w:val="22"/>
        </w:rPr>
      </w:pPr>
    </w:p>
    <w:tbl>
      <w:tblPr>
        <w:tblpPr w:leftFromText="180" w:rightFromText="180" w:bottomFromText="160" w:vertAnchor="text" w:horzAnchor="margin" w:tblpY="187"/>
        <w:tblW w:w="0" w:type="auto"/>
        <w:tblLayout w:type="fixed"/>
        <w:tblLook w:val="04A0" w:firstRow="1" w:lastRow="0" w:firstColumn="1" w:lastColumn="0" w:noHBand="0" w:noVBand="1"/>
      </w:tblPr>
      <w:tblGrid>
        <w:gridCol w:w="5244"/>
        <w:gridCol w:w="3402"/>
      </w:tblGrid>
      <w:tr w:rsidR="003E2542" w14:paraId="3EE6FC73" w14:textId="77777777">
        <w:tc>
          <w:tcPr>
            <w:tcW w:w="5244" w:type="dxa"/>
          </w:tcPr>
          <w:p w14:paraId="1BB4FAD3" w14:textId="77777777" w:rsidR="003E2542" w:rsidRDefault="003E2542">
            <w:pPr>
              <w:spacing w:line="276" w:lineRule="auto"/>
              <w:ind w:right="142"/>
              <w:rPr>
                <w:rFonts w:ascii="Myriad Pro" w:hAnsi="Myriad Pro"/>
                <w:sz w:val="22"/>
                <w:szCs w:val="22"/>
              </w:rPr>
            </w:pPr>
            <w:bookmarkStart w:id="7" w:name="_Ref479602007"/>
            <w:bookmarkStart w:id="8" w:name="_Toc329883386"/>
            <w:bookmarkStart w:id="9" w:name="_Toc353288849"/>
            <w:bookmarkStart w:id="10" w:name="_Toc412186056"/>
          </w:p>
          <w:p w14:paraId="75C7AC34" w14:textId="00B25719" w:rsidR="003E2542" w:rsidRDefault="005E203D">
            <w:pPr>
              <w:spacing w:line="276" w:lineRule="auto"/>
              <w:ind w:right="142"/>
              <w:rPr>
                <w:rFonts w:ascii="Myriad Pro" w:hAnsi="Myriad Pro"/>
                <w:sz w:val="22"/>
                <w:szCs w:val="22"/>
              </w:rPr>
            </w:pPr>
            <w:r>
              <w:rPr>
                <w:rFonts w:ascii="Myriad Pro" w:hAnsi="Myriad Pro"/>
                <w:sz w:val="22"/>
                <w:szCs w:val="22"/>
              </w:rPr>
              <w:t>Signature of the official or authorised per</w:t>
            </w:r>
            <w:r>
              <w:rPr>
                <w:rFonts w:ascii="Myriad Pro" w:hAnsi="Myriad Pro"/>
                <w:sz w:val="22"/>
                <w:szCs w:val="22"/>
              </w:rPr>
              <w:t>son:</w:t>
            </w:r>
          </w:p>
        </w:tc>
        <w:tc>
          <w:tcPr>
            <w:tcW w:w="3402" w:type="dxa"/>
            <w:tcBorders>
              <w:top w:val="nil"/>
              <w:left w:val="nil"/>
              <w:bottom w:val="single" w:sz="4" w:space="0" w:color="000000"/>
              <w:right w:val="nil"/>
            </w:tcBorders>
          </w:tcPr>
          <w:p w14:paraId="0826430D" w14:textId="77777777" w:rsidR="003E2542" w:rsidRDefault="003E2542">
            <w:pPr>
              <w:spacing w:line="276" w:lineRule="auto"/>
              <w:ind w:right="141"/>
              <w:rPr>
                <w:rFonts w:ascii="Myriad Pro" w:hAnsi="Myriad Pro"/>
                <w:sz w:val="22"/>
                <w:szCs w:val="22"/>
              </w:rPr>
            </w:pPr>
          </w:p>
        </w:tc>
      </w:tr>
      <w:tr w:rsidR="003E2542" w14:paraId="7A8DE391" w14:textId="77777777">
        <w:tc>
          <w:tcPr>
            <w:tcW w:w="5244" w:type="dxa"/>
            <w:hideMark/>
          </w:tcPr>
          <w:p w14:paraId="3E6FA07E" w14:textId="77777777" w:rsidR="003E2542" w:rsidRDefault="005E203D">
            <w:pPr>
              <w:spacing w:line="276" w:lineRule="auto"/>
              <w:ind w:right="141"/>
              <w:rPr>
                <w:rFonts w:ascii="Myriad Pro" w:hAnsi="Myriad Pro"/>
                <w:sz w:val="22"/>
                <w:szCs w:val="22"/>
              </w:rPr>
            </w:pPr>
            <w:r>
              <w:rPr>
                <w:rFonts w:ascii="Myriad Pro" w:hAnsi="Myriad Pro"/>
                <w:sz w:val="22"/>
                <w:szCs w:val="22"/>
              </w:rPr>
              <w:t>Name and position of the signatory:</w:t>
            </w:r>
          </w:p>
        </w:tc>
        <w:tc>
          <w:tcPr>
            <w:tcW w:w="3402" w:type="dxa"/>
            <w:tcBorders>
              <w:top w:val="nil"/>
              <w:left w:val="nil"/>
              <w:bottom w:val="single" w:sz="4" w:space="0" w:color="000000"/>
              <w:right w:val="nil"/>
            </w:tcBorders>
          </w:tcPr>
          <w:p w14:paraId="5B6CDE02" w14:textId="77777777" w:rsidR="003E2542" w:rsidRDefault="003E2542">
            <w:pPr>
              <w:spacing w:line="276" w:lineRule="auto"/>
              <w:ind w:right="141"/>
              <w:rPr>
                <w:rFonts w:ascii="Myriad Pro" w:hAnsi="Myriad Pro"/>
                <w:sz w:val="22"/>
                <w:szCs w:val="22"/>
              </w:rPr>
            </w:pPr>
          </w:p>
        </w:tc>
      </w:tr>
      <w:tr w:rsidR="003E2542" w14:paraId="5ECD908D" w14:textId="77777777">
        <w:tc>
          <w:tcPr>
            <w:tcW w:w="5244" w:type="dxa"/>
            <w:hideMark/>
          </w:tcPr>
          <w:p w14:paraId="306020A5" w14:textId="77777777" w:rsidR="003E2542" w:rsidRDefault="005E203D">
            <w:pPr>
              <w:spacing w:line="276" w:lineRule="auto"/>
              <w:ind w:right="141"/>
              <w:rPr>
                <w:rFonts w:ascii="Myriad Pro" w:hAnsi="Myriad Pro"/>
                <w:sz w:val="22"/>
                <w:szCs w:val="22"/>
              </w:rPr>
            </w:pPr>
            <w:r>
              <w:rPr>
                <w:rFonts w:ascii="Myriad Pro" w:hAnsi="Myriad Pro"/>
                <w:sz w:val="22"/>
                <w:szCs w:val="22"/>
              </w:rPr>
              <w:t>Applicant's name:</w:t>
            </w:r>
          </w:p>
        </w:tc>
        <w:tc>
          <w:tcPr>
            <w:tcW w:w="3402" w:type="dxa"/>
            <w:tcBorders>
              <w:top w:val="single" w:sz="4" w:space="0" w:color="000000"/>
              <w:left w:val="nil"/>
              <w:bottom w:val="single" w:sz="4" w:space="0" w:color="auto"/>
              <w:right w:val="nil"/>
            </w:tcBorders>
          </w:tcPr>
          <w:p w14:paraId="72D1343A" w14:textId="77777777" w:rsidR="003E2542" w:rsidRDefault="003E2542">
            <w:pPr>
              <w:spacing w:line="276" w:lineRule="auto"/>
              <w:ind w:right="141"/>
              <w:rPr>
                <w:rFonts w:ascii="Myriad Pro" w:hAnsi="Myriad Pro"/>
                <w:sz w:val="22"/>
                <w:szCs w:val="22"/>
              </w:rPr>
            </w:pPr>
          </w:p>
        </w:tc>
      </w:tr>
    </w:tbl>
    <w:p w14:paraId="54D18C5C" w14:textId="77777777" w:rsidR="003E2542" w:rsidRDefault="003E2542">
      <w:pPr>
        <w:tabs>
          <w:tab w:val="left" w:pos="1701"/>
        </w:tabs>
        <w:ind w:left="7200" w:firstLine="720"/>
        <w:jc w:val="right"/>
        <w:rPr>
          <w:rFonts w:ascii="Myriad Pro" w:hAnsi="Myriad Pro"/>
          <w:sz w:val="22"/>
          <w:szCs w:val="22"/>
        </w:rPr>
        <w:sectPr w:rsidR="003E2542" w:rsidSect="00272417">
          <w:footerReference w:type="default" r:id="rId33"/>
          <w:headerReference w:type="first" r:id="rId34"/>
          <w:footerReference w:type="first" r:id="rId35"/>
          <w:pgSz w:w="11906" w:h="16838"/>
          <w:pgMar w:top="1134" w:right="1134" w:bottom="1134" w:left="1701" w:header="1140" w:footer="601" w:gutter="0"/>
          <w:cols w:space="720"/>
          <w:titlePg/>
          <w:docGrid w:linePitch="326"/>
        </w:sectPr>
      </w:pPr>
    </w:p>
    <w:p w14:paraId="06029512" w14:textId="77777777" w:rsidR="003E2542" w:rsidRDefault="005E203D">
      <w:pPr>
        <w:tabs>
          <w:tab w:val="left" w:pos="1701"/>
        </w:tabs>
        <w:ind w:left="7200" w:firstLine="720"/>
        <w:jc w:val="right"/>
        <w:rPr>
          <w:rFonts w:ascii="Myriad Pro" w:hAnsi="Myriad Pro"/>
          <w:b/>
          <w:bCs/>
          <w:color w:val="000000" w:themeColor="text1"/>
          <w:sz w:val="22"/>
          <w:szCs w:val="22"/>
        </w:rPr>
      </w:pPr>
      <w:r>
        <w:rPr>
          <w:rFonts w:ascii="Myriad Pro" w:hAnsi="Myriad Pro"/>
          <w:b/>
          <w:bCs/>
          <w:color w:val="000000" w:themeColor="text1"/>
          <w:sz w:val="22"/>
          <w:szCs w:val="22"/>
        </w:rPr>
        <w:lastRenderedPageBreak/>
        <w:t>Annex 2</w:t>
      </w:r>
    </w:p>
    <w:p w14:paraId="2C1D7961" w14:textId="77777777" w:rsidR="003E2542" w:rsidRDefault="005E203D">
      <w:pPr>
        <w:pStyle w:val="1pielikums"/>
        <w:numPr>
          <w:ilvl w:val="0"/>
          <w:numId w:val="0"/>
        </w:numPr>
        <w:tabs>
          <w:tab w:val="left" w:pos="1701"/>
        </w:tabs>
        <w:ind w:left="5246"/>
        <w:rPr>
          <w:rFonts w:ascii="Myriad Pro" w:hAnsi="Myriad Pro"/>
          <w:color w:val="000000" w:themeColor="text1"/>
          <w:sz w:val="22"/>
        </w:rPr>
      </w:pPr>
      <w:r>
        <w:rPr>
          <w:rFonts w:ascii="Myriad Pro" w:hAnsi="Myriad Pro"/>
          <w:color w:val="000000" w:themeColor="text1"/>
          <w:sz w:val="22"/>
        </w:rPr>
        <w:t>Tender By</w:t>
      </w:r>
    </w:p>
    <w:p w14:paraId="01C64DAB" w14:textId="77777777" w:rsidR="003E2542" w:rsidRDefault="005E203D">
      <w:pPr>
        <w:tabs>
          <w:tab w:val="left" w:pos="1701"/>
        </w:tabs>
        <w:jc w:val="right"/>
        <w:rPr>
          <w:rFonts w:ascii="Myriad Pro" w:hAnsi="Myriad Pro"/>
          <w:color w:val="000000" w:themeColor="text1"/>
          <w:sz w:val="22"/>
          <w:szCs w:val="22"/>
        </w:rPr>
      </w:pPr>
      <w:r>
        <w:rPr>
          <w:rFonts w:ascii="Myriad Pro" w:hAnsi="Myriad Pro"/>
          <w:color w:val="000000" w:themeColor="text1"/>
          <w:sz w:val="22"/>
          <w:szCs w:val="22"/>
        </w:rPr>
        <w:t>(Identification number RBR 2020/17)</w:t>
      </w:r>
    </w:p>
    <w:p w14:paraId="2F9E3AEA" w14:textId="77777777" w:rsidR="003E2542" w:rsidRDefault="003E2542">
      <w:pPr>
        <w:pStyle w:val="SLOAgreementTitle"/>
        <w:spacing w:before="0" w:after="0"/>
        <w:rPr>
          <w:rFonts w:ascii="Myriad Pro" w:eastAsia="Myriad Pro" w:hAnsi="Myriad Pro" w:cs="Myriad Pro"/>
          <w:bCs w:val="0"/>
          <w:sz w:val="22"/>
          <w:szCs w:val="22"/>
        </w:rPr>
      </w:pPr>
    </w:p>
    <w:p w14:paraId="0B7D57D6" w14:textId="77777777" w:rsidR="003E2542" w:rsidRDefault="005E203D">
      <w:pPr>
        <w:pStyle w:val="SLOAgreementTitle"/>
        <w:spacing w:before="0" w:after="0"/>
        <w:rPr>
          <w:rFonts w:ascii="Myriad Pro" w:eastAsia="Myriad Pro" w:hAnsi="Myriad Pro" w:cs="Myriad Pro"/>
          <w:sz w:val="22"/>
          <w:szCs w:val="22"/>
        </w:rPr>
      </w:pPr>
      <w:r>
        <w:rPr>
          <w:rFonts w:ascii="Myriad Pro" w:eastAsia="Myriad Pro" w:hAnsi="Myriad Pro" w:cs="Myriad Pro"/>
          <w:sz w:val="22"/>
          <w:szCs w:val="22"/>
        </w:rPr>
        <w:t>procurement</w:t>
      </w:r>
    </w:p>
    <w:p w14:paraId="6446F9C6" w14:textId="3A058153" w:rsidR="003E2542" w:rsidRDefault="005E203D">
      <w:pPr>
        <w:pStyle w:val="SLOAgreementTitle"/>
        <w:spacing w:before="0" w:after="0"/>
        <w:rPr>
          <w:rFonts w:ascii="Myriad Pro" w:eastAsia="Myriad Pro" w:hAnsi="Myriad Pro" w:cs="Myriad Pro"/>
          <w:bCs w:val="0"/>
          <w:sz w:val="22"/>
          <w:szCs w:val="22"/>
        </w:rPr>
      </w:pPr>
      <w:r>
        <w:rPr>
          <w:rFonts w:ascii="Myriad Pro" w:eastAsia="Myriad Pro" w:hAnsi="Myriad Pro" w:cs="Myriad Pro"/>
          <w:sz w:val="22"/>
          <w:szCs w:val="22"/>
        </w:rPr>
        <w:t>“COMPATIBILITY AND OTHER AUTOTRANSPORT PROCEDURES FOR THE PLACING IN SERVICE OF SUBSYSTEMS AND SERVICES OF THE SERVICE OF SERVICES”</w:t>
      </w:r>
    </w:p>
    <w:p w14:paraId="18186C0F" w14:textId="77777777" w:rsidR="003E2542" w:rsidRDefault="005E203D">
      <w:pPr>
        <w:jc w:val="center"/>
        <w:rPr>
          <w:rFonts w:ascii="Myriad Pro" w:eastAsia="Myriad Pro" w:hAnsi="Myriad Pro" w:cs="Myriad Pro"/>
          <w:b/>
          <w:caps/>
          <w:sz w:val="22"/>
          <w:szCs w:val="22"/>
        </w:rPr>
      </w:pPr>
      <w:r>
        <w:rPr>
          <w:rFonts w:ascii="Myriad Pro" w:eastAsia="Myriad Pro" w:hAnsi="Myriad Pro" w:cs="Myriad Pro"/>
          <w:b/>
          <w:caps/>
          <w:sz w:val="22"/>
          <w:szCs w:val="22"/>
        </w:rPr>
        <w:t>(ID No. RBR 2020/17)</w:t>
      </w:r>
      <w:bookmarkStart w:id="11" w:name="_Ref374369001"/>
      <w:bookmarkStart w:id="12" w:name="_Toc355962681"/>
      <w:bookmarkStart w:id="13" w:name="_Ref413254342"/>
      <w:bookmarkEnd w:id="4"/>
      <w:bookmarkEnd w:id="5"/>
      <w:bookmarkEnd w:id="7"/>
      <w:bookmarkEnd w:id="8"/>
      <w:bookmarkEnd w:id="9"/>
      <w:bookmarkEnd w:id="10"/>
      <w:bookmarkEnd w:id="11"/>
      <w:bookmarkEnd w:id="12"/>
      <w:bookmarkEnd w:id="13"/>
    </w:p>
    <w:p w14:paraId="374FCB09" w14:textId="77777777" w:rsidR="003E2542" w:rsidRDefault="003E2542">
      <w:pPr>
        <w:jc w:val="center"/>
        <w:rPr>
          <w:rFonts w:ascii="Myriad Pro" w:eastAsia="Myriad Pro" w:hAnsi="Myriad Pro" w:cs="Myriad Pro"/>
          <w:b/>
          <w:bCs/>
          <w:sz w:val="22"/>
          <w:szCs w:val="22"/>
        </w:rPr>
      </w:pPr>
    </w:p>
    <w:p w14:paraId="0B2CD7F6" w14:textId="77777777" w:rsidR="003E2542" w:rsidRDefault="003E2542">
      <w:pPr>
        <w:jc w:val="center"/>
        <w:rPr>
          <w:rFonts w:ascii="Myriad Pro" w:eastAsia="Myriad Pro" w:hAnsi="Myriad Pro" w:cs="Myriad Pro"/>
          <w:b/>
          <w:bCs/>
          <w:sz w:val="22"/>
          <w:szCs w:val="22"/>
        </w:rPr>
      </w:pPr>
    </w:p>
    <w:p w14:paraId="5265BAFA" w14:textId="3A2B0812" w:rsidR="003E2542" w:rsidRDefault="005E203D">
      <w:pPr>
        <w:ind w:firstLine="720"/>
        <w:contextualSpacing/>
        <w:jc w:val="center"/>
        <w:rPr>
          <w:rFonts w:ascii="Myriad Pro" w:eastAsia="Times New Roman" w:hAnsi="Myriad Pro"/>
          <w:b/>
          <w:color w:val="000000" w:themeColor="text1"/>
          <w:spacing w:val="5"/>
          <w:kern w:val="28"/>
          <w:sz w:val="22"/>
          <w:szCs w:val="22"/>
        </w:rPr>
      </w:pPr>
      <w:r>
        <w:rPr>
          <w:rFonts w:ascii="Myriad Pro" w:eastAsia="Times New Roman" w:hAnsi="Myriad Pro"/>
          <w:b/>
          <w:color w:val="000000" w:themeColor="text1"/>
          <w:spacing w:val="5"/>
          <w:kern w:val="28"/>
          <w:sz w:val="22"/>
          <w:szCs w:val="22"/>
        </w:rPr>
        <w:t>TECHNICAL SPECIFICATION — TECHNICAL SOLUTION</w:t>
      </w:r>
    </w:p>
    <w:p w14:paraId="1FE167B8" w14:textId="2554B4C5" w:rsidR="003E2542" w:rsidRDefault="003E2542">
      <w:pPr>
        <w:ind w:firstLine="720"/>
        <w:contextualSpacing/>
        <w:jc w:val="center"/>
        <w:rPr>
          <w:rFonts w:ascii="Myriad Pro" w:eastAsia="Times New Roman" w:hAnsi="Myriad Pro"/>
          <w:b/>
          <w:color w:val="000000" w:themeColor="text1"/>
          <w:spacing w:val="5"/>
          <w:kern w:val="28"/>
          <w:sz w:val="22"/>
          <w:szCs w:val="22"/>
        </w:rPr>
      </w:pPr>
    </w:p>
    <w:tbl>
      <w:tblPr>
        <w:tblStyle w:val="TableGrid"/>
        <w:tblW w:w="0" w:type="auto"/>
        <w:tblLook w:val="04A0" w:firstRow="1" w:lastRow="0" w:firstColumn="1" w:lastColumn="0" w:noHBand="0" w:noVBand="1"/>
      </w:tblPr>
      <w:tblGrid>
        <w:gridCol w:w="782"/>
        <w:gridCol w:w="3132"/>
        <w:gridCol w:w="3198"/>
        <w:gridCol w:w="2516"/>
      </w:tblGrid>
      <w:tr w:rsidR="003E2542" w14:paraId="0F16179E" w14:textId="77777777">
        <w:tc>
          <w:tcPr>
            <w:tcW w:w="824" w:type="dxa"/>
            <w:tcBorders>
              <w:bottom w:val="single" w:sz="4" w:space="0" w:color="auto"/>
            </w:tcBorders>
            <w:shd w:val="clear" w:color="auto" w:fill="4472C4" w:themeFill="accent1"/>
          </w:tcPr>
          <w:p w14:paraId="36C65A02" w14:textId="2412F63B"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
                <w:color w:val="000000" w:themeColor="text1"/>
                <w:spacing w:val="5"/>
                <w:kern w:val="28"/>
                <w:sz w:val="22"/>
                <w:szCs w:val="22"/>
              </w:rPr>
            </w:pPr>
            <w:r>
              <w:rPr>
                <w:rFonts w:ascii="Myriad Pro" w:eastAsia="Times New Roman" w:hAnsi="Myriad Pro"/>
                <w:b/>
                <w:color w:val="000000" w:themeColor="text1"/>
                <w:spacing w:val="5"/>
                <w:kern w:val="28"/>
                <w:sz w:val="22"/>
                <w:szCs w:val="22"/>
              </w:rPr>
              <w:t>No.</w:t>
            </w:r>
          </w:p>
        </w:tc>
        <w:tc>
          <w:tcPr>
            <w:tcW w:w="1890" w:type="dxa"/>
            <w:tcBorders>
              <w:bottom w:val="single" w:sz="4" w:space="0" w:color="auto"/>
            </w:tcBorders>
            <w:shd w:val="clear" w:color="auto" w:fill="4472C4" w:themeFill="accent1"/>
          </w:tcPr>
          <w:p w14:paraId="7277D604" w14:textId="558EB48A"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
                <w:color w:val="000000" w:themeColor="text1"/>
                <w:spacing w:val="5"/>
                <w:kern w:val="28"/>
                <w:sz w:val="22"/>
                <w:szCs w:val="22"/>
              </w:rPr>
            </w:pPr>
            <w:r>
              <w:rPr>
                <w:rFonts w:ascii="Myriad Pro" w:eastAsia="Times New Roman" w:hAnsi="Myriad Pro"/>
                <w:b/>
                <w:color w:val="000000" w:themeColor="text1"/>
                <w:spacing w:val="5"/>
                <w:kern w:val="28"/>
                <w:sz w:val="22"/>
                <w:szCs w:val="22"/>
              </w:rPr>
              <w:t>Product/service/requirement</w:t>
            </w:r>
          </w:p>
        </w:tc>
        <w:tc>
          <w:tcPr>
            <w:tcW w:w="4398" w:type="dxa"/>
            <w:tcBorders>
              <w:bottom w:val="single" w:sz="4" w:space="0" w:color="auto"/>
            </w:tcBorders>
            <w:shd w:val="clear" w:color="auto" w:fill="4472C4" w:themeFill="accent1"/>
          </w:tcPr>
          <w:p w14:paraId="7A5A48BE" w14:textId="786D974A"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
                <w:color w:val="000000" w:themeColor="text1"/>
                <w:spacing w:val="5"/>
                <w:kern w:val="28"/>
                <w:sz w:val="22"/>
                <w:szCs w:val="22"/>
              </w:rPr>
            </w:pPr>
            <w:r>
              <w:rPr>
                <w:rFonts w:ascii="Myriad Pro" w:eastAsia="Times New Roman" w:hAnsi="Myriad Pro"/>
                <w:b/>
                <w:color w:val="000000" w:themeColor="text1"/>
                <w:spacing w:val="5"/>
                <w:kern w:val="28"/>
                <w:sz w:val="22"/>
                <w:szCs w:val="22"/>
              </w:rPr>
              <w:t>Customer conditions</w:t>
            </w:r>
          </w:p>
        </w:tc>
        <w:tc>
          <w:tcPr>
            <w:tcW w:w="2516" w:type="dxa"/>
            <w:tcBorders>
              <w:bottom w:val="single" w:sz="4" w:space="0" w:color="auto"/>
            </w:tcBorders>
            <w:shd w:val="clear" w:color="auto" w:fill="4472C4" w:themeFill="accent1"/>
          </w:tcPr>
          <w:p w14:paraId="74A59370" w14:textId="7BF18CB6"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
                <w:color w:val="000000" w:themeColor="text1"/>
                <w:spacing w:val="5"/>
                <w:kern w:val="28"/>
                <w:sz w:val="22"/>
                <w:szCs w:val="22"/>
              </w:rPr>
            </w:pPr>
            <w:r>
              <w:rPr>
                <w:rFonts w:ascii="Myriad Pro" w:eastAsia="Times New Roman" w:hAnsi="Myriad Pro"/>
                <w:b/>
                <w:color w:val="000000" w:themeColor="text1"/>
                <w:spacing w:val="5"/>
                <w:kern w:val="28"/>
                <w:sz w:val="22"/>
                <w:szCs w:val="22"/>
              </w:rPr>
              <w:t>Applicant's offer</w:t>
            </w:r>
          </w:p>
        </w:tc>
      </w:tr>
      <w:tr w:rsidR="003E2542" w14:paraId="763DE4C3" w14:textId="77777777">
        <w:tc>
          <w:tcPr>
            <w:tcW w:w="824" w:type="dxa"/>
            <w:shd w:val="clear" w:color="auto" w:fill="D9E2F3" w:themeFill="accent1" w:themeFillTint="33"/>
          </w:tcPr>
          <w:p w14:paraId="5D94B97A" w14:textId="547B6C95"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
                <w:color w:val="000000" w:themeColor="text1"/>
                <w:spacing w:val="5"/>
                <w:kern w:val="28"/>
                <w:sz w:val="22"/>
                <w:szCs w:val="22"/>
              </w:rPr>
            </w:pPr>
            <w:r>
              <w:rPr>
                <w:rFonts w:ascii="Myriad Pro" w:eastAsia="Times New Roman" w:hAnsi="Myriad Pro"/>
                <w:b/>
                <w:color w:val="000000" w:themeColor="text1"/>
                <w:spacing w:val="5"/>
                <w:kern w:val="28"/>
                <w:sz w:val="22"/>
                <w:szCs w:val="22"/>
              </w:rPr>
              <w:t>1.</w:t>
            </w:r>
          </w:p>
        </w:tc>
        <w:tc>
          <w:tcPr>
            <w:tcW w:w="8804" w:type="dxa"/>
            <w:gridSpan w:val="3"/>
            <w:shd w:val="clear" w:color="auto" w:fill="D9E2F3" w:themeFill="accent1" w:themeFillTint="33"/>
          </w:tcPr>
          <w:p w14:paraId="4CF1E07C" w14:textId="3F87585C"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
                <w:color w:val="000000" w:themeColor="text1"/>
                <w:spacing w:val="5"/>
                <w:kern w:val="28"/>
                <w:sz w:val="22"/>
                <w:szCs w:val="22"/>
              </w:rPr>
            </w:pPr>
            <w:r>
              <w:rPr>
                <w:rFonts w:ascii="Myriad Pro" w:eastAsia="Times New Roman" w:hAnsi="Myriad Pro"/>
                <w:b/>
                <w:color w:val="000000" w:themeColor="text1"/>
                <w:spacing w:val="5"/>
                <w:kern w:val="28"/>
                <w:sz w:val="22"/>
                <w:szCs w:val="22"/>
              </w:rPr>
              <w:t>Fuel</w:t>
            </w:r>
          </w:p>
        </w:tc>
      </w:tr>
      <w:tr w:rsidR="003E2542" w14:paraId="1FCCA8A1" w14:textId="77777777">
        <w:tc>
          <w:tcPr>
            <w:tcW w:w="824" w:type="dxa"/>
          </w:tcPr>
          <w:p w14:paraId="03AC1D08" w14:textId="43053820"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
                <w:color w:val="000000" w:themeColor="text1"/>
                <w:spacing w:val="5"/>
                <w:kern w:val="28"/>
                <w:sz w:val="22"/>
                <w:szCs w:val="22"/>
              </w:rPr>
            </w:pPr>
            <w:r>
              <w:rPr>
                <w:rFonts w:ascii="Myriad Pro" w:eastAsia="Times New Roman" w:hAnsi="Myriad Pro"/>
                <w:b/>
                <w:color w:val="000000" w:themeColor="text1"/>
                <w:spacing w:val="5"/>
                <w:kern w:val="28"/>
                <w:sz w:val="22"/>
                <w:szCs w:val="22"/>
              </w:rPr>
              <w:t>1.1.</w:t>
            </w:r>
          </w:p>
        </w:tc>
        <w:tc>
          <w:tcPr>
            <w:tcW w:w="1890" w:type="dxa"/>
          </w:tcPr>
          <w:p w14:paraId="7CE27B4B" w14:textId="6076D017"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Myriad Pro" w:eastAsia="Times New Roman" w:hAnsi="Myriad Pro"/>
                <w:bCs/>
                <w:color w:val="000000" w:themeColor="text1"/>
                <w:spacing w:val="5"/>
                <w:kern w:val="28"/>
                <w:sz w:val="22"/>
                <w:szCs w:val="22"/>
              </w:rPr>
            </w:pPr>
            <w:r>
              <w:rPr>
                <w:rFonts w:ascii="Myriad Pro" w:eastAsia="Times New Roman" w:hAnsi="Myriad Pro"/>
                <w:bCs/>
                <w:color w:val="000000" w:themeColor="text1"/>
                <w:spacing w:val="5"/>
                <w:kern w:val="28"/>
                <w:sz w:val="22"/>
                <w:szCs w:val="22"/>
              </w:rPr>
              <w:t>Diesel fuel in the territory of Latvia</w:t>
            </w:r>
          </w:p>
        </w:tc>
        <w:tc>
          <w:tcPr>
            <w:tcW w:w="4398" w:type="dxa"/>
          </w:tcPr>
          <w:p w14:paraId="17A0DFB7" w14:textId="6C4BC692"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Myriad Pro" w:eastAsia="Times New Roman" w:hAnsi="Myriad Pro"/>
                <w:bCs/>
                <w:color w:val="000000" w:themeColor="text1"/>
                <w:spacing w:val="5"/>
                <w:kern w:val="28"/>
                <w:sz w:val="22"/>
                <w:szCs w:val="22"/>
              </w:rPr>
            </w:pPr>
            <w:r>
              <w:rPr>
                <w:rFonts w:ascii="Myriad Pro" w:eastAsia="Times New Roman" w:hAnsi="Myriad Pro"/>
                <w:bCs/>
                <w:color w:val="000000" w:themeColor="text1"/>
                <w:spacing w:val="5"/>
                <w:kern w:val="28"/>
                <w:sz w:val="22"/>
                <w:szCs w:val="22"/>
              </w:rPr>
              <w:t>Appropriate Cabinet Regulation No. 332 of 26 September 2000 Regulations regarding the Conformity Assessment of Petrol and Diesel Fuel Fuel Fuel Regulations and the Standard LVS EN 590: 2014, "Motorways of the Republic. Diesel fuel. Requirements and test me</w:t>
            </w:r>
            <w:r>
              <w:rPr>
                <w:rFonts w:ascii="Myriad Pro" w:eastAsia="Times New Roman" w:hAnsi="Myriad Pro"/>
                <w:bCs/>
                <w:color w:val="000000" w:themeColor="text1"/>
                <w:spacing w:val="5"/>
                <w:kern w:val="28"/>
                <w:sz w:val="22"/>
                <w:szCs w:val="22"/>
              </w:rPr>
              <w:t>thods” or equivalent</w:t>
            </w:r>
          </w:p>
        </w:tc>
        <w:tc>
          <w:tcPr>
            <w:tcW w:w="2516" w:type="dxa"/>
          </w:tcPr>
          <w:p w14:paraId="11B31F83" w14:textId="77777777" w:rsidR="003E2542" w:rsidRDefault="003E254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
                <w:color w:val="000000" w:themeColor="text1"/>
                <w:spacing w:val="5"/>
                <w:kern w:val="28"/>
                <w:sz w:val="22"/>
                <w:szCs w:val="22"/>
              </w:rPr>
            </w:pPr>
          </w:p>
        </w:tc>
      </w:tr>
      <w:tr w:rsidR="003E2542" w14:paraId="276F35BC" w14:textId="77777777">
        <w:tc>
          <w:tcPr>
            <w:tcW w:w="824" w:type="dxa"/>
          </w:tcPr>
          <w:p w14:paraId="59B7E64E" w14:textId="33B73FA7"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
                <w:color w:val="000000" w:themeColor="text1"/>
                <w:spacing w:val="5"/>
                <w:kern w:val="28"/>
                <w:sz w:val="22"/>
                <w:szCs w:val="22"/>
              </w:rPr>
            </w:pPr>
            <w:r>
              <w:rPr>
                <w:rFonts w:ascii="Myriad Pro" w:eastAsia="Times New Roman" w:hAnsi="Myriad Pro"/>
                <w:b/>
                <w:color w:val="000000" w:themeColor="text1"/>
                <w:spacing w:val="5"/>
                <w:kern w:val="28"/>
                <w:sz w:val="22"/>
                <w:szCs w:val="22"/>
              </w:rPr>
              <w:t>1.2.</w:t>
            </w:r>
          </w:p>
        </w:tc>
        <w:tc>
          <w:tcPr>
            <w:tcW w:w="1890" w:type="dxa"/>
          </w:tcPr>
          <w:p w14:paraId="7F0B2D4D" w14:textId="723F4814"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Myriad Pro" w:eastAsia="Times New Roman" w:hAnsi="Myriad Pro"/>
                <w:bCs/>
                <w:color w:val="000000" w:themeColor="text1"/>
                <w:spacing w:val="5"/>
                <w:kern w:val="28"/>
                <w:sz w:val="22"/>
                <w:szCs w:val="22"/>
              </w:rPr>
            </w:pPr>
            <w:r>
              <w:rPr>
                <w:rFonts w:ascii="Myriad Pro" w:eastAsia="Times New Roman" w:hAnsi="Myriad Pro"/>
                <w:bCs/>
                <w:color w:val="000000" w:themeColor="text1"/>
                <w:spacing w:val="5"/>
                <w:kern w:val="28"/>
                <w:sz w:val="22"/>
                <w:szCs w:val="22"/>
              </w:rPr>
              <w:t>Diesel fuel in the territory of Lithuania and Estonia</w:t>
            </w:r>
          </w:p>
        </w:tc>
        <w:tc>
          <w:tcPr>
            <w:tcW w:w="4398" w:type="dxa"/>
          </w:tcPr>
          <w:p w14:paraId="6AD5E38C" w14:textId="2180FBE2"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Myriad Pro" w:eastAsia="Times New Roman" w:hAnsi="Myriad Pro"/>
                <w:bCs/>
                <w:color w:val="000000" w:themeColor="text1"/>
                <w:spacing w:val="5"/>
                <w:kern w:val="28"/>
                <w:sz w:val="22"/>
                <w:szCs w:val="22"/>
              </w:rPr>
            </w:pPr>
            <w:r>
              <w:rPr>
                <w:rFonts w:ascii="Myriad Pro" w:eastAsia="Times New Roman" w:hAnsi="Myriad Pro"/>
                <w:bCs/>
                <w:color w:val="000000" w:themeColor="text1"/>
                <w:spacing w:val="5"/>
                <w:kern w:val="28"/>
                <w:sz w:val="22"/>
                <w:szCs w:val="22"/>
              </w:rPr>
              <w:t>The quality of diesel fuel complies with the requirements of regulatory enactments or standards in force in the European Union</w:t>
            </w:r>
          </w:p>
        </w:tc>
        <w:tc>
          <w:tcPr>
            <w:tcW w:w="2516" w:type="dxa"/>
          </w:tcPr>
          <w:p w14:paraId="2A876660" w14:textId="77777777" w:rsidR="003E2542" w:rsidRDefault="003E254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
                <w:color w:val="000000" w:themeColor="text1"/>
                <w:spacing w:val="5"/>
                <w:kern w:val="28"/>
                <w:sz w:val="22"/>
                <w:szCs w:val="22"/>
              </w:rPr>
            </w:pPr>
          </w:p>
        </w:tc>
      </w:tr>
      <w:tr w:rsidR="003E2542" w14:paraId="1BC1AF04" w14:textId="77777777">
        <w:tc>
          <w:tcPr>
            <w:tcW w:w="824" w:type="dxa"/>
            <w:tcBorders>
              <w:bottom w:val="single" w:sz="4" w:space="0" w:color="auto"/>
            </w:tcBorders>
          </w:tcPr>
          <w:p w14:paraId="19DC922A" w14:textId="2DA76610"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
                <w:color w:val="000000" w:themeColor="text1"/>
                <w:spacing w:val="5"/>
                <w:kern w:val="28"/>
                <w:sz w:val="22"/>
                <w:szCs w:val="22"/>
              </w:rPr>
            </w:pPr>
            <w:r>
              <w:rPr>
                <w:rFonts w:ascii="Myriad Pro" w:eastAsia="Times New Roman" w:hAnsi="Myriad Pro"/>
                <w:b/>
                <w:color w:val="000000" w:themeColor="text1"/>
                <w:spacing w:val="5"/>
                <w:kern w:val="28"/>
                <w:sz w:val="22"/>
                <w:szCs w:val="22"/>
              </w:rPr>
              <w:t>1.3.</w:t>
            </w:r>
          </w:p>
        </w:tc>
        <w:tc>
          <w:tcPr>
            <w:tcW w:w="1890" w:type="dxa"/>
            <w:tcBorders>
              <w:bottom w:val="single" w:sz="4" w:space="0" w:color="auto"/>
            </w:tcBorders>
          </w:tcPr>
          <w:p w14:paraId="3DE0176C" w14:textId="34F9198F"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Myriad Pro" w:eastAsia="Times New Roman" w:hAnsi="Myriad Pro"/>
                <w:bCs/>
                <w:color w:val="000000" w:themeColor="text1"/>
                <w:spacing w:val="5"/>
                <w:kern w:val="28"/>
                <w:sz w:val="22"/>
                <w:szCs w:val="22"/>
              </w:rPr>
            </w:pPr>
            <w:r>
              <w:rPr>
                <w:rFonts w:ascii="Myriad Pro" w:hAnsi="Myriad Pro"/>
                <w:sz w:val="22"/>
                <w:szCs w:val="22"/>
              </w:rPr>
              <w:t>Diesel fuel quality requirements during winter period</w:t>
            </w:r>
          </w:p>
        </w:tc>
        <w:tc>
          <w:tcPr>
            <w:tcW w:w="4398" w:type="dxa"/>
            <w:tcBorders>
              <w:bottom w:val="single" w:sz="4" w:space="0" w:color="auto"/>
            </w:tcBorders>
          </w:tcPr>
          <w:p w14:paraId="58EF4C9F" w14:textId="0D481602"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Myriad Pro" w:eastAsia="Times New Roman" w:hAnsi="Myriad Pro"/>
                <w:bCs/>
                <w:color w:val="000000" w:themeColor="text1"/>
                <w:spacing w:val="5"/>
                <w:kern w:val="28"/>
                <w:sz w:val="22"/>
                <w:szCs w:val="22"/>
              </w:rPr>
            </w:pPr>
            <w:r>
              <w:rPr>
                <w:rFonts w:ascii="Myriad Pro" w:hAnsi="Myriad Pro"/>
                <w:sz w:val="22"/>
                <w:szCs w:val="22"/>
              </w:rPr>
              <w:t>For the winter period (from 1 November to 15 April) diesel fuel shall comply with the requirements of class A0, A1, or A2, considering the dynamics of temperature changes.</w:t>
            </w:r>
          </w:p>
        </w:tc>
        <w:tc>
          <w:tcPr>
            <w:tcW w:w="2516" w:type="dxa"/>
            <w:tcBorders>
              <w:bottom w:val="single" w:sz="4" w:space="0" w:color="auto"/>
            </w:tcBorders>
          </w:tcPr>
          <w:p w14:paraId="6F5B470D" w14:textId="77777777" w:rsidR="003E2542" w:rsidRDefault="003E254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
                <w:color w:val="000000" w:themeColor="text1"/>
                <w:spacing w:val="5"/>
                <w:kern w:val="28"/>
                <w:sz w:val="22"/>
                <w:szCs w:val="22"/>
              </w:rPr>
            </w:pPr>
          </w:p>
        </w:tc>
      </w:tr>
      <w:tr w:rsidR="003E2542" w14:paraId="12FAE482" w14:textId="77777777">
        <w:tc>
          <w:tcPr>
            <w:tcW w:w="824" w:type="dxa"/>
            <w:tcBorders>
              <w:bottom w:val="single" w:sz="4" w:space="0" w:color="auto"/>
            </w:tcBorders>
            <w:shd w:val="clear" w:color="auto" w:fill="D9E2F3" w:themeFill="accent1" w:themeFillTint="33"/>
          </w:tcPr>
          <w:p w14:paraId="00135213" w14:textId="1D01B9E0"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
                <w:color w:val="000000" w:themeColor="text1"/>
                <w:spacing w:val="5"/>
                <w:kern w:val="28"/>
                <w:sz w:val="22"/>
                <w:szCs w:val="22"/>
              </w:rPr>
            </w:pPr>
            <w:r>
              <w:rPr>
                <w:rFonts w:ascii="Myriad Pro" w:eastAsia="Times New Roman" w:hAnsi="Myriad Pro"/>
                <w:b/>
                <w:color w:val="000000" w:themeColor="text1"/>
                <w:spacing w:val="5"/>
                <w:kern w:val="28"/>
                <w:sz w:val="22"/>
                <w:szCs w:val="22"/>
              </w:rPr>
              <w:t>2.</w:t>
            </w:r>
          </w:p>
        </w:tc>
        <w:tc>
          <w:tcPr>
            <w:tcW w:w="8804" w:type="dxa"/>
            <w:gridSpan w:val="3"/>
            <w:tcBorders>
              <w:bottom w:val="single" w:sz="4" w:space="0" w:color="auto"/>
            </w:tcBorders>
            <w:shd w:val="clear" w:color="auto" w:fill="D9E2F3" w:themeFill="accent1" w:themeFillTint="33"/>
          </w:tcPr>
          <w:p w14:paraId="322A11D5" w14:textId="2E848786"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
                <w:color w:val="000000" w:themeColor="text1"/>
                <w:spacing w:val="5"/>
                <w:kern w:val="28"/>
                <w:sz w:val="22"/>
                <w:szCs w:val="22"/>
              </w:rPr>
            </w:pPr>
            <w:r>
              <w:rPr>
                <w:rFonts w:ascii="Myriad Pro" w:hAnsi="Myriad Pro"/>
                <w:b/>
                <w:sz w:val="22"/>
                <w:szCs w:val="22"/>
              </w:rPr>
              <w:t>Automatisation</w:t>
            </w:r>
          </w:p>
        </w:tc>
      </w:tr>
      <w:tr w:rsidR="003E2542" w14:paraId="6EA20C92" w14:textId="77777777">
        <w:tc>
          <w:tcPr>
            <w:tcW w:w="824" w:type="dxa"/>
            <w:tcBorders>
              <w:bottom w:val="single" w:sz="4" w:space="0" w:color="auto"/>
            </w:tcBorders>
          </w:tcPr>
          <w:p w14:paraId="47A038BE" w14:textId="6E50B75A"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
                <w:color w:val="000000" w:themeColor="text1"/>
                <w:spacing w:val="5"/>
                <w:kern w:val="28"/>
                <w:sz w:val="22"/>
                <w:szCs w:val="22"/>
              </w:rPr>
            </w:pPr>
            <w:r>
              <w:rPr>
                <w:rFonts w:ascii="Myriad Pro" w:eastAsia="Times New Roman" w:hAnsi="Myriad Pro"/>
                <w:b/>
                <w:color w:val="000000" w:themeColor="text1"/>
                <w:spacing w:val="5"/>
                <w:kern w:val="28"/>
                <w:sz w:val="22"/>
                <w:szCs w:val="22"/>
              </w:rPr>
              <w:t>2.1.</w:t>
            </w:r>
          </w:p>
        </w:tc>
        <w:tc>
          <w:tcPr>
            <w:tcW w:w="1890" w:type="dxa"/>
            <w:tcBorders>
              <w:bottom w:val="single" w:sz="4" w:space="0" w:color="auto"/>
            </w:tcBorders>
          </w:tcPr>
          <w:p w14:paraId="68ADB1C1" w14:textId="1EEEEC6E"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Myriad Pro" w:hAnsi="Myriad Pro"/>
                <w:sz w:val="22"/>
                <w:szCs w:val="22"/>
              </w:rPr>
            </w:pPr>
            <w:r>
              <w:rPr>
                <w:rFonts w:ascii="Myriad Pro" w:hAnsi="Myriad Pro"/>
                <w:sz w:val="22"/>
                <w:szCs w:val="22"/>
              </w:rPr>
              <w:t>Minimum requirements of the automatics service</w:t>
            </w:r>
          </w:p>
        </w:tc>
        <w:tc>
          <w:tcPr>
            <w:tcW w:w="4398" w:type="dxa"/>
            <w:tcBorders>
              <w:bottom w:val="single" w:sz="4" w:space="0" w:color="auto"/>
            </w:tcBorders>
          </w:tcPr>
          <w:p w14:paraId="6A89260F" w14:textId="57F2AE2C"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Myriad Pro" w:hAnsi="Myriad Pro"/>
                <w:sz w:val="22"/>
                <w:szCs w:val="22"/>
              </w:rPr>
            </w:pPr>
            <w:r>
              <w:rPr>
                <w:rFonts w:ascii="Myriad Pro" w:hAnsi="Myriad Pro"/>
                <w:sz w:val="22"/>
                <w:szCs w:val="22"/>
              </w:rPr>
              <w:t>Automatic automatics by providing at least the following programs: washing the body with a detergent, rinsing, polishing/vasculating.</w:t>
            </w:r>
          </w:p>
        </w:tc>
        <w:tc>
          <w:tcPr>
            <w:tcW w:w="2516" w:type="dxa"/>
            <w:tcBorders>
              <w:bottom w:val="single" w:sz="4" w:space="0" w:color="auto"/>
            </w:tcBorders>
          </w:tcPr>
          <w:p w14:paraId="2A85EB56" w14:textId="77777777" w:rsidR="003E2542" w:rsidRDefault="003E254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
                <w:color w:val="000000" w:themeColor="text1"/>
                <w:spacing w:val="5"/>
                <w:kern w:val="28"/>
                <w:sz w:val="22"/>
                <w:szCs w:val="22"/>
              </w:rPr>
            </w:pPr>
          </w:p>
        </w:tc>
      </w:tr>
      <w:tr w:rsidR="003E2542" w14:paraId="1E05C0EF" w14:textId="77777777">
        <w:tc>
          <w:tcPr>
            <w:tcW w:w="824" w:type="dxa"/>
            <w:tcBorders>
              <w:bottom w:val="single" w:sz="4" w:space="0" w:color="auto"/>
            </w:tcBorders>
            <w:shd w:val="clear" w:color="auto" w:fill="D9E2F3" w:themeFill="accent1" w:themeFillTint="33"/>
          </w:tcPr>
          <w:p w14:paraId="46CFD97C" w14:textId="1F802694"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
                <w:color w:val="000000" w:themeColor="text1"/>
                <w:spacing w:val="5"/>
                <w:kern w:val="28"/>
                <w:sz w:val="22"/>
                <w:szCs w:val="22"/>
              </w:rPr>
            </w:pPr>
            <w:r>
              <w:rPr>
                <w:rFonts w:ascii="Myriad Pro" w:eastAsia="Times New Roman" w:hAnsi="Myriad Pro"/>
                <w:b/>
                <w:color w:val="000000" w:themeColor="text1"/>
                <w:spacing w:val="5"/>
                <w:kern w:val="28"/>
                <w:sz w:val="22"/>
                <w:szCs w:val="22"/>
              </w:rPr>
              <w:t>3.</w:t>
            </w:r>
          </w:p>
        </w:tc>
        <w:tc>
          <w:tcPr>
            <w:tcW w:w="8804" w:type="dxa"/>
            <w:gridSpan w:val="3"/>
            <w:tcBorders>
              <w:bottom w:val="single" w:sz="4" w:space="0" w:color="auto"/>
            </w:tcBorders>
            <w:shd w:val="clear" w:color="auto" w:fill="D9E2F3" w:themeFill="accent1" w:themeFillTint="33"/>
          </w:tcPr>
          <w:p w14:paraId="2B595B06" w14:textId="3D0ED2AC"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
                <w:color w:val="000000" w:themeColor="text1"/>
                <w:spacing w:val="5"/>
                <w:kern w:val="28"/>
                <w:sz w:val="22"/>
                <w:szCs w:val="22"/>
              </w:rPr>
            </w:pPr>
            <w:r>
              <w:rPr>
                <w:rFonts w:ascii="Myriad Pro" w:hAnsi="Myriad Pro"/>
                <w:b/>
                <w:sz w:val="22"/>
                <w:szCs w:val="22"/>
              </w:rPr>
              <w:t>Vehicle operating materials</w:t>
            </w:r>
          </w:p>
        </w:tc>
      </w:tr>
      <w:tr w:rsidR="003E2542" w14:paraId="31601F7E" w14:textId="77777777">
        <w:tc>
          <w:tcPr>
            <w:tcW w:w="824" w:type="dxa"/>
            <w:tcBorders>
              <w:bottom w:val="single" w:sz="4" w:space="0" w:color="auto"/>
            </w:tcBorders>
          </w:tcPr>
          <w:p w14:paraId="5D1F6DDA" w14:textId="56D9436D"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
                <w:color w:val="000000" w:themeColor="text1"/>
                <w:spacing w:val="5"/>
                <w:kern w:val="28"/>
                <w:sz w:val="22"/>
                <w:szCs w:val="22"/>
              </w:rPr>
            </w:pPr>
            <w:r>
              <w:rPr>
                <w:rFonts w:ascii="Myriad Pro" w:eastAsia="Times New Roman" w:hAnsi="Myriad Pro"/>
                <w:b/>
                <w:color w:val="000000" w:themeColor="text1"/>
                <w:spacing w:val="5"/>
                <w:kern w:val="28"/>
                <w:sz w:val="22"/>
                <w:szCs w:val="22"/>
              </w:rPr>
              <w:t>3.1.</w:t>
            </w:r>
          </w:p>
        </w:tc>
        <w:tc>
          <w:tcPr>
            <w:tcW w:w="1890" w:type="dxa"/>
            <w:tcBorders>
              <w:bottom w:val="single" w:sz="4" w:space="0" w:color="auto"/>
            </w:tcBorders>
          </w:tcPr>
          <w:p w14:paraId="19C62BF9" w14:textId="356CFD4F"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Myriad Pro" w:hAnsi="Myriad Pro"/>
                <w:sz w:val="22"/>
                <w:szCs w:val="22"/>
              </w:rPr>
            </w:pPr>
            <w:r>
              <w:rPr>
                <w:rFonts w:ascii="Myriad Pro" w:hAnsi="Myriad Pro"/>
                <w:sz w:val="22"/>
                <w:szCs w:val="22"/>
              </w:rPr>
              <w:t>Requirements for automotive materials</w:t>
            </w:r>
          </w:p>
        </w:tc>
        <w:tc>
          <w:tcPr>
            <w:tcW w:w="4398" w:type="dxa"/>
            <w:tcBorders>
              <w:bottom w:val="single" w:sz="4" w:space="0" w:color="auto"/>
            </w:tcBorders>
          </w:tcPr>
          <w:p w14:paraId="6291B8E3" w14:textId="286CD8ED"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Myriad Pro" w:hAnsi="Myriad Pro"/>
                <w:sz w:val="22"/>
                <w:szCs w:val="22"/>
              </w:rPr>
            </w:pPr>
            <w:r>
              <w:rPr>
                <w:rFonts w:ascii="Myriad Pro" w:hAnsi="Myriad Pro"/>
                <w:sz w:val="22"/>
                <w:szCs w:val="22"/>
              </w:rPr>
              <w:t>DOS must be available for vehicle operating materials (e.g. washing fluid, air freshener, door stocking equipment against freezing, etc.)</w:t>
            </w:r>
          </w:p>
        </w:tc>
        <w:tc>
          <w:tcPr>
            <w:tcW w:w="2516" w:type="dxa"/>
            <w:tcBorders>
              <w:bottom w:val="single" w:sz="4" w:space="0" w:color="auto"/>
            </w:tcBorders>
          </w:tcPr>
          <w:p w14:paraId="0B6EB69B" w14:textId="77777777" w:rsidR="003E2542" w:rsidRDefault="003E254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
                <w:color w:val="000000" w:themeColor="text1"/>
                <w:spacing w:val="5"/>
                <w:kern w:val="28"/>
                <w:sz w:val="22"/>
                <w:szCs w:val="22"/>
              </w:rPr>
            </w:pPr>
          </w:p>
        </w:tc>
      </w:tr>
      <w:tr w:rsidR="003E2542" w14:paraId="2F514C7C" w14:textId="77777777">
        <w:tc>
          <w:tcPr>
            <w:tcW w:w="824" w:type="dxa"/>
            <w:shd w:val="clear" w:color="auto" w:fill="D9E2F3" w:themeFill="accent1" w:themeFillTint="33"/>
          </w:tcPr>
          <w:p w14:paraId="0F7A57E3" w14:textId="5EF79A43"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
                <w:color w:val="000000" w:themeColor="text1"/>
                <w:spacing w:val="5"/>
                <w:kern w:val="28"/>
                <w:sz w:val="22"/>
                <w:szCs w:val="22"/>
              </w:rPr>
            </w:pPr>
            <w:r>
              <w:rPr>
                <w:rFonts w:ascii="Myriad Pro" w:eastAsia="Times New Roman" w:hAnsi="Myriad Pro"/>
                <w:b/>
                <w:color w:val="000000" w:themeColor="text1"/>
                <w:spacing w:val="5"/>
                <w:kern w:val="28"/>
                <w:sz w:val="22"/>
                <w:szCs w:val="22"/>
              </w:rPr>
              <w:t>4.</w:t>
            </w:r>
          </w:p>
        </w:tc>
        <w:tc>
          <w:tcPr>
            <w:tcW w:w="8804" w:type="dxa"/>
            <w:gridSpan w:val="3"/>
            <w:shd w:val="clear" w:color="auto" w:fill="D9E2F3" w:themeFill="accent1" w:themeFillTint="33"/>
          </w:tcPr>
          <w:p w14:paraId="4CB0A25B" w14:textId="3AED653A"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Myriad Pro" w:eastAsia="Times New Roman" w:hAnsi="Myriad Pro"/>
                <w:b/>
                <w:color w:val="000000" w:themeColor="text1"/>
                <w:spacing w:val="5"/>
                <w:kern w:val="28"/>
                <w:sz w:val="22"/>
                <w:szCs w:val="22"/>
              </w:rPr>
            </w:pPr>
            <w:r>
              <w:rPr>
                <w:rFonts w:ascii="Myriad Pro" w:eastAsia="Times New Roman" w:hAnsi="Myriad Pro"/>
                <w:b/>
                <w:color w:val="000000" w:themeColor="text1"/>
                <w:spacing w:val="5"/>
                <w:kern w:val="28"/>
                <w:sz w:val="22"/>
                <w:szCs w:val="22"/>
              </w:rPr>
              <w:t>Place of purchase of fuel, automatics and car operation materials</w:t>
            </w:r>
          </w:p>
        </w:tc>
      </w:tr>
      <w:tr w:rsidR="003E2542" w14:paraId="49327EF7" w14:textId="77777777">
        <w:tc>
          <w:tcPr>
            <w:tcW w:w="824" w:type="dxa"/>
            <w:shd w:val="clear" w:color="auto" w:fill="auto"/>
          </w:tcPr>
          <w:p w14:paraId="25B213F2" w14:textId="1CF181E4"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
                <w:color w:val="000000" w:themeColor="text1"/>
                <w:spacing w:val="5"/>
                <w:kern w:val="28"/>
                <w:sz w:val="22"/>
                <w:szCs w:val="22"/>
              </w:rPr>
            </w:pPr>
            <w:r>
              <w:rPr>
                <w:rFonts w:ascii="Myriad Pro" w:eastAsia="Times New Roman" w:hAnsi="Myriad Pro"/>
                <w:b/>
                <w:color w:val="000000" w:themeColor="text1"/>
                <w:spacing w:val="5"/>
                <w:kern w:val="28"/>
                <w:sz w:val="22"/>
                <w:szCs w:val="22"/>
              </w:rPr>
              <w:t>4.1.</w:t>
            </w:r>
          </w:p>
        </w:tc>
        <w:tc>
          <w:tcPr>
            <w:tcW w:w="1890" w:type="dxa"/>
            <w:shd w:val="clear" w:color="auto" w:fill="auto"/>
          </w:tcPr>
          <w:p w14:paraId="3BB3F458" w14:textId="2DC86ED8"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Myriad Pro" w:eastAsia="Times New Roman" w:hAnsi="Myriad Pro"/>
                <w:bCs/>
                <w:color w:val="000000" w:themeColor="text1"/>
                <w:spacing w:val="5"/>
                <w:kern w:val="28"/>
                <w:sz w:val="22"/>
                <w:szCs w:val="22"/>
              </w:rPr>
            </w:pPr>
            <w:r>
              <w:rPr>
                <w:rFonts w:ascii="Myriad Pro" w:eastAsia="Times New Roman" w:hAnsi="Myriad Pro"/>
                <w:bCs/>
                <w:color w:val="000000" w:themeColor="text1"/>
                <w:spacing w:val="5"/>
                <w:kern w:val="28"/>
                <w:sz w:val="22"/>
                <w:szCs w:val="22"/>
              </w:rPr>
              <w:t>Refuelling stations (DUS) in Riga</w:t>
            </w:r>
          </w:p>
        </w:tc>
        <w:tc>
          <w:tcPr>
            <w:tcW w:w="4398" w:type="dxa"/>
            <w:shd w:val="clear" w:color="auto" w:fill="auto"/>
          </w:tcPr>
          <w:p w14:paraId="01B1AE1D" w14:textId="2B523F03"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Myriad Pro" w:eastAsia="Times New Roman" w:hAnsi="Myriad Pro"/>
                <w:bCs/>
                <w:color w:val="000000" w:themeColor="text1"/>
                <w:spacing w:val="5"/>
                <w:kern w:val="28"/>
                <w:sz w:val="22"/>
                <w:szCs w:val="22"/>
              </w:rPr>
            </w:pPr>
            <w:r>
              <w:rPr>
                <w:rFonts w:ascii="Myriad Pro" w:eastAsia="Calibri" w:hAnsi="Myriad Pro"/>
                <w:spacing w:val="5"/>
                <w:kern w:val="28"/>
                <w:sz w:val="22"/>
                <w:szCs w:val="22"/>
              </w:rPr>
              <w:t>Minimum 5 (five) DUS in Riga, including at least 1 (one) DUS with automatic automatics</w:t>
            </w:r>
          </w:p>
        </w:tc>
        <w:tc>
          <w:tcPr>
            <w:tcW w:w="2516" w:type="dxa"/>
            <w:shd w:val="clear" w:color="auto" w:fill="auto"/>
          </w:tcPr>
          <w:p w14:paraId="5130CE6D" w14:textId="77777777" w:rsidR="003E2542" w:rsidRDefault="003E254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Cs/>
                <w:i/>
                <w:iCs/>
                <w:color w:val="000000" w:themeColor="text1"/>
                <w:spacing w:val="5"/>
                <w:kern w:val="28"/>
                <w:sz w:val="22"/>
                <w:szCs w:val="22"/>
              </w:rPr>
            </w:pPr>
          </w:p>
          <w:p w14:paraId="467AA46F" w14:textId="77777777" w:rsidR="003E2542" w:rsidRDefault="003E254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Cs/>
                <w:i/>
                <w:iCs/>
                <w:color w:val="000000" w:themeColor="text1"/>
                <w:spacing w:val="5"/>
                <w:kern w:val="28"/>
                <w:sz w:val="22"/>
                <w:szCs w:val="22"/>
              </w:rPr>
            </w:pPr>
          </w:p>
          <w:p w14:paraId="6060676F" w14:textId="586C1BFD"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Cs/>
                <w:i/>
                <w:iCs/>
                <w:color w:val="000000" w:themeColor="text1"/>
                <w:spacing w:val="5"/>
                <w:kern w:val="28"/>
                <w:sz w:val="22"/>
                <w:szCs w:val="22"/>
              </w:rPr>
            </w:pPr>
            <w:r>
              <w:rPr>
                <w:rFonts w:ascii="Myriad Pro" w:eastAsia="Times New Roman" w:hAnsi="Myriad Pro"/>
                <w:bCs/>
                <w:i/>
                <w:iCs/>
                <w:color w:val="000000" w:themeColor="text1"/>
                <w:spacing w:val="5"/>
                <w:kern w:val="28"/>
                <w:sz w:val="22"/>
                <w:szCs w:val="22"/>
              </w:rPr>
              <w:t>__________________</w:t>
            </w:r>
          </w:p>
          <w:p w14:paraId="18712F5B" w14:textId="6A0302E6"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Cs/>
                <w:i/>
                <w:iCs/>
                <w:color w:val="000000" w:themeColor="text1"/>
                <w:spacing w:val="5"/>
                <w:kern w:val="28"/>
                <w:sz w:val="22"/>
                <w:szCs w:val="22"/>
              </w:rPr>
            </w:pPr>
            <w:r>
              <w:rPr>
                <w:rFonts w:ascii="Myriad Pro" w:eastAsia="Times New Roman" w:hAnsi="Myriad Pro"/>
                <w:bCs/>
                <w:i/>
                <w:iCs/>
                <w:color w:val="000000" w:themeColor="text1"/>
                <w:spacing w:val="5"/>
                <w:kern w:val="28"/>
                <w:sz w:val="22"/>
                <w:szCs w:val="22"/>
              </w:rPr>
              <w:t xml:space="preserve">(The applicant tells the location (s) of the DUS </w:t>
            </w:r>
            <w:r>
              <w:rPr>
                <w:rFonts w:ascii="Myriad Pro" w:eastAsia="Times New Roman" w:hAnsi="Myriad Pro"/>
                <w:bCs/>
                <w:i/>
                <w:iCs/>
                <w:color w:val="000000" w:themeColor="text1"/>
                <w:spacing w:val="5"/>
                <w:kern w:val="28"/>
                <w:sz w:val="22"/>
                <w:szCs w:val="22"/>
              </w:rPr>
              <w:lastRenderedPageBreak/>
              <w:t>and the available services (including the availability of the automatics service).</w:t>
            </w:r>
          </w:p>
        </w:tc>
      </w:tr>
      <w:tr w:rsidR="003E2542" w14:paraId="71186F46" w14:textId="77777777">
        <w:tc>
          <w:tcPr>
            <w:tcW w:w="824" w:type="dxa"/>
            <w:shd w:val="clear" w:color="auto" w:fill="auto"/>
          </w:tcPr>
          <w:p w14:paraId="072BA1FE" w14:textId="20E293C8"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
                <w:color w:val="000000" w:themeColor="text1"/>
                <w:spacing w:val="5"/>
                <w:kern w:val="28"/>
                <w:sz w:val="22"/>
                <w:szCs w:val="22"/>
              </w:rPr>
            </w:pPr>
            <w:r>
              <w:rPr>
                <w:rFonts w:ascii="Myriad Pro" w:eastAsia="Times New Roman" w:hAnsi="Myriad Pro"/>
                <w:b/>
                <w:color w:val="000000" w:themeColor="text1"/>
                <w:spacing w:val="5"/>
                <w:kern w:val="28"/>
                <w:sz w:val="22"/>
                <w:szCs w:val="22"/>
              </w:rPr>
              <w:lastRenderedPageBreak/>
              <w:t>4.2.</w:t>
            </w:r>
          </w:p>
        </w:tc>
        <w:tc>
          <w:tcPr>
            <w:tcW w:w="8804" w:type="dxa"/>
            <w:gridSpan w:val="3"/>
            <w:shd w:val="clear" w:color="auto" w:fill="auto"/>
          </w:tcPr>
          <w:p w14:paraId="0D00C1D3" w14:textId="161102D2"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Myriad Pro" w:eastAsia="Times New Roman" w:hAnsi="Myriad Pro"/>
                <w:b/>
                <w:color w:val="000000" w:themeColor="text1"/>
                <w:spacing w:val="5"/>
                <w:kern w:val="28"/>
                <w:sz w:val="22"/>
                <w:szCs w:val="22"/>
              </w:rPr>
            </w:pPr>
            <w:r>
              <w:rPr>
                <w:rFonts w:ascii="Myriad Pro" w:eastAsia="Times New Roman" w:hAnsi="Myriad Pro"/>
                <w:bCs/>
                <w:color w:val="000000" w:themeColor="text1"/>
                <w:spacing w:val="5"/>
                <w:kern w:val="28"/>
                <w:sz w:val="22"/>
                <w:szCs w:val="22"/>
              </w:rPr>
              <w:t>IN the rest of Latvia's territory outside Riga administrative territory</w:t>
            </w:r>
          </w:p>
        </w:tc>
      </w:tr>
      <w:tr w:rsidR="003E2542" w14:paraId="388296A1" w14:textId="77777777">
        <w:tc>
          <w:tcPr>
            <w:tcW w:w="824" w:type="dxa"/>
            <w:shd w:val="clear" w:color="auto" w:fill="auto"/>
          </w:tcPr>
          <w:p w14:paraId="73DA739B" w14:textId="1738B1FD"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
                <w:color w:val="000000" w:themeColor="text1"/>
                <w:spacing w:val="5"/>
                <w:kern w:val="28"/>
                <w:sz w:val="22"/>
                <w:szCs w:val="22"/>
              </w:rPr>
            </w:pPr>
            <w:r>
              <w:rPr>
                <w:rFonts w:ascii="Myriad Pro" w:eastAsia="Times New Roman" w:hAnsi="Myriad Pro"/>
                <w:b/>
                <w:color w:val="000000" w:themeColor="text1"/>
                <w:spacing w:val="5"/>
                <w:kern w:val="28"/>
                <w:sz w:val="22"/>
                <w:szCs w:val="22"/>
              </w:rPr>
              <w:t>4.2.1.</w:t>
            </w:r>
          </w:p>
        </w:tc>
        <w:tc>
          <w:tcPr>
            <w:tcW w:w="6288" w:type="dxa"/>
            <w:gridSpan w:val="2"/>
            <w:shd w:val="clear" w:color="auto" w:fill="auto"/>
          </w:tcPr>
          <w:p w14:paraId="61DAF5B6" w14:textId="2C9A473E"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Myriad Pro" w:eastAsia="Calibri" w:hAnsi="Myriad Pro"/>
                <w:spacing w:val="5"/>
                <w:kern w:val="28"/>
                <w:sz w:val="22"/>
                <w:szCs w:val="22"/>
              </w:rPr>
            </w:pPr>
            <w:r>
              <w:rPr>
                <w:rFonts w:ascii="Myriad Pro" w:eastAsia="Calibri" w:hAnsi="Myriad Pro"/>
                <w:spacing w:val="5"/>
                <w:kern w:val="28"/>
                <w:sz w:val="22"/>
                <w:szCs w:val="22"/>
              </w:rPr>
              <w:t>not less than 1 (one) DUS with automatic automatics on A1 road (or up to 500 m from the road)</w:t>
            </w:r>
          </w:p>
        </w:tc>
        <w:tc>
          <w:tcPr>
            <w:tcW w:w="2516" w:type="dxa"/>
            <w:vMerge w:val="restart"/>
            <w:shd w:val="clear" w:color="auto" w:fill="auto"/>
          </w:tcPr>
          <w:p w14:paraId="5DC34169" w14:textId="77777777" w:rsidR="003E2542" w:rsidRDefault="003E254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Cs/>
                <w:color w:val="000000" w:themeColor="text1"/>
                <w:spacing w:val="5"/>
                <w:kern w:val="28"/>
                <w:sz w:val="22"/>
                <w:szCs w:val="22"/>
              </w:rPr>
            </w:pPr>
          </w:p>
          <w:p w14:paraId="71D5914A" w14:textId="77777777" w:rsidR="003E2542" w:rsidRDefault="003E254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Cs/>
                <w:color w:val="000000" w:themeColor="text1"/>
                <w:spacing w:val="5"/>
                <w:kern w:val="28"/>
                <w:sz w:val="22"/>
                <w:szCs w:val="22"/>
              </w:rPr>
            </w:pPr>
          </w:p>
          <w:p w14:paraId="787EEDE3" w14:textId="482C9825"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Cs/>
                <w:color w:val="000000" w:themeColor="text1"/>
                <w:spacing w:val="5"/>
                <w:kern w:val="28"/>
                <w:sz w:val="22"/>
                <w:szCs w:val="22"/>
              </w:rPr>
            </w:pPr>
            <w:r>
              <w:rPr>
                <w:rFonts w:ascii="Myriad Pro" w:eastAsia="Times New Roman" w:hAnsi="Myriad Pro"/>
                <w:bCs/>
                <w:color w:val="000000" w:themeColor="text1"/>
                <w:spacing w:val="5"/>
                <w:kern w:val="28"/>
                <w:sz w:val="22"/>
                <w:szCs w:val="22"/>
              </w:rPr>
              <w:t>____________________</w:t>
            </w:r>
          </w:p>
          <w:p w14:paraId="28113DF5" w14:textId="19910271"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Cs/>
                <w:i/>
                <w:iCs/>
                <w:color w:val="000000" w:themeColor="text1"/>
                <w:spacing w:val="5"/>
                <w:kern w:val="28"/>
                <w:sz w:val="22"/>
                <w:szCs w:val="22"/>
              </w:rPr>
            </w:pPr>
            <w:r>
              <w:rPr>
                <w:rFonts w:ascii="Myriad Pro" w:eastAsia="Times New Roman" w:hAnsi="Myriad Pro"/>
                <w:bCs/>
                <w:i/>
                <w:iCs/>
                <w:color w:val="000000" w:themeColor="text1"/>
                <w:spacing w:val="5"/>
                <w:kern w:val="28"/>
                <w:sz w:val="22"/>
                <w:szCs w:val="22"/>
              </w:rPr>
              <w:t>(The employer specifies the location (address) of the DUS in Latvia outside Riga administrative territory, indicating location on A1 and A7</w:t>
            </w:r>
            <w:r>
              <w:rPr>
                <w:rFonts w:ascii="Myriad Pro" w:eastAsia="Times New Roman" w:hAnsi="Myriad Pro"/>
                <w:bCs/>
                <w:i/>
                <w:iCs/>
                <w:color w:val="000000" w:themeColor="text1"/>
                <w:spacing w:val="5"/>
                <w:kern w:val="28"/>
                <w:sz w:val="22"/>
                <w:szCs w:val="22"/>
              </w:rPr>
              <w:t xml:space="preserve"> roads.)</w:t>
            </w:r>
          </w:p>
        </w:tc>
      </w:tr>
      <w:tr w:rsidR="003E2542" w14:paraId="1785E67B" w14:textId="77777777">
        <w:tc>
          <w:tcPr>
            <w:tcW w:w="824" w:type="dxa"/>
            <w:shd w:val="clear" w:color="auto" w:fill="auto"/>
          </w:tcPr>
          <w:p w14:paraId="47EB870A" w14:textId="262D5BEE"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
                <w:color w:val="000000" w:themeColor="text1"/>
                <w:spacing w:val="5"/>
                <w:kern w:val="28"/>
                <w:sz w:val="22"/>
                <w:szCs w:val="22"/>
              </w:rPr>
            </w:pPr>
            <w:r>
              <w:rPr>
                <w:rFonts w:ascii="Myriad Pro" w:eastAsia="Times New Roman" w:hAnsi="Myriad Pro"/>
                <w:b/>
                <w:color w:val="000000" w:themeColor="text1"/>
                <w:spacing w:val="5"/>
                <w:kern w:val="28"/>
                <w:sz w:val="22"/>
                <w:szCs w:val="22"/>
              </w:rPr>
              <w:t>4.2.2.</w:t>
            </w:r>
          </w:p>
        </w:tc>
        <w:tc>
          <w:tcPr>
            <w:tcW w:w="6288" w:type="dxa"/>
            <w:gridSpan w:val="2"/>
            <w:shd w:val="clear" w:color="auto" w:fill="auto"/>
          </w:tcPr>
          <w:p w14:paraId="222C3E43" w14:textId="315134D4"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Myriad Pro" w:eastAsia="Calibri" w:hAnsi="Myriad Pro"/>
                <w:spacing w:val="5"/>
                <w:kern w:val="28"/>
                <w:sz w:val="22"/>
                <w:szCs w:val="22"/>
              </w:rPr>
            </w:pPr>
            <w:r>
              <w:rPr>
                <w:rFonts w:ascii="Myriad Pro" w:eastAsia="Calibri" w:hAnsi="Myriad Pro"/>
                <w:spacing w:val="5"/>
                <w:kern w:val="28"/>
                <w:sz w:val="22"/>
                <w:szCs w:val="22"/>
              </w:rPr>
              <w:t>at least 1 (one) DUS with automatic automatics on A7 Highway (or up to 500 m from the road)</w:t>
            </w:r>
          </w:p>
        </w:tc>
        <w:tc>
          <w:tcPr>
            <w:tcW w:w="2516" w:type="dxa"/>
            <w:vMerge/>
            <w:shd w:val="clear" w:color="auto" w:fill="auto"/>
          </w:tcPr>
          <w:p w14:paraId="165D6204" w14:textId="77777777" w:rsidR="003E2542" w:rsidRDefault="003E254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
                <w:color w:val="000000" w:themeColor="text1"/>
                <w:spacing w:val="5"/>
                <w:kern w:val="28"/>
                <w:sz w:val="22"/>
                <w:szCs w:val="22"/>
              </w:rPr>
            </w:pPr>
          </w:p>
        </w:tc>
      </w:tr>
      <w:tr w:rsidR="003E2542" w14:paraId="0E5E47CF" w14:textId="77777777">
        <w:tc>
          <w:tcPr>
            <w:tcW w:w="824" w:type="dxa"/>
            <w:shd w:val="clear" w:color="auto" w:fill="auto"/>
          </w:tcPr>
          <w:p w14:paraId="52C18E41" w14:textId="07D15D08"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
                <w:color w:val="000000" w:themeColor="text1"/>
                <w:spacing w:val="5"/>
                <w:kern w:val="28"/>
                <w:sz w:val="22"/>
                <w:szCs w:val="22"/>
              </w:rPr>
            </w:pPr>
            <w:r>
              <w:rPr>
                <w:rFonts w:ascii="Myriad Pro" w:eastAsia="Times New Roman" w:hAnsi="Myriad Pro"/>
                <w:b/>
                <w:color w:val="000000" w:themeColor="text1"/>
                <w:spacing w:val="5"/>
                <w:kern w:val="28"/>
                <w:sz w:val="22"/>
                <w:szCs w:val="22"/>
              </w:rPr>
              <w:t>4.3.</w:t>
            </w:r>
          </w:p>
        </w:tc>
        <w:tc>
          <w:tcPr>
            <w:tcW w:w="1890" w:type="dxa"/>
            <w:shd w:val="clear" w:color="auto" w:fill="auto"/>
          </w:tcPr>
          <w:p w14:paraId="667B36AB" w14:textId="5CD1B77A"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Myriad Pro" w:eastAsia="Times New Roman" w:hAnsi="Myriad Pro"/>
                <w:bCs/>
                <w:color w:val="000000" w:themeColor="text1"/>
                <w:spacing w:val="5"/>
                <w:kern w:val="28"/>
                <w:sz w:val="22"/>
                <w:szCs w:val="22"/>
              </w:rPr>
            </w:pPr>
            <w:r>
              <w:rPr>
                <w:rFonts w:ascii="Myriad Pro" w:eastAsia="Times New Roman" w:hAnsi="Myriad Pro"/>
                <w:bCs/>
                <w:color w:val="000000" w:themeColor="text1"/>
                <w:spacing w:val="5"/>
                <w:kern w:val="28"/>
                <w:sz w:val="22"/>
                <w:szCs w:val="22"/>
              </w:rPr>
              <w:t>Cooperating Partner DUS Tallinn where purchases of purchased goods and services can be made by a settlement card issued by the Applicant</w:t>
            </w:r>
          </w:p>
        </w:tc>
        <w:tc>
          <w:tcPr>
            <w:tcW w:w="4398" w:type="dxa"/>
            <w:shd w:val="clear" w:color="auto" w:fill="auto"/>
          </w:tcPr>
          <w:p w14:paraId="1FED1CE8" w14:textId="21372CCA"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eastAsia="Calibri" w:hAnsi="Myriad Pro"/>
                <w:spacing w:val="5"/>
                <w:kern w:val="28"/>
                <w:sz w:val="22"/>
                <w:szCs w:val="22"/>
              </w:rPr>
            </w:pPr>
            <w:r>
              <w:rPr>
                <w:rFonts w:ascii="Myriad Pro" w:eastAsia="Calibri" w:hAnsi="Myriad Pro"/>
                <w:spacing w:val="5"/>
                <w:kern w:val="28"/>
                <w:sz w:val="22"/>
                <w:szCs w:val="22"/>
              </w:rPr>
              <w:t>Minimum 5 (five) DUS, including at least 1 (one) DUS with Automatic Automatic Breaking</w:t>
            </w:r>
          </w:p>
        </w:tc>
        <w:tc>
          <w:tcPr>
            <w:tcW w:w="2516" w:type="dxa"/>
            <w:shd w:val="clear" w:color="auto" w:fill="auto"/>
          </w:tcPr>
          <w:p w14:paraId="667AC180" w14:textId="77777777" w:rsidR="003E2542" w:rsidRDefault="003E254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
                <w:color w:val="000000" w:themeColor="text1"/>
                <w:spacing w:val="5"/>
                <w:kern w:val="28"/>
                <w:sz w:val="22"/>
                <w:szCs w:val="22"/>
              </w:rPr>
            </w:pPr>
          </w:p>
        </w:tc>
      </w:tr>
      <w:tr w:rsidR="003E2542" w14:paraId="1661FE2E" w14:textId="77777777">
        <w:tc>
          <w:tcPr>
            <w:tcW w:w="824" w:type="dxa"/>
            <w:shd w:val="clear" w:color="auto" w:fill="auto"/>
          </w:tcPr>
          <w:p w14:paraId="418B3CC0" w14:textId="16C75ABE"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
                <w:color w:val="000000" w:themeColor="text1"/>
                <w:spacing w:val="5"/>
                <w:kern w:val="28"/>
                <w:sz w:val="22"/>
                <w:szCs w:val="22"/>
              </w:rPr>
            </w:pPr>
            <w:r>
              <w:rPr>
                <w:rFonts w:ascii="Myriad Pro" w:eastAsia="Times New Roman" w:hAnsi="Myriad Pro"/>
                <w:b/>
                <w:color w:val="000000" w:themeColor="text1"/>
                <w:spacing w:val="5"/>
                <w:kern w:val="28"/>
                <w:sz w:val="22"/>
                <w:szCs w:val="22"/>
              </w:rPr>
              <w:t>4.4.</w:t>
            </w:r>
          </w:p>
        </w:tc>
        <w:tc>
          <w:tcPr>
            <w:tcW w:w="1890" w:type="dxa"/>
            <w:shd w:val="clear" w:color="auto" w:fill="auto"/>
          </w:tcPr>
          <w:p w14:paraId="15A671BC" w14:textId="0DC0E7E0"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Myriad Pro" w:eastAsia="Times New Roman" w:hAnsi="Myriad Pro"/>
                <w:bCs/>
                <w:color w:val="000000" w:themeColor="text1"/>
                <w:spacing w:val="5"/>
                <w:kern w:val="28"/>
                <w:sz w:val="22"/>
                <w:szCs w:val="22"/>
              </w:rPr>
            </w:pPr>
            <w:r>
              <w:rPr>
                <w:rFonts w:ascii="Myriad Pro" w:eastAsia="Times New Roman" w:hAnsi="Myriad Pro"/>
                <w:bCs/>
                <w:color w:val="000000" w:themeColor="text1"/>
                <w:spacing w:val="5"/>
                <w:kern w:val="28"/>
                <w:sz w:val="22"/>
                <w:szCs w:val="22"/>
              </w:rPr>
              <w:t>DUS of cooperation partners in Vilnius, where purchases of purchased goods and services can be settled by a settlement card issued by the Applicant.</w:t>
            </w:r>
          </w:p>
        </w:tc>
        <w:tc>
          <w:tcPr>
            <w:tcW w:w="4398" w:type="dxa"/>
            <w:shd w:val="clear" w:color="auto" w:fill="auto"/>
          </w:tcPr>
          <w:p w14:paraId="2D6606ED" w14:textId="5CBE050B"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eastAsia="Calibri" w:hAnsi="Myriad Pro"/>
                <w:spacing w:val="5"/>
                <w:kern w:val="28"/>
                <w:sz w:val="22"/>
                <w:szCs w:val="22"/>
              </w:rPr>
            </w:pPr>
            <w:r>
              <w:rPr>
                <w:rFonts w:ascii="Myriad Pro" w:eastAsia="Calibri" w:hAnsi="Myriad Pro"/>
                <w:spacing w:val="5"/>
                <w:kern w:val="28"/>
                <w:sz w:val="22"/>
                <w:szCs w:val="22"/>
              </w:rPr>
              <w:t>Minimum 5 (five) DUS, including at least 1 (one) DUS with Automatic Automatic Breaking</w:t>
            </w:r>
          </w:p>
        </w:tc>
        <w:tc>
          <w:tcPr>
            <w:tcW w:w="2516" w:type="dxa"/>
            <w:shd w:val="clear" w:color="auto" w:fill="auto"/>
          </w:tcPr>
          <w:p w14:paraId="3E246C78" w14:textId="77777777" w:rsidR="003E2542" w:rsidRDefault="003E254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
                <w:color w:val="000000" w:themeColor="text1"/>
                <w:spacing w:val="5"/>
                <w:kern w:val="28"/>
                <w:sz w:val="22"/>
                <w:szCs w:val="22"/>
              </w:rPr>
            </w:pPr>
          </w:p>
        </w:tc>
      </w:tr>
      <w:tr w:rsidR="003E2542" w14:paraId="1E907E9B" w14:textId="77777777">
        <w:tc>
          <w:tcPr>
            <w:tcW w:w="824" w:type="dxa"/>
            <w:tcBorders>
              <w:bottom w:val="single" w:sz="4" w:space="0" w:color="auto"/>
            </w:tcBorders>
            <w:shd w:val="clear" w:color="auto" w:fill="auto"/>
          </w:tcPr>
          <w:p w14:paraId="41E9FEB6" w14:textId="4DA58E60"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
                <w:color w:val="000000" w:themeColor="text1"/>
                <w:spacing w:val="5"/>
                <w:kern w:val="28"/>
                <w:sz w:val="22"/>
                <w:szCs w:val="22"/>
              </w:rPr>
            </w:pPr>
            <w:r>
              <w:rPr>
                <w:rFonts w:ascii="Myriad Pro" w:eastAsia="Times New Roman" w:hAnsi="Myriad Pro"/>
                <w:b/>
                <w:color w:val="000000" w:themeColor="text1"/>
                <w:spacing w:val="5"/>
                <w:kern w:val="28"/>
                <w:sz w:val="22"/>
                <w:szCs w:val="22"/>
              </w:rPr>
              <w:t>4.5.</w:t>
            </w:r>
          </w:p>
        </w:tc>
        <w:tc>
          <w:tcPr>
            <w:tcW w:w="1890" w:type="dxa"/>
            <w:tcBorders>
              <w:bottom w:val="single" w:sz="4" w:space="0" w:color="auto"/>
            </w:tcBorders>
            <w:shd w:val="clear" w:color="auto" w:fill="auto"/>
          </w:tcPr>
          <w:p w14:paraId="48DD76AA" w14:textId="5209AF63"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Myriad Pro" w:eastAsia="Times New Roman" w:hAnsi="Myriad Pro"/>
                <w:bCs/>
                <w:color w:val="000000" w:themeColor="text1"/>
                <w:spacing w:val="5"/>
                <w:kern w:val="28"/>
                <w:sz w:val="22"/>
                <w:szCs w:val="22"/>
              </w:rPr>
            </w:pPr>
            <w:r>
              <w:rPr>
                <w:rFonts w:ascii="Myriad Pro" w:eastAsia="Times New Roman" w:hAnsi="Myriad Pro"/>
                <w:bCs/>
                <w:color w:val="000000" w:themeColor="text1"/>
                <w:spacing w:val="5"/>
                <w:kern w:val="28"/>
                <w:sz w:val="22"/>
                <w:szCs w:val="22"/>
              </w:rPr>
              <w:t>Fuel acquisition time</w:t>
            </w:r>
          </w:p>
        </w:tc>
        <w:tc>
          <w:tcPr>
            <w:tcW w:w="4398" w:type="dxa"/>
            <w:tcBorders>
              <w:bottom w:val="single" w:sz="4" w:space="0" w:color="auto"/>
            </w:tcBorders>
            <w:shd w:val="clear" w:color="auto" w:fill="auto"/>
          </w:tcPr>
          <w:p w14:paraId="731E3CD5" w14:textId="65F0D359"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eastAsia="Calibri" w:hAnsi="Myriad Pro"/>
                <w:spacing w:val="5"/>
                <w:kern w:val="28"/>
                <w:sz w:val="22"/>
                <w:szCs w:val="22"/>
              </w:rPr>
            </w:pPr>
            <w:r>
              <w:rPr>
                <w:rFonts w:ascii="Myriad Pro" w:eastAsia="Calibri" w:hAnsi="Myriad Pro"/>
                <w:spacing w:val="5"/>
                <w:kern w:val="28"/>
                <w:sz w:val="22"/>
                <w:szCs w:val="22"/>
              </w:rPr>
              <w:t>The seller must provide the Employer with the opportunity to purchase fuel for 7 (seven) daily ninety, 24 (twenty-four) hours per day in the territory of Latvia, Lithuania and Estonia.</w:t>
            </w:r>
          </w:p>
        </w:tc>
        <w:tc>
          <w:tcPr>
            <w:tcW w:w="2516" w:type="dxa"/>
            <w:tcBorders>
              <w:bottom w:val="single" w:sz="4" w:space="0" w:color="auto"/>
            </w:tcBorders>
            <w:shd w:val="clear" w:color="auto" w:fill="auto"/>
          </w:tcPr>
          <w:p w14:paraId="6A10B8DA" w14:textId="77777777" w:rsidR="003E2542" w:rsidRDefault="003E254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
                <w:color w:val="000000" w:themeColor="text1"/>
                <w:spacing w:val="5"/>
                <w:kern w:val="28"/>
                <w:sz w:val="22"/>
                <w:szCs w:val="22"/>
              </w:rPr>
            </w:pPr>
          </w:p>
        </w:tc>
      </w:tr>
      <w:tr w:rsidR="003E2542" w14:paraId="552DE1B6" w14:textId="77777777">
        <w:tc>
          <w:tcPr>
            <w:tcW w:w="824" w:type="dxa"/>
            <w:shd w:val="clear" w:color="auto" w:fill="D9E2F3" w:themeFill="accent1" w:themeFillTint="33"/>
          </w:tcPr>
          <w:p w14:paraId="2D5BC233" w14:textId="2314F927"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
                <w:color w:val="FFFFFF" w:themeColor="background1"/>
                <w:spacing w:val="5"/>
                <w:kern w:val="28"/>
                <w:sz w:val="22"/>
                <w:szCs w:val="22"/>
              </w:rPr>
            </w:pPr>
            <w:r>
              <w:rPr>
                <w:rFonts w:ascii="Myriad Pro" w:eastAsia="Times New Roman" w:hAnsi="Myriad Pro"/>
                <w:b/>
                <w:color w:val="000000" w:themeColor="text1"/>
                <w:spacing w:val="5"/>
                <w:kern w:val="28"/>
                <w:sz w:val="22"/>
                <w:szCs w:val="22"/>
              </w:rPr>
              <w:t>5.</w:t>
            </w:r>
          </w:p>
        </w:tc>
        <w:tc>
          <w:tcPr>
            <w:tcW w:w="8804" w:type="dxa"/>
            <w:gridSpan w:val="3"/>
            <w:shd w:val="clear" w:color="auto" w:fill="D9E2F3" w:themeFill="accent1" w:themeFillTint="33"/>
          </w:tcPr>
          <w:p w14:paraId="70D5CD32" w14:textId="4ED707E3"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
                <w:color w:val="FFFFFF" w:themeColor="background1"/>
                <w:spacing w:val="5"/>
                <w:kern w:val="28"/>
                <w:sz w:val="22"/>
                <w:szCs w:val="22"/>
              </w:rPr>
            </w:pPr>
            <w:r>
              <w:rPr>
                <w:rFonts w:ascii="Myriad Pro" w:eastAsia="Times New Roman" w:hAnsi="Myriad Pro"/>
                <w:b/>
                <w:color w:val="000000" w:themeColor="text1"/>
                <w:spacing w:val="5"/>
                <w:kern w:val="28"/>
                <w:sz w:val="22"/>
                <w:szCs w:val="22"/>
              </w:rPr>
              <w:t>Fuel Map</w:t>
            </w:r>
          </w:p>
        </w:tc>
      </w:tr>
      <w:tr w:rsidR="003E2542" w14:paraId="4F2DB0EE" w14:textId="77777777">
        <w:tc>
          <w:tcPr>
            <w:tcW w:w="824" w:type="dxa"/>
            <w:shd w:val="clear" w:color="auto" w:fill="auto"/>
          </w:tcPr>
          <w:p w14:paraId="2A931AD6" w14:textId="5932FCA1"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Cs/>
                <w:color w:val="000000" w:themeColor="text1"/>
                <w:spacing w:val="5"/>
                <w:kern w:val="28"/>
                <w:sz w:val="22"/>
                <w:szCs w:val="22"/>
              </w:rPr>
            </w:pPr>
            <w:r>
              <w:rPr>
                <w:rFonts w:ascii="Myriad Pro" w:eastAsia="Times New Roman" w:hAnsi="Myriad Pro"/>
                <w:bCs/>
                <w:color w:val="000000" w:themeColor="text1"/>
                <w:spacing w:val="5"/>
                <w:kern w:val="28"/>
                <w:sz w:val="22"/>
                <w:szCs w:val="22"/>
              </w:rPr>
              <w:t>5.1.</w:t>
            </w:r>
          </w:p>
        </w:tc>
        <w:tc>
          <w:tcPr>
            <w:tcW w:w="1890" w:type="dxa"/>
            <w:shd w:val="clear" w:color="auto" w:fill="auto"/>
          </w:tcPr>
          <w:p w14:paraId="68793D96" w14:textId="54ADF1CC"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Myriad Pro" w:eastAsia="Times New Roman" w:hAnsi="Myriad Pro"/>
                <w:bCs/>
                <w:color w:val="000000" w:themeColor="text1"/>
                <w:spacing w:val="5"/>
                <w:kern w:val="28"/>
                <w:sz w:val="22"/>
                <w:szCs w:val="22"/>
              </w:rPr>
            </w:pPr>
            <w:r>
              <w:rPr>
                <w:rFonts w:ascii="Myriad Pro" w:eastAsia="Times New Roman" w:hAnsi="Myriad Pro"/>
                <w:bCs/>
                <w:color w:val="000000" w:themeColor="text1"/>
                <w:spacing w:val="5"/>
                <w:kern w:val="28"/>
                <w:sz w:val="22"/>
                <w:szCs w:val="22"/>
              </w:rPr>
              <w:t>Settlement type</w:t>
            </w:r>
          </w:p>
        </w:tc>
        <w:tc>
          <w:tcPr>
            <w:tcW w:w="4398" w:type="dxa"/>
            <w:shd w:val="clear" w:color="auto" w:fill="auto"/>
          </w:tcPr>
          <w:p w14:paraId="0E3C8607" w14:textId="6858843C"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eastAsia="Calibri" w:hAnsi="Myriad Pro"/>
                <w:spacing w:val="5"/>
                <w:kern w:val="28"/>
                <w:sz w:val="22"/>
                <w:szCs w:val="22"/>
              </w:rPr>
            </w:pPr>
            <w:r>
              <w:rPr>
                <w:rFonts w:ascii="Myriad Pro" w:eastAsia="Calibri" w:hAnsi="Myriad Pro"/>
                <w:spacing w:val="5"/>
                <w:kern w:val="28"/>
                <w:sz w:val="22"/>
                <w:szCs w:val="22"/>
              </w:rPr>
              <w:t>Cashless settlement procedures with refuelling credit cards for all deliveries made</w:t>
            </w:r>
          </w:p>
        </w:tc>
        <w:tc>
          <w:tcPr>
            <w:tcW w:w="2516" w:type="dxa"/>
            <w:shd w:val="clear" w:color="auto" w:fill="auto"/>
          </w:tcPr>
          <w:p w14:paraId="42EE688D" w14:textId="77777777" w:rsidR="003E2542" w:rsidRDefault="003E254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
                <w:color w:val="000000" w:themeColor="text1"/>
                <w:spacing w:val="5"/>
                <w:kern w:val="28"/>
                <w:sz w:val="22"/>
                <w:szCs w:val="22"/>
              </w:rPr>
            </w:pPr>
          </w:p>
        </w:tc>
      </w:tr>
      <w:tr w:rsidR="003E2542" w14:paraId="78788C4C" w14:textId="77777777">
        <w:tc>
          <w:tcPr>
            <w:tcW w:w="824" w:type="dxa"/>
            <w:shd w:val="clear" w:color="auto" w:fill="auto"/>
          </w:tcPr>
          <w:p w14:paraId="0544C5F4" w14:textId="28BA7388"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Cs/>
                <w:color w:val="000000" w:themeColor="text1"/>
                <w:spacing w:val="5"/>
                <w:kern w:val="28"/>
                <w:sz w:val="22"/>
                <w:szCs w:val="22"/>
              </w:rPr>
            </w:pPr>
            <w:r>
              <w:rPr>
                <w:rFonts w:ascii="Myriad Pro" w:eastAsia="Times New Roman" w:hAnsi="Myriad Pro"/>
                <w:bCs/>
                <w:color w:val="000000" w:themeColor="text1"/>
                <w:spacing w:val="5"/>
                <w:kern w:val="28"/>
                <w:sz w:val="22"/>
                <w:szCs w:val="22"/>
              </w:rPr>
              <w:t>5.2.</w:t>
            </w:r>
          </w:p>
        </w:tc>
        <w:tc>
          <w:tcPr>
            <w:tcW w:w="1890" w:type="dxa"/>
            <w:shd w:val="clear" w:color="auto" w:fill="auto"/>
          </w:tcPr>
          <w:p w14:paraId="3A6ADDA9" w14:textId="2F9C0E85"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Myriad Pro" w:eastAsia="Times New Roman" w:hAnsi="Myriad Pro"/>
                <w:bCs/>
                <w:color w:val="000000" w:themeColor="text1"/>
                <w:spacing w:val="5"/>
                <w:kern w:val="28"/>
                <w:sz w:val="22"/>
                <w:szCs w:val="22"/>
              </w:rPr>
            </w:pPr>
            <w:r>
              <w:rPr>
                <w:rFonts w:ascii="Myriad Pro" w:eastAsia="Times New Roman" w:hAnsi="Myriad Pro"/>
                <w:bCs/>
                <w:color w:val="000000" w:themeColor="text1"/>
                <w:spacing w:val="5"/>
                <w:kern w:val="28"/>
                <w:sz w:val="22"/>
                <w:szCs w:val="22"/>
              </w:rPr>
              <w:t>Settlement procedures</w:t>
            </w:r>
          </w:p>
        </w:tc>
        <w:tc>
          <w:tcPr>
            <w:tcW w:w="4398" w:type="dxa"/>
            <w:shd w:val="clear" w:color="auto" w:fill="auto"/>
          </w:tcPr>
          <w:p w14:paraId="30C662D4" w14:textId="6E00B2AC"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eastAsia="Calibri" w:hAnsi="Myriad Pro"/>
                <w:spacing w:val="5"/>
                <w:kern w:val="28"/>
                <w:sz w:val="22"/>
                <w:szCs w:val="22"/>
              </w:rPr>
            </w:pPr>
            <w:r>
              <w:rPr>
                <w:rFonts w:ascii="Myriad Pro" w:eastAsia="Calibri" w:hAnsi="Myriad Pro"/>
                <w:spacing w:val="5"/>
                <w:kern w:val="28"/>
                <w:sz w:val="22"/>
                <w:szCs w:val="22"/>
              </w:rPr>
              <w:t>100% post-payment 30 (thirty) business days after receipt of invoice</w:t>
            </w:r>
          </w:p>
        </w:tc>
        <w:tc>
          <w:tcPr>
            <w:tcW w:w="2516" w:type="dxa"/>
            <w:shd w:val="clear" w:color="auto" w:fill="auto"/>
          </w:tcPr>
          <w:p w14:paraId="45CA2EF7" w14:textId="77777777" w:rsidR="003E2542" w:rsidRDefault="003E254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
                <w:color w:val="000000" w:themeColor="text1"/>
                <w:spacing w:val="5"/>
                <w:kern w:val="28"/>
                <w:sz w:val="22"/>
                <w:szCs w:val="22"/>
              </w:rPr>
            </w:pPr>
          </w:p>
        </w:tc>
      </w:tr>
      <w:tr w:rsidR="003E2542" w14:paraId="7D98E44F" w14:textId="77777777">
        <w:tc>
          <w:tcPr>
            <w:tcW w:w="824" w:type="dxa"/>
            <w:shd w:val="clear" w:color="auto" w:fill="auto"/>
          </w:tcPr>
          <w:p w14:paraId="0DF54FC4" w14:textId="4E9B7195"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Cs/>
                <w:color w:val="000000" w:themeColor="text1"/>
                <w:spacing w:val="5"/>
                <w:kern w:val="28"/>
                <w:sz w:val="22"/>
                <w:szCs w:val="22"/>
              </w:rPr>
            </w:pPr>
            <w:r>
              <w:rPr>
                <w:rFonts w:ascii="Myriad Pro" w:eastAsia="Times New Roman" w:hAnsi="Myriad Pro"/>
                <w:bCs/>
                <w:color w:val="000000" w:themeColor="text1"/>
                <w:spacing w:val="5"/>
                <w:kern w:val="28"/>
                <w:sz w:val="22"/>
                <w:szCs w:val="22"/>
              </w:rPr>
              <w:t>5.3.</w:t>
            </w:r>
          </w:p>
        </w:tc>
        <w:tc>
          <w:tcPr>
            <w:tcW w:w="1890" w:type="dxa"/>
            <w:shd w:val="clear" w:color="auto" w:fill="auto"/>
          </w:tcPr>
          <w:p w14:paraId="1701B87F" w14:textId="48DBB0FB"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Myriad Pro" w:eastAsia="Times New Roman" w:hAnsi="Myriad Pro"/>
                <w:bCs/>
                <w:color w:val="000000" w:themeColor="text1"/>
                <w:spacing w:val="5"/>
                <w:kern w:val="28"/>
                <w:sz w:val="22"/>
                <w:szCs w:val="22"/>
              </w:rPr>
            </w:pPr>
            <w:r>
              <w:rPr>
                <w:rFonts w:ascii="Myriad Pro" w:eastAsia="Times New Roman" w:hAnsi="Myriad Pro"/>
                <w:bCs/>
                <w:color w:val="000000" w:themeColor="text1"/>
                <w:spacing w:val="5"/>
                <w:kern w:val="28"/>
                <w:sz w:val="22"/>
                <w:szCs w:val="22"/>
              </w:rPr>
              <w:t>Acquisition Opportunities</w:t>
            </w:r>
          </w:p>
        </w:tc>
        <w:tc>
          <w:tcPr>
            <w:tcW w:w="4398" w:type="dxa"/>
            <w:shd w:val="clear" w:color="auto" w:fill="auto"/>
          </w:tcPr>
          <w:p w14:paraId="380F8CA5" w14:textId="600F76F0"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eastAsia="Calibri" w:hAnsi="Myriad Pro"/>
                <w:spacing w:val="5"/>
                <w:kern w:val="28"/>
                <w:sz w:val="22"/>
                <w:szCs w:val="22"/>
              </w:rPr>
            </w:pPr>
            <w:r>
              <w:rPr>
                <w:rFonts w:ascii="Myriad Pro" w:eastAsia="Calibri" w:hAnsi="Myriad Pro"/>
                <w:spacing w:val="5"/>
                <w:kern w:val="28"/>
                <w:sz w:val="22"/>
                <w:szCs w:val="22"/>
              </w:rPr>
              <w:t>Fuel post-paid card can only be billed for purchased fuel, automatic car washing, and purchases of autotransformers</w:t>
            </w:r>
          </w:p>
        </w:tc>
        <w:tc>
          <w:tcPr>
            <w:tcW w:w="2516" w:type="dxa"/>
            <w:shd w:val="clear" w:color="auto" w:fill="auto"/>
          </w:tcPr>
          <w:p w14:paraId="47936BBC" w14:textId="77777777" w:rsidR="003E2542" w:rsidRDefault="003E254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
                <w:color w:val="000000" w:themeColor="text1"/>
                <w:spacing w:val="5"/>
                <w:kern w:val="28"/>
                <w:sz w:val="22"/>
                <w:szCs w:val="22"/>
              </w:rPr>
            </w:pPr>
          </w:p>
        </w:tc>
      </w:tr>
      <w:tr w:rsidR="003E2542" w14:paraId="100FB93E" w14:textId="77777777">
        <w:tc>
          <w:tcPr>
            <w:tcW w:w="824" w:type="dxa"/>
            <w:shd w:val="clear" w:color="auto" w:fill="auto"/>
          </w:tcPr>
          <w:p w14:paraId="536AE87A" w14:textId="2BE844FE"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Cs/>
                <w:color w:val="000000" w:themeColor="text1"/>
                <w:spacing w:val="5"/>
                <w:kern w:val="28"/>
                <w:sz w:val="22"/>
                <w:szCs w:val="22"/>
              </w:rPr>
            </w:pPr>
            <w:r>
              <w:rPr>
                <w:rFonts w:ascii="Myriad Pro" w:eastAsia="Times New Roman" w:hAnsi="Myriad Pro"/>
                <w:bCs/>
                <w:color w:val="000000" w:themeColor="text1"/>
                <w:spacing w:val="5"/>
                <w:kern w:val="28"/>
                <w:sz w:val="22"/>
                <w:szCs w:val="22"/>
              </w:rPr>
              <w:t>5.4.</w:t>
            </w:r>
          </w:p>
        </w:tc>
        <w:tc>
          <w:tcPr>
            <w:tcW w:w="1890" w:type="dxa"/>
            <w:shd w:val="clear" w:color="auto" w:fill="auto"/>
          </w:tcPr>
          <w:p w14:paraId="47656B35" w14:textId="4186F617"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Myriad Pro" w:eastAsia="Times New Roman" w:hAnsi="Myriad Pro"/>
                <w:bCs/>
                <w:color w:val="000000" w:themeColor="text1"/>
                <w:spacing w:val="5"/>
                <w:kern w:val="28"/>
                <w:sz w:val="22"/>
                <w:szCs w:val="22"/>
              </w:rPr>
            </w:pPr>
            <w:r>
              <w:rPr>
                <w:rFonts w:ascii="Myriad Pro" w:eastAsia="Times New Roman" w:hAnsi="Myriad Pro"/>
                <w:bCs/>
                <w:color w:val="000000" w:themeColor="text1"/>
                <w:spacing w:val="5"/>
                <w:kern w:val="28"/>
                <w:sz w:val="22"/>
                <w:szCs w:val="22"/>
              </w:rPr>
              <w:t>Maintenance</w:t>
            </w:r>
          </w:p>
        </w:tc>
        <w:tc>
          <w:tcPr>
            <w:tcW w:w="4398" w:type="dxa"/>
            <w:shd w:val="clear" w:color="auto" w:fill="auto"/>
          </w:tcPr>
          <w:p w14:paraId="18CEB6C2" w14:textId="2FF834D4"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eastAsia="Calibri" w:hAnsi="Myriad Pro"/>
                <w:spacing w:val="5"/>
                <w:kern w:val="28"/>
                <w:sz w:val="22"/>
                <w:szCs w:val="22"/>
              </w:rPr>
            </w:pPr>
            <w:r>
              <w:rPr>
                <w:rFonts w:ascii="Myriad Pro" w:eastAsia="Calibri" w:hAnsi="Myriad Pro"/>
                <w:spacing w:val="5"/>
                <w:kern w:val="28"/>
                <w:sz w:val="22"/>
                <w:szCs w:val="22"/>
              </w:rPr>
              <w:t>Card maintenance without additional commissions</w:t>
            </w:r>
          </w:p>
        </w:tc>
        <w:tc>
          <w:tcPr>
            <w:tcW w:w="2516" w:type="dxa"/>
            <w:shd w:val="clear" w:color="auto" w:fill="auto"/>
          </w:tcPr>
          <w:p w14:paraId="4D45F689" w14:textId="77777777" w:rsidR="003E2542" w:rsidRDefault="003E254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
                <w:color w:val="000000" w:themeColor="text1"/>
                <w:spacing w:val="5"/>
                <w:kern w:val="28"/>
                <w:sz w:val="22"/>
                <w:szCs w:val="22"/>
              </w:rPr>
            </w:pPr>
          </w:p>
        </w:tc>
      </w:tr>
      <w:tr w:rsidR="003E2542" w14:paraId="6E64211C" w14:textId="77777777">
        <w:tc>
          <w:tcPr>
            <w:tcW w:w="824" w:type="dxa"/>
            <w:shd w:val="clear" w:color="auto" w:fill="auto"/>
          </w:tcPr>
          <w:p w14:paraId="2F933589" w14:textId="1814E789"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Cs/>
                <w:color w:val="000000" w:themeColor="text1"/>
                <w:spacing w:val="5"/>
                <w:kern w:val="28"/>
                <w:sz w:val="22"/>
                <w:szCs w:val="22"/>
              </w:rPr>
            </w:pPr>
            <w:r>
              <w:rPr>
                <w:rFonts w:ascii="Myriad Pro" w:eastAsia="Times New Roman" w:hAnsi="Myriad Pro"/>
                <w:bCs/>
                <w:color w:val="000000" w:themeColor="text1"/>
                <w:spacing w:val="5"/>
                <w:kern w:val="28"/>
                <w:sz w:val="22"/>
                <w:szCs w:val="22"/>
              </w:rPr>
              <w:t>5.5.</w:t>
            </w:r>
          </w:p>
        </w:tc>
        <w:tc>
          <w:tcPr>
            <w:tcW w:w="1890" w:type="dxa"/>
            <w:shd w:val="clear" w:color="auto" w:fill="auto"/>
          </w:tcPr>
          <w:p w14:paraId="3D79A5AE" w14:textId="0F200CE8"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Myriad Pro" w:eastAsia="Times New Roman" w:hAnsi="Myriad Pro"/>
                <w:bCs/>
                <w:color w:val="000000" w:themeColor="text1"/>
                <w:spacing w:val="5"/>
                <w:kern w:val="28"/>
                <w:sz w:val="22"/>
                <w:szCs w:val="22"/>
              </w:rPr>
            </w:pPr>
            <w:r>
              <w:rPr>
                <w:rFonts w:ascii="Myriad Pro" w:eastAsia="Times New Roman" w:hAnsi="Myriad Pro"/>
                <w:bCs/>
                <w:color w:val="000000" w:themeColor="text1"/>
                <w:spacing w:val="5"/>
                <w:kern w:val="28"/>
                <w:sz w:val="22"/>
                <w:szCs w:val="22"/>
              </w:rPr>
              <w:t>Manufacture and delivery</w:t>
            </w:r>
          </w:p>
        </w:tc>
        <w:tc>
          <w:tcPr>
            <w:tcW w:w="4398" w:type="dxa"/>
            <w:shd w:val="clear" w:color="auto" w:fill="auto"/>
          </w:tcPr>
          <w:p w14:paraId="46516247" w14:textId="77777777" w:rsidR="003E2542" w:rsidRDefault="005E203D">
            <w:pPr>
              <w:contextualSpacing/>
              <w:jc w:val="both"/>
              <w:rPr>
                <w:rFonts w:ascii="Myriad Pro" w:eastAsia="Times New Roman" w:hAnsi="Myriad Pro"/>
                <w:spacing w:val="5"/>
                <w:kern w:val="28"/>
                <w:sz w:val="22"/>
                <w:szCs w:val="22"/>
              </w:rPr>
            </w:pPr>
            <w:r>
              <w:rPr>
                <w:rFonts w:ascii="Myriad Pro" w:eastAsia="Times New Roman" w:hAnsi="Myriad Pro"/>
                <w:spacing w:val="5"/>
                <w:kern w:val="28"/>
                <w:sz w:val="22"/>
                <w:szCs w:val="22"/>
              </w:rPr>
              <w:t>The seller shall ensure the manufacture, issue and replacement of the fuel post-payment cards to the Employer within 5 (five) business days after sending the person's authorised representative in writing for the required number of fuel cards.</w:t>
            </w:r>
          </w:p>
          <w:p w14:paraId="7ED5E70A" w14:textId="53F66E74"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eastAsia="Calibri" w:hAnsi="Myriad Pro"/>
                <w:spacing w:val="5"/>
                <w:kern w:val="28"/>
                <w:sz w:val="22"/>
                <w:szCs w:val="22"/>
              </w:rPr>
            </w:pPr>
            <w:r>
              <w:rPr>
                <w:rFonts w:ascii="Myriad Pro" w:eastAsia="Times New Roman" w:hAnsi="Myriad Pro"/>
                <w:spacing w:val="5"/>
                <w:kern w:val="28"/>
                <w:sz w:val="22"/>
                <w:szCs w:val="22"/>
              </w:rPr>
              <w:lastRenderedPageBreak/>
              <w:t>The amount of</w:t>
            </w:r>
            <w:r>
              <w:rPr>
                <w:rFonts w:ascii="Myriad Pro" w:eastAsia="Times New Roman" w:hAnsi="Myriad Pro"/>
                <w:spacing w:val="5"/>
                <w:kern w:val="28"/>
                <w:sz w:val="22"/>
                <w:szCs w:val="22"/>
              </w:rPr>
              <w:t xml:space="preserve"> fuel cards forecasted for the customer when starting the contract 7 –10 maps</w:t>
            </w:r>
          </w:p>
        </w:tc>
        <w:tc>
          <w:tcPr>
            <w:tcW w:w="2516" w:type="dxa"/>
            <w:shd w:val="clear" w:color="auto" w:fill="auto"/>
          </w:tcPr>
          <w:p w14:paraId="6F0D5ADF" w14:textId="77777777" w:rsidR="003E2542" w:rsidRDefault="003E254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
                <w:color w:val="000000" w:themeColor="text1"/>
                <w:spacing w:val="5"/>
                <w:kern w:val="28"/>
                <w:sz w:val="22"/>
                <w:szCs w:val="22"/>
              </w:rPr>
            </w:pPr>
          </w:p>
        </w:tc>
      </w:tr>
      <w:tr w:rsidR="003E2542" w14:paraId="55ACA1E6" w14:textId="77777777">
        <w:tc>
          <w:tcPr>
            <w:tcW w:w="824" w:type="dxa"/>
            <w:shd w:val="clear" w:color="auto" w:fill="auto"/>
          </w:tcPr>
          <w:p w14:paraId="4E4EAB56" w14:textId="698630A7"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Cs/>
                <w:color w:val="000000" w:themeColor="text1"/>
                <w:spacing w:val="5"/>
                <w:kern w:val="28"/>
                <w:sz w:val="22"/>
                <w:szCs w:val="22"/>
              </w:rPr>
            </w:pPr>
            <w:r>
              <w:rPr>
                <w:rFonts w:ascii="Myriad Pro" w:eastAsia="Times New Roman" w:hAnsi="Myriad Pro"/>
                <w:bCs/>
                <w:color w:val="000000" w:themeColor="text1"/>
                <w:spacing w:val="5"/>
                <w:kern w:val="28"/>
                <w:sz w:val="22"/>
                <w:szCs w:val="22"/>
              </w:rPr>
              <w:t>5.6.</w:t>
            </w:r>
          </w:p>
        </w:tc>
        <w:tc>
          <w:tcPr>
            <w:tcW w:w="1890" w:type="dxa"/>
            <w:shd w:val="clear" w:color="auto" w:fill="auto"/>
          </w:tcPr>
          <w:p w14:paraId="3B0FD830" w14:textId="00A1C98A"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Myriad Pro" w:eastAsia="Times New Roman" w:hAnsi="Myriad Pro"/>
                <w:bCs/>
                <w:color w:val="000000" w:themeColor="text1"/>
                <w:spacing w:val="5"/>
                <w:kern w:val="28"/>
                <w:sz w:val="22"/>
                <w:szCs w:val="22"/>
              </w:rPr>
            </w:pPr>
            <w:r>
              <w:rPr>
                <w:rFonts w:ascii="Myriad Pro" w:eastAsia="Times New Roman" w:hAnsi="Myriad Pro"/>
                <w:bCs/>
                <w:color w:val="000000" w:themeColor="text1"/>
                <w:spacing w:val="5"/>
                <w:kern w:val="28"/>
                <w:sz w:val="22"/>
                <w:szCs w:val="22"/>
              </w:rPr>
              <w:t>Interchange</w:t>
            </w:r>
          </w:p>
        </w:tc>
        <w:tc>
          <w:tcPr>
            <w:tcW w:w="4398" w:type="dxa"/>
            <w:shd w:val="clear" w:color="auto" w:fill="auto"/>
          </w:tcPr>
          <w:p w14:paraId="69E58107" w14:textId="52E91C7B" w:rsidR="003E2542" w:rsidRDefault="005E203D">
            <w:pPr>
              <w:contextualSpacing/>
              <w:jc w:val="both"/>
              <w:rPr>
                <w:rFonts w:ascii="Myriad Pro" w:eastAsia="Times New Roman" w:hAnsi="Myriad Pro"/>
                <w:spacing w:val="5"/>
                <w:kern w:val="28"/>
                <w:sz w:val="22"/>
                <w:szCs w:val="22"/>
              </w:rPr>
            </w:pPr>
            <w:r>
              <w:rPr>
                <w:rFonts w:ascii="Myriad Pro" w:eastAsia="Times New Roman" w:hAnsi="Myriad Pro"/>
                <w:spacing w:val="5"/>
                <w:kern w:val="28"/>
                <w:sz w:val="22"/>
                <w:szCs w:val="22"/>
              </w:rPr>
              <w:t>The seller must ensure irreversibly damaged fuel card exchange during 5 (five) business days following the date of receipt of the request from the person entitled to the purchaser to the applicant.</w:t>
            </w:r>
          </w:p>
        </w:tc>
        <w:tc>
          <w:tcPr>
            <w:tcW w:w="2516" w:type="dxa"/>
            <w:shd w:val="clear" w:color="auto" w:fill="auto"/>
          </w:tcPr>
          <w:p w14:paraId="2493D059" w14:textId="77777777" w:rsidR="003E2542" w:rsidRDefault="003E254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
                <w:color w:val="000000" w:themeColor="text1"/>
                <w:spacing w:val="5"/>
                <w:kern w:val="28"/>
                <w:sz w:val="22"/>
                <w:szCs w:val="22"/>
              </w:rPr>
            </w:pPr>
          </w:p>
        </w:tc>
      </w:tr>
      <w:tr w:rsidR="003E2542" w14:paraId="1B23B7B0" w14:textId="77777777">
        <w:tc>
          <w:tcPr>
            <w:tcW w:w="824" w:type="dxa"/>
            <w:shd w:val="clear" w:color="auto" w:fill="auto"/>
          </w:tcPr>
          <w:p w14:paraId="650E4B61" w14:textId="5272E653"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Cs/>
                <w:color w:val="000000" w:themeColor="text1"/>
                <w:spacing w:val="5"/>
                <w:kern w:val="28"/>
                <w:sz w:val="22"/>
                <w:szCs w:val="22"/>
              </w:rPr>
            </w:pPr>
            <w:r>
              <w:rPr>
                <w:rFonts w:ascii="Myriad Pro" w:eastAsia="Times New Roman" w:hAnsi="Myriad Pro"/>
                <w:bCs/>
                <w:color w:val="000000" w:themeColor="text1"/>
                <w:spacing w:val="5"/>
                <w:kern w:val="28"/>
                <w:sz w:val="22"/>
                <w:szCs w:val="22"/>
              </w:rPr>
              <w:t>5.7.</w:t>
            </w:r>
          </w:p>
        </w:tc>
        <w:tc>
          <w:tcPr>
            <w:tcW w:w="1890" w:type="dxa"/>
            <w:shd w:val="clear" w:color="auto" w:fill="auto"/>
          </w:tcPr>
          <w:p w14:paraId="706EA2C0" w14:textId="11EC8AD8"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Myriad Pro" w:eastAsia="Times New Roman" w:hAnsi="Myriad Pro"/>
                <w:bCs/>
                <w:color w:val="000000" w:themeColor="text1"/>
                <w:spacing w:val="5"/>
                <w:kern w:val="28"/>
                <w:sz w:val="22"/>
                <w:szCs w:val="22"/>
              </w:rPr>
            </w:pPr>
            <w:r>
              <w:rPr>
                <w:rFonts w:ascii="Myriad Pro" w:eastAsia="Times New Roman" w:hAnsi="Myriad Pro"/>
                <w:bCs/>
                <w:color w:val="000000" w:themeColor="text1"/>
                <w:spacing w:val="5"/>
                <w:kern w:val="28"/>
                <w:sz w:val="22"/>
                <w:szCs w:val="22"/>
              </w:rPr>
              <w:t>Blocking</w:t>
            </w:r>
          </w:p>
        </w:tc>
        <w:tc>
          <w:tcPr>
            <w:tcW w:w="4398" w:type="dxa"/>
            <w:shd w:val="clear" w:color="auto" w:fill="auto"/>
          </w:tcPr>
          <w:p w14:paraId="5F6689C6" w14:textId="320DB518" w:rsidR="003E2542" w:rsidRDefault="005E203D">
            <w:pPr>
              <w:contextualSpacing/>
              <w:jc w:val="both"/>
              <w:rPr>
                <w:rFonts w:ascii="Myriad Pro" w:eastAsia="Times New Roman" w:hAnsi="Myriad Pro"/>
                <w:spacing w:val="5"/>
                <w:kern w:val="28"/>
                <w:sz w:val="22"/>
                <w:szCs w:val="22"/>
              </w:rPr>
            </w:pPr>
            <w:r>
              <w:rPr>
                <w:rFonts w:ascii="Myriad Pro" w:eastAsia="Times New Roman" w:hAnsi="Myriad Pro"/>
                <w:spacing w:val="5"/>
                <w:kern w:val="28"/>
                <w:sz w:val="22"/>
                <w:szCs w:val="22"/>
              </w:rPr>
              <w:t>The vendor shall immediately block/invalidate the post-paid card if the person authorized by the Employer informs the holder of the post-payment card for loss or return to the possession of a third party.</w:t>
            </w:r>
          </w:p>
        </w:tc>
        <w:tc>
          <w:tcPr>
            <w:tcW w:w="2516" w:type="dxa"/>
            <w:shd w:val="clear" w:color="auto" w:fill="auto"/>
          </w:tcPr>
          <w:p w14:paraId="7BC04BAA" w14:textId="77777777" w:rsidR="003E2542" w:rsidRDefault="003E254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Myriad Pro" w:eastAsia="Times New Roman" w:hAnsi="Myriad Pro"/>
                <w:b/>
                <w:color w:val="000000" w:themeColor="text1"/>
                <w:spacing w:val="5"/>
                <w:kern w:val="28"/>
                <w:sz w:val="22"/>
                <w:szCs w:val="22"/>
              </w:rPr>
            </w:pPr>
          </w:p>
        </w:tc>
      </w:tr>
    </w:tbl>
    <w:p w14:paraId="6F52D48F" w14:textId="57B1772C" w:rsidR="003E2542" w:rsidRDefault="003E2542">
      <w:pPr>
        <w:ind w:firstLine="720"/>
        <w:contextualSpacing/>
        <w:jc w:val="center"/>
        <w:rPr>
          <w:rFonts w:ascii="Myriad Pro" w:eastAsia="Times New Roman" w:hAnsi="Myriad Pro"/>
          <w:b/>
          <w:color w:val="000000" w:themeColor="text1"/>
          <w:spacing w:val="5"/>
          <w:kern w:val="28"/>
          <w:sz w:val="22"/>
          <w:szCs w:val="22"/>
        </w:rPr>
      </w:pPr>
    </w:p>
    <w:p w14:paraId="54AB2584" w14:textId="44CB2AEB" w:rsidR="003E2542" w:rsidRDefault="003E2542">
      <w:pPr>
        <w:contextualSpacing/>
        <w:rPr>
          <w:rFonts w:ascii="Myriad Pro" w:eastAsia="Times New Roman" w:hAnsi="Myriad Pro"/>
          <w:b/>
          <w:color w:val="000000" w:themeColor="text1"/>
          <w:spacing w:val="5"/>
          <w:kern w:val="28"/>
          <w:sz w:val="22"/>
          <w:szCs w:val="22"/>
        </w:rPr>
      </w:pPr>
    </w:p>
    <w:p w14:paraId="413A5DC6" w14:textId="772C5E0D" w:rsidR="003E2542" w:rsidRDefault="003E2542">
      <w:pPr>
        <w:ind w:firstLine="720"/>
        <w:contextualSpacing/>
        <w:jc w:val="center"/>
        <w:rPr>
          <w:rFonts w:ascii="Myriad Pro" w:eastAsia="Times New Roman" w:hAnsi="Myriad Pro"/>
          <w:b/>
          <w:color w:val="000000" w:themeColor="text1"/>
          <w:spacing w:val="5"/>
          <w:kern w:val="28"/>
          <w:sz w:val="22"/>
          <w:szCs w:val="22"/>
        </w:rPr>
      </w:pPr>
    </w:p>
    <w:tbl>
      <w:tblPr>
        <w:tblpPr w:leftFromText="180" w:rightFromText="180" w:bottomFromText="160" w:vertAnchor="text" w:horzAnchor="margin" w:tblpY="187"/>
        <w:tblW w:w="0" w:type="auto"/>
        <w:tblLayout w:type="fixed"/>
        <w:tblLook w:val="04A0" w:firstRow="1" w:lastRow="0" w:firstColumn="1" w:lastColumn="0" w:noHBand="0" w:noVBand="1"/>
      </w:tblPr>
      <w:tblGrid>
        <w:gridCol w:w="5244"/>
        <w:gridCol w:w="3402"/>
      </w:tblGrid>
      <w:tr w:rsidR="003E2542" w14:paraId="4F29D9E6" w14:textId="77777777">
        <w:tc>
          <w:tcPr>
            <w:tcW w:w="5244" w:type="dxa"/>
          </w:tcPr>
          <w:p w14:paraId="354BBCE2" w14:textId="77777777" w:rsidR="003E2542" w:rsidRDefault="003E2542">
            <w:pPr>
              <w:spacing w:line="276" w:lineRule="auto"/>
              <w:ind w:right="142"/>
              <w:rPr>
                <w:rFonts w:ascii="Myriad Pro" w:hAnsi="Myriad Pro"/>
                <w:sz w:val="22"/>
                <w:szCs w:val="22"/>
              </w:rPr>
            </w:pPr>
          </w:p>
          <w:p w14:paraId="359A07C4" w14:textId="77777777" w:rsidR="003E2542" w:rsidRDefault="003E2542">
            <w:pPr>
              <w:spacing w:line="276" w:lineRule="auto"/>
              <w:ind w:right="142"/>
              <w:rPr>
                <w:rFonts w:ascii="Myriad Pro" w:hAnsi="Myriad Pro"/>
                <w:sz w:val="22"/>
                <w:szCs w:val="22"/>
              </w:rPr>
            </w:pPr>
          </w:p>
          <w:p w14:paraId="7128AD43" w14:textId="1BD3248A" w:rsidR="003E2542" w:rsidRDefault="005E203D">
            <w:pPr>
              <w:spacing w:line="276" w:lineRule="auto"/>
              <w:ind w:right="142"/>
              <w:rPr>
                <w:rFonts w:ascii="Myriad Pro" w:hAnsi="Myriad Pro"/>
                <w:sz w:val="22"/>
                <w:szCs w:val="22"/>
              </w:rPr>
            </w:pPr>
            <w:r>
              <w:rPr>
                <w:rFonts w:ascii="Myriad Pro" w:hAnsi="Myriad Pro"/>
                <w:sz w:val="22"/>
                <w:szCs w:val="22"/>
              </w:rPr>
              <w:t>Signature of the official or authorised person:</w:t>
            </w:r>
          </w:p>
        </w:tc>
        <w:tc>
          <w:tcPr>
            <w:tcW w:w="3402" w:type="dxa"/>
            <w:tcBorders>
              <w:top w:val="nil"/>
              <w:left w:val="nil"/>
              <w:bottom w:val="single" w:sz="4" w:space="0" w:color="000000"/>
              <w:right w:val="nil"/>
            </w:tcBorders>
          </w:tcPr>
          <w:p w14:paraId="408BD2FC" w14:textId="77777777" w:rsidR="003E2542" w:rsidRDefault="003E2542">
            <w:pPr>
              <w:spacing w:line="276" w:lineRule="auto"/>
              <w:ind w:right="141"/>
              <w:rPr>
                <w:rFonts w:ascii="Myriad Pro" w:hAnsi="Myriad Pro"/>
                <w:sz w:val="22"/>
                <w:szCs w:val="22"/>
              </w:rPr>
            </w:pPr>
          </w:p>
        </w:tc>
      </w:tr>
      <w:tr w:rsidR="003E2542" w14:paraId="27B4B40A" w14:textId="77777777">
        <w:tc>
          <w:tcPr>
            <w:tcW w:w="5244" w:type="dxa"/>
            <w:hideMark/>
          </w:tcPr>
          <w:p w14:paraId="139929EB" w14:textId="77777777" w:rsidR="003E2542" w:rsidRDefault="005E203D">
            <w:pPr>
              <w:spacing w:line="276" w:lineRule="auto"/>
              <w:ind w:right="141"/>
              <w:rPr>
                <w:rFonts w:ascii="Myriad Pro" w:hAnsi="Myriad Pro"/>
                <w:sz w:val="22"/>
                <w:szCs w:val="22"/>
              </w:rPr>
            </w:pPr>
            <w:r>
              <w:rPr>
                <w:rFonts w:ascii="Myriad Pro" w:hAnsi="Myriad Pro"/>
                <w:sz w:val="22"/>
                <w:szCs w:val="22"/>
              </w:rPr>
              <w:t>Name and position of the signatory:</w:t>
            </w:r>
          </w:p>
        </w:tc>
        <w:tc>
          <w:tcPr>
            <w:tcW w:w="3402" w:type="dxa"/>
            <w:tcBorders>
              <w:top w:val="nil"/>
              <w:left w:val="nil"/>
              <w:bottom w:val="single" w:sz="4" w:space="0" w:color="000000"/>
              <w:right w:val="nil"/>
            </w:tcBorders>
          </w:tcPr>
          <w:p w14:paraId="75E9DC48" w14:textId="77777777" w:rsidR="003E2542" w:rsidRDefault="003E2542">
            <w:pPr>
              <w:spacing w:line="276" w:lineRule="auto"/>
              <w:ind w:right="141"/>
              <w:rPr>
                <w:rFonts w:ascii="Myriad Pro" w:hAnsi="Myriad Pro"/>
                <w:sz w:val="22"/>
                <w:szCs w:val="22"/>
              </w:rPr>
            </w:pPr>
          </w:p>
        </w:tc>
      </w:tr>
      <w:tr w:rsidR="003E2542" w14:paraId="02C2F51E" w14:textId="77777777">
        <w:tc>
          <w:tcPr>
            <w:tcW w:w="5244" w:type="dxa"/>
            <w:hideMark/>
          </w:tcPr>
          <w:p w14:paraId="5A6B9D1A" w14:textId="77777777" w:rsidR="003E2542" w:rsidRDefault="005E203D">
            <w:pPr>
              <w:spacing w:line="276" w:lineRule="auto"/>
              <w:ind w:right="141"/>
              <w:rPr>
                <w:rFonts w:ascii="Myriad Pro" w:hAnsi="Myriad Pro"/>
                <w:sz w:val="22"/>
                <w:szCs w:val="22"/>
              </w:rPr>
            </w:pPr>
            <w:r>
              <w:rPr>
                <w:rFonts w:ascii="Myriad Pro" w:hAnsi="Myriad Pro"/>
                <w:sz w:val="22"/>
                <w:szCs w:val="22"/>
              </w:rPr>
              <w:t>Applicant's name:</w:t>
            </w:r>
          </w:p>
        </w:tc>
        <w:tc>
          <w:tcPr>
            <w:tcW w:w="3402" w:type="dxa"/>
            <w:tcBorders>
              <w:top w:val="single" w:sz="4" w:space="0" w:color="000000"/>
              <w:left w:val="nil"/>
              <w:bottom w:val="single" w:sz="4" w:space="0" w:color="auto"/>
              <w:right w:val="nil"/>
            </w:tcBorders>
          </w:tcPr>
          <w:p w14:paraId="6D76D47F" w14:textId="77777777" w:rsidR="003E2542" w:rsidRDefault="003E2542">
            <w:pPr>
              <w:spacing w:line="276" w:lineRule="auto"/>
              <w:ind w:right="141"/>
              <w:rPr>
                <w:rFonts w:ascii="Myriad Pro" w:hAnsi="Myriad Pro"/>
                <w:sz w:val="22"/>
                <w:szCs w:val="22"/>
              </w:rPr>
            </w:pPr>
          </w:p>
        </w:tc>
      </w:tr>
    </w:tbl>
    <w:p w14:paraId="426322FD" w14:textId="70421295" w:rsidR="003E2542" w:rsidRDefault="003E2542">
      <w:pPr>
        <w:contextualSpacing/>
        <w:rPr>
          <w:rFonts w:ascii="Myriad Pro" w:eastAsia="Times New Roman" w:hAnsi="Myriad Pro"/>
          <w:b/>
          <w:color w:val="000000" w:themeColor="text1"/>
          <w:spacing w:val="5"/>
          <w:kern w:val="28"/>
          <w:sz w:val="22"/>
          <w:szCs w:val="22"/>
        </w:rPr>
      </w:pPr>
    </w:p>
    <w:p w14:paraId="7D133D96" w14:textId="77777777" w:rsidR="003E2542" w:rsidRDefault="003E2542">
      <w:pPr>
        <w:contextualSpacing/>
        <w:rPr>
          <w:rFonts w:ascii="Myriad Pro" w:eastAsia="Times New Roman" w:hAnsi="Myriad Pro"/>
          <w:b/>
          <w:color w:val="000000" w:themeColor="text1"/>
          <w:spacing w:val="5"/>
          <w:kern w:val="28"/>
          <w:sz w:val="22"/>
          <w:szCs w:val="22"/>
        </w:rPr>
      </w:pPr>
    </w:p>
    <w:p w14:paraId="2359974C" w14:textId="77777777" w:rsidR="003E2542" w:rsidRDefault="003E2542">
      <w:pPr>
        <w:contextualSpacing/>
        <w:rPr>
          <w:rFonts w:ascii="Myriad Pro" w:eastAsia="Times New Roman" w:hAnsi="Myriad Pro"/>
          <w:b/>
          <w:color w:val="000000" w:themeColor="text1"/>
          <w:spacing w:val="5"/>
          <w:kern w:val="28"/>
          <w:sz w:val="22"/>
          <w:szCs w:val="22"/>
        </w:rPr>
      </w:pPr>
    </w:p>
    <w:p w14:paraId="16DBD2D8" w14:textId="77777777" w:rsidR="003E2542" w:rsidRDefault="003E2542">
      <w:pPr>
        <w:contextualSpacing/>
        <w:rPr>
          <w:rFonts w:ascii="Myriad Pro" w:eastAsia="Times New Roman" w:hAnsi="Myriad Pro"/>
          <w:b/>
          <w:color w:val="000000" w:themeColor="text1"/>
          <w:spacing w:val="5"/>
          <w:kern w:val="28"/>
          <w:sz w:val="22"/>
          <w:szCs w:val="22"/>
        </w:rPr>
      </w:pPr>
    </w:p>
    <w:p w14:paraId="19B496AE" w14:textId="77777777" w:rsidR="003E2542" w:rsidRDefault="003E2542">
      <w:pPr>
        <w:contextualSpacing/>
        <w:rPr>
          <w:rFonts w:ascii="Myriad Pro" w:eastAsia="Times New Roman" w:hAnsi="Myriad Pro"/>
          <w:b/>
          <w:color w:val="000000" w:themeColor="text1"/>
          <w:spacing w:val="5"/>
          <w:kern w:val="28"/>
          <w:sz w:val="22"/>
          <w:szCs w:val="22"/>
        </w:rPr>
      </w:pPr>
    </w:p>
    <w:p w14:paraId="76346DAA" w14:textId="77777777" w:rsidR="003E2542" w:rsidRDefault="003E2542">
      <w:pPr>
        <w:contextualSpacing/>
        <w:rPr>
          <w:rFonts w:ascii="Myriad Pro" w:eastAsia="Times New Roman" w:hAnsi="Myriad Pro"/>
          <w:b/>
          <w:color w:val="000000" w:themeColor="text1"/>
          <w:spacing w:val="5"/>
          <w:kern w:val="28"/>
          <w:sz w:val="22"/>
          <w:szCs w:val="22"/>
        </w:rPr>
      </w:pPr>
    </w:p>
    <w:p w14:paraId="04907B72" w14:textId="77777777" w:rsidR="003E2542" w:rsidRDefault="003E2542">
      <w:pPr>
        <w:contextualSpacing/>
        <w:rPr>
          <w:rFonts w:ascii="Myriad Pro" w:eastAsia="Times New Roman" w:hAnsi="Myriad Pro"/>
          <w:b/>
          <w:color w:val="000000" w:themeColor="text1"/>
          <w:spacing w:val="5"/>
          <w:kern w:val="28"/>
          <w:sz w:val="22"/>
          <w:szCs w:val="22"/>
        </w:rPr>
      </w:pPr>
    </w:p>
    <w:p w14:paraId="668890A5" w14:textId="77777777" w:rsidR="003E2542" w:rsidRDefault="003E2542">
      <w:pPr>
        <w:contextualSpacing/>
        <w:rPr>
          <w:rFonts w:ascii="Myriad Pro" w:eastAsia="Times New Roman" w:hAnsi="Myriad Pro"/>
          <w:b/>
          <w:color w:val="000000" w:themeColor="text1"/>
          <w:spacing w:val="5"/>
          <w:kern w:val="28"/>
          <w:sz w:val="22"/>
          <w:szCs w:val="22"/>
        </w:rPr>
      </w:pPr>
    </w:p>
    <w:p w14:paraId="50DE4DCD" w14:textId="7532D353" w:rsidR="003E2542" w:rsidRDefault="003E2542">
      <w:pPr>
        <w:contextualSpacing/>
        <w:rPr>
          <w:rFonts w:ascii="Myriad Pro" w:eastAsia="Times New Roman" w:hAnsi="Myriad Pro"/>
          <w:b/>
          <w:color w:val="000000" w:themeColor="text1"/>
          <w:spacing w:val="5"/>
          <w:kern w:val="28"/>
          <w:sz w:val="22"/>
          <w:szCs w:val="22"/>
        </w:rPr>
      </w:pPr>
    </w:p>
    <w:p w14:paraId="5915ECF2" w14:textId="77777777" w:rsidR="003E2542" w:rsidRDefault="005E203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Myriad Pro" w:hAnsi="Myriad Pro"/>
          <w:color w:val="000000" w:themeColor="text1"/>
          <w:sz w:val="22"/>
          <w:szCs w:val="22"/>
        </w:rPr>
      </w:pPr>
      <w:r>
        <w:rPr>
          <w:rFonts w:ascii="Myriad Pro" w:hAnsi="Myriad Pro"/>
          <w:color w:val="000000" w:themeColor="text1"/>
          <w:sz w:val="22"/>
          <w:szCs w:val="22"/>
        </w:rPr>
        <w:br w:type="page"/>
      </w:r>
    </w:p>
    <w:p w14:paraId="63BF6986" w14:textId="602DD374" w:rsidR="003E2542" w:rsidRDefault="005E203D">
      <w:pPr>
        <w:tabs>
          <w:tab w:val="left" w:pos="1701"/>
        </w:tabs>
        <w:ind w:left="7200" w:firstLine="597"/>
        <w:jc w:val="right"/>
        <w:rPr>
          <w:rFonts w:ascii="Myriad Pro" w:hAnsi="Myriad Pro"/>
          <w:b/>
          <w:bCs/>
          <w:color w:val="000000" w:themeColor="text1"/>
          <w:sz w:val="22"/>
          <w:szCs w:val="22"/>
        </w:rPr>
      </w:pPr>
      <w:r>
        <w:rPr>
          <w:rFonts w:ascii="Myriad Pro" w:hAnsi="Myriad Pro"/>
          <w:b/>
          <w:bCs/>
          <w:color w:val="000000" w:themeColor="text1"/>
          <w:sz w:val="22"/>
          <w:szCs w:val="22"/>
        </w:rPr>
        <w:lastRenderedPageBreak/>
        <w:t>Annex 3</w:t>
      </w:r>
    </w:p>
    <w:p w14:paraId="41401E4F" w14:textId="77777777" w:rsidR="003E2542" w:rsidRDefault="005E203D">
      <w:pPr>
        <w:pStyle w:val="1pielikums"/>
        <w:numPr>
          <w:ilvl w:val="0"/>
          <w:numId w:val="0"/>
        </w:numPr>
        <w:tabs>
          <w:tab w:val="left" w:pos="1701"/>
        </w:tabs>
        <w:ind w:left="5246"/>
        <w:rPr>
          <w:rFonts w:ascii="Myriad Pro" w:hAnsi="Myriad Pro"/>
          <w:color w:val="000000" w:themeColor="text1"/>
          <w:sz w:val="22"/>
        </w:rPr>
      </w:pPr>
      <w:r>
        <w:rPr>
          <w:rFonts w:ascii="Myriad Pro" w:hAnsi="Myriad Pro"/>
          <w:color w:val="000000" w:themeColor="text1"/>
          <w:sz w:val="22"/>
        </w:rPr>
        <w:t>Tender By</w:t>
      </w:r>
    </w:p>
    <w:p w14:paraId="53D7945D" w14:textId="77777777" w:rsidR="003E2542" w:rsidRDefault="005E203D">
      <w:pPr>
        <w:tabs>
          <w:tab w:val="left" w:pos="1701"/>
        </w:tabs>
        <w:jc w:val="right"/>
        <w:rPr>
          <w:rFonts w:ascii="Myriad Pro" w:hAnsi="Myriad Pro"/>
          <w:color w:val="000000" w:themeColor="text1"/>
          <w:sz w:val="22"/>
          <w:szCs w:val="22"/>
        </w:rPr>
      </w:pPr>
      <w:r>
        <w:rPr>
          <w:rFonts w:ascii="Myriad Pro" w:hAnsi="Myriad Pro"/>
          <w:color w:val="000000" w:themeColor="text1"/>
          <w:sz w:val="22"/>
          <w:szCs w:val="22"/>
        </w:rPr>
        <w:t>(Identification number RBR 2020/17)</w:t>
      </w:r>
    </w:p>
    <w:p w14:paraId="1063A18F" w14:textId="77777777" w:rsidR="003E2542" w:rsidRDefault="003E2542">
      <w:pPr>
        <w:tabs>
          <w:tab w:val="left" w:pos="1701"/>
        </w:tabs>
        <w:spacing w:before="100" w:beforeAutospacing="1"/>
        <w:jc w:val="center"/>
        <w:rPr>
          <w:rFonts w:ascii="Myriad Pro" w:hAnsi="Myriad Pro"/>
          <w:b/>
          <w:sz w:val="22"/>
          <w:szCs w:val="22"/>
        </w:rPr>
      </w:pPr>
    </w:p>
    <w:p w14:paraId="5939A265" w14:textId="77777777" w:rsidR="003E2542" w:rsidRDefault="005E203D">
      <w:pPr>
        <w:pStyle w:val="SLOAgreementTitle"/>
        <w:spacing w:before="0" w:after="0"/>
        <w:rPr>
          <w:rFonts w:ascii="Myriad Pro" w:eastAsia="Myriad Pro" w:hAnsi="Myriad Pro" w:cs="Myriad Pro"/>
          <w:bCs w:val="0"/>
          <w:sz w:val="22"/>
          <w:szCs w:val="22"/>
        </w:rPr>
      </w:pPr>
      <w:r>
        <w:rPr>
          <w:rFonts w:ascii="Myriad Pro" w:eastAsia="Myriad Pro" w:hAnsi="Myriad Pro" w:cs="Myriad Pro"/>
          <w:sz w:val="22"/>
          <w:szCs w:val="22"/>
        </w:rPr>
        <w:t>Financial Supply</w:t>
      </w:r>
    </w:p>
    <w:p w14:paraId="63DBE001" w14:textId="77777777" w:rsidR="003E2542" w:rsidRDefault="005E203D">
      <w:pPr>
        <w:pStyle w:val="SLOAgreementTitle"/>
        <w:spacing w:before="0" w:after="0"/>
        <w:rPr>
          <w:rFonts w:ascii="Myriad Pro" w:eastAsia="Myriad Pro" w:hAnsi="Myriad Pro" w:cs="Myriad Pro"/>
          <w:sz w:val="22"/>
          <w:szCs w:val="22"/>
        </w:rPr>
      </w:pPr>
      <w:r>
        <w:rPr>
          <w:rFonts w:ascii="Myriad Pro" w:eastAsia="Myriad Pro" w:hAnsi="Myriad Pro" w:cs="Myriad Pro"/>
          <w:sz w:val="22"/>
          <w:szCs w:val="22"/>
        </w:rPr>
        <w:t>in procurement</w:t>
      </w:r>
    </w:p>
    <w:p w14:paraId="1317E66B" w14:textId="4CD1171D" w:rsidR="003E2542" w:rsidRDefault="005E203D">
      <w:pPr>
        <w:pStyle w:val="SLOAgreementTitle"/>
        <w:spacing w:before="0" w:after="0"/>
        <w:rPr>
          <w:rFonts w:ascii="Myriad Pro" w:eastAsia="Myriad Pro" w:hAnsi="Myriad Pro" w:cs="Myriad Pro"/>
          <w:bCs w:val="0"/>
          <w:sz w:val="22"/>
          <w:szCs w:val="22"/>
        </w:rPr>
      </w:pPr>
      <w:r>
        <w:rPr>
          <w:rFonts w:ascii="Myriad Pro" w:eastAsia="Myriad Pro" w:hAnsi="Myriad Pro" w:cs="Myriad Pro"/>
          <w:sz w:val="22"/>
          <w:szCs w:val="22"/>
        </w:rPr>
        <w:t>“COMPATIBILITY AND OTHER AUTOTRANSPORT PROCEDURES FOR THE PLACING IN SERVICE OF SUBSYSTEMS AND SERVICES OF THE SERVICE OF SERVICES”</w:t>
      </w:r>
    </w:p>
    <w:p w14:paraId="16EF55AA" w14:textId="77777777" w:rsidR="003E2542" w:rsidRDefault="005E203D">
      <w:pPr>
        <w:jc w:val="center"/>
        <w:rPr>
          <w:rFonts w:ascii="Myriad Pro" w:eastAsia="Myriad Pro" w:hAnsi="Myriad Pro" w:cs="Myriad Pro"/>
          <w:b/>
          <w:caps/>
          <w:sz w:val="22"/>
          <w:szCs w:val="22"/>
          <w:u w:color="000000"/>
        </w:rPr>
      </w:pPr>
      <w:r>
        <w:rPr>
          <w:rFonts w:ascii="Myriad Pro" w:eastAsia="Myriad Pro" w:hAnsi="Myriad Pro" w:cs="Myriad Pro"/>
          <w:b/>
          <w:caps/>
          <w:sz w:val="22"/>
          <w:szCs w:val="22"/>
          <w:u w:color="000000"/>
        </w:rPr>
        <w:t>(ID No. RBR 2020/17)</w:t>
      </w:r>
    </w:p>
    <w:p w14:paraId="76B61679" w14:textId="77777777" w:rsidR="003E2542" w:rsidRDefault="003E2542">
      <w:pPr>
        <w:jc w:val="center"/>
        <w:rPr>
          <w:rFonts w:ascii="Myriad Pro" w:hAnsi="Myriad Pro"/>
          <w:b/>
          <w:sz w:val="22"/>
          <w:szCs w:val="22"/>
        </w:rPr>
      </w:pPr>
    </w:p>
    <w:p w14:paraId="4289173E" w14:textId="4AABF653" w:rsidR="003E2542" w:rsidRDefault="005E203D">
      <w:pPr>
        <w:pStyle w:val="ListParagraph"/>
        <w:numPr>
          <w:ilvl w:val="0"/>
          <w:numId w:val="25"/>
        </w:numPr>
        <w:rPr>
          <w:rFonts w:ascii="Myriad Pro" w:hAnsi="Myriad Pro"/>
          <w:b/>
          <w:bCs/>
          <w:sz w:val="22"/>
          <w:szCs w:val="22"/>
        </w:rPr>
      </w:pPr>
      <w:r>
        <w:rPr>
          <w:rFonts w:ascii="Myriad Pro" w:hAnsi="Myriad Pro"/>
          <w:b/>
          <w:bCs/>
          <w:sz w:val="22"/>
          <w:szCs w:val="22"/>
        </w:rPr>
        <w:t>Diesel fuel:</w:t>
      </w:r>
    </w:p>
    <w:p w14:paraId="204D85F5" w14:textId="77777777" w:rsidR="003E2542" w:rsidRDefault="003E2542">
      <w:pPr>
        <w:rPr>
          <w:rFonts w:ascii="Myriad Pro" w:hAnsi="Myriad Pro"/>
          <w:i/>
          <w:iCs/>
          <w:sz w:val="22"/>
          <w:szCs w:val="22"/>
        </w:rPr>
      </w:pPr>
    </w:p>
    <w:tbl>
      <w:tblPr>
        <w:tblStyle w:val="TableGrid"/>
        <w:tblW w:w="0" w:type="auto"/>
        <w:tblInd w:w="-142" w:type="dxa"/>
        <w:tblLook w:val="04A0" w:firstRow="1" w:lastRow="0" w:firstColumn="1" w:lastColumn="0" w:noHBand="0" w:noVBand="1"/>
      </w:tblPr>
      <w:tblGrid>
        <w:gridCol w:w="846"/>
        <w:gridCol w:w="1454"/>
        <w:gridCol w:w="2549"/>
        <w:gridCol w:w="1605"/>
        <w:gridCol w:w="1605"/>
        <w:gridCol w:w="1605"/>
      </w:tblGrid>
      <w:tr w:rsidR="003E2542" w14:paraId="0FCEA454" w14:textId="77777777">
        <w:tc>
          <w:tcPr>
            <w:tcW w:w="846" w:type="dxa"/>
            <w:shd w:val="clear" w:color="auto" w:fill="4472C4" w:themeFill="accent1"/>
          </w:tcPr>
          <w:p w14:paraId="5918D913" w14:textId="77777777" w:rsidR="003E2542" w:rsidRDefault="005E203D">
            <w:pPr>
              <w:rPr>
                <w:rFonts w:ascii="Myriad Pro" w:hAnsi="Myriad Pro"/>
                <w:color w:val="000000" w:themeColor="text1"/>
                <w:sz w:val="22"/>
                <w:szCs w:val="22"/>
              </w:rPr>
            </w:pPr>
            <w:r>
              <w:rPr>
                <w:rFonts w:ascii="Myriad Pro" w:hAnsi="Myriad Pro"/>
                <w:color w:val="000000" w:themeColor="text1"/>
                <w:sz w:val="22"/>
                <w:szCs w:val="22"/>
              </w:rPr>
              <w:t>No. p.m.</w:t>
            </w:r>
          </w:p>
          <w:p w14:paraId="294C9C46" w14:textId="77777777" w:rsidR="003E2542" w:rsidRDefault="003E2542">
            <w:pPr>
              <w:rPr>
                <w:rFonts w:ascii="Myriad Pro" w:hAnsi="Myriad Pro"/>
                <w:color w:val="000000" w:themeColor="text1"/>
                <w:sz w:val="22"/>
                <w:szCs w:val="22"/>
              </w:rPr>
            </w:pPr>
          </w:p>
        </w:tc>
        <w:tc>
          <w:tcPr>
            <w:tcW w:w="1454" w:type="dxa"/>
            <w:shd w:val="clear" w:color="auto" w:fill="4472C4" w:themeFill="accent1"/>
          </w:tcPr>
          <w:p w14:paraId="7B13F242" w14:textId="12ECEC54" w:rsidR="003E2542" w:rsidRDefault="005E203D">
            <w:pPr>
              <w:jc w:val="center"/>
              <w:rPr>
                <w:rFonts w:ascii="Myriad Pro" w:hAnsi="Myriad Pro"/>
                <w:color w:val="000000" w:themeColor="text1"/>
                <w:sz w:val="22"/>
                <w:szCs w:val="22"/>
              </w:rPr>
            </w:pPr>
            <w:r>
              <w:rPr>
                <w:rFonts w:ascii="Myriad Pro" w:hAnsi="Myriad Pro"/>
                <w:color w:val="000000" w:themeColor="text1"/>
                <w:sz w:val="22"/>
                <w:szCs w:val="22"/>
              </w:rPr>
              <w:t>Item</w:t>
            </w:r>
          </w:p>
        </w:tc>
        <w:tc>
          <w:tcPr>
            <w:tcW w:w="2549" w:type="dxa"/>
            <w:shd w:val="clear" w:color="auto" w:fill="4472C4" w:themeFill="accent1"/>
          </w:tcPr>
          <w:p w14:paraId="4741BD18" w14:textId="77777777" w:rsidR="003E2542" w:rsidRDefault="005E203D">
            <w:pPr>
              <w:jc w:val="center"/>
              <w:rPr>
                <w:rFonts w:ascii="Myriad Pro" w:hAnsi="Myriad Pro"/>
                <w:color w:val="000000" w:themeColor="text1"/>
                <w:sz w:val="22"/>
                <w:szCs w:val="22"/>
              </w:rPr>
            </w:pPr>
            <w:r>
              <w:rPr>
                <w:rFonts w:ascii="Myriad Pro" w:hAnsi="Myriad Pro"/>
                <w:color w:val="000000" w:themeColor="text1"/>
                <w:sz w:val="22"/>
                <w:szCs w:val="22"/>
              </w:rPr>
              <w:t>DUS address in Riga</w:t>
            </w:r>
          </w:p>
        </w:tc>
        <w:tc>
          <w:tcPr>
            <w:tcW w:w="1605" w:type="dxa"/>
            <w:shd w:val="clear" w:color="auto" w:fill="4472C4" w:themeFill="accent1"/>
          </w:tcPr>
          <w:p w14:paraId="400029F2" w14:textId="182C5D2C" w:rsidR="003E2542" w:rsidRDefault="005E203D">
            <w:pPr>
              <w:jc w:val="center"/>
              <w:rPr>
                <w:rFonts w:ascii="Myriad Pro" w:hAnsi="Myriad Pro"/>
                <w:color w:val="000000" w:themeColor="text1"/>
                <w:sz w:val="22"/>
                <w:szCs w:val="22"/>
              </w:rPr>
            </w:pPr>
            <w:r>
              <w:rPr>
                <w:rFonts w:ascii="Myriad Pro" w:hAnsi="Myriad Pro"/>
                <w:color w:val="000000" w:themeColor="text1"/>
                <w:sz w:val="22"/>
                <w:szCs w:val="22"/>
              </w:rPr>
              <w:t>Price per unit (1 litre) EUR before VAT *</w:t>
            </w:r>
          </w:p>
        </w:tc>
        <w:tc>
          <w:tcPr>
            <w:tcW w:w="1605" w:type="dxa"/>
            <w:shd w:val="clear" w:color="auto" w:fill="4472C4" w:themeFill="accent1"/>
          </w:tcPr>
          <w:p w14:paraId="6155F5CA" w14:textId="0E6A400B" w:rsidR="003E2542" w:rsidRDefault="005E203D">
            <w:pPr>
              <w:jc w:val="center"/>
              <w:rPr>
                <w:rFonts w:ascii="Myriad Pro" w:hAnsi="Myriad Pro"/>
                <w:color w:val="000000" w:themeColor="text1"/>
                <w:sz w:val="22"/>
                <w:szCs w:val="22"/>
              </w:rPr>
            </w:pPr>
            <w:r>
              <w:rPr>
                <w:rFonts w:ascii="Myriad Pro" w:hAnsi="Myriad Pro"/>
                <w:color w:val="000000" w:themeColor="text1"/>
                <w:sz w:val="22"/>
                <w:szCs w:val="22"/>
              </w:rPr>
              <w:t>Suggested discount (%) per fuel litre</w:t>
            </w:r>
            <w:r>
              <w:rPr>
                <w:rStyle w:val="FootnoteReference"/>
                <w:rFonts w:ascii="Myriad Pro" w:hAnsi="Myriad Pro"/>
                <w:color w:val="000000" w:themeColor="text1"/>
                <w:sz w:val="22"/>
                <w:szCs w:val="22"/>
              </w:rPr>
              <w:footnoteReference w:id="4"/>
            </w:r>
          </w:p>
        </w:tc>
        <w:tc>
          <w:tcPr>
            <w:tcW w:w="1605" w:type="dxa"/>
            <w:shd w:val="clear" w:color="auto" w:fill="4472C4" w:themeFill="accent1"/>
          </w:tcPr>
          <w:p w14:paraId="39C32E29" w14:textId="1CC5C559" w:rsidR="003E2542" w:rsidRDefault="005E203D">
            <w:pPr>
              <w:jc w:val="center"/>
              <w:rPr>
                <w:rFonts w:ascii="Myriad Pro" w:hAnsi="Myriad Pro"/>
                <w:color w:val="000000" w:themeColor="text1"/>
                <w:sz w:val="22"/>
                <w:szCs w:val="22"/>
              </w:rPr>
            </w:pPr>
            <w:r>
              <w:rPr>
                <w:rFonts w:ascii="Myriad Pro" w:hAnsi="Myriad Pro"/>
                <w:color w:val="000000" w:themeColor="text1"/>
                <w:sz w:val="22"/>
                <w:szCs w:val="22"/>
              </w:rPr>
              <w:t>Price per unit (1 litre) with discount EUR before VAT</w:t>
            </w:r>
            <w:r>
              <w:rPr>
                <w:rStyle w:val="FootnoteReference"/>
                <w:rFonts w:ascii="Myriad Pro" w:hAnsi="Myriad Pro"/>
                <w:color w:val="000000" w:themeColor="text1"/>
                <w:sz w:val="22"/>
                <w:szCs w:val="22"/>
              </w:rPr>
              <w:footnoteReference w:id="5"/>
            </w:r>
          </w:p>
        </w:tc>
      </w:tr>
      <w:tr w:rsidR="003E2542" w14:paraId="334216D2" w14:textId="77777777">
        <w:tc>
          <w:tcPr>
            <w:tcW w:w="846" w:type="dxa"/>
          </w:tcPr>
          <w:p w14:paraId="0582DE4C" w14:textId="77777777" w:rsidR="003E2542" w:rsidRDefault="005E203D">
            <w:pPr>
              <w:rPr>
                <w:rFonts w:ascii="Myriad Pro" w:hAnsi="Myriad Pro"/>
                <w:color w:val="2F5496" w:themeColor="accent1" w:themeShade="BF"/>
                <w:sz w:val="22"/>
                <w:szCs w:val="22"/>
              </w:rPr>
            </w:pPr>
            <w:r>
              <w:rPr>
                <w:rFonts w:ascii="Myriad Pro" w:hAnsi="Myriad Pro"/>
                <w:color w:val="000000" w:themeColor="text1"/>
                <w:sz w:val="22"/>
                <w:szCs w:val="22"/>
              </w:rPr>
              <w:t>1.</w:t>
            </w:r>
          </w:p>
        </w:tc>
        <w:tc>
          <w:tcPr>
            <w:tcW w:w="1454" w:type="dxa"/>
          </w:tcPr>
          <w:p w14:paraId="0896AA6F" w14:textId="77777777" w:rsidR="003E2542" w:rsidRDefault="005E203D">
            <w:pPr>
              <w:rPr>
                <w:rFonts w:ascii="Myriad Pro" w:hAnsi="Myriad Pro"/>
                <w:color w:val="2F5496" w:themeColor="accent1" w:themeShade="BF"/>
                <w:sz w:val="22"/>
                <w:szCs w:val="22"/>
              </w:rPr>
            </w:pPr>
            <w:r>
              <w:rPr>
                <w:rFonts w:ascii="Myriad Pro" w:hAnsi="Myriad Pro"/>
                <w:color w:val="000000" w:themeColor="text1"/>
                <w:sz w:val="22"/>
                <w:szCs w:val="22"/>
              </w:rPr>
              <w:t>Diesel fuel</w:t>
            </w:r>
          </w:p>
        </w:tc>
        <w:tc>
          <w:tcPr>
            <w:tcW w:w="2549" w:type="dxa"/>
          </w:tcPr>
          <w:p w14:paraId="171506DE" w14:textId="77777777" w:rsidR="003E2542" w:rsidRDefault="003E2542">
            <w:pPr>
              <w:rPr>
                <w:rFonts w:ascii="Myriad Pro" w:hAnsi="Myriad Pro"/>
                <w:color w:val="2F5496" w:themeColor="accent1" w:themeShade="BF"/>
                <w:sz w:val="22"/>
                <w:szCs w:val="22"/>
              </w:rPr>
            </w:pPr>
          </w:p>
        </w:tc>
        <w:tc>
          <w:tcPr>
            <w:tcW w:w="1605" w:type="dxa"/>
          </w:tcPr>
          <w:p w14:paraId="1CB54260" w14:textId="77777777" w:rsidR="003E2542" w:rsidRDefault="003E2542">
            <w:pPr>
              <w:rPr>
                <w:rFonts w:ascii="Myriad Pro" w:hAnsi="Myriad Pro"/>
                <w:color w:val="2F5496" w:themeColor="accent1" w:themeShade="BF"/>
                <w:sz w:val="22"/>
                <w:szCs w:val="22"/>
              </w:rPr>
            </w:pPr>
          </w:p>
        </w:tc>
        <w:tc>
          <w:tcPr>
            <w:tcW w:w="1605" w:type="dxa"/>
          </w:tcPr>
          <w:p w14:paraId="70C01A8A" w14:textId="77777777" w:rsidR="003E2542" w:rsidRDefault="003E2542">
            <w:pPr>
              <w:rPr>
                <w:rFonts w:ascii="Myriad Pro" w:hAnsi="Myriad Pro"/>
                <w:color w:val="2F5496" w:themeColor="accent1" w:themeShade="BF"/>
                <w:sz w:val="22"/>
                <w:szCs w:val="22"/>
              </w:rPr>
            </w:pPr>
          </w:p>
        </w:tc>
        <w:tc>
          <w:tcPr>
            <w:tcW w:w="1605" w:type="dxa"/>
          </w:tcPr>
          <w:p w14:paraId="14C70CC8" w14:textId="77777777" w:rsidR="003E2542" w:rsidRDefault="003E2542">
            <w:pPr>
              <w:rPr>
                <w:rFonts w:ascii="Myriad Pro" w:hAnsi="Myriad Pro"/>
                <w:color w:val="2F5496" w:themeColor="accent1" w:themeShade="BF"/>
                <w:sz w:val="22"/>
                <w:szCs w:val="22"/>
              </w:rPr>
            </w:pPr>
          </w:p>
        </w:tc>
      </w:tr>
    </w:tbl>
    <w:p w14:paraId="62E784C7" w14:textId="306676C1" w:rsidR="003E2542" w:rsidRDefault="003E2542">
      <w:pPr>
        <w:ind w:left="-142"/>
        <w:rPr>
          <w:rFonts w:ascii="Myriad Pro" w:hAnsi="Myriad Pro"/>
          <w:color w:val="2F5496" w:themeColor="accent1" w:themeShade="BF"/>
          <w:sz w:val="22"/>
          <w:szCs w:val="22"/>
        </w:rPr>
      </w:pPr>
    </w:p>
    <w:p w14:paraId="65E68767" w14:textId="28CE1F6E" w:rsidR="003E2542" w:rsidRDefault="005E203D">
      <w:pPr>
        <w:rPr>
          <w:rFonts w:ascii="Myriad Pro" w:hAnsi="Myriad Pro"/>
          <w:color w:val="2F5496" w:themeColor="accent1" w:themeShade="BF"/>
          <w:sz w:val="22"/>
          <w:szCs w:val="22"/>
        </w:rPr>
      </w:pPr>
      <w:r>
        <w:rPr>
          <w:rFonts w:ascii="Myriad Pro" w:hAnsi="Myriad Pro"/>
          <w:color w:val="2F5496" w:themeColor="accent1" w:themeShade="BF"/>
          <w:sz w:val="22"/>
          <w:szCs w:val="22"/>
        </w:rPr>
        <w:t xml:space="preserve">* Retail price of fuel (EUR/litre excluding VAT) at the applicant's refuelling station on the supply </w:t>
      </w:r>
      <w:r>
        <w:rPr>
          <w:rFonts w:ascii="Myriad Pro" w:hAnsi="Myriad Pro"/>
          <w:b/>
          <w:bCs/>
          <w:color w:val="2F5496" w:themeColor="accent1" w:themeShade="BF"/>
          <w:sz w:val="22"/>
          <w:szCs w:val="22"/>
        </w:rPr>
        <w:t>(18 December 2020)</w:t>
      </w:r>
      <w:r>
        <w:t xml:space="preserve"> </w:t>
      </w:r>
      <w:r>
        <w:rPr>
          <w:rFonts w:ascii="Myriad Pro" w:hAnsi="Myriad Pro"/>
          <w:color w:val="2F5496" w:themeColor="accent1" w:themeShade="BF"/>
          <w:sz w:val="22"/>
          <w:szCs w:val="22"/>
        </w:rPr>
        <w:t>day ________________________ (Name, address).</w:t>
      </w:r>
    </w:p>
    <w:p w14:paraId="52AAF1AB" w14:textId="77777777" w:rsidR="003E2542" w:rsidRDefault="003E2542">
      <w:pPr>
        <w:rPr>
          <w:rFonts w:ascii="Myriad Pro" w:hAnsi="Myriad Pro"/>
          <w:color w:val="2F5496" w:themeColor="accent1" w:themeShade="BF"/>
          <w:sz w:val="22"/>
          <w:szCs w:val="22"/>
        </w:rPr>
      </w:pPr>
    </w:p>
    <w:p w14:paraId="66DDAE24" w14:textId="721C08B7" w:rsidR="003E2542" w:rsidRDefault="005E203D">
      <w:pPr>
        <w:pStyle w:val="ListParagraph"/>
        <w:numPr>
          <w:ilvl w:val="0"/>
          <w:numId w:val="25"/>
        </w:numPr>
        <w:rPr>
          <w:rFonts w:ascii="Myriad Pro" w:hAnsi="Myriad Pro"/>
          <w:b/>
          <w:bCs/>
          <w:color w:val="000000" w:themeColor="text1"/>
          <w:sz w:val="22"/>
          <w:szCs w:val="22"/>
        </w:rPr>
      </w:pPr>
      <w:r>
        <w:rPr>
          <w:rFonts w:ascii="Myriad Pro" w:hAnsi="Myriad Pro"/>
          <w:b/>
          <w:bCs/>
          <w:color w:val="000000" w:themeColor="text1"/>
          <w:sz w:val="22"/>
          <w:szCs w:val="22"/>
        </w:rPr>
        <w:t>Automatic automatics:</w:t>
      </w:r>
    </w:p>
    <w:p w14:paraId="52AB4A8D" w14:textId="77777777" w:rsidR="003E2542" w:rsidRDefault="003E2542">
      <w:pPr>
        <w:ind w:left="-142"/>
        <w:rPr>
          <w:rFonts w:ascii="Myriad Pro" w:hAnsi="Myriad Pro"/>
          <w:color w:val="2F5496" w:themeColor="accent1" w:themeShade="BF"/>
          <w:sz w:val="22"/>
          <w:szCs w:val="22"/>
        </w:rPr>
      </w:pPr>
    </w:p>
    <w:tbl>
      <w:tblPr>
        <w:tblStyle w:val="TableGrid"/>
        <w:tblW w:w="0" w:type="auto"/>
        <w:tblInd w:w="-142" w:type="dxa"/>
        <w:tblLook w:val="04A0" w:firstRow="1" w:lastRow="0" w:firstColumn="1" w:lastColumn="0" w:noHBand="0" w:noVBand="1"/>
      </w:tblPr>
      <w:tblGrid>
        <w:gridCol w:w="845"/>
        <w:gridCol w:w="2553"/>
        <w:gridCol w:w="1758"/>
        <w:gridCol w:w="1789"/>
        <w:gridCol w:w="1723"/>
      </w:tblGrid>
      <w:tr w:rsidR="003E2542" w14:paraId="4F0CBD52" w14:textId="77777777">
        <w:tc>
          <w:tcPr>
            <w:tcW w:w="845" w:type="dxa"/>
            <w:shd w:val="clear" w:color="auto" w:fill="4472C4" w:themeFill="accent1"/>
          </w:tcPr>
          <w:p w14:paraId="51109D8A" w14:textId="77777777" w:rsidR="003E2542" w:rsidRDefault="005E203D">
            <w:pPr>
              <w:rPr>
                <w:rFonts w:ascii="Myriad Pro" w:hAnsi="Myriad Pro"/>
                <w:color w:val="000000" w:themeColor="text1"/>
                <w:sz w:val="22"/>
                <w:szCs w:val="22"/>
              </w:rPr>
            </w:pPr>
            <w:r>
              <w:rPr>
                <w:rFonts w:ascii="Myriad Pro" w:hAnsi="Myriad Pro"/>
                <w:color w:val="000000" w:themeColor="text1"/>
                <w:sz w:val="22"/>
                <w:szCs w:val="22"/>
              </w:rPr>
              <w:t>No. p.m.</w:t>
            </w:r>
          </w:p>
          <w:p w14:paraId="05788F67" w14:textId="77777777" w:rsidR="003E2542" w:rsidRDefault="003E2542">
            <w:pPr>
              <w:rPr>
                <w:rFonts w:ascii="Myriad Pro" w:hAnsi="Myriad Pro"/>
                <w:color w:val="000000" w:themeColor="text1"/>
                <w:sz w:val="22"/>
                <w:szCs w:val="22"/>
              </w:rPr>
            </w:pPr>
          </w:p>
        </w:tc>
        <w:tc>
          <w:tcPr>
            <w:tcW w:w="2553" w:type="dxa"/>
            <w:shd w:val="clear" w:color="auto" w:fill="4472C4" w:themeFill="accent1"/>
          </w:tcPr>
          <w:p w14:paraId="7D2214D7" w14:textId="79083622" w:rsidR="003E2542" w:rsidRDefault="005E203D">
            <w:pPr>
              <w:jc w:val="center"/>
              <w:rPr>
                <w:rFonts w:ascii="Myriad Pro" w:hAnsi="Myriad Pro"/>
                <w:color w:val="000000" w:themeColor="text1"/>
                <w:sz w:val="22"/>
                <w:szCs w:val="22"/>
              </w:rPr>
            </w:pPr>
            <w:r>
              <w:rPr>
                <w:rFonts w:ascii="Myriad Pro" w:hAnsi="Myriad Pro"/>
                <w:color w:val="000000" w:themeColor="text1"/>
                <w:sz w:val="22"/>
                <w:szCs w:val="22"/>
              </w:rPr>
              <w:t>Service</w:t>
            </w:r>
          </w:p>
        </w:tc>
        <w:tc>
          <w:tcPr>
            <w:tcW w:w="1758" w:type="dxa"/>
            <w:shd w:val="clear" w:color="auto" w:fill="4472C4" w:themeFill="accent1"/>
          </w:tcPr>
          <w:p w14:paraId="06C30436" w14:textId="27359808" w:rsidR="003E2542" w:rsidRDefault="005E203D">
            <w:pPr>
              <w:jc w:val="center"/>
              <w:rPr>
                <w:rFonts w:ascii="Myriad Pro" w:hAnsi="Myriad Pro"/>
                <w:color w:val="000000" w:themeColor="text1"/>
                <w:sz w:val="22"/>
                <w:szCs w:val="22"/>
              </w:rPr>
            </w:pPr>
            <w:r>
              <w:rPr>
                <w:rFonts w:ascii="Myriad Pro" w:hAnsi="Myriad Pro"/>
                <w:color w:val="000000" w:themeColor="text1"/>
                <w:sz w:val="22"/>
                <w:szCs w:val="22"/>
              </w:rPr>
              <w:t>Automatic automatics price in EUR excluding VAT</w:t>
            </w:r>
          </w:p>
        </w:tc>
        <w:tc>
          <w:tcPr>
            <w:tcW w:w="1789" w:type="dxa"/>
            <w:shd w:val="clear" w:color="auto" w:fill="4472C4" w:themeFill="accent1"/>
          </w:tcPr>
          <w:p w14:paraId="02852E3D" w14:textId="4E29756E" w:rsidR="003E2542" w:rsidRDefault="005E203D">
            <w:pPr>
              <w:jc w:val="center"/>
              <w:rPr>
                <w:rFonts w:ascii="Myriad Pro" w:hAnsi="Myriad Pro"/>
                <w:color w:val="000000" w:themeColor="text1"/>
                <w:sz w:val="22"/>
                <w:szCs w:val="22"/>
              </w:rPr>
            </w:pPr>
            <w:r>
              <w:rPr>
                <w:rFonts w:ascii="Myriad Pro" w:hAnsi="Myriad Pro"/>
                <w:color w:val="000000" w:themeColor="text1"/>
                <w:sz w:val="22"/>
                <w:szCs w:val="22"/>
              </w:rPr>
              <w:t>Suggested discount (%) for automatic automatics</w:t>
            </w:r>
            <w:r>
              <w:rPr>
                <w:rStyle w:val="FootnoteReference"/>
                <w:rFonts w:ascii="Myriad Pro" w:hAnsi="Myriad Pro"/>
                <w:color w:val="000000" w:themeColor="text1"/>
                <w:sz w:val="22"/>
                <w:szCs w:val="22"/>
              </w:rPr>
              <w:footnoteReference w:id="6"/>
            </w:r>
          </w:p>
        </w:tc>
        <w:tc>
          <w:tcPr>
            <w:tcW w:w="1723" w:type="dxa"/>
            <w:shd w:val="clear" w:color="auto" w:fill="4472C4" w:themeFill="accent1"/>
          </w:tcPr>
          <w:p w14:paraId="4A4B8A7D" w14:textId="403AD308" w:rsidR="003E2542" w:rsidRDefault="005E203D">
            <w:pPr>
              <w:jc w:val="center"/>
              <w:rPr>
                <w:rFonts w:ascii="Myriad Pro" w:hAnsi="Myriad Pro"/>
                <w:color w:val="000000" w:themeColor="text1"/>
                <w:sz w:val="22"/>
                <w:szCs w:val="22"/>
              </w:rPr>
            </w:pPr>
            <w:r>
              <w:rPr>
                <w:rFonts w:ascii="Myriad Pro" w:hAnsi="Myriad Pro"/>
                <w:color w:val="000000" w:themeColor="text1"/>
                <w:sz w:val="22"/>
                <w:szCs w:val="22"/>
              </w:rPr>
              <w:t>Price with a discount of EUR 1 (one) for automatic automatics</w:t>
            </w:r>
            <w:r>
              <w:rPr>
                <w:rStyle w:val="FootnoteReference"/>
                <w:rFonts w:ascii="Myriad Pro" w:hAnsi="Myriad Pro"/>
                <w:color w:val="000000" w:themeColor="text1"/>
                <w:sz w:val="22"/>
                <w:szCs w:val="22"/>
              </w:rPr>
              <w:footnoteReference w:id="7"/>
            </w:r>
          </w:p>
        </w:tc>
      </w:tr>
      <w:tr w:rsidR="003E2542" w14:paraId="7C601BD8" w14:textId="77777777">
        <w:tc>
          <w:tcPr>
            <w:tcW w:w="845" w:type="dxa"/>
          </w:tcPr>
          <w:p w14:paraId="36C7D073" w14:textId="6BA49C6B" w:rsidR="003E2542" w:rsidRDefault="005E203D">
            <w:pPr>
              <w:rPr>
                <w:rFonts w:ascii="Myriad Pro" w:hAnsi="Myriad Pro"/>
                <w:color w:val="2F5496" w:themeColor="accent1" w:themeShade="BF"/>
                <w:sz w:val="22"/>
                <w:szCs w:val="22"/>
              </w:rPr>
            </w:pPr>
            <w:r>
              <w:rPr>
                <w:rFonts w:ascii="Myriad Pro" w:hAnsi="Myriad Pro"/>
                <w:color w:val="000000" w:themeColor="text1"/>
                <w:sz w:val="22"/>
                <w:szCs w:val="22"/>
              </w:rPr>
              <w:t>1.</w:t>
            </w:r>
          </w:p>
        </w:tc>
        <w:tc>
          <w:tcPr>
            <w:tcW w:w="2553" w:type="dxa"/>
          </w:tcPr>
          <w:p w14:paraId="2A94A791" w14:textId="4269FDD2" w:rsidR="003E2542" w:rsidRDefault="005E203D">
            <w:pPr>
              <w:rPr>
                <w:rFonts w:ascii="Myriad Pro" w:hAnsi="Myriad Pro"/>
                <w:color w:val="2F5496" w:themeColor="accent1" w:themeShade="BF"/>
                <w:sz w:val="22"/>
                <w:szCs w:val="22"/>
              </w:rPr>
            </w:pPr>
            <w:r>
              <w:rPr>
                <w:rFonts w:ascii="Myriad Pro" w:hAnsi="Myriad Pro"/>
                <w:sz w:val="22"/>
                <w:szCs w:val="22"/>
              </w:rPr>
              <w:t>Automatic automatics, including car body washing with washing agent + body rinsing + treat</w:t>
            </w:r>
            <w:r>
              <w:rPr>
                <w:rFonts w:ascii="Myriad Pro" w:hAnsi="Myriad Pro"/>
                <w:sz w:val="22"/>
                <w:szCs w:val="22"/>
              </w:rPr>
              <w:t>ment with waxing/polishing feature</w:t>
            </w:r>
          </w:p>
        </w:tc>
        <w:tc>
          <w:tcPr>
            <w:tcW w:w="1758" w:type="dxa"/>
          </w:tcPr>
          <w:p w14:paraId="5CD8FD16" w14:textId="77777777" w:rsidR="003E2542" w:rsidRDefault="003E2542">
            <w:pPr>
              <w:rPr>
                <w:rFonts w:ascii="Myriad Pro" w:hAnsi="Myriad Pro"/>
                <w:color w:val="2F5496" w:themeColor="accent1" w:themeShade="BF"/>
                <w:sz w:val="22"/>
                <w:szCs w:val="22"/>
              </w:rPr>
            </w:pPr>
          </w:p>
        </w:tc>
        <w:tc>
          <w:tcPr>
            <w:tcW w:w="1789" w:type="dxa"/>
          </w:tcPr>
          <w:p w14:paraId="0B720CF6" w14:textId="77777777" w:rsidR="003E2542" w:rsidRDefault="003E2542">
            <w:pPr>
              <w:rPr>
                <w:rFonts w:ascii="Myriad Pro" w:hAnsi="Myriad Pro"/>
                <w:color w:val="2F5496" w:themeColor="accent1" w:themeShade="BF"/>
                <w:sz w:val="22"/>
                <w:szCs w:val="22"/>
              </w:rPr>
            </w:pPr>
          </w:p>
        </w:tc>
        <w:tc>
          <w:tcPr>
            <w:tcW w:w="1723" w:type="dxa"/>
          </w:tcPr>
          <w:p w14:paraId="3167F649" w14:textId="77777777" w:rsidR="003E2542" w:rsidRDefault="003E2542">
            <w:pPr>
              <w:rPr>
                <w:rFonts w:ascii="Myriad Pro" w:hAnsi="Myriad Pro"/>
                <w:color w:val="2F5496" w:themeColor="accent1" w:themeShade="BF"/>
                <w:sz w:val="22"/>
                <w:szCs w:val="22"/>
              </w:rPr>
            </w:pPr>
          </w:p>
        </w:tc>
      </w:tr>
    </w:tbl>
    <w:p w14:paraId="636F0A75" w14:textId="388753EF" w:rsidR="003E2542" w:rsidRDefault="003E2542">
      <w:pPr>
        <w:ind w:left="-142" w:hanging="142"/>
        <w:rPr>
          <w:rFonts w:ascii="Myriad Pro" w:hAnsi="Myriad Pro"/>
          <w:color w:val="2F5496" w:themeColor="accent1" w:themeShade="BF"/>
          <w:sz w:val="22"/>
          <w:szCs w:val="22"/>
        </w:rPr>
      </w:pPr>
    </w:p>
    <w:p w14:paraId="3AABD09D" w14:textId="2E974339" w:rsidR="003E2542" w:rsidRDefault="005E203D">
      <w:pPr>
        <w:pStyle w:val="ListParagraph"/>
        <w:numPr>
          <w:ilvl w:val="0"/>
          <w:numId w:val="25"/>
        </w:numPr>
        <w:rPr>
          <w:rFonts w:ascii="Myriad Pro" w:hAnsi="Myriad Pro"/>
          <w:b/>
          <w:bCs/>
          <w:color w:val="000000" w:themeColor="text1"/>
          <w:sz w:val="22"/>
          <w:szCs w:val="22"/>
        </w:rPr>
      </w:pPr>
      <w:r>
        <w:rPr>
          <w:rFonts w:ascii="Myriad Pro" w:hAnsi="Myriad Pro"/>
          <w:b/>
          <w:bCs/>
          <w:color w:val="000000" w:themeColor="text1"/>
          <w:sz w:val="22"/>
          <w:szCs w:val="22"/>
        </w:rPr>
        <w:t>Automotive accessories:</w:t>
      </w:r>
    </w:p>
    <w:p w14:paraId="7BFA9AE0" w14:textId="77777777" w:rsidR="003E2542" w:rsidRDefault="003E2542">
      <w:pPr>
        <w:pStyle w:val="ListParagraph"/>
        <w:rPr>
          <w:rFonts w:ascii="Myriad Pro" w:hAnsi="Myriad Pro"/>
          <w:color w:val="2F5496" w:themeColor="accent1" w:themeShade="BF"/>
          <w:sz w:val="22"/>
          <w:szCs w:val="22"/>
        </w:rPr>
      </w:pPr>
    </w:p>
    <w:tbl>
      <w:tblPr>
        <w:tblStyle w:val="TableGrid"/>
        <w:tblpPr w:leftFromText="180" w:rightFromText="180" w:vertAnchor="text" w:tblpY="1"/>
        <w:tblOverlap w:val="never"/>
        <w:tblW w:w="0" w:type="auto"/>
        <w:tblLook w:val="04A0" w:firstRow="1" w:lastRow="0" w:firstColumn="1" w:lastColumn="0" w:noHBand="0" w:noVBand="1"/>
      </w:tblPr>
      <w:tblGrid>
        <w:gridCol w:w="845"/>
        <w:gridCol w:w="1675"/>
        <w:gridCol w:w="3149"/>
      </w:tblGrid>
      <w:tr w:rsidR="003E2542" w14:paraId="125BED7A" w14:textId="77777777">
        <w:tc>
          <w:tcPr>
            <w:tcW w:w="845" w:type="dxa"/>
            <w:shd w:val="clear" w:color="auto" w:fill="4472C4" w:themeFill="accent1"/>
          </w:tcPr>
          <w:p w14:paraId="49A20A69" w14:textId="77777777" w:rsidR="003E2542" w:rsidRDefault="005E203D">
            <w:pPr>
              <w:rPr>
                <w:rFonts w:ascii="Myriad Pro" w:hAnsi="Myriad Pro"/>
                <w:color w:val="000000" w:themeColor="text1"/>
                <w:sz w:val="22"/>
                <w:szCs w:val="22"/>
              </w:rPr>
            </w:pPr>
            <w:r>
              <w:rPr>
                <w:rFonts w:ascii="Myriad Pro" w:hAnsi="Myriad Pro"/>
                <w:color w:val="000000" w:themeColor="text1"/>
                <w:sz w:val="22"/>
                <w:szCs w:val="22"/>
              </w:rPr>
              <w:t>No. p.m.</w:t>
            </w:r>
          </w:p>
          <w:p w14:paraId="68763D74" w14:textId="77777777" w:rsidR="003E2542" w:rsidRDefault="003E2542">
            <w:pPr>
              <w:rPr>
                <w:rFonts w:ascii="Myriad Pro" w:hAnsi="Myriad Pro"/>
                <w:color w:val="000000" w:themeColor="text1"/>
                <w:sz w:val="22"/>
                <w:szCs w:val="22"/>
              </w:rPr>
            </w:pPr>
          </w:p>
        </w:tc>
        <w:tc>
          <w:tcPr>
            <w:tcW w:w="1675" w:type="dxa"/>
            <w:shd w:val="clear" w:color="auto" w:fill="4472C4" w:themeFill="accent1"/>
          </w:tcPr>
          <w:p w14:paraId="1B2066C8" w14:textId="104F8EB1" w:rsidR="003E2542" w:rsidRDefault="005E203D">
            <w:pPr>
              <w:jc w:val="center"/>
              <w:rPr>
                <w:rFonts w:ascii="Myriad Pro" w:hAnsi="Myriad Pro"/>
                <w:color w:val="000000" w:themeColor="text1"/>
                <w:sz w:val="22"/>
                <w:szCs w:val="22"/>
              </w:rPr>
            </w:pPr>
            <w:r>
              <w:rPr>
                <w:rFonts w:ascii="Myriad Pro" w:hAnsi="Myriad Pro"/>
                <w:color w:val="000000" w:themeColor="text1"/>
                <w:sz w:val="22"/>
                <w:szCs w:val="22"/>
              </w:rPr>
              <w:t>Item</w:t>
            </w:r>
          </w:p>
        </w:tc>
        <w:tc>
          <w:tcPr>
            <w:tcW w:w="3149" w:type="dxa"/>
            <w:shd w:val="clear" w:color="auto" w:fill="4472C4" w:themeFill="accent1"/>
          </w:tcPr>
          <w:p w14:paraId="4513BFC0" w14:textId="64B875A2" w:rsidR="003E2542" w:rsidRDefault="005E203D">
            <w:pPr>
              <w:jc w:val="center"/>
              <w:rPr>
                <w:rFonts w:ascii="Myriad Pro" w:hAnsi="Myriad Pro"/>
                <w:color w:val="000000" w:themeColor="text1"/>
                <w:sz w:val="22"/>
                <w:szCs w:val="22"/>
              </w:rPr>
            </w:pPr>
            <w:r>
              <w:rPr>
                <w:rFonts w:ascii="Myriad Pro" w:hAnsi="Myriad Pro"/>
                <w:color w:val="000000" w:themeColor="text1"/>
                <w:sz w:val="22"/>
                <w:szCs w:val="22"/>
              </w:rPr>
              <w:t>Applicable discount on purchase value (%)</w:t>
            </w:r>
            <w:r>
              <w:rPr>
                <w:rStyle w:val="FootnoteReference"/>
                <w:rFonts w:ascii="Myriad Pro" w:hAnsi="Myriad Pro"/>
                <w:color w:val="000000" w:themeColor="text1"/>
                <w:sz w:val="22"/>
                <w:szCs w:val="22"/>
              </w:rPr>
              <w:footnoteReference w:id="8"/>
            </w:r>
          </w:p>
        </w:tc>
      </w:tr>
      <w:tr w:rsidR="003E2542" w14:paraId="1A9E323F" w14:textId="77777777">
        <w:tc>
          <w:tcPr>
            <w:tcW w:w="845" w:type="dxa"/>
          </w:tcPr>
          <w:p w14:paraId="6BB20B34" w14:textId="77777777" w:rsidR="003E2542" w:rsidRDefault="005E203D">
            <w:pPr>
              <w:rPr>
                <w:rFonts w:ascii="Myriad Pro" w:hAnsi="Myriad Pro"/>
                <w:color w:val="2F5496" w:themeColor="accent1" w:themeShade="BF"/>
                <w:sz w:val="22"/>
                <w:szCs w:val="22"/>
              </w:rPr>
            </w:pPr>
            <w:r>
              <w:rPr>
                <w:rFonts w:ascii="Myriad Pro" w:hAnsi="Myriad Pro"/>
                <w:color w:val="000000" w:themeColor="text1"/>
                <w:sz w:val="22"/>
                <w:szCs w:val="22"/>
              </w:rPr>
              <w:t>1.</w:t>
            </w:r>
          </w:p>
        </w:tc>
        <w:tc>
          <w:tcPr>
            <w:tcW w:w="1675" w:type="dxa"/>
          </w:tcPr>
          <w:p w14:paraId="2864B856" w14:textId="7F7D28E7" w:rsidR="003E2542" w:rsidRDefault="005E203D">
            <w:pPr>
              <w:rPr>
                <w:rFonts w:ascii="Myriad Pro" w:hAnsi="Myriad Pro"/>
                <w:color w:val="2F5496" w:themeColor="accent1" w:themeShade="BF"/>
                <w:sz w:val="22"/>
                <w:szCs w:val="22"/>
              </w:rPr>
            </w:pPr>
            <w:r>
              <w:rPr>
                <w:rFonts w:ascii="Myriad Pro" w:hAnsi="Myriad Pro"/>
                <w:sz w:val="22"/>
                <w:szCs w:val="22"/>
              </w:rPr>
              <w:t>Automotive fittings</w:t>
            </w:r>
          </w:p>
        </w:tc>
        <w:tc>
          <w:tcPr>
            <w:tcW w:w="3149" w:type="dxa"/>
          </w:tcPr>
          <w:p w14:paraId="3B008B31" w14:textId="77777777" w:rsidR="003E2542" w:rsidRDefault="003E2542">
            <w:pPr>
              <w:rPr>
                <w:rFonts w:ascii="Myriad Pro" w:hAnsi="Myriad Pro"/>
                <w:color w:val="2F5496" w:themeColor="accent1" w:themeShade="BF"/>
                <w:sz w:val="22"/>
                <w:szCs w:val="22"/>
              </w:rPr>
            </w:pPr>
          </w:p>
        </w:tc>
      </w:tr>
    </w:tbl>
    <w:p w14:paraId="2A7BEF94" w14:textId="3EA22142" w:rsidR="003E2542" w:rsidRDefault="003E2542">
      <w:pPr>
        <w:ind w:left="142" w:firstLine="142"/>
        <w:rPr>
          <w:rFonts w:ascii="Myriad Pro" w:hAnsi="Myriad Pro"/>
          <w:color w:val="2F5496" w:themeColor="accent1" w:themeShade="BF"/>
          <w:sz w:val="22"/>
          <w:szCs w:val="22"/>
        </w:rPr>
      </w:pPr>
    </w:p>
    <w:tbl>
      <w:tblPr>
        <w:tblpPr w:leftFromText="180" w:rightFromText="180" w:bottomFromText="160" w:vertAnchor="text" w:horzAnchor="margin" w:tblpY="187"/>
        <w:tblW w:w="0" w:type="auto"/>
        <w:tblLayout w:type="fixed"/>
        <w:tblLook w:val="04A0" w:firstRow="1" w:lastRow="0" w:firstColumn="1" w:lastColumn="0" w:noHBand="0" w:noVBand="1"/>
      </w:tblPr>
      <w:tblGrid>
        <w:gridCol w:w="5244"/>
        <w:gridCol w:w="3402"/>
      </w:tblGrid>
      <w:tr w:rsidR="003E2542" w14:paraId="683063BD" w14:textId="77777777">
        <w:tc>
          <w:tcPr>
            <w:tcW w:w="5244" w:type="dxa"/>
          </w:tcPr>
          <w:p w14:paraId="35D05F8A" w14:textId="45CE7108" w:rsidR="003E2542" w:rsidRDefault="005E203D">
            <w:pPr>
              <w:spacing w:line="276" w:lineRule="auto"/>
              <w:ind w:right="142"/>
              <w:rPr>
                <w:rFonts w:ascii="Myriad Pro" w:hAnsi="Myriad Pro"/>
                <w:sz w:val="22"/>
                <w:szCs w:val="22"/>
              </w:rPr>
            </w:pPr>
            <w:r>
              <w:rPr>
                <w:rFonts w:ascii="Myriad Pro" w:hAnsi="Myriad Pro"/>
                <w:sz w:val="22"/>
                <w:szCs w:val="22"/>
              </w:rPr>
              <w:t>Signature of the official or authorised person:</w:t>
            </w:r>
          </w:p>
        </w:tc>
        <w:tc>
          <w:tcPr>
            <w:tcW w:w="3402" w:type="dxa"/>
            <w:tcBorders>
              <w:top w:val="nil"/>
              <w:left w:val="nil"/>
              <w:bottom w:val="single" w:sz="4" w:space="0" w:color="000000"/>
              <w:right w:val="nil"/>
            </w:tcBorders>
          </w:tcPr>
          <w:p w14:paraId="15EE0B33" w14:textId="77777777" w:rsidR="003E2542" w:rsidRDefault="003E2542">
            <w:pPr>
              <w:spacing w:line="276" w:lineRule="auto"/>
              <w:ind w:right="141"/>
              <w:rPr>
                <w:rFonts w:ascii="Myriad Pro" w:hAnsi="Myriad Pro"/>
                <w:sz w:val="22"/>
                <w:szCs w:val="22"/>
              </w:rPr>
            </w:pPr>
          </w:p>
        </w:tc>
      </w:tr>
      <w:tr w:rsidR="003E2542" w14:paraId="1597F918" w14:textId="77777777">
        <w:tc>
          <w:tcPr>
            <w:tcW w:w="5244" w:type="dxa"/>
            <w:hideMark/>
          </w:tcPr>
          <w:p w14:paraId="236F3D0D" w14:textId="77777777" w:rsidR="003E2542" w:rsidRDefault="005E203D">
            <w:pPr>
              <w:spacing w:line="276" w:lineRule="auto"/>
              <w:ind w:right="141"/>
              <w:rPr>
                <w:rFonts w:ascii="Myriad Pro" w:hAnsi="Myriad Pro"/>
                <w:sz w:val="22"/>
                <w:szCs w:val="22"/>
              </w:rPr>
            </w:pPr>
            <w:r>
              <w:rPr>
                <w:rFonts w:ascii="Myriad Pro" w:hAnsi="Myriad Pro"/>
                <w:sz w:val="22"/>
                <w:szCs w:val="22"/>
              </w:rPr>
              <w:t>Name and position of the signatory:</w:t>
            </w:r>
          </w:p>
        </w:tc>
        <w:tc>
          <w:tcPr>
            <w:tcW w:w="3402" w:type="dxa"/>
            <w:tcBorders>
              <w:top w:val="nil"/>
              <w:left w:val="nil"/>
              <w:bottom w:val="single" w:sz="4" w:space="0" w:color="000000"/>
              <w:right w:val="nil"/>
            </w:tcBorders>
          </w:tcPr>
          <w:p w14:paraId="7D85EB11" w14:textId="77777777" w:rsidR="003E2542" w:rsidRDefault="003E2542">
            <w:pPr>
              <w:spacing w:line="276" w:lineRule="auto"/>
              <w:ind w:right="141"/>
              <w:rPr>
                <w:rFonts w:ascii="Myriad Pro" w:hAnsi="Myriad Pro"/>
                <w:sz w:val="22"/>
                <w:szCs w:val="22"/>
              </w:rPr>
            </w:pPr>
          </w:p>
        </w:tc>
      </w:tr>
      <w:tr w:rsidR="003E2542" w14:paraId="3715C563" w14:textId="77777777">
        <w:tc>
          <w:tcPr>
            <w:tcW w:w="5244" w:type="dxa"/>
            <w:hideMark/>
          </w:tcPr>
          <w:p w14:paraId="023BC266" w14:textId="77777777" w:rsidR="003E2542" w:rsidRDefault="005E203D">
            <w:pPr>
              <w:spacing w:line="276" w:lineRule="auto"/>
              <w:ind w:right="141"/>
              <w:rPr>
                <w:rFonts w:ascii="Myriad Pro" w:hAnsi="Myriad Pro"/>
                <w:sz w:val="22"/>
                <w:szCs w:val="22"/>
              </w:rPr>
            </w:pPr>
            <w:r>
              <w:rPr>
                <w:rFonts w:ascii="Myriad Pro" w:hAnsi="Myriad Pro"/>
                <w:sz w:val="22"/>
                <w:szCs w:val="22"/>
              </w:rPr>
              <w:t>Applicant's name:</w:t>
            </w:r>
          </w:p>
        </w:tc>
        <w:tc>
          <w:tcPr>
            <w:tcW w:w="3402" w:type="dxa"/>
            <w:tcBorders>
              <w:top w:val="single" w:sz="4" w:space="0" w:color="000000"/>
              <w:left w:val="nil"/>
              <w:bottom w:val="single" w:sz="4" w:space="0" w:color="auto"/>
              <w:right w:val="nil"/>
            </w:tcBorders>
          </w:tcPr>
          <w:p w14:paraId="499D6AC4" w14:textId="77777777" w:rsidR="003E2542" w:rsidRDefault="003E2542">
            <w:pPr>
              <w:spacing w:line="276" w:lineRule="auto"/>
              <w:ind w:right="141"/>
              <w:rPr>
                <w:rFonts w:ascii="Myriad Pro" w:hAnsi="Myriad Pro"/>
                <w:sz w:val="22"/>
                <w:szCs w:val="22"/>
              </w:rPr>
            </w:pPr>
          </w:p>
        </w:tc>
      </w:tr>
    </w:tbl>
    <w:p w14:paraId="538156CF" w14:textId="77777777" w:rsidR="003E2542" w:rsidRDefault="003E2542">
      <w:pPr>
        <w:ind w:left="142" w:firstLine="142"/>
        <w:rPr>
          <w:rFonts w:ascii="Myriad Pro" w:hAnsi="Myriad Pro"/>
          <w:color w:val="2F5496" w:themeColor="accent1" w:themeShade="BF"/>
          <w:sz w:val="22"/>
          <w:szCs w:val="22"/>
        </w:rPr>
      </w:pPr>
    </w:p>
    <w:p w14:paraId="35F10C23" w14:textId="77777777" w:rsidR="003E2542" w:rsidRDefault="003E2542">
      <w:pPr>
        <w:ind w:left="-142"/>
        <w:jc w:val="right"/>
        <w:rPr>
          <w:rFonts w:ascii="Myriad Pro" w:hAnsi="Myriad Pro"/>
          <w:color w:val="2F5496" w:themeColor="accent1" w:themeShade="BF"/>
          <w:sz w:val="22"/>
          <w:szCs w:val="22"/>
        </w:rPr>
        <w:sectPr w:rsidR="003E2542" w:rsidSect="00B268D3">
          <w:pgSz w:w="11906" w:h="16838"/>
          <w:pgMar w:top="1276" w:right="1134" w:bottom="1701" w:left="1134" w:header="1140" w:footer="601" w:gutter="0"/>
          <w:cols w:space="720"/>
          <w:titlePg/>
          <w:docGrid w:linePitch="326"/>
        </w:sectPr>
      </w:pPr>
    </w:p>
    <w:p w14:paraId="6288F298" w14:textId="77777777" w:rsidR="003E2542" w:rsidRDefault="005E203D">
      <w:pPr>
        <w:tabs>
          <w:tab w:val="left" w:pos="1701"/>
        </w:tabs>
        <w:ind w:left="7200" w:firstLine="597"/>
        <w:jc w:val="right"/>
        <w:rPr>
          <w:rFonts w:ascii="Myriad Pro" w:hAnsi="Myriad Pro"/>
          <w:b/>
          <w:bCs/>
          <w:color w:val="000000" w:themeColor="text1"/>
          <w:sz w:val="22"/>
          <w:szCs w:val="22"/>
        </w:rPr>
      </w:pPr>
      <w:r>
        <w:rPr>
          <w:rFonts w:ascii="Myriad Pro" w:hAnsi="Myriad Pro"/>
          <w:b/>
          <w:bCs/>
          <w:color w:val="000000" w:themeColor="text1"/>
          <w:sz w:val="22"/>
          <w:szCs w:val="22"/>
        </w:rPr>
        <w:lastRenderedPageBreak/>
        <w:t>Annex 4</w:t>
      </w:r>
    </w:p>
    <w:p w14:paraId="3ACFA67B" w14:textId="77777777" w:rsidR="003E2542" w:rsidRDefault="005E203D">
      <w:pPr>
        <w:pStyle w:val="1pielikums"/>
        <w:numPr>
          <w:ilvl w:val="0"/>
          <w:numId w:val="0"/>
        </w:numPr>
        <w:tabs>
          <w:tab w:val="left" w:pos="1701"/>
        </w:tabs>
        <w:ind w:left="5246"/>
        <w:rPr>
          <w:rFonts w:ascii="Myriad Pro" w:hAnsi="Myriad Pro"/>
          <w:color w:val="000000" w:themeColor="text1"/>
          <w:sz w:val="22"/>
        </w:rPr>
      </w:pPr>
      <w:r>
        <w:rPr>
          <w:rFonts w:ascii="Myriad Pro" w:hAnsi="Myriad Pro"/>
          <w:color w:val="000000" w:themeColor="text1"/>
          <w:sz w:val="22"/>
        </w:rPr>
        <w:t>Tender By</w:t>
      </w:r>
    </w:p>
    <w:p w14:paraId="4B32A0CA" w14:textId="77777777" w:rsidR="003E2542" w:rsidRDefault="005E203D">
      <w:pPr>
        <w:tabs>
          <w:tab w:val="left" w:pos="1701"/>
        </w:tabs>
        <w:jc w:val="right"/>
        <w:rPr>
          <w:rFonts w:ascii="Myriad Pro" w:hAnsi="Myriad Pro"/>
          <w:color w:val="000000" w:themeColor="text1"/>
          <w:sz w:val="22"/>
          <w:szCs w:val="22"/>
        </w:rPr>
      </w:pPr>
      <w:r>
        <w:rPr>
          <w:rFonts w:ascii="Myriad Pro" w:hAnsi="Myriad Pro"/>
          <w:color w:val="000000" w:themeColor="text1"/>
          <w:sz w:val="22"/>
          <w:szCs w:val="22"/>
        </w:rPr>
        <w:t>(Identification number RBR 2020/17)</w:t>
      </w:r>
    </w:p>
    <w:p w14:paraId="704F32A2" w14:textId="77777777" w:rsidR="003E2542" w:rsidRDefault="003E2542">
      <w:pPr>
        <w:keepNext/>
        <w:jc w:val="center"/>
        <w:outlineLvl w:val="0"/>
        <w:rPr>
          <w:rFonts w:ascii="Myriad Pro" w:eastAsia="Myriad Pro" w:hAnsi="Myriad Pro" w:cs="Myriad Pro"/>
          <w:b/>
          <w:caps/>
          <w:sz w:val="22"/>
          <w:szCs w:val="22"/>
        </w:rPr>
      </w:pPr>
    </w:p>
    <w:p w14:paraId="2956551B" w14:textId="77777777" w:rsidR="003E2542" w:rsidRDefault="005E203D">
      <w:pPr>
        <w:keepNext/>
        <w:jc w:val="center"/>
        <w:outlineLvl w:val="0"/>
        <w:rPr>
          <w:rFonts w:ascii="Myriad Pro" w:eastAsia="Myriad Pro" w:hAnsi="Myriad Pro" w:cs="Myriad Pro"/>
          <w:b/>
          <w:caps/>
          <w:sz w:val="22"/>
          <w:szCs w:val="22"/>
        </w:rPr>
      </w:pPr>
      <w:r>
        <w:rPr>
          <w:rFonts w:ascii="Myriad Pro" w:eastAsia="Myriad Pro" w:hAnsi="Myriad Pro" w:cs="Myriad Pro"/>
          <w:b/>
          <w:caps/>
          <w:sz w:val="22"/>
          <w:szCs w:val="22"/>
        </w:rPr>
        <w:t>persons to whom an applicant may be based</w:t>
      </w:r>
    </w:p>
    <w:p w14:paraId="700BC825" w14:textId="1013F248" w:rsidR="003E2542" w:rsidRDefault="005E203D">
      <w:pPr>
        <w:pStyle w:val="SLOAgreementTitle"/>
        <w:spacing w:before="0" w:after="0"/>
        <w:rPr>
          <w:rFonts w:ascii="Myriad Pro" w:eastAsia="Myriad Pro" w:hAnsi="Myriad Pro" w:cs="Myriad Pro"/>
          <w:bCs w:val="0"/>
          <w:sz w:val="22"/>
          <w:szCs w:val="22"/>
        </w:rPr>
      </w:pPr>
      <w:r>
        <w:rPr>
          <w:rFonts w:ascii="Myriad Pro" w:eastAsia="Myriad Pro" w:hAnsi="Myriad Pro" w:cs="Myriad Pro"/>
          <w:sz w:val="22"/>
          <w:szCs w:val="22"/>
        </w:rPr>
        <w:t>purchases OF “fuel AND OTHER AUTOTRANSPORT PROCEDURES AND SERVICES FOR COMPATIBILITY WITH SERVICES”</w:t>
      </w:r>
    </w:p>
    <w:p w14:paraId="0F0A1D65" w14:textId="77777777" w:rsidR="003E2542" w:rsidRDefault="005E203D">
      <w:pPr>
        <w:jc w:val="center"/>
        <w:rPr>
          <w:rFonts w:ascii="Myriad Pro" w:eastAsia="Myriad Pro" w:hAnsi="Myriad Pro" w:cs="Myriad Pro"/>
          <w:b/>
          <w:caps/>
          <w:sz w:val="22"/>
          <w:szCs w:val="22"/>
        </w:rPr>
      </w:pPr>
      <w:r>
        <w:rPr>
          <w:rFonts w:ascii="Myriad Pro" w:eastAsia="Myriad Pro" w:hAnsi="Myriad Pro" w:cs="Myriad Pro"/>
          <w:b/>
          <w:caps/>
          <w:sz w:val="22"/>
          <w:szCs w:val="22"/>
        </w:rPr>
        <w:t>(ID No. RBR 2020/17)</w:t>
      </w:r>
    </w:p>
    <w:p w14:paraId="1216592D" w14:textId="77777777" w:rsidR="003E2542" w:rsidRDefault="003E2542">
      <w:pPr>
        <w:pStyle w:val="SLOAgreementTitle"/>
        <w:spacing w:before="0" w:after="0"/>
        <w:rPr>
          <w:rFonts w:ascii="Myriad Pro" w:hAnsi="Myriad Pro"/>
          <w:sz w:val="22"/>
          <w:szCs w:val="22"/>
        </w:rPr>
      </w:pPr>
    </w:p>
    <w:p w14:paraId="7E67D0A3" w14:textId="77777777" w:rsidR="003E2542" w:rsidRDefault="003E2542">
      <w:pPr>
        <w:rPr>
          <w:rFonts w:ascii="Myriad Pro" w:hAnsi="Myriad Pro"/>
          <w:sz w:val="22"/>
          <w:szCs w:val="22"/>
        </w:rPr>
      </w:pPr>
    </w:p>
    <w:tbl>
      <w:tblPr>
        <w:tblStyle w:val="ListTable3-Accent1"/>
        <w:tblW w:w="8075"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3086"/>
        <w:gridCol w:w="3085"/>
        <w:gridCol w:w="1904"/>
      </w:tblGrid>
      <w:tr w:rsidR="003E2542" w14:paraId="7284050E" w14:textId="77777777" w:rsidTr="003E2542">
        <w:trPr>
          <w:cnfStyle w:val="100000000000" w:firstRow="1" w:lastRow="0" w:firstColumn="0" w:lastColumn="0" w:oddVBand="0" w:evenVBand="0" w:oddHBand="0" w:evenHBand="0" w:firstRowFirstColumn="0" w:firstRowLastColumn="0" w:lastRowFirstColumn="0" w:lastRowLastColumn="0"/>
          <w:trHeight w:val="1364"/>
        </w:trPr>
        <w:tc>
          <w:tcPr>
            <w:tcW w:w="3086" w:type="dxa"/>
            <w:vAlign w:val="center"/>
          </w:tcPr>
          <w:p w14:paraId="6FBBED61" w14:textId="77777777" w:rsidR="003E2542" w:rsidRDefault="005E203D">
            <w:pPr>
              <w:jc w:val="center"/>
              <w:rPr>
                <w:rFonts w:ascii="Myriad Pro" w:hAnsi="Myriad Pro"/>
                <w:color w:val="000000" w:themeColor="text1"/>
                <w:sz w:val="22"/>
                <w:szCs w:val="22"/>
              </w:rPr>
            </w:pPr>
            <w:r>
              <w:rPr>
                <w:rFonts w:ascii="Myriad Pro" w:hAnsi="Myriad Pro"/>
                <w:color w:val="000000" w:themeColor="text1"/>
                <w:sz w:val="22"/>
                <w:szCs w:val="22"/>
              </w:rPr>
              <w:t>No. p.m.</w:t>
            </w:r>
          </w:p>
        </w:tc>
        <w:tc>
          <w:tcPr>
            <w:tcW w:w="3085" w:type="dxa"/>
            <w:vAlign w:val="center"/>
          </w:tcPr>
          <w:p w14:paraId="178E9F4C" w14:textId="77777777" w:rsidR="003E2542" w:rsidRDefault="005E203D">
            <w:pPr>
              <w:jc w:val="center"/>
              <w:rPr>
                <w:rFonts w:ascii="Myriad Pro" w:hAnsi="Myriad Pro"/>
                <w:color w:val="000000" w:themeColor="text1"/>
                <w:sz w:val="22"/>
                <w:szCs w:val="22"/>
              </w:rPr>
            </w:pPr>
            <w:r>
              <w:rPr>
                <w:rFonts w:ascii="Myriad Pro" w:hAnsi="Myriad Pro"/>
                <w:color w:val="000000" w:themeColor="text1"/>
                <w:sz w:val="22"/>
                <w:szCs w:val="22"/>
              </w:rPr>
              <w:t>Name of the person (registration number, legal address)</w:t>
            </w:r>
          </w:p>
        </w:tc>
        <w:tc>
          <w:tcPr>
            <w:tcW w:w="1904" w:type="dxa"/>
            <w:vAlign w:val="center"/>
          </w:tcPr>
          <w:p w14:paraId="5581E03A" w14:textId="77777777" w:rsidR="003E2542" w:rsidRDefault="005E203D">
            <w:pPr>
              <w:jc w:val="center"/>
              <w:rPr>
                <w:rFonts w:ascii="Myriad Pro" w:hAnsi="Myriad Pro"/>
                <w:color w:val="000000" w:themeColor="text1"/>
                <w:sz w:val="22"/>
                <w:szCs w:val="22"/>
              </w:rPr>
            </w:pPr>
            <w:r>
              <w:rPr>
                <w:rFonts w:ascii="Myriad Pro" w:hAnsi="Myriad Pro"/>
                <w:color w:val="000000" w:themeColor="text1"/>
                <w:sz w:val="22"/>
                <w:szCs w:val="22"/>
              </w:rPr>
              <w:t>Description of the options supported by the Applicant</w:t>
            </w:r>
          </w:p>
        </w:tc>
      </w:tr>
      <w:tr w:rsidR="003E2542" w14:paraId="52B6DB97" w14:textId="77777777" w:rsidTr="003E2542">
        <w:trPr>
          <w:cnfStyle w:val="000000100000" w:firstRow="0" w:lastRow="0" w:firstColumn="0" w:lastColumn="0" w:oddVBand="0" w:evenVBand="0" w:oddHBand="1" w:evenHBand="0" w:firstRowFirstColumn="0" w:firstRowLastColumn="0" w:lastRowFirstColumn="0" w:lastRowLastColumn="0"/>
        </w:trPr>
        <w:tc>
          <w:tcPr>
            <w:tcW w:w="3086" w:type="dxa"/>
            <w:vAlign w:val="center"/>
          </w:tcPr>
          <w:p w14:paraId="4DC2F12E" w14:textId="77777777" w:rsidR="003E2542" w:rsidRDefault="005E203D">
            <w:pPr>
              <w:rPr>
                <w:rFonts w:ascii="Myriad Pro" w:hAnsi="Myriad Pro"/>
                <w:sz w:val="22"/>
                <w:szCs w:val="22"/>
              </w:rPr>
            </w:pPr>
            <w:r>
              <w:rPr>
                <w:rFonts w:ascii="Myriad Pro" w:hAnsi="Myriad Pro"/>
                <w:sz w:val="22"/>
                <w:szCs w:val="22"/>
              </w:rPr>
              <w:t>1</w:t>
            </w:r>
          </w:p>
        </w:tc>
        <w:tc>
          <w:tcPr>
            <w:tcW w:w="3085" w:type="dxa"/>
            <w:vAlign w:val="center"/>
          </w:tcPr>
          <w:p w14:paraId="4AAB5EBB" w14:textId="77777777" w:rsidR="003E2542" w:rsidRDefault="003E2542">
            <w:pPr>
              <w:rPr>
                <w:rFonts w:ascii="Myriad Pro" w:hAnsi="Myriad Pro"/>
                <w:sz w:val="22"/>
                <w:szCs w:val="22"/>
              </w:rPr>
            </w:pPr>
          </w:p>
        </w:tc>
        <w:tc>
          <w:tcPr>
            <w:tcW w:w="1904" w:type="dxa"/>
            <w:vAlign w:val="center"/>
          </w:tcPr>
          <w:p w14:paraId="2B5E10CA" w14:textId="77777777" w:rsidR="003E2542" w:rsidRDefault="003E2542">
            <w:pPr>
              <w:rPr>
                <w:rFonts w:ascii="Myriad Pro" w:hAnsi="Myriad Pro"/>
                <w:sz w:val="22"/>
                <w:szCs w:val="22"/>
              </w:rPr>
            </w:pPr>
          </w:p>
        </w:tc>
      </w:tr>
      <w:tr w:rsidR="003E2542" w14:paraId="54F1208E" w14:textId="77777777" w:rsidTr="003E2542">
        <w:tc>
          <w:tcPr>
            <w:tcW w:w="3086" w:type="dxa"/>
            <w:vAlign w:val="center"/>
          </w:tcPr>
          <w:p w14:paraId="4C131143" w14:textId="77777777" w:rsidR="003E2542" w:rsidRDefault="005E203D">
            <w:pPr>
              <w:rPr>
                <w:rFonts w:ascii="Myriad Pro" w:hAnsi="Myriad Pro"/>
                <w:sz w:val="22"/>
                <w:szCs w:val="22"/>
              </w:rPr>
            </w:pPr>
            <w:r>
              <w:rPr>
                <w:rFonts w:ascii="Myriad Pro" w:hAnsi="Myriad Pro"/>
                <w:sz w:val="22"/>
                <w:szCs w:val="22"/>
              </w:rPr>
              <w:t>2</w:t>
            </w:r>
          </w:p>
        </w:tc>
        <w:tc>
          <w:tcPr>
            <w:tcW w:w="3085" w:type="dxa"/>
            <w:vAlign w:val="center"/>
          </w:tcPr>
          <w:p w14:paraId="128A1647" w14:textId="77777777" w:rsidR="003E2542" w:rsidRDefault="003E2542">
            <w:pPr>
              <w:rPr>
                <w:rFonts w:ascii="Myriad Pro" w:hAnsi="Myriad Pro"/>
                <w:sz w:val="22"/>
                <w:szCs w:val="22"/>
              </w:rPr>
            </w:pPr>
          </w:p>
        </w:tc>
        <w:tc>
          <w:tcPr>
            <w:tcW w:w="1904" w:type="dxa"/>
            <w:vAlign w:val="center"/>
          </w:tcPr>
          <w:p w14:paraId="56855A96" w14:textId="77777777" w:rsidR="003E2542" w:rsidRDefault="003E2542">
            <w:pPr>
              <w:rPr>
                <w:rFonts w:ascii="Myriad Pro" w:hAnsi="Myriad Pro"/>
                <w:sz w:val="22"/>
                <w:szCs w:val="22"/>
              </w:rPr>
            </w:pPr>
          </w:p>
        </w:tc>
      </w:tr>
      <w:tr w:rsidR="003E2542" w14:paraId="6FAD203D" w14:textId="77777777" w:rsidTr="003E2542">
        <w:trPr>
          <w:cnfStyle w:val="000000100000" w:firstRow="0" w:lastRow="0" w:firstColumn="0" w:lastColumn="0" w:oddVBand="0" w:evenVBand="0" w:oddHBand="1" w:evenHBand="0" w:firstRowFirstColumn="0" w:firstRowLastColumn="0" w:lastRowFirstColumn="0" w:lastRowLastColumn="0"/>
        </w:trPr>
        <w:tc>
          <w:tcPr>
            <w:tcW w:w="3086" w:type="dxa"/>
            <w:vAlign w:val="center"/>
          </w:tcPr>
          <w:p w14:paraId="417ACF49" w14:textId="19697FED" w:rsidR="003E2542" w:rsidRDefault="005E203D">
            <w:pPr>
              <w:rPr>
                <w:rFonts w:ascii="Myriad Pro" w:hAnsi="Myriad Pro"/>
                <w:sz w:val="22"/>
                <w:szCs w:val="22"/>
              </w:rPr>
            </w:pPr>
            <w:r>
              <w:rPr>
                <w:rFonts w:ascii="Myriad Pro" w:hAnsi="Myriad Pro"/>
                <w:sz w:val="22"/>
                <w:szCs w:val="22"/>
              </w:rPr>
              <w:t>[..]</w:t>
            </w:r>
          </w:p>
        </w:tc>
        <w:tc>
          <w:tcPr>
            <w:tcW w:w="3085" w:type="dxa"/>
            <w:vAlign w:val="center"/>
          </w:tcPr>
          <w:p w14:paraId="1F6F0C59" w14:textId="77777777" w:rsidR="003E2542" w:rsidRDefault="003E2542">
            <w:pPr>
              <w:rPr>
                <w:rFonts w:ascii="Myriad Pro" w:hAnsi="Myriad Pro"/>
                <w:sz w:val="22"/>
                <w:szCs w:val="22"/>
              </w:rPr>
            </w:pPr>
          </w:p>
        </w:tc>
        <w:tc>
          <w:tcPr>
            <w:tcW w:w="1904" w:type="dxa"/>
            <w:vAlign w:val="center"/>
          </w:tcPr>
          <w:p w14:paraId="02396A3C" w14:textId="77777777" w:rsidR="003E2542" w:rsidRDefault="003E2542">
            <w:pPr>
              <w:rPr>
                <w:rFonts w:ascii="Myriad Pro" w:hAnsi="Myriad Pro"/>
                <w:sz w:val="22"/>
                <w:szCs w:val="22"/>
              </w:rPr>
            </w:pPr>
          </w:p>
        </w:tc>
      </w:tr>
    </w:tbl>
    <w:p w14:paraId="5FBAB6F3" w14:textId="77777777" w:rsidR="003E2542" w:rsidRDefault="003E2542">
      <w:pPr>
        <w:pStyle w:val="SLONormal"/>
        <w:rPr>
          <w:rFonts w:ascii="Myriad Pro" w:hAnsi="Myriad Pro"/>
        </w:rPr>
      </w:pPr>
    </w:p>
    <w:p w14:paraId="190983B0" w14:textId="77777777" w:rsidR="003E2542" w:rsidRDefault="003E2542">
      <w:pPr>
        <w:tabs>
          <w:tab w:val="left" w:pos="1701"/>
          <w:tab w:val="left" w:pos="6804"/>
        </w:tabs>
        <w:spacing w:line="480" w:lineRule="auto"/>
        <w:rPr>
          <w:rFonts w:ascii="Myriad Pro" w:hAnsi="Myriad Pro"/>
          <w:sz w:val="22"/>
          <w:szCs w:val="22"/>
        </w:rPr>
      </w:pPr>
    </w:p>
    <w:tbl>
      <w:tblPr>
        <w:tblpPr w:leftFromText="180" w:rightFromText="180" w:bottomFromText="160" w:vertAnchor="text" w:horzAnchor="margin" w:tblpY="187"/>
        <w:tblW w:w="0" w:type="auto"/>
        <w:tblLayout w:type="fixed"/>
        <w:tblLook w:val="04A0" w:firstRow="1" w:lastRow="0" w:firstColumn="1" w:lastColumn="0" w:noHBand="0" w:noVBand="1"/>
      </w:tblPr>
      <w:tblGrid>
        <w:gridCol w:w="5244"/>
        <w:gridCol w:w="3402"/>
      </w:tblGrid>
      <w:tr w:rsidR="003E2542" w14:paraId="4F636216" w14:textId="77777777">
        <w:tc>
          <w:tcPr>
            <w:tcW w:w="5244" w:type="dxa"/>
          </w:tcPr>
          <w:p w14:paraId="7D52B1D2" w14:textId="77777777" w:rsidR="003E2542" w:rsidRDefault="003E2542">
            <w:pPr>
              <w:spacing w:line="276" w:lineRule="auto"/>
              <w:ind w:right="142"/>
              <w:rPr>
                <w:rFonts w:ascii="Myriad Pro" w:hAnsi="Myriad Pro"/>
                <w:sz w:val="22"/>
                <w:szCs w:val="22"/>
              </w:rPr>
            </w:pPr>
          </w:p>
          <w:p w14:paraId="687CB66E" w14:textId="77777777" w:rsidR="003E2542" w:rsidRDefault="003E2542">
            <w:pPr>
              <w:spacing w:line="276" w:lineRule="auto"/>
              <w:ind w:right="142"/>
              <w:rPr>
                <w:rFonts w:ascii="Myriad Pro" w:hAnsi="Myriad Pro"/>
                <w:sz w:val="22"/>
                <w:szCs w:val="22"/>
              </w:rPr>
            </w:pPr>
          </w:p>
          <w:p w14:paraId="136F7E98" w14:textId="73646289" w:rsidR="003E2542" w:rsidRDefault="005E203D">
            <w:pPr>
              <w:spacing w:line="276" w:lineRule="auto"/>
              <w:ind w:right="142"/>
              <w:rPr>
                <w:rFonts w:ascii="Myriad Pro" w:hAnsi="Myriad Pro"/>
                <w:sz w:val="22"/>
                <w:szCs w:val="22"/>
              </w:rPr>
            </w:pPr>
            <w:r>
              <w:rPr>
                <w:rFonts w:ascii="Myriad Pro" w:hAnsi="Myriad Pro"/>
                <w:sz w:val="22"/>
                <w:szCs w:val="22"/>
              </w:rPr>
              <w:t>Signature of the official or authorised person:</w:t>
            </w:r>
          </w:p>
        </w:tc>
        <w:tc>
          <w:tcPr>
            <w:tcW w:w="3402" w:type="dxa"/>
            <w:tcBorders>
              <w:top w:val="nil"/>
              <w:left w:val="nil"/>
              <w:bottom w:val="single" w:sz="4" w:space="0" w:color="000000"/>
              <w:right w:val="nil"/>
            </w:tcBorders>
          </w:tcPr>
          <w:p w14:paraId="37583E86" w14:textId="77777777" w:rsidR="003E2542" w:rsidRDefault="003E2542">
            <w:pPr>
              <w:spacing w:line="276" w:lineRule="auto"/>
              <w:ind w:right="141"/>
              <w:rPr>
                <w:rFonts w:ascii="Myriad Pro" w:hAnsi="Myriad Pro"/>
                <w:sz w:val="22"/>
                <w:szCs w:val="22"/>
              </w:rPr>
            </w:pPr>
          </w:p>
        </w:tc>
      </w:tr>
      <w:tr w:rsidR="003E2542" w14:paraId="30705852" w14:textId="77777777">
        <w:tc>
          <w:tcPr>
            <w:tcW w:w="5244" w:type="dxa"/>
            <w:hideMark/>
          </w:tcPr>
          <w:p w14:paraId="32B6C3CE" w14:textId="77777777" w:rsidR="003E2542" w:rsidRDefault="005E203D">
            <w:pPr>
              <w:spacing w:line="276" w:lineRule="auto"/>
              <w:ind w:right="141"/>
              <w:rPr>
                <w:rFonts w:ascii="Myriad Pro" w:hAnsi="Myriad Pro"/>
                <w:sz w:val="22"/>
                <w:szCs w:val="22"/>
              </w:rPr>
            </w:pPr>
            <w:r>
              <w:rPr>
                <w:rFonts w:ascii="Myriad Pro" w:hAnsi="Myriad Pro"/>
                <w:sz w:val="22"/>
                <w:szCs w:val="22"/>
              </w:rPr>
              <w:t>Name and position of the signatory:</w:t>
            </w:r>
          </w:p>
        </w:tc>
        <w:tc>
          <w:tcPr>
            <w:tcW w:w="3402" w:type="dxa"/>
            <w:tcBorders>
              <w:top w:val="nil"/>
              <w:left w:val="nil"/>
              <w:bottom w:val="single" w:sz="4" w:space="0" w:color="000000"/>
              <w:right w:val="nil"/>
            </w:tcBorders>
          </w:tcPr>
          <w:p w14:paraId="28827933" w14:textId="77777777" w:rsidR="003E2542" w:rsidRDefault="003E2542">
            <w:pPr>
              <w:spacing w:line="276" w:lineRule="auto"/>
              <w:ind w:right="141"/>
              <w:rPr>
                <w:rFonts w:ascii="Myriad Pro" w:hAnsi="Myriad Pro"/>
                <w:sz w:val="22"/>
                <w:szCs w:val="22"/>
              </w:rPr>
            </w:pPr>
          </w:p>
        </w:tc>
      </w:tr>
      <w:tr w:rsidR="003E2542" w14:paraId="7A5DD33C" w14:textId="77777777">
        <w:tc>
          <w:tcPr>
            <w:tcW w:w="5244" w:type="dxa"/>
            <w:hideMark/>
          </w:tcPr>
          <w:p w14:paraId="60F8FD81" w14:textId="77777777" w:rsidR="003E2542" w:rsidRDefault="005E203D">
            <w:pPr>
              <w:spacing w:line="276" w:lineRule="auto"/>
              <w:ind w:right="141"/>
              <w:rPr>
                <w:rFonts w:ascii="Myriad Pro" w:hAnsi="Myriad Pro"/>
                <w:sz w:val="22"/>
                <w:szCs w:val="22"/>
              </w:rPr>
            </w:pPr>
            <w:r>
              <w:rPr>
                <w:rFonts w:ascii="Myriad Pro" w:hAnsi="Myriad Pro"/>
                <w:sz w:val="22"/>
                <w:szCs w:val="22"/>
              </w:rPr>
              <w:t>Applicant's name:</w:t>
            </w:r>
          </w:p>
        </w:tc>
        <w:tc>
          <w:tcPr>
            <w:tcW w:w="3402" w:type="dxa"/>
            <w:tcBorders>
              <w:top w:val="single" w:sz="4" w:space="0" w:color="000000"/>
              <w:left w:val="nil"/>
              <w:bottom w:val="single" w:sz="4" w:space="0" w:color="auto"/>
              <w:right w:val="nil"/>
            </w:tcBorders>
          </w:tcPr>
          <w:p w14:paraId="4B223526" w14:textId="77777777" w:rsidR="003E2542" w:rsidRDefault="003E2542">
            <w:pPr>
              <w:spacing w:line="276" w:lineRule="auto"/>
              <w:ind w:right="141"/>
              <w:rPr>
                <w:rFonts w:ascii="Myriad Pro" w:hAnsi="Myriad Pro"/>
                <w:sz w:val="22"/>
                <w:szCs w:val="22"/>
              </w:rPr>
            </w:pPr>
          </w:p>
        </w:tc>
      </w:tr>
    </w:tbl>
    <w:p w14:paraId="035C4260" w14:textId="77777777" w:rsidR="003E2542" w:rsidRDefault="003E2542">
      <w:pPr>
        <w:pStyle w:val="SLONormal"/>
        <w:rPr>
          <w:rFonts w:ascii="Myriad Pro" w:hAnsi="Myriad Pro"/>
        </w:rPr>
      </w:pPr>
    </w:p>
    <w:p w14:paraId="056B197F" w14:textId="77777777" w:rsidR="003E2542" w:rsidRDefault="003E2542">
      <w:pPr>
        <w:pStyle w:val="SLONormal"/>
        <w:rPr>
          <w:rFonts w:ascii="Myriad Pro" w:hAnsi="Myriad Pro"/>
        </w:rPr>
      </w:pPr>
    </w:p>
    <w:p w14:paraId="78BDCE96" w14:textId="77777777" w:rsidR="003E2542" w:rsidRDefault="003E2542">
      <w:pPr>
        <w:pStyle w:val="1stlevelheading"/>
        <w:ind w:left="360"/>
        <w:rPr>
          <w:rFonts w:ascii="Myriad Pro" w:hAnsi="Myriad Pro"/>
          <w:sz w:val="22"/>
          <w:szCs w:val="22"/>
        </w:rPr>
      </w:pPr>
    </w:p>
    <w:p w14:paraId="24AB4C33" w14:textId="77777777" w:rsidR="003E2542" w:rsidRDefault="003E2542">
      <w:pPr>
        <w:rPr>
          <w:rFonts w:ascii="Myriad Pro" w:eastAsia="Times New Roman" w:hAnsi="Myriad Pro"/>
          <w:b/>
          <w:caps/>
          <w:spacing w:val="20"/>
          <w:sz w:val="22"/>
          <w:szCs w:val="22"/>
        </w:rPr>
      </w:pPr>
    </w:p>
    <w:p w14:paraId="5A97162B" w14:textId="77777777" w:rsidR="003E2542" w:rsidRDefault="005E203D">
      <w:pPr>
        <w:pStyle w:val="1stlevelheading"/>
        <w:numPr>
          <w:ilvl w:val="0"/>
          <w:numId w:val="15"/>
        </w:numPr>
        <w:rPr>
          <w:rFonts w:ascii="Myriad Pro" w:hAnsi="Myriad Pro"/>
          <w:sz w:val="22"/>
          <w:szCs w:val="22"/>
        </w:rPr>
      </w:pPr>
      <w:r>
        <w:rPr>
          <w:rFonts w:ascii="Myriad Pro" w:hAnsi="Myriad Pro"/>
          <w:sz w:val="22"/>
          <w:szCs w:val="22"/>
        </w:rPr>
        <w:br w:type="page"/>
      </w:r>
    </w:p>
    <w:p w14:paraId="713A610F" w14:textId="77777777" w:rsidR="003E2542" w:rsidRDefault="005E203D">
      <w:pPr>
        <w:tabs>
          <w:tab w:val="left" w:pos="1701"/>
        </w:tabs>
        <w:ind w:left="7200" w:firstLine="597"/>
        <w:jc w:val="right"/>
        <w:rPr>
          <w:rFonts w:ascii="Myriad Pro" w:hAnsi="Myriad Pro"/>
          <w:b/>
          <w:bCs/>
          <w:color w:val="000000" w:themeColor="text1"/>
          <w:sz w:val="22"/>
          <w:szCs w:val="22"/>
        </w:rPr>
      </w:pPr>
      <w:r>
        <w:rPr>
          <w:rFonts w:ascii="Myriad Pro" w:hAnsi="Myriad Pro"/>
          <w:b/>
          <w:bCs/>
          <w:color w:val="000000" w:themeColor="text1"/>
          <w:sz w:val="22"/>
          <w:szCs w:val="22"/>
        </w:rPr>
        <w:lastRenderedPageBreak/>
        <w:t>Annex 5</w:t>
      </w:r>
    </w:p>
    <w:p w14:paraId="67AA7CCD" w14:textId="77777777" w:rsidR="003E2542" w:rsidRDefault="005E203D">
      <w:pPr>
        <w:pStyle w:val="1pielikums"/>
        <w:numPr>
          <w:ilvl w:val="0"/>
          <w:numId w:val="0"/>
        </w:numPr>
        <w:tabs>
          <w:tab w:val="left" w:pos="1701"/>
        </w:tabs>
        <w:ind w:left="5246"/>
        <w:rPr>
          <w:rFonts w:ascii="Myriad Pro" w:hAnsi="Myriad Pro"/>
          <w:color w:val="000000" w:themeColor="text1"/>
          <w:sz w:val="22"/>
        </w:rPr>
      </w:pPr>
      <w:r>
        <w:rPr>
          <w:rFonts w:ascii="Myriad Pro" w:hAnsi="Myriad Pro"/>
          <w:color w:val="000000" w:themeColor="text1"/>
          <w:sz w:val="22"/>
        </w:rPr>
        <w:t>Tender By</w:t>
      </w:r>
    </w:p>
    <w:p w14:paraId="1282A429" w14:textId="77777777" w:rsidR="003E2542" w:rsidRDefault="005E203D">
      <w:pPr>
        <w:tabs>
          <w:tab w:val="left" w:pos="1701"/>
        </w:tabs>
        <w:jc w:val="right"/>
        <w:rPr>
          <w:rFonts w:ascii="Myriad Pro" w:hAnsi="Myriad Pro"/>
          <w:color w:val="000000" w:themeColor="text1"/>
          <w:sz w:val="22"/>
          <w:szCs w:val="22"/>
        </w:rPr>
      </w:pPr>
      <w:r>
        <w:rPr>
          <w:rFonts w:ascii="Myriad Pro" w:hAnsi="Myriad Pro"/>
          <w:color w:val="000000" w:themeColor="text1"/>
          <w:sz w:val="22"/>
          <w:szCs w:val="22"/>
        </w:rPr>
        <w:t>(Identification number RBR 2020/17)</w:t>
      </w:r>
    </w:p>
    <w:p w14:paraId="38E06AA6" w14:textId="77777777" w:rsidR="003E2542" w:rsidRDefault="003E2542">
      <w:pPr>
        <w:keepNext/>
        <w:spacing w:after="60"/>
        <w:jc w:val="center"/>
        <w:outlineLvl w:val="0"/>
        <w:rPr>
          <w:rFonts w:ascii="Myriad Pro" w:eastAsia="Myriad Pro" w:hAnsi="Myriad Pro" w:cs="Myriad Pro"/>
          <w:b/>
          <w:caps/>
          <w:sz w:val="22"/>
          <w:szCs w:val="22"/>
        </w:rPr>
      </w:pPr>
    </w:p>
    <w:p w14:paraId="14682D29" w14:textId="77777777" w:rsidR="003E2542" w:rsidRDefault="005E203D">
      <w:pPr>
        <w:tabs>
          <w:tab w:val="left" w:pos="1701"/>
        </w:tabs>
        <w:jc w:val="center"/>
        <w:rPr>
          <w:rFonts w:ascii="Myriad Pro" w:eastAsia="Myriad Pro" w:hAnsi="Myriad Pro" w:cs="Myriad Pro"/>
          <w:b/>
          <w:caps/>
          <w:sz w:val="22"/>
          <w:szCs w:val="22"/>
        </w:rPr>
      </w:pPr>
      <w:r>
        <w:rPr>
          <w:rFonts w:ascii="Myriad Pro" w:eastAsia="Myriad Pro" w:hAnsi="Myriad Pro" w:cs="Myriad Pro"/>
          <w:b/>
          <w:caps/>
          <w:sz w:val="22"/>
          <w:szCs w:val="22"/>
        </w:rPr>
        <w:t>List of linked subsuppliers</w:t>
      </w:r>
    </w:p>
    <w:p w14:paraId="7B9942FA" w14:textId="14ADCB47" w:rsidR="003E2542" w:rsidRDefault="005E203D">
      <w:pPr>
        <w:tabs>
          <w:tab w:val="left" w:pos="1701"/>
        </w:tabs>
        <w:jc w:val="center"/>
        <w:rPr>
          <w:rFonts w:ascii="Myriad Pro" w:eastAsia="Myriad Pro" w:hAnsi="Myriad Pro" w:cs="Myriad Pro"/>
          <w:b/>
          <w:caps/>
          <w:sz w:val="22"/>
          <w:szCs w:val="22"/>
        </w:rPr>
      </w:pPr>
      <w:r>
        <w:rPr>
          <w:rFonts w:ascii="Myriad Pro" w:eastAsia="Myriad Pro" w:hAnsi="Myriad Pro" w:cs="Myriad Pro"/>
          <w:b/>
          <w:caps/>
          <w:sz w:val="22"/>
          <w:szCs w:val="22"/>
        </w:rPr>
        <w:t>purchases IN SERVICE OF</w:t>
      </w:r>
      <w:r>
        <w:t xml:space="preserve"> </w:t>
      </w:r>
      <w:r>
        <w:rPr>
          <w:rFonts w:ascii="Myriad Pro" w:eastAsia="Myriad Pro" w:hAnsi="Myriad Pro" w:cs="Myriad Pro"/>
          <w:b/>
          <w:sz w:val="22"/>
          <w:szCs w:val="22"/>
        </w:rPr>
        <w:t xml:space="preserve">SUBSYSTEMS AND OTHER AUTOTRANSPORT PROCEDURES AND SERVICES OF SERVICE BY MEMBER </w:t>
      </w:r>
      <w:r>
        <w:rPr>
          <w:rFonts w:ascii="Myriad Pro" w:eastAsia="Myriad Pro" w:hAnsi="Myriad Pro" w:cs="Myriad Pro"/>
          <w:b/>
          <w:caps/>
          <w:sz w:val="22"/>
          <w:szCs w:val="22"/>
        </w:rPr>
        <w:t>STATES</w:t>
      </w:r>
    </w:p>
    <w:p w14:paraId="41AB5CCB" w14:textId="77777777" w:rsidR="003E2542" w:rsidRDefault="005E203D">
      <w:pPr>
        <w:jc w:val="center"/>
        <w:rPr>
          <w:rFonts w:ascii="Myriad Pro" w:eastAsia="Myriad Pro" w:hAnsi="Myriad Pro" w:cs="Myriad Pro"/>
          <w:b/>
          <w:caps/>
          <w:sz w:val="22"/>
          <w:szCs w:val="22"/>
        </w:rPr>
      </w:pPr>
      <w:r>
        <w:rPr>
          <w:rFonts w:ascii="Myriad Pro" w:eastAsia="Myriad Pro" w:hAnsi="Myriad Pro" w:cs="Myriad Pro"/>
          <w:b/>
          <w:caps/>
          <w:sz w:val="22"/>
          <w:szCs w:val="22"/>
        </w:rPr>
        <w:t>(ID No. RBR 2020/17)</w:t>
      </w:r>
    </w:p>
    <w:p w14:paraId="6613A7D8" w14:textId="77777777" w:rsidR="003E2542" w:rsidRDefault="003E2542">
      <w:pPr>
        <w:jc w:val="center"/>
        <w:rPr>
          <w:rFonts w:ascii="Myriad Pro" w:eastAsia="Myriad Pro" w:hAnsi="Myriad Pro" w:cs="Myriad Pro"/>
          <w:b/>
          <w:caps/>
          <w:sz w:val="22"/>
          <w:szCs w:val="22"/>
        </w:rPr>
      </w:pPr>
    </w:p>
    <w:p w14:paraId="1B1AE9FB" w14:textId="77777777" w:rsidR="003E2542" w:rsidRDefault="003E2542">
      <w:pPr>
        <w:rPr>
          <w:rFonts w:ascii="Myriad Pro" w:hAnsi="Myriad Pro"/>
          <w:sz w:val="22"/>
          <w:szCs w:val="22"/>
        </w:rPr>
      </w:pPr>
    </w:p>
    <w:tbl>
      <w:tblPr>
        <w:tblStyle w:val="ListTable3-Accent1"/>
        <w:tblW w:w="9634"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846"/>
        <w:gridCol w:w="2410"/>
        <w:gridCol w:w="1559"/>
        <w:gridCol w:w="1559"/>
        <w:gridCol w:w="1559"/>
        <w:gridCol w:w="1701"/>
      </w:tblGrid>
      <w:tr w:rsidR="003E2542" w14:paraId="5A0D4AD9" w14:textId="77777777" w:rsidTr="003E2542">
        <w:trPr>
          <w:cnfStyle w:val="100000000000" w:firstRow="1" w:lastRow="0" w:firstColumn="0" w:lastColumn="0" w:oddVBand="0" w:evenVBand="0" w:oddHBand="0" w:evenHBand="0" w:firstRowFirstColumn="0" w:firstRowLastColumn="0" w:lastRowFirstColumn="0" w:lastRowLastColumn="0"/>
        </w:trPr>
        <w:tc>
          <w:tcPr>
            <w:tcW w:w="846" w:type="dxa"/>
            <w:vMerge w:val="restart"/>
            <w:vAlign w:val="center"/>
          </w:tcPr>
          <w:p w14:paraId="728EF3DC" w14:textId="77777777" w:rsidR="003E2542" w:rsidRDefault="005E203D">
            <w:pPr>
              <w:jc w:val="center"/>
              <w:rPr>
                <w:rFonts w:ascii="Myriad Pro" w:hAnsi="Myriad Pro"/>
                <w:color w:val="000000" w:themeColor="text1"/>
                <w:sz w:val="22"/>
                <w:szCs w:val="22"/>
              </w:rPr>
            </w:pPr>
            <w:r>
              <w:rPr>
                <w:rFonts w:ascii="Myriad Pro" w:hAnsi="Myriad Pro"/>
                <w:color w:val="000000" w:themeColor="text1"/>
                <w:sz w:val="22"/>
                <w:szCs w:val="22"/>
              </w:rPr>
              <w:t>No. p.m.</w:t>
            </w:r>
          </w:p>
        </w:tc>
        <w:tc>
          <w:tcPr>
            <w:tcW w:w="2410" w:type="dxa"/>
            <w:vMerge w:val="restart"/>
            <w:vAlign w:val="center"/>
          </w:tcPr>
          <w:p w14:paraId="712E292B" w14:textId="77777777" w:rsidR="003E2542" w:rsidRDefault="005E203D">
            <w:pPr>
              <w:jc w:val="center"/>
              <w:rPr>
                <w:rFonts w:ascii="Myriad Pro" w:hAnsi="Myriad Pro"/>
                <w:color w:val="000000" w:themeColor="text1"/>
                <w:sz w:val="22"/>
                <w:szCs w:val="22"/>
              </w:rPr>
            </w:pPr>
            <w:r>
              <w:rPr>
                <w:rFonts w:ascii="Myriad Pro" w:hAnsi="Myriad Pro"/>
                <w:color w:val="000000" w:themeColor="text1"/>
                <w:sz w:val="22"/>
                <w:szCs w:val="22"/>
              </w:rPr>
              <w:t>Subcontractor name, Registrar No. legal address, contact person</w:t>
            </w:r>
          </w:p>
        </w:tc>
        <w:tc>
          <w:tcPr>
            <w:tcW w:w="6378" w:type="dxa"/>
            <w:gridSpan w:val="4"/>
            <w:vAlign w:val="center"/>
          </w:tcPr>
          <w:p w14:paraId="12EE4658" w14:textId="77777777" w:rsidR="003E2542" w:rsidRDefault="005E203D">
            <w:pPr>
              <w:jc w:val="center"/>
              <w:rPr>
                <w:rFonts w:ascii="Myriad Pro" w:hAnsi="Myriad Pro"/>
                <w:color w:val="000000" w:themeColor="text1"/>
                <w:sz w:val="22"/>
                <w:szCs w:val="22"/>
              </w:rPr>
            </w:pPr>
            <w:r>
              <w:rPr>
                <w:rFonts w:ascii="Myriad Pro" w:hAnsi="Myriad Pro"/>
                <w:color w:val="000000" w:themeColor="text1"/>
                <w:sz w:val="22"/>
                <w:szCs w:val="22"/>
              </w:rPr>
              <w:t>Share of services to be provided</w:t>
            </w:r>
          </w:p>
        </w:tc>
      </w:tr>
      <w:tr w:rsidR="003E2542" w14:paraId="06C6989A" w14:textId="77777777" w:rsidTr="003E2542">
        <w:trPr>
          <w:cnfStyle w:val="000000100000" w:firstRow="0" w:lastRow="0" w:firstColumn="0" w:lastColumn="0" w:oddVBand="0" w:evenVBand="0" w:oddHBand="1" w:evenHBand="0" w:firstRowFirstColumn="0" w:firstRowLastColumn="0" w:lastRowFirstColumn="0" w:lastRowLastColumn="0"/>
        </w:trPr>
        <w:tc>
          <w:tcPr>
            <w:tcW w:w="846" w:type="dxa"/>
            <w:vMerge/>
            <w:shd w:val="clear" w:color="auto" w:fill="4472C4" w:themeFill="accent1"/>
            <w:vAlign w:val="center"/>
          </w:tcPr>
          <w:p w14:paraId="4AFD5F77" w14:textId="77777777" w:rsidR="003E2542" w:rsidRDefault="003E2542">
            <w:pPr>
              <w:jc w:val="center"/>
              <w:rPr>
                <w:rFonts w:ascii="Myriad Pro" w:hAnsi="Myriad Pro"/>
                <w:b/>
                <w:color w:val="000000" w:themeColor="text1"/>
                <w:sz w:val="22"/>
                <w:szCs w:val="22"/>
              </w:rPr>
            </w:pPr>
          </w:p>
        </w:tc>
        <w:tc>
          <w:tcPr>
            <w:tcW w:w="2410" w:type="dxa"/>
            <w:vMerge/>
            <w:shd w:val="clear" w:color="auto" w:fill="4472C4" w:themeFill="accent1"/>
            <w:vAlign w:val="center"/>
          </w:tcPr>
          <w:p w14:paraId="75444300" w14:textId="77777777" w:rsidR="003E2542" w:rsidRDefault="003E2542">
            <w:pPr>
              <w:jc w:val="center"/>
              <w:rPr>
                <w:rFonts w:ascii="Myriad Pro" w:hAnsi="Myriad Pro"/>
                <w:b/>
                <w:color w:val="000000" w:themeColor="text1"/>
                <w:sz w:val="22"/>
                <w:szCs w:val="22"/>
              </w:rPr>
            </w:pPr>
          </w:p>
        </w:tc>
        <w:tc>
          <w:tcPr>
            <w:tcW w:w="1559" w:type="dxa"/>
            <w:shd w:val="clear" w:color="auto" w:fill="4472C4" w:themeFill="accent1"/>
            <w:vAlign w:val="center"/>
          </w:tcPr>
          <w:p w14:paraId="56CB50FB" w14:textId="77777777" w:rsidR="003E2542" w:rsidRDefault="005E203D">
            <w:pPr>
              <w:jc w:val="center"/>
              <w:rPr>
                <w:rFonts w:ascii="Myriad Pro" w:hAnsi="Myriad Pro"/>
                <w:b/>
                <w:bCs/>
                <w:color w:val="000000" w:themeColor="text1"/>
                <w:sz w:val="22"/>
                <w:szCs w:val="22"/>
              </w:rPr>
            </w:pPr>
            <w:r>
              <w:rPr>
                <w:rFonts w:ascii="Myriad Pro" w:hAnsi="Myriad Pro"/>
                <w:b/>
                <w:bCs/>
                <w:color w:val="000000" w:themeColor="text1"/>
                <w:sz w:val="22"/>
                <w:szCs w:val="22"/>
              </w:rPr>
              <w:t>Description of the part of service to be provided</w:t>
            </w:r>
          </w:p>
        </w:tc>
        <w:tc>
          <w:tcPr>
            <w:tcW w:w="1559" w:type="dxa"/>
            <w:shd w:val="clear" w:color="auto" w:fill="4472C4" w:themeFill="accent1"/>
            <w:vAlign w:val="center"/>
          </w:tcPr>
          <w:p w14:paraId="50EEA24C" w14:textId="77777777" w:rsidR="003E2542" w:rsidRDefault="005E203D">
            <w:pPr>
              <w:jc w:val="center"/>
              <w:rPr>
                <w:rFonts w:ascii="Myriad Pro" w:hAnsi="Myriad Pro"/>
                <w:b/>
                <w:bCs/>
                <w:color w:val="000000" w:themeColor="text1"/>
                <w:sz w:val="22"/>
                <w:szCs w:val="22"/>
              </w:rPr>
            </w:pPr>
            <w:r>
              <w:rPr>
                <w:rFonts w:ascii="Myriad Pro" w:hAnsi="Myriad Pro"/>
                <w:b/>
                <w:bCs/>
                <w:color w:val="000000" w:themeColor="text1"/>
                <w:sz w:val="22"/>
                <w:szCs w:val="22"/>
              </w:rPr>
              <w:t>Amount of the financial quotation in EUR (excluding VAT)</w:t>
            </w:r>
          </w:p>
        </w:tc>
        <w:tc>
          <w:tcPr>
            <w:tcW w:w="1559" w:type="dxa"/>
            <w:shd w:val="clear" w:color="auto" w:fill="4472C4" w:themeFill="accent1"/>
            <w:vAlign w:val="center"/>
          </w:tcPr>
          <w:p w14:paraId="6DD513C6" w14:textId="77777777" w:rsidR="003E2542" w:rsidRDefault="005E203D">
            <w:pPr>
              <w:jc w:val="center"/>
              <w:rPr>
                <w:rFonts w:ascii="Myriad Pro" w:hAnsi="Myriad Pro"/>
                <w:b/>
                <w:bCs/>
                <w:color w:val="000000" w:themeColor="text1"/>
                <w:sz w:val="22"/>
                <w:szCs w:val="22"/>
              </w:rPr>
            </w:pPr>
            <w:r>
              <w:rPr>
                <w:rFonts w:ascii="Myriad Pro" w:hAnsi="Myriad Pro"/>
                <w:b/>
                <w:bCs/>
                <w:color w:val="000000" w:themeColor="text1"/>
                <w:sz w:val="22"/>
                <w:szCs w:val="22"/>
              </w:rPr>
              <w:t>The percentage of service share in relation to th</w:t>
            </w:r>
            <w:r>
              <w:rPr>
                <w:rFonts w:ascii="Myriad Pro" w:hAnsi="Myriad Pro"/>
                <w:b/>
                <w:bCs/>
                <w:color w:val="000000" w:themeColor="text1"/>
                <w:sz w:val="22"/>
                <w:szCs w:val="22"/>
              </w:rPr>
              <w:t>e total value of the service</w:t>
            </w:r>
          </w:p>
        </w:tc>
        <w:tc>
          <w:tcPr>
            <w:tcW w:w="1701" w:type="dxa"/>
            <w:shd w:val="clear" w:color="auto" w:fill="4472C4" w:themeFill="accent1"/>
          </w:tcPr>
          <w:p w14:paraId="22648ECA" w14:textId="77777777" w:rsidR="003E2542" w:rsidRDefault="005E203D">
            <w:pPr>
              <w:jc w:val="center"/>
              <w:rPr>
                <w:rFonts w:ascii="Myriad Pro" w:eastAsia="Myriad Pro" w:hAnsi="Myriad Pro" w:cs="Myriad Pro"/>
                <w:b/>
                <w:bCs/>
                <w:color w:val="000000" w:themeColor="text1"/>
                <w:sz w:val="22"/>
                <w:szCs w:val="22"/>
              </w:rPr>
            </w:pPr>
            <w:r>
              <w:rPr>
                <w:rFonts w:ascii="Myriad Pro" w:eastAsia="Myriad Pro" w:hAnsi="Myriad Pro" w:cs="Myriad Pro"/>
                <w:b/>
                <w:bCs/>
                <w:color w:val="000000" w:themeColor="text1"/>
                <w:sz w:val="22"/>
                <w:szCs w:val="22"/>
              </w:rPr>
              <w:t>Small</w:t>
            </w:r>
            <w:r>
              <w:rPr>
                <w:rStyle w:val="FootnoteReference"/>
                <w:rFonts w:ascii="Myriad Pro" w:eastAsia="Myriad Pro" w:hAnsi="Myriad Pro" w:cs="Myriad Pro"/>
                <w:b/>
                <w:bCs/>
                <w:color w:val="000000" w:themeColor="text1"/>
                <w:sz w:val="22"/>
                <w:szCs w:val="22"/>
              </w:rPr>
              <w:footnoteReference w:id="9"/>
            </w:r>
            <w:r>
              <w:rPr>
                <w:rFonts w:ascii="Myriad Pro" w:eastAsia="Myriad Pro" w:hAnsi="Myriad Pro" w:cs="Myriad Pro"/>
                <w:b/>
                <w:bCs/>
                <w:color w:val="000000" w:themeColor="text1"/>
                <w:sz w:val="22"/>
                <w:szCs w:val="22"/>
              </w:rPr>
              <w:t xml:space="preserve"> or medium-sized enterprise</w:t>
            </w:r>
            <w:r>
              <w:rPr>
                <w:rStyle w:val="FootnoteReference"/>
                <w:rFonts w:ascii="Myriad Pro" w:eastAsia="Myriad Pro" w:hAnsi="Myriad Pro" w:cs="Myriad Pro"/>
                <w:b/>
                <w:bCs/>
                <w:color w:val="000000" w:themeColor="text1"/>
                <w:sz w:val="22"/>
                <w:szCs w:val="22"/>
              </w:rPr>
              <w:footnoteReference w:id="10"/>
            </w:r>
          </w:p>
        </w:tc>
      </w:tr>
      <w:tr w:rsidR="003E2542" w14:paraId="76459974" w14:textId="77777777" w:rsidTr="003E2542">
        <w:tc>
          <w:tcPr>
            <w:tcW w:w="846" w:type="dxa"/>
            <w:vAlign w:val="center"/>
          </w:tcPr>
          <w:p w14:paraId="0BD90EC9" w14:textId="77777777" w:rsidR="003E2542" w:rsidRDefault="005E203D">
            <w:pPr>
              <w:rPr>
                <w:rFonts w:ascii="Myriad Pro" w:hAnsi="Myriad Pro"/>
                <w:b/>
                <w:bCs/>
                <w:sz w:val="22"/>
                <w:szCs w:val="22"/>
              </w:rPr>
            </w:pPr>
            <w:r>
              <w:rPr>
                <w:rFonts w:ascii="Myriad Pro" w:hAnsi="Myriad Pro"/>
                <w:b/>
                <w:bCs/>
                <w:sz w:val="22"/>
                <w:szCs w:val="22"/>
              </w:rPr>
              <w:t>I</w:t>
            </w:r>
          </w:p>
        </w:tc>
        <w:tc>
          <w:tcPr>
            <w:tcW w:w="2410" w:type="dxa"/>
            <w:vAlign w:val="center"/>
          </w:tcPr>
          <w:p w14:paraId="2118E966" w14:textId="77777777" w:rsidR="003E2542" w:rsidRDefault="005E203D">
            <w:pPr>
              <w:rPr>
                <w:rFonts w:ascii="Myriad Pro" w:hAnsi="Myriad Pro"/>
                <w:b/>
                <w:bCs/>
                <w:sz w:val="22"/>
                <w:szCs w:val="22"/>
              </w:rPr>
            </w:pPr>
            <w:r>
              <w:rPr>
                <w:rFonts w:ascii="Myriad Pro" w:hAnsi="Myriad Pro"/>
                <w:b/>
                <w:bCs/>
                <w:sz w:val="22"/>
                <w:szCs w:val="22"/>
              </w:rPr>
              <w:t>Share of a service share of ≥ 10% of the planned contract price</w:t>
            </w:r>
          </w:p>
        </w:tc>
        <w:tc>
          <w:tcPr>
            <w:tcW w:w="1559" w:type="dxa"/>
            <w:vAlign w:val="center"/>
          </w:tcPr>
          <w:p w14:paraId="53BEA041" w14:textId="77777777" w:rsidR="003E2542" w:rsidRDefault="003E2542">
            <w:pPr>
              <w:rPr>
                <w:rFonts w:ascii="Myriad Pro" w:hAnsi="Myriad Pro"/>
                <w:b/>
                <w:sz w:val="22"/>
                <w:szCs w:val="22"/>
              </w:rPr>
            </w:pPr>
          </w:p>
        </w:tc>
        <w:tc>
          <w:tcPr>
            <w:tcW w:w="1559" w:type="dxa"/>
            <w:vAlign w:val="center"/>
          </w:tcPr>
          <w:p w14:paraId="5316D247" w14:textId="77777777" w:rsidR="003E2542" w:rsidRDefault="003E2542">
            <w:pPr>
              <w:rPr>
                <w:rFonts w:ascii="Myriad Pro" w:hAnsi="Myriad Pro"/>
                <w:b/>
                <w:sz w:val="22"/>
                <w:szCs w:val="22"/>
              </w:rPr>
            </w:pPr>
          </w:p>
        </w:tc>
        <w:tc>
          <w:tcPr>
            <w:tcW w:w="1559" w:type="dxa"/>
            <w:vAlign w:val="center"/>
          </w:tcPr>
          <w:p w14:paraId="2D8DC084" w14:textId="77777777" w:rsidR="003E2542" w:rsidRDefault="003E2542">
            <w:pPr>
              <w:rPr>
                <w:rFonts w:ascii="Myriad Pro" w:hAnsi="Myriad Pro"/>
                <w:b/>
                <w:sz w:val="22"/>
                <w:szCs w:val="22"/>
              </w:rPr>
            </w:pPr>
          </w:p>
        </w:tc>
        <w:tc>
          <w:tcPr>
            <w:tcW w:w="1701" w:type="dxa"/>
          </w:tcPr>
          <w:p w14:paraId="321F4FCF" w14:textId="77777777" w:rsidR="003E2542" w:rsidRDefault="003E2542">
            <w:pPr>
              <w:rPr>
                <w:rFonts w:ascii="Myriad Pro" w:hAnsi="Myriad Pro"/>
                <w:b/>
                <w:sz w:val="22"/>
                <w:szCs w:val="22"/>
              </w:rPr>
            </w:pPr>
          </w:p>
        </w:tc>
      </w:tr>
      <w:tr w:rsidR="003E2542" w14:paraId="742C6084" w14:textId="77777777" w:rsidTr="003E2542">
        <w:trPr>
          <w:cnfStyle w:val="000000100000" w:firstRow="0" w:lastRow="0" w:firstColumn="0" w:lastColumn="0" w:oddVBand="0" w:evenVBand="0" w:oddHBand="1" w:evenHBand="0" w:firstRowFirstColumn="0" w:firstRowLastColumn="0" w:lastRowFirstColumn="0" w:lastRowLastColumn="0"/>
        </w:trPr>
        <w:tc>
          <w:tcPr>
            <w:tcW w:w="846" w:type="dxa"/>
            <w:vAlign w:val="center"/>
          </w:tcPr>
          <w:p w14:paraId="671CEE80" w14:textId="77777777" w:rsidR="003E2542" w:rsidRDefault="005E203D">
            <w:pPr>
              <w:rPr>
                <w:rFonts w:ascii="Myriad Pro" w:hAnsi="Myriad Pro"/>
                <w:sz w:val="22"/>
                <w:szCs w:val="22"/>
              </w:rPr>
            </w:pPr>
            <w:r>
              <w:rPr>
                <w:rFonts w:ascii="Myriad Pro" w:hAnsi="Myriad Pro"/>
                <w:sz w:val="22"/>
                <w:szCs w:val="22"/>
              </w:rPr>
              <w:t>1</w:t>
            </w:r>
          </w:p>
        </w:tc>
        <w:tc>
          <w:tcPr>
            <w:tcW w:w="2410" w:type="dxa"/>
            <w:vAlign w:val="center"/>
          </w:tcPr>
          <w:p w14:paraId="5BF68BF9" w14:textId="77777777" w:rsidR="003E2542" w:rsidRDefault="003E2542">
            <w:pPr>
              <w:rPr>
                <w:rFonts w:ascii="Myriad Pro" w:hAnsi="Myriad Pro"/>
                <w:sz w:val="22"/>
                <w:szCs w:val="22"/>
              </w:rPr>
            </w:pPr>
          </w:p>
        </w:tc>
        <w:tc>
          <w:tcPr>
            <w:tcW w:w="1559" w:type="dxa"/>
            <w:vAlign w:val="center"/>
          </w:tcPr>
          <w:p w14:paraId="1C64C9BE" w14:textId="77777777" w:rsidR="003E2542" w:rsidRDefault="003E2542">
            <w:pPr>
              <w:rPr>
                <w:rFonts w:ascii="Myriad Pro" w:hAnsi="Myriad Pro"/>
                <w:sz w:val="22"/>
                <w:szCs w:val="22"/>
              </w:rPr>
            </w:pPr>
          </w:p>
        </w:tc>
        <w:tc>
          <w:tcPr>
            <w:tcW w:w="1559" w:type="dxa"/>
            <w:vAlign w:val="center"/>
          </w:tcPr>
          <w:p w14:paraId="619C4248" w14:textId="77777777" w:rsidR="003E2542" w:rsidRDefault="003E2542">
            <w:pPr>
              <w:rPr>
                <w:rFonts w:ascii="Myriad Pro" w:hAnsi="Myriad Pro"/>
                <w:sz w:val="22"/>
                <w:szCs w:val="22"/>
              </w:rPr>
            </w:pPr>
          </w:p>
        </w:tc>
        <w:tc>
          <w:tcPr>
            <w:tcW w:w="1559" w:type="dxa"/>
            <w:vAlign w:val="center"/>
          </w:tcPr>
          <w:p w14:paraId="42A7B034" w14:textId="77777777" w:rsidR="003E2542" w:rsidRDefault="003E2542">
            <w:pPr>
              <w:rPr>
                <w:rFonts w:ascii="Myriad Pro" w:hAnsi="Myriad Pro"/>
                <w:sz w:val="22"/>
                <w:szCs w:val="22"/>
              </w:rPr>
            </w:pPr>
          </w:p>
        </w:tc>
        <w:tc>
          <w:tcPr>
            <w:tcW w:w="1701" w:type="dxa"/>
          </w:tcPr>
          <w:p w14:paraId="361F91E2" w14:textId="77777777" w:rsidR="003E2542" w:rsidRDefault="003E2542">
            <w:pPr>
              <w:rPr>
                <w:rFonts w:ascii="Myriad Pro" w:hAnsi="Myriad Pro"/>
                <w:sz w:val="22"/>
                <w:szCs w:val="22"/>
              </w:rPr>
            </w:pPr>
          </w:p>
        </w:tc>
      </w:tr>
      <w:tr w:rsidR="003E2542" w14:paraId="28A29CC4" w14:textId="77777777" w:rsidTr="003E2542">
        <w:tc>
          <w:tcPr>
            <w:tcW w:w="846" w:type="dxa"/>
            <w:vAlign w:val="center"/>
          </w:tcPr>
          <w:p w14:paraId="657FAADA" w14:textId="77777777" w:rsidR="003E2542" w:rsidRDefault="005E203D">
            <w:pPr>
              <w:rPr>
                <w:rFonts w:ascii="Myriad Pro" w:hAnsi="Myriad Pro"/>
                <w:sz w:val="22"/>
                <w:szCs w:val="22"/>
              </w:rPr>
            </w:pPr>
            <w:r>
              <w:rPr>
                <w:rFonts w:ascii="Myriad Pro" w:hAnsi="Myriad Pro"/>
                <w:sz w:val="22"/>
                <w:szCs w:val="22"/>
              </w:rPr>
              <w:t>2</w:t>
            </w:r>
          </w:p>
        </w:tc>
        <w:tc>
          <w:tcPr>
            <w:tcW w:w="2410" w:type="dxa"/>
            <w:vAlign w:val="center"/>
          </w:tcPr>
          <w:p w14:paraId="6DCA539F" w14:textId="77777777" w:rsidR="003E2542" w:rsidRDefault="003E2542">
            <w:pPr>
              <w:rPr>
                <w:rFonts w:ascii="Myriad Pro" w:hAnsi="Myriad Pro"/>
                <w:sz w:val="22"/>
                <w:szCs w:val="22"/>
              </w:rPr>
            </w:pPr>
          </w:p>
        </w:tc>
        <w:tc>
          <w:tcPr>
            <w:tcW w:w="1559" w:type="dxa"/>
            <w:vAlign w:val="center"/>
          </w:tcPr>
          <w:p w14:paraId="05F6E038" w14:textId="77777777" w:rsidR="003E2542" w:rsidRDefault="003E2542">
            <w:pPr>
              <w:rPr>
                <w:rFonts w:ascii="Myriad Pro" w:hAnsi="Myriad Pro"/>
                <w:sz w:val="22"/>
                <w:szCs w:val="22"/>
              </w:rPr>
            </w:pPr>
          </w:p>
        </w:tc>
        <w:tc>
          <w:tcPr>
            <w:tcW w:w="1559" w:type="dxa"/>
            <w:vAlign w:val="center"/>
          </w:tcPr>
          <w:p w14:paraId="6B0475B8" w14:textId="77777777" w:rsidR="003E2542" w:rsidRDefault="003E2542">
            <w:pPr>
              <w:rPr>
                <w:rFonts w:ascii="Myriad Pro" w:hAnsi="Myriad Pro"/>
                <w:sz w:val="22"/>
                <w:szCs w:val="22"/>
              </w:rPr>
            </w:pPr>
          </w:p>
        </w:tc>
        <w:tc>
          <w:tcPr>
            <w:tcW w:w="1559" w:type="dxa"/>
            <w:vAlign w:val="center"/>
          </w:tcPr>
          <w:p w14:paraId="25250896" w14:textId="77777777" w:rsidR="003E2542" w:rsidRDefault="003E2542">
            <w:pPr>
              <w:rPr>
                <w:rFonts w:ascii="Myriad Pro" w:hAnsi="Myriad Pro"/>
                <w:sz w:val="22"/>
                <w:szCs w:val="22"/>
              </w:rPr>
            </w:pPr>
          </w:p>
        </w:tc>
        <w:tc>
          <w:tcPr>
            <w:tcW w:w="1701" w:type="dxa"/>
          </w:tcPr>
          <w:p w14:paraId="18C715F8" w14:textId="77777777" w:rsidR="003E2542" w:rsidRDefault="003E2542">
            <w:pPr>
              <w:rPr>
                <w:rFonts w:ascii="Myriad Pro" w:hAnsi="Myriad Pro"/>
                <w:sz w:val="22"/>
                <w:szCs w:val="22"/>
              </w:rPr>
            </w:pPr>
          </w:p>
        </w:tc>
      </w:tr>
      <w:tr w:rsidR="003E2542" w14:paraId="1A662177" w14:textId="77777777" w:rsidTr="003E2542">
        <w:trPr>
          <w:cnfStyle w:val="000000100000" w:firstRow="0" w:lastRow="0" w:firstColumn="0" w:lastColumn="0" w:oddVBand="0" w:evenVBand="0" w:oddHBand="1" w:evenHBand="0" w:firstRowFirstColumn="0" w:firstRowLastColumn="0" w:lastRowFirstColumn="0" w:lastRowLastColumn="0"/>
        </w:trPr>
        <w:tc>
          <w:tcPr>
            <w:tcW w:w="846" w:type="dxa"/>
            <w:vAlign w:val="center"/>
          </w:tcPr>
          <w:p w14:paraId="0164E499" w14:textId="086997C4" w:rsidR="003E2542" w:rsidRDefault="005E203D">
            <w:pPr>
              <w:rPr>
                <w:rFonts w:ascii="Myriad Pro" w:hAnsi="Myriad Pro"/>
                <w:sz w:val="22"/>
                <w:szCs w:val="22"/>
              </w:rPr>
            </w:pPr>
            <w:r>
              <w:rPr>
                <w:rFonts w:ascii="Myriad Pro" w:hAnsi="Myriad Pro"/>
                <w:sz w:val="22"/>
                <w:szCs w:val="22"/>
              </w:rPr>
              <w:t>[..]</w:t>
            </w:r>
          </w:p>
        </w:tc>
        <w:tc>
          <w:tcPr>
            <w:tcW w:w="2410" w:type="dxa"/>
            <w:vAlign w:val="center"/>
          </w:tcPr>
          <w:p w14:paraId="16A26972" w14:textId="77777777" w:rsidR="003E2542" w:rsidRDefault="003E2542">
            <w:pPr>
              <w:rPr>
                <w:rFonts w:ascii="Myriad Pro" w:hAnsi="Myriad Pro"/>
                <w:sz w:val="22"/>
                <w:szCs w:val="22"/>
              </w:rPr>
            </w:pPr>
          </w:p>
        </w:tc>
        <w:tc>
          <w:tcPr>
            <w:tcW w:w="1559" w:type="dxa"/>
            <w:vAlign w:val="center"/>
          </w:tcPr>
          <w:p w14:paraId="6FB4062A" w14:textId="77777777" w:rsidR="003E2542" w:rsidRDefault="003E2542">
            <w:pPr>
              <w:rPr>
                <w:rFonts w:ascii="Myriad Pro" w:hAnsi="Myriad Pro"/>
                <w:sz w:val="22"/>
                <w:szCs w:val="22"/>
              </w:rPr>
            </w:pPr>
          </w:p>
        </w:tc>
        <w:tc>
          <w:tcPr>
            <w:tcW w:w="1559" w:type="dxa"/>
            <w:vAlign w:val="center"/>
          </w:tcPr>
          <w:p w14:paraId="685D7719" w14:textId="77777777" w:rsidR="003E2542" w:rsidRDefault="003E2542">
            <w:pPr>
              <w:rPr>
                <w:rFonts w:ascii="Myriad Pro" w:hAnsi="Myriad Pro"/>
                <w:sz w:val="22"/>
                <w:szCs w:val="22"/>
              </w:rPr>
            </w:pPr>
          </w:p>
        </w:tc>
        <w:tc>
          <w:tcPr>
            <w:tcW w:w="1559" w:type="dxa"/>
            <w:vAlign w:val="center"/>
          </w:tcPr>
          <w:p w14:paraId="64AEE9A6" w14:textId="77777777" w:rsidR="003E2542" w:rsidRDefault="003E2542">
            <w:pPr>
              <w:rPr>
                <w:rFonts w:ascii="Myriad Pro" w:hAnsi="Myriad Pro"/>
                <w:sz w:val="22"/>
                <w:szCs w:val="22"/>
              </w:rPr>
            </w:pPr>
          </w:p>
        </w:tc>
        <w:tc>
          <w:tcPr>
            <w:tcW w:w="1701" w:type="dxa"/>
          </w:tcPr>
          <w:p w14:paraId="254670E7" w14:textId="77777777" w:rsidR="003E2542" w:rsidRDefault="003E2542">
            <w:pPr>
              <w:rPr>
                <w:rFonts w:ascii="Myriad Pro" w:hAnsi="Myriad Pro"/>
                <w:sz w:val="22"/>
                <w:szCs w:val="22"/>
              </w:rPr>
            </w:pPr>
          </w:p>
        </w:tc>
      </w:tr>
      <w:tr w:rsidR="003E2542" w14:paraId="4AB7FAAB" w14:textId="77777777" w:rsidTr="003E2542">
        <w:tc>
          <w:tcPr>
            <w:tcW w:w="846" w:type="dxa"/>
            <w:vAlign w:val="center"/>
          </w:tcPr>
          <w:p w14:paraId="5B1E9A03" w14:textId="77777777" w:rsidR="003E2542" w:rsidRDefault="003E2542">
            <w:pPr>
              <w:rPr>
                <w:rFonts w:ascii="Myriad Pro" w:hAnsi="Myriad Pro"/>
                <w:sz w:val="22"/>
                <w:szCs w:val="22"/>
              </w:rPr>
            </w:pPr>
          </w:p>
        </w:tc>
        <w:tc>
          <w:tcPr>
            <w:tcW w:w="2410" w:type="dxa"/>
            <w:vAlign w:val="center"/>
          </w:tcPr>
          <w:p w14:paraId="40073F61" w14:textId="77777777" w:rsidR="003E2542" w:rsidRDefault="003E2542">
            <w:pPr>
              <w:rPr>
                <w:rFonts w:ascii="Myriad Pro" w:hAnsi="Myriad Pro"/>
                <w:sz w:val="22"/>
                <w:szCs w:val="22"/>
              </w:rPr>
            </w:pPr>
          </w:p>
        </w:tc>
        <w:tc>
          <w:tcPr>
            <w:tcW w:w="1559" w:type="dxa"/>
            <w:vAlign w:val="center"/>
          </w:tcPr>
          <w:p w14:paraId="7117415B" w14:textId="77777777" w:rsidR="003E2542" w:rsidRDefault="003E2542">
            <w:pPr>
              <w:rPr>
                <w:rFonts w:ascii="Myriad Pro" w:hAnsi="Myriad Pro"/>
                <w:sz w:val="22"/>
                <w:szCs w:val="22"/>
              </w:rPr>
            </w:pPr>
          </w:p>
        </w:tc>
        <w:tc>
          <w:tcPr>
            <w:tcW w:w="1559" w:type="dxa"/>
            <w:vAlign w:val="center"/>
          </w:tcPr>
          <w:p w14:paraId="24332716" w14:textId="77777777" w:rsidR="003E2542" w:rsidRDefault="003E2542">
            <w:pPr>
              <w:rPr>
                <w:rFonts w:ascii="Myriad Pro" w:hAnsi="Myriad Pro"/>
                <w:sz w:val="22"/>
                <w:szCs w:val="22"/>
              </w:rPr>
            </w:pPr>
          </w:p>
        </w:tc>
        <w:tc>
          <w:tcPr>
            <w:tcW w:w="1559" w:type="dxa"/>
            <w:vAlign w:val="center"/>
          </w:tcPr>
          <w:p w14:paraId="596F478A" w14:textId="77777777" w:rsidR="003E2542" w:rsidRDefault="003E2542">
            <w:pPr>
              <w:rPr>
                <w:rFonts w:ascii="Myriad Pro" w:hAnsi="Myriad Pro"/>
                <w:sz w:val="22"/>
                <w:szCs w:val="22"/>
              </w:rPr>
            </w:pPr>
          </w:p>
        </w:tc>
        <w:tc>
          <w:tcPr>
            <w:tcW w:w="1701" w:type="dxa"/>
          </w:tcPr>
          <w:p w14:paraId="1D185D17" w14:textId="77777777" w:rsidR="003E2542" w:rsidRDefault="003E2542">
            <w:pPr>
              <w:rPr>
                <w:rFonts w:ascii="Myriad Pro" w:hAnsi="Myriad Pro"/>
                <w:sz w:val="22"/>
                <w:szCs w:val="22"/>
              </w:rPr>
            </w:pPr>
          </w:p>
        </w:tc>
      </w:tr>
      <w:tr w:rsidR="003E2542" w14:paraId="35EBC76A" w14:textId="77777777" w:rsidTr="003E2542">
        <w:trPr>
          <w:cnfStyle w:val="000000100000" w:firstRow="0" w:lastRow="0" w:firstColumn="0" w:lastColumn="0" w:oddVBand="0" w:evenVBand="0" w:oddHBand="1" w:evenHBand="0" w:firstRowFirstColumn="0" w:firstRowLastColumn="0" w:lastRowFirstColumn="0" w:lastRowLastColumn="0"/>
        </w:trPr>
        <w:tc>
          <w:tcPr>
            <w:tcW w:w="4815" w:type="dxa"/>
            <w:gridSpan w:val="3"/>
            <w:vAlign w:val="center"/>
          </w:tcPr>
          <w:p w14:paraId="0F185E9F" w14:textId="77777777" w:rsidR="003E2542" w:rsidRDefault="005E203D">
            <w:pPr>
              <w:jc w:val="right"/>
              <w:rPr>
                <w:rFonts w:ascii="Myriad Pro" w:hAnsi="Myriad Pro"/>
                <w:b/>
                <w:bCs/>
                <w:sz w:val="22"/>
                <w:szCs w:val="22"/>
              </w:rPr>
            </w:pPr>
            <w:r>
              <w:rPr>
                <w:rFonts w:ascii="Myriad Pro" w:hAnsi="Myriad Pro"/>
                <w:b/>
                <w:bCs/>
                <w:sz w:val="22"/>
                <w:szCs w:val="22"/>
              </w:rPr>
              <w:t>Total L:</w:t>
            </w:r>
          </w:p>
        </w:tc>
        <w:tc>
          <w:tcPr>
            <w:tcW w:w="1559" w:type="dxa"/>
            <w:vAlign w:val="center"/>
          </w:tcPr>
          <w:p w14:paraId="34F2ADD6" w14:textId="77777777" w:rsidR="003E2542" w:rsidRDefault="003E2542">
            <w:pPr>
              <w:rPr>
                <w:rFonts w:ascii="Myriad Pro" w:hAnsi="Myriad Pro"/>
                <w:b/>
                <w:sz w:val="22"/>
                <w:szCs w:val="22"/>
              </w:rPr>
            </w:pPr>
          </w:p>
        </w:tc>
        <w:tc>
          <w:tcPr>
            <w:tcW w:w="1559" w:type="dxa"/>
            <w:vAlign w:val="center"/>
          </w:tcPr>
          <w:p w14:paraId="5D03CDCC" w14:textId="77777777" w:rsidR="003E2542" w:rsidRDefault="003E2542">
            <w:pPr>
              <w:rPr>
                <w:rFonts w:ascii="Myriad Pro" w:hAnsi="Myriad Pro"/>
                <w:b/>
                <w:sz w:val="22"/>
                <w:szCs w:val="22"/>
              </w:rPr>
            </w:pPr>
          </w:p>
        </w:tc>
        <w:tc>
          <w:tcPr>
            <w:tcW w:w="1701" w:type="dxa"/>
          </w:tcPr>
          <w:p w14:paraId="75FAE9E4" w14:textId="77777777" w:rsidR="003E2542" w:rsidRDefault="003E2542">
            <w:pPr>
              <w:rPr>
                <w:rFonts w:ascii="Myriad Pro" w:hAnsi="Myriad Pro"/>
                <w:b/>
                <w:sz w:val="22"/>
                <w:szCs w:val="22"/>
              </w:rPr>
            </w:pPr>
          </w:p>
        </w:tc>
      </w:tr>
      <w:tr w:rsidR="003E2542" w14:paraId="1F7007E8" w14:textId="77777777" w:rsidTr="003E2542">
        <w:tc>
          <w:tcPr>
            <w:tcW w:w="846" w:type="dxa"/>
            <w:vAlign w:val="center"/>
          </w:tcPr>
          <w:p w14:paraId="314E0374" w14:textId="77777777" w:rsidR="003E2542" w:rsidRDefault="005E203D">
            <w:pPr>
              <w:rPr>
                <w:rFonts w:ascii="Myriad Pro" w:hAnsi="Myriad Pro"/>
                <w:b/>
                <w:bCs/>
                <w:sz w:val="22"/>
                <w:szCs w:val="22"/>
              </w:rPr>
            </w:pPr>
            <w:r>
              <w:rPr>
                <w:rFonts w:ascii="Myriad Pro" w:hAnsi="Myriad Pro"/>
                <w:b/>
                <w:bCs/>
                <w:sz w:val="22"/>
                <w:szCs w:val="22"/>
              </w:rPr>
              <w:t>IB</w:t>
            </w:r>
          </w:p>
        </w:tc>
        <w:tc>
          <w:tcPr>
            <w:tcW w:w="2410" w:type="dxa"/>
            <w:vAlign w:val="center"/>
          </w:tcPr>
          <w:p w14:paraId="18E739BB" w14:textId="77777777" w:rsidR="003E2542" w:rsidRDefault="005E203D">
            <w:pPr>
              <w:rPr>
                <w:rFonts w:ascii="Myriad Pro" w:hAnsi="Myriad Pro"/>
                <w:b/>
                <w:bCs/>
                <w:sz w:val="22"/>
                <w:szCs w:val="22"/>
              </w:rPr>
            </w:pPr>
            <w:r>
              <w:rPr>
                <w:rFonts w:ascii="Myriad Pro" w:hAnsi="Myriad Pro"/>
                <w:b/>
                <w:bCs/>
                <w:sz w:val="22"/>
                <w:szCs w:val="22"/>
              </w:rPr>
              <w:t>Volume of service share &lt; 10% of the planned contract price</w:t>
            </w:r>
          </w:p>
        </w:tc>
        <w:tc>
          <w:tcPr>
            <w:tcW w:w="1559" w:type="dxa"/>
            <w:vAlign w:val="center"/>
          </w:tcPr>
          <w:p w14:paraId="799E846F" w14:textId="77777777" w:rsidR="003E2542" w:rsidRDefault="003E2542">
            <w:pPr>
              <w:rPr>
                <w:rFonts w:ascii="Myriad Pro" w:hAnsi="Myriad Pro"/>
                <w:b/>
                <w:sz w:val="22"/>
                <w:szCs w:val="22"/>
              </w:rPr>
            </w:pPr>
          </w:p>
        </w:tc>
        <w:tc>
          <w:tcPr>
            <w:tcW w:w="1559" w:type="dxa"/>
            <w:vAlign w:val="center"/>
          </w:tcPr>
          <w:p w14:paraId="514B9DCB" w14:textId="77777777" w:rsidR="003E2542" w:rsidRDefault="003E2542">
            <w:pPr>
              <w:rPr>
                <w:rFonts w:ascii="Myriad Pro" w:hAnsi="Myriad Pro"/>
                <w:b/>
                <w:sz w:val="22"/>
                <w:szCs w:val="22"/>
              </w:rPr>
            </w:pPr>
          </w:p>
        </w:tc>
        <w:tc>
          <w:tcPr>
            <w:tcW w:w="1559" w:type="dxa"/>
            <w:vAlign w:val="center"/>
          </w:tcPr>
          <w:p w14:paraId="5CF15E2B" w14:textId="77777777" w:rsidR="003E2542" w:rsidRDefault="003E2542">
            <w:pPr>
              <w:rPr>
                <w:rFonts w:ascii="Myriad Pro" w:hAnsi="Myriad Pro"/>
                <w:b/>
                <w:sz w:val="22"/>
                <w:szCs w:val="22"/>
              </w:rPr>
            </w:pPr>
          </w:p>
        </w:tc>
        <w:tc>
          <w:tcPr>
            <w:tcW w:w="1701" w:type="dxa"/>
          </w:tcPr>
          <w:p w14:paraId="32B68744" w14:textId="77777777" w:rsidR="003E2542" w:rsidRDefault="003E2542">
            <w:pPr>
              <w:rPr>
                <w:rFonts w:ascii="Myriad Pro" w:hAnsi="Myriad Pro"/>
                <w:b/>
                <w:sz w:val="22"/>
                <w:szCs w:val="22"/>
              </w:rPr>
            </w:pPr>
          </w:p>
        </w:tc>
      </w:tr>
      <w:tr w:rsidR="003E2542" w14:paraId="1E6950B2" w14:textId="77777777" w:rsidTr="003E2542">
        <w:trPr>
          <w:cnfStyle w:val="000000100000" w:firstRow="0" w:lastRow="0" w:firstColumn="0" w:lastColumn="0" w:oddVBand="0" w:evenVBand="0" w:oddHBand="1" w:evenHBand="0" w:firstRowFirstColumn="0" w:firstRowLastColumn="0" w:lastRowFirstColumn="0" w:lastRowLastColumn="0"/>
        </w:trPr>
        <w:tc>
          <w:tcPr>
            <w:tcW w:w="846" w:type="dxa"/>
            <w:vAlign w:val="center"/>
          </w:tcPr>
          <w:p w14:paraId="27EC1EB5" w14:textId="77777777" w:rsidR="003E2542" w:rsidRDefault="005E203D">
            <w:pPr>
              <w:rPr>
                <w:rFonts w:ascii="Myriad Pro" w:hAnsi="Myriad Pro"/>
                <w:sz w:val="22"/>
                <w:szCs w:val="22"/>
              </w:rPr>
            </w:pPr>
            <w:r>
              <w:rPr>
                <w:rFonts w:ascii="Myriad Pro" w:hAnsi="Myriad Pro"/>
                <w:sz w:val="22"/>
                <w:szCs w:val="22"/>
              </w:rPr>
              <w:t>1</w:t>
            </w:r>
          </w:p>
        </w:tc>
        <w:tc>
          <w:tcPr>
            <w:tcW w:w="2410" w:type="dxa"/>
            <w:vAlign w:val="center"/>
          </w:tcPr>
          <w:p w14:paraId="2862CDE9" w14:textId="77777777" w:rsidR="003E2542" w:rsidRDefault="003E2542">
            <w:pPr>
              <w:rPr>
                <w:rFonts w:ascii="Myriad Pro" w:hAnsi="Myriad Pro"/>
                <w:sz w:val="22"/>
                <w:szCs w:val="22"/>
              </w:rPr>
            </w:pPr>
          </w:p>
        </w:tc>
        <w:tc>
          <w:tcPr>
            <w:tcW w:w="1559" w:type="dxa"/>
            <w:vAlign w:val="center"/>
          </w:tcPr>
          <w:p w14:paraId="71823A69" w14:textId="77777777" w:rsidR="003E2542" w:rsidRDefault="003E2542">
            <w:pPr>
              <w:rPr>
                <w:rFonts w:ascii="Myriad Pro" w:hAnsi="Myriad Pro"/>
                <w:sz w:val="22"/>
                <w:szCs w:val="22"/>
              </w:rPr>
            </w:pPr>
          </w:p>
        </w:tc>
        <w:tc>
          <w:tcPr>
            <w:tcW w:w="1559" w:type="dxa"/>
            <w:vAlign w:val="center"/>
          </w:tcPr>
          <w:p w14:paraId="2C07B506" w14:textId="77777777" w:rsidR="003E2542" w:rsidRDefault="003E2542">
            <w:pPr>
              <w:rPr>
                <w:rFonts w:ascii="Myriad Pro" w:hAnsi="Myriad Pro"/>
                <w:sz w:val="22"/>
                <w:szCs w:val="22"/>
              </w:rPr>
            </w:pPr>
          </w:p>
        </w:tc>
        <w:tc>
          <w:tcPr>
            <w:tcW w:w="1559" w:type="dxa"/>
            <w:vAlign w:val="center"/>
          </w:tcPr>
          <w:p w14:paraId="3EB869CB" w14:textId="77777777" w:rsidR="003E2542" w:rsidRDefault="003E2542">
            <w:pPr>
              <w:rPr>
                <w:rFonts w:ascii="Myriad Pro" w:hAnsi="Myriad Pro"/>
                <w:sz w:val="22"/>
                <w:szCs w:val="22"/>
              </w:rPr>
            </w:pPr>
          </w:p>
        </w:tc>
        <w:tc>
          <w:tcPr>
            <w:tcW w:w="1701" w:type="dxa"/>
          </w:tcPr>
          <w:p w14:paraId="43BF5694" w14:textId="77777777" w:rsidR="003E2542" w:rsidRDefault="003E2542">
            <w:pPr>
              <w:rPr>
                <w:rFonts w:ascii="Myriad Pro" w:hAnsi="Myriad Pro"/>
                <w:sz w:val="22"/>
                <w:szCs w:val="22"/>
              </w:rPr>
            </w:pPr>
          </w:p>
        </w:tc>
      </w:tr>
      <w:tr w:rsidR="003E2542" w14:paraId="5A9DB0BD" w14:textId="77777777" w:rsidTr="003E2542">
        <w:tc>
          <w:tcPr>
            <w:tcW w:w="846" w:type="dxa"/>
            <w:vAlign w:val="center"/>
          </w:tcPr>
          <w:p w14:paraId="494989D7" w14:textId="77777777" w:rsidR="003E2542" w:rsidRDefault="005E203D">
            <w:pPr>
              <w:rPr>
                <w:rFonts w:ascii="Myriad Pro" w:hAnsi="Myriad Pro"/>
                <w:sz w:val="22"/>
                <w:szCs w:val="22"/>
              </w:rPr>
            </w:pPr>
            <w:r>
              <w:rPr>
                <w:rFonts w:ascii="Myriad Pro" w:hAnsi="Myriad Pro"/>
                <w:sz w:val="22"/>
                <w:szCs w:val="22"/>
              </w:rPr>
              <w:t>2</w:t>
            </w:r>
          </w:p>
        </w:tc>
        <w:tc>
          <w:tcPr>
            <w:tcW w:w="2410" w:type="dxa"/>
            <w:vAlign w:val="center"/>
          </w:tcPr>
          <w:p w14:paraId="2539DA65" w14:textId="77777777" w:rsidR="003E2542" w:rsidRDefault="003E2542">
            <w:pPr>
              <w:rPr>
                <w:rFonts w:ascii="Myriad Pro" w:hAnsi="Myriad Pro"/>
                <w:sz w:val="22"/>
                <w:szCs w:val="22"/>
              </w:rPr>
            </w:pPr>
          </w:p>
        </w:tc>
        <w:tc>
          <w:tcPr>
            <w:tcW w:w="1559" w:type="dxa"/>
            <w:vAlign w:val="center"/>
          </w:tcPr>
          <w:p w14:paraId="377C0DA3" w14:textId="77777777" w:rsidR="003E2542" w:rsidRDefault="003E2542">
            <w:pPr>
              <w:rPr>
                <w:rFonts w:ascii="Myriad Pro" w:hAnsi="Myriad Pro"/>
                <w:sz w:val="22"/>
                <w:szCs w:val="22"/>
              </w:rPr>
            </w:pPr>
          </w:p>
        </w:tc>
        <w:tc>
          <w:tcPr>
            <w:tcW w:w="1559" w:type="dxa"/>
            <w:vAlign w:val="center"/>
          </w:tcPr>
          <w:p w14:paraId="2D2401DB" w14:textId="77777777" w:rsidR="003E2542" w:rsidRDefault="003E2542">
            <w:pPr>
              <w:rPr>
                <w:rFonts w:ascii="Myriad Pro" w:hAnsi="Myriad Pro"/>
                <w:sz w:val="22"/>
                <w:szCs w:val="22"/>
              </w:rPr>
            </w:pPr>
          </w:p>
        </w:tc>
        <w:tc>
          <w:tcPr>
            <w:tcW w:w="1559" w:type="dxa"/>
            <w:vAlign w:val="center"/>
          </w:tcPr>
          <w:p w14:paraId="5967E7A7" w14:textId="77777777" w:rsidR="003E2542" w:rsidRDefault="003E2542">
            <w:pPr>
              <w:rPr>
                <w:rFonts w:ascii="Myriad Pro" w:hAnsi="Myriad Pro"/>
                <w:sz w:val="22"/>
                <w:szCs w:val="22"/>
              </w:rPr>
            </w:pPr>
          </w:p>
        </w:tc>
        <w:tc>
          <w:tcPr>
            <w:tcW w:w="1701" w:type="dxa"/>
          </w:tcPr>
          <w:p w14:paraId="022EDB3F" w14:textId="77777777" w:rsidR="003E2542" w:rsidRDefault="003E2542">
            <w:pPr>
              <w:rPr>
                <w:rFonts w:ascii="Myriad Pro" w:hAnsi="Myriad Pro"/>
                <w:sz w:val="22"/>
                <w:szCs w:val="22"/>
              </w:rPr>
            </w:pPr>
          </w:p>
        </w:tc>
      </w:tr>
      <w:tr w:rsidR="003E2542" w14:paraId="20245694" w14:textId="77777777" w:rsidTr="003E2542">
        <w:trPr>
          <w:cnfStyle w:val="000000100000" w:firstRow="0" w:lastRow="0" w:firstColumn="0" w:lastColumn="0" w:oddVBand="0" w:evenVBand="0" w:oddHBand="1" w:evenHBand="0" w:firstRowFirstColumn="0" w:firstRowLastColumn="0" w:lastRowFirstColumn="0" w:lastRowLastColumn="0"/>
        </w:trPr>
        <w:tc>
          <w:tcPr>
            <w:tcW w:w="846" w:type="dxa"/>
            <w:vAlign w:val="center"/>
          </w:tcPr>
          <w:p w14:paraId="6E922CFC" w14:textId="436BE9CB" w:rsidR="003E2542" w:rsidRDefault="005E203D">
            <w:pPr>
              <w:rPr>
                <w:rFonts w:ascii="Myriad Pro" w:hAnsi="Myriad Pro"/>
                <w:sz w:val="22"/>
                <w:szCs w:val="22"/>
              </w:rPr>
            </w:pPr>
            <w:r>
              <w:rPr>
                <w:rFonts w:ascii="Myriad Pro" w:hAnsi="Myriad Pro"/>
                <w:sz w:val="22"/>
                <w:szCs w:val="22"/>
              </w:rPr>
              <w:t>[..]</w:t>
            </w:r>
          </w:p>
        </w:tc>
        <w:tc>
          <w:tcPr>
            <w:tcW w:w="2410" w:type="dxa"/>
            <w:vAlign w:val="center"/>
          </w:tcPr>
          <w:p w14:paraId="78D4A6B8" w14:textId="77777777" w:rsidR="003E2542" w:rsidRDefault="003E2542">
            <w:pPr>
              <w:rPr>
                <w:rFonts w:ascii="Myriad Pro" w:hAnsi="Myriad Pro"/>
                <w:sz w:val="22"/>
                <w:szCs w:val="22"/>
              </w:rPr>
            </w:pPr>
          </w:p>
        </w:tc>
        <w:tc>
          <w:tcPr>
            <w:tcW w:w="1559" w:type="dxa"/>
            <w:vAlign w:val="center"/>
          </w:tcPr>
          <w:p w14:paraId="110CE5B2" w14:textId="77777777" w:rsidR="003E2542" w:rsidRDefault="003E2542">
            <w:pPr>
              <w:rPr>
                <w:rFonts w:ascii="Myriad Pro" w:hAnsi="Myriad Pro"/>
                <w:sz w:val="22"/>
                <w:szCs w:val="22"/>
              </w:rPr>
            </w:pPr>
          </w:p>
        </w:tc>
        <w:tc>
          <w:tcPr>
            <w:tcW w:w="1559" w:type="dxa"/>
            <w:vAlign w:val="center"/>
          </w:tcPr>
          <w:p w14:paraId="36D49317" w14:textId="77777777" w:rsidR="003E2542" w:rsidRDefault="003E2542">
            <w:pPr>
              <w:rPr>
                <w:rFonts w:ascii="Myriad Pro" w:hAnsi="Myriad Pro"/>
                <w:sz w:val="22"/>
                <w:szCs w:val="22"/>
              </w:rPr>
            </w:pPr>
          </w:p>
        </w:tc>
        <w:tc>
          <w:tcPr>
            <w:tcW w:w="1559" w:type="dxa"/>
            <w:vAlign w:val="center"/>
          </w:tcPr>
          <w:p w14:paraId="141BA064" w14:textId="77777777" w:rsidR="003E2542" w:rsidRDefault="003E2542">
            <w:pPr>
              <w:rPr>
                <w:rFonts w:ascii="Myriad Pro" w:hAnsi="Myriad Pro"/>
                <w:sz w:val="22"/>
                <w:szCs w:val="22"/>
              </w:rPr>
            </w:pPr>
          </w:p>
        </w:tc>
        <w:tc>
          <w:tcPr>
            <w:tcW w:w="1701" w:type="dxa"/>
          </w:tcPr>
          <w:p w14:paraId="02E4D74D" w14:textId="77777777" w:rsidR="003E2542" w:rsidRDefault="003E2542">
            <w:pPr>
              <w:rPr>
                <w:rFonts w:ascii="Myriad Pro" w:hAnsi="Myriad Pro"/>
                <w:sz w:val="22"/>
                <w:szCs w:val="22"/>
              </w:rPr>
            </w:pPr>
          </w:p>
        </w:tc>
      </w:tr>
      <w:tr w:rsidR="003E2542" w14:paraId="56D1450A" w14:textId="77777777" w:rsidTr="003E2542">
        <w:tc>
          <w:tcPr>
            <w:tcW w:w="846" w:type="dxa"/>
            <w:vAlign w:val="center"/>
          </w:tcPr>
          <w:p w14:paraId="2D1A28B0" w14:textId="77777777" w:rsidR="003E2542" w:rsidRDefault="003E2542">
            <w:pPr>
              <w:rPr>
                <w:rFonts w:ascii="Myriad Pro" w:hAnsi="Myriad Pro"/>
                <w:sz w:val="22"/>
                <w:szCs w:val="22"/>
              </w:rPr>
            </w:pPr>
          </w:p>
        </w:tc>
        <w:tc>
          <w:tcPr>
            <w:tcW w:w="2410" w:type="dxa"/>
            <w:vAlign w:val="center"/>
          </w:tcPr>
          <w:p w14:paraId="5F97A5E7" w14:textId="77777777" w:rsidR="003E2542" w:rsidRDefault="003E2542">
            <w:pPr>
              <w:rPr>
                <w:rFonts w:ascii="Myriad Pro" w:hAnsi="Myriad Pro"/>
                <w:sz w:val="22"/>
                <w:szCs w:val="22"/>
              </w:rPr>
            </w:pPr>
          </w:p>
        </w:tc>
        <w:tc>
          <w:tcPr>
            <w:tcW w:w="1559" w:type="dxa"/>
            <w:vAlign w:val="center"/>
          </w:tcPr>
          <w:p w14:paraId="57C47113" w14:textId="77777777" w:rsidR="003E2542" w:rsidRDefault="003E2542">
            <w:pPr>
              <w:rPr>
                <w:rFonts w:ascii="Myriad Pro" w:hAnsi="Myriad Pro"/>
                <w:sz w:val="22"/>
                <w:szCs w:val="22"/>
              </w:rPr>
            </w:pPr>
          </w:p>
        </w:tc>
        <w:tc>
          <w:tcPr>
            <w:tcW w:w="1559" w:type="dxa"/>
            <w:vAlign w:val="center"/>
          </w:tcPr>
          <w:p w14:paraId="2632BDCC" w14:textId="77777777" w:rsidR="003E2542" w:rsidRDefault="003E2542">
            <w:pPr>
              <w:rPr>
                <w:rFonts w:ascii="Myriad Pro" w:hAnsi="Myriad Pro"/>
                <w:sz w:val="22"/>
                <w:szCs w:val="22"/>
              </w:rPr>
            </w:pPr>
          </w:p>
        </w:tc>
        <w:tc>
          <w:tcPr>
            <w:tcW w:w="1559" w:type="dxa"/>
            <w:vAlign w:val="center"/>
          </w:tcPr>
          <w:p w14:paraId="03A7F110" w14:textId="77777777" w:rsidR="003E2542" w:rsidRDefault="003E2542">
            <w:pPr>
              <w:rPr>
                <w:rFonts w:ascii="Myriad Pro" w:hAnsi="Myriad Pro"/>
                <w:sz w:val="22"/>
                <w:szCs w:val="22"/>
              </w:rPr>
            </w:pPr>
          </w:p>
        </w:tc>
        <w:tc>
          <w:tcPr>
            <w:tcW w:w="1701" w:type="dxa"/>
          </w:tcPr>
          <w:p w14:paraId="5CD79DE5" w14:textId="77777777" w:rsidR="003E2542" w:rsidRDefault="003E2542">
            <w:pPr>
              <w:rPr>
                <w:rFonts w:ascii="Myriad Pro" w:hAnsi="Myriad Pro"/>
                <w:sz w:val="22"/>
                <w:szCs w:val="22"/>
              </w:rPr>
            </w:pPr>
          </w:p>
        </w:tc>
      </w:tr>
      <w:tr w:rsidR="003E2542" w14:paraId="775C542B" w14:textId="77777777" w:rsidTr="003E2542">
        <w:trPr>
          <w:cnfStyle w:val="000000100000" w:firstRow="0" w:lastRow="0" w:firstColumn="0" w:lastColumn="0" w:oddVBand="0" w:evenVBand="0" w:oddHBand="1" w:evenHBand="0" w:firstRowFirstColumn="0" w:firstRowLastColumn="0" w:lastRowFirstColumn="0" w:lastRowLastColumn="0"/>
        </w:trPr>
        <w:tc>
          <w:tcPr>
            <w:tcW w:w="4815" w:type="dxa"/>
            <w:gridSpan w:val="3"/>
            <w:vAlign w:val="center"/>
          </w:tcPr>
          <w:p w14:paraId="35526B39" w14:textId="77777777" w:rsidR="003E2542" w:rsidRDefault="005E203D">
            <w:pPr>
              <w:jc w:val="right"/>
              <w:rPr>
                <w:rFonts w:ascii="Myriad Pro" w:hAnsi="Myriad Pro"/>
                <w:b/>
                <w:bCs/>
                <w:sz w:val="22"/>
                <w:szCs w:val="22"/>
              </w:rPr>
            </w:pPr>
            <w:r>
              <w:rPr>
                <w:rFonts w:ascii="Myriad Pro" w:hAnsi="Myriad Pro"/>
                <w:b/>
                <w:bCs/>
                <w:sz w:val="22"/>
                <w:szCs w:val="22"/>
              </w:rPr>
              <w:t>Total II:</w:t>
            </w:r>
          </w:p>
        </w:tc>
        <w:tc>
          <w:tcPr>
            <w:tcW w:w="1559" w:type="dxa"/>
            <w:vAlign w:val="center"/>
          </w:tcPr>
          <w:p w14:paraId="35E83456" w14:textId="77777777" w:rsidR="003E2542" w:rsidRDefault="003E2542">
            <w:pPr>
              <w:rPr>
                <w:rFonts w:ascii="Myriad Pro" w:hAnsi="Myriad Pro"/>
                <w:b/>
                <w:sz w:val="22"/>
                <w:szCs w:val="22"/>
              </w:rPr>
            </w:pPr>
          </w:p>
        </w:tc>
        <w:tc>
          <w:tcPr>
            <w:tcW w:w="1559" w:type="dxa"/>
            <w:vAlign w:val="center"/>
          </w:tcPr>
          <w:p w14:paraId="282C9DC9" w14:textId="77777777" w:rsidR="003E2542" w:rsidRDefault="003E2542">
            <w:pPr>
              <w:rPr>
                <w:rFonts w:ascii="Myriad Pro" w:hAnsi="Myriad Pro"/>
                <w:b/>
                <w:sz w:val="22"/>
                <w:szCs w:val="22"/>
              </w:rPr>
            </w:pPr>
          </w:p>
        </w:tc>
        <w:tc>
          <w:tcPr>
            <w:tcW w:w="1701" w:type="dxa"/>
          </w:tcPr>
          <w:p w14:paraId="52ADF9FE" w14:textId="77777777" w:rsidR="003E2542" w:rsidRDefault="003E2542">
            <w:pPr>
              <w:rPr>
                <w:rFonts w:ascii="Myriad Pro" w:hAnsi="Myriad Pro"/>
                <w:b/>
                <w:sz w:val="22"/>
                <w:szCs w:val="22"/>
              </w:rPr>
            </w:pPr>
          </w:p>
        </w:tc>
      </w:tr>
      <w:tr w:rsidR="003E2542" w14:paraId="6C1D2682" w14:textId="77777777" w:rsidTr="003E2542">
        <w:tc>
          <w:tcPr>
            <w:tcW w:w="4815" w:type="dxa"/>
            <w:gridSpan w:val="3"/>
            <w:vAlign w:val="center"/>
          </w:tcPr>
          <w:p w14:paraId="2C160017" w14:textId="77777777" w:rsidR="003E2542" w:rsidRDefault="005E203D">
            <w:pPr>
              <w:jc w:val="right"/>
              <w:rPr>
                <w:rFonts w:ascii="Myriad Pro" w:hAnsi="Myriad Pro"/>
                <w:b/>
                <w:bCs/>
                <w:sz w:val="22"/>
                <w:szCs w:val="22"/>
              </w:rPr>
            </w:pPr>
            <w:r>
              <w:rPr>
                <w:rFonts w:ascii="Myriad Pro" w:hAnsi="Myriad Pro"/>
                <w:b/>
                <w:bCs/>
                <w:sz w:val="22"/>
                <w:szCs w:val="22"/>
              </w:rPr>
              <w:t>Total (I + II)</w:t>
            </w:r>
          </w:p>
        </w:tc>
        <w:tc>
          <w:tcPr>
            <w:tcW w:w="1559" w:type="dxa"/>
            <w:vAlign w:val="center"/>
          </w:tcPr>
          <w:p w14:paraId="630E3F9B" w14:textId="77777777" w:rsidR="003E2542" w:rsidRDefault="003E2542">
            <w:pPr>
              <w:rPr>
                <w:rFonts w:ascii="Myriad Pro" w:hAnsi="Myriad Pro"/>
                <w:b/>
                <w:sz w:val="22"/>
                <w:szCs w:val="22"/>
              </w:rPr>
            </w:pPr>
          </w:p>
        </w:tc>
        <w:tc>
          <w:tcPr>
            <w:tcW w:w="1559" w:type="dxa"/>
            <w:vAlign w:val="center"/>
          </w:tcPr>
          <w:p w14:paraId="34AB0190" w14:textId="77777777" w:rsidR="003E2542" w:rsidRDefault="003E2542">
            <w:pPr>
              <w:rPr>
                <w:rFonts w:ascii="Myriad Pro" w:hAnsi="Myriad Pro"/>
                <w:b/>
                <w:sz w:val="22"/>
                <w:szCs w:val="22"/>
              </w:rPr>
            </w:pPr>
          </w:p>
        </w:tc>
        <w:tc>
          <w:tcPr>
            <w:tcW w:w="1701" w:type="dxa"/>
          </w:tcPr>
          <w:p w14:paraId="1F67CC81" w14:textId="77777777" w:rsidR="003E2542" w:rsidRDefault="003E2542">
            <w:pPr>
              <w:rPr>
                <w:rFonts w:ascii="Myriad Pro" w:hAnsi="Myriad Pro"/>
                <w:b/>
                <w:sz w:val="22"/>
                <w:szCs w:val="22"/>
              </w:rPr>
            </w:pPr>
          </w:p>
        </w:tc>
      </w:tr>
    </w:tbl>
    <w:p w14:paraId="355B4B87" w14:textId="13352C1C" w:rsidR="003E2542" w:rsidRDefault="005E203D">
      <w:pPr>
        <w:tabs>
          <w:tab w:val="left" w:pos="1701"/>
        </w:tabs>
        <w:jc w:val="both"/>
        <w:rPr>
          <w:rFonts w:ascii="Myriad Pro" w:hAnsi="Myriad Pro"/>
          <w:sz w:val="22"/>
          <w:szCs w:val="22"/>
        </w:rPr>
      </w:pPr>
      <w:r>
        <w:rPr>
          <w:rFonts w:ascii="Myriad Pro" w:hAnsi="Myriad Pro"/>
          <w:sz w:val="22"/>
          <w:szCs w:val="22"/>
        </w:rPr>
        <w:t xml:space="preserve">With this subcontractor, it </w:t>
      </w:r>
      <w:r>
        <w:rPr>
          <w:rFonts w:ascii="Myriad Pro" w:hAnsi="Myriad Pro"/>
          <w:i/>
          <w:iCs/>
          <w:sz w:val="22"/>
          <w:szCs w:val="22"/>
        </w:rPr>
        <w:t>(the name of the official, given name, surname)</w:t>
      </w:r>
      <w:r>
        <w:rPr>
          <w:rFonts w:ascii="Myriad Pro" w:hAnsi="Myriad Pro"/>
          <w:sz w:val="22"/>
          <w:szCs w:val="22"/>
        </w:rPr>
        <w:t xml:space="preserve">, the person who (- a) acts on the basis </w:t>
      </w:r>
      <w:r>
        <w:rPr>
          <w:rFonts w:ascii="Myriad Pro" w:hAnsi="Myriad Pro"/>
          <w:i/>
          <w:iCs/>
          <w:sz w:val="22"/>
          <w:szCs w:val="22"/>
        </w:rPr>
        <w:t>of (articles of association/authority)</w:t>
      </w:r>
      <w:r>
        <w:rPr>
          <w:rFonts w:ascii="Myriad Pro" w:hAnsi="Myriad Pro"/>
          <w:sz w:val="22"/>
          <w:szCs w:val="22"/>
        </w:rPr>
        <w:t xml:space="preserve"> certifies that he agrees to be the </w:t>
      </w:r>
      <w:r>
        <w:rPr>
          <w:rFonts w:ascii="Myriad Pro" w:hAnsi="Myriad Pro"/>
          <w:b/>
          <w:bCs/>
          <w:sz w:val="22"/>
          <w:szCs w:val="22"/>
        </w:rPr>
        <w:t>purchase of RB Rail AS procurement “purchase of fuel and other road transport goods and services at refuelling stations”</w:t>
      </w:r>
      <w:r>
        <w:rPr>
          <w:rFonts w:ascii="Myriad Pro" w:hAnsi="Myriad Pro"/>
          <w:sz w:val="22"/>
          <w:szCs w:val="22"/>
        </w:rPr>
        <w:t xml:space="preserve"> with ID No.</w:t>
      </w:r>
      <w:r>
        <w:rPr>
          <w:rFonts w:ascii="Myriad Pro" w:hAnsi="Myriad Pro"/>
          <w:sz w:val="22"/>
          <w:szCs w:val="22"/>
        </w:rPr>
        <w:br/>
        <w:t xml:space="preserve"> RBR 202</w:t>
      </w:r>
      <w:r>
        <w:rPr>
          <w:rFonts w:ascii="Myriad Pro" w:hAnsi="Myriad Pro"/>
          <w:sz w:val="22"/>
          <w:szCs w:val="22"/>
        </w:rPr>
        <w:t xml:space="preserve">0/17, as </w:t>
      </w:r>
      <w:r>
        <w:rPr>
          <w:rFonts w:ascii="Myriad Pro" w:hAnsi="Myriad Pro"/>
          <w:i/>
          <w:iCs/>
          <w:sz w:val="22"/>
          <w:szCs w:val="22"/>
        </w:rPr>
        <w:t>(Name, registration number and address of the applicant)</w:t>
      </w:r>
      <w:r>
        <w:rPr>
          <w:rFonts w:ascii="Myriad Pro" w:hAnsi="Myriad Pro"/>
          <w:sz w:val="22"/>
          <w:szCs w:val="22"/>
        </w:rPr>
        <w:t xml:space="preserve"> (hereinafter referred to as the applicant) for the subcontractor.</w:t>
      </w:r>
    </w:p>
    <w:p w14:paraId="0A6D4F17" w14:textId="77777777" w:rsidR="003E2542" w:rsidRDefault="003E2542">
      <w:pPr>
        <w:tabs>
          <w:tab w:val="left" w:pos="1701"/>
        </w:tabs>
        <w:rPr>
          <w:rFonts w:ascii="Myriad Pro" w:hAnsi="Myriad Pro"/>
          <w:sz w:val="22"/>
          <w:szCs w:val="22"/>
        </w:rPr>
      </w:pPr>
    </w:p>
    <w:tbl>
      <w:tblPr>
        <w:tblpPr w:leftFromText="180" w:rightFromText="180" w:bottomFromText="160" w:vertAnchor="text" w:horzAnchor="margin" w:tblpY="187"/>
        <w:tblW w:w="0" w:type="auto"/>
        <w:tblLayout w:type="fixed"/>
        <w:tblLook w:val="04A0" w:firstRow="1" w:lastRow="0" w:firstColumn="1" w:lastColumn="0" w:noHBand="0" w:noVBand="1"/>
      </w:tblPr>
      <w:tblGrid>
        <w:gridCol w:w="5244"/>
        <w:gridCol w:w="3402"/>
      </w:tblGrid>
      <w:tr w:rsidR="003E2542" w14:paraId="40FC7349" w14:textId="77777777">
        <w:tc>
          <w:tcPr>
            <w:tcW w:w="5244" w:type="dxa"/>
          </w:tcPr>
          <w:p w14:paraId="120B4863" w14:textId="3CD285D0" w:rsidR="003E2542" w:rsidRDefault="005E203D">
            <w:pPr>
              <w:spacing w:line="276" w:lineRule="auto"/>
              <w:ind w:right="142"/>
              <w:rPr>
                <w:rFonts w:ascii="Myriad Pro" w:hAnsi="Myriad Pro"/>
                <w:sz w:val="22"/>
                <w:szCs w:val="22"/>
              </w:rPr>
            </w:pPr>
            <w:r>
              <w:rPr>
                <w:rFonts w:ascii="Myriad Pro" w:hAnsi="Myriad Pro"/>
                <w:sz w:val="22"/>
                <w:szCs w:val="22"/>
              </w:rPr>
              <w:t>Signature of the official or authorised person:</w:t>
            </w:r>
          </w:p>
        </w:tc>
        <w:tc>
          <w:tcPr>
            <w:tcW w:w="3402" w:type="dxa"/>
            <w:tcBorders>
              <w:top w:val="nil"/>
              <w:left w:val="nil"/>
              <w:bottom w:val="single" w:sz="4" w:space="0" w:color="000000"/>
              <w:right w:val="nil"/>
            </w:tcBorders>
          </w:tcPr>
          <w:p w14:paraId="55E4AE38" w14:textId="77777777" w:rsidR="003E2542" w:rsidRDefault="003E2542">
            <w:pPr>
              <w:spacing w:line="276" w:lineRule="auto"/>
              <w:ind w:right="141"/>
              <w:rPr>
                <w:rFonts w:ascii="Myriad Pro" w:hAnsi="Myriad Pro"/>
                <w:sz w:val="22"/>
                <w:szCs w:val="22"/>
              </w:rPr>
            </w:pPr>
          </w:p>
        </w:tc>
      </w:tr>
      <w:tr w:rsidR="003E2542" w14:paraId="25097616" w14:textId="77777777">
        <w:tc>
          <w:tcPr>
            <w:tcW w:w="5244" w:type="dxa"/>
            <w:hideMark/>
          </w:tcPr>
          <w:p w14:paraId="2FDF824D" w14:textId="77777777" w:rsidR="003E2542" w:rsidRDefault="005E203D">
            <w:pPr>
              <w:spacing w:line="276" w:lineRule="auto"/>
              <w:ind w:right="141"/>
              <w:rPr>
                <w:rFonts w:ascii="Myriad Pro" w:hAnsi="Myriad Pro"/>
                <w:sz w:val="22"/>
                <w:szCs w:val="22"/>
              </w:rPr>
            </w:pPr>
            <w:r>
              <w:rPr>
                <w:rFonts w:ascii="Myriad Pro" w:hAnsi="Myriad Pro"/>
                <w:sz w:val="22"/>
                <w:szCs w:val="22"/>
              </w:rPr>
              <w:t>Name and position of the signatory:</w:t>
            </w:r>
          </w:p>
        </w:tc>
        <w:tc>
          <w:tcPr>
            <w:tcW w:w="3402" w:type="dxa"/>
            <w:tcBorders>
              <w:top w:val="nil"/>
              <w:left w:val="nil"/>
              <w:bottom w:val="single" w:sz="4" w:space="0" w:color="000000"/>
              <w:right w:val="nil"/>
            </w:tcBorders>
          </w:tcPr>
          <w:p w14:paraId="2C968217" w14:textId="77777777" w:rsidR="003E2542" w:rsidRDefault="003E2542">
            <w:pPr>
              <w:spacing w:line="276" w:lineRule="auto"/>
              <w:ind w:right="141"/>
              <w:rPr>
                <w:rFonts w:ascii="Myriad Pro" w:hAnsi="Myriad Pro"/>
                <w:sz w:val="22"/>
                <w:szCs w:val="22"/>
              </w:rPr>
            </w:pPr>
          </w:p>
        </w:tc>
      </w:tr>
      <w:tr w:rsidR="003E2542" w14:paraId="2E528F22" w14:textId="77777777">
        <w:trPr>
          <w:trHeight w:val="51"/>
        </w:trPr>
        <w:tc>
          <w:tcPr>
            <w:tcW w:w="5244" w:type="dxa"/>
            <w:hideMark/>
          </w:tcPr>
          <w:p w14:paraId="7703F9A3" w14:textId="77777777" w:rsidR="003E2542" w:rsidRDefault="005E203D">
            <w:pPr>
              <w:spacing w:line="276" w:lineRule="auto"/>
              <w:ind w:right="141"/>
              <w:rPr>
                <w:rFonts w:ascii="Myriad Pro" w:hAnsi="Myriad Pro"/>
                <w:sz w:val="22"/>
                <w:szCs w:val="22"/>
              </w:rPr>
            </w:pPr>
            <w:r>
              <w:rPr>
                <w:rFonts w:ascii="Myriad Pro" w:hAnsi="Myriad Pro"/>
                <w:sz w:val="22"/>
                <w:szCs w:val="22"/>
              </w:rPr>
              <w:t>Applicant's name:</w:t>
            </w:r>
          </w:p>
        </w:tc>
        <w:tc>
          <w:tcPr>
            <w:tcW w:w="3402" w:type="dxa"/>
            <w:tcBorders>
              <w:top w:val="single" w:sz="4" w:space="0" w:color="000000"/>
              <w:left w:val="nil"/>
              <w:bottom w:val="single" w:sz="4" w:space="0" w:color="auto"/>
              <w:right w:val="nil"/>
            </w:tcBorders>
          </w:tcPr>
          <w:p w14:paraId="6E8CE5A3" w14:textId="77777777" w:rsidR="003E2542" w:rsidRDefault="003E2542">
            <w:pPr>
              <w:spacing w:line="276" w:lineRule="auto"/>
              <w:ind w:right="141"/>
              <w:rPr>
                <w:rFonts w:ascii="Myriad Pro" w:hAnsi="Myriad Pro"/>
                <w:sz w:val="22"/>
                <w:szCs w:val="22"/>
              </w:rPr>
            </w:pPr>
          </w:p>
        </w:tc>
      </w:tr>
    </w:tbl>
    <w:p w14:paraId="74AE9668" w14:textId="60B6C901" w:rsidR="003E2542" w:rsidRDefault="005E203D">
      <w:pPr>
        <w:jc w:val="right"/>
        <w:rPr>
          <w:rFonts w:ascii="Myriad Pro" w:eastAsia="Times New Roman" w:hAnsi="Myriad Pro" w:cs="Calibri"/>
          <w:b/>
          <w:bCs/>
          <w:sz w:val="22"/>
          <w:szCs w:val="22"/>
        </w:rPr>
      </w:pPr>
      <w:r>
        <w:rPr>
          <w:rFonts w:ascii="Myriad Pro" w:eastAsia="Times New Roman" w:hAnsi="Myriad Pro" w:cs="Calibri"/>
          <w:b/>
          <w:bCs/>
          <w:sz w:val="22"/>
          <w:szCs w:val="22"/>
        </w:rPr>
        <w:t>Annex 6</w:t>
      </w:r>
    </w:p>
    <w:p w14:paraId="68CD0F7C" w14:textId="77777777" w:rsidR="003E2542" w:rsidRDefault="005E203D">
      <w:pPr>
        <w:autoSpaceDE w:val="0"/>
        <w:autoSpaceDN w:val="0"/>
        <w:adjustRightInd w:val="0"/>
        <w:jc w:val="right"/>
        <w:rPr>
          <w:rFonts w:ascii="Myriad Pro" w:eastAsia="Calibri" w:hAnsi="Myriad Pro"/>
          <w:iCs/>
          <w:color w:val="000000"/>
          <w:sz w:val="22"/>
          <w:szCs w:val="22"/>
        </w:rPr>
      </w:pPr>
      <w:r>
        <w:rPr>
          <w:rFonts w:ascii="Myriad Pro" w:eastAsia="Calibri" w:hAnsi="Myriad Pro"/>
          <w:iCs/>
          <w:color w:val="000000"/>
          <w:sz w:val="22"/>
          <w:szCs w:val="22"/>
        </w:rPr>
        <w:t>tender By</w:t>
      </w:r>
    </w:p>
    <w:p w14:paraId="1DD8040E" w14:textId="77777777" w:rsidR="003E2542" w:rsidRDefault="005E203D">
      <w:pPr>
        <w:spacing w:line="276" w:lineRule="auto"/>
        <w:jc w:val="right"/>
        <w:rPr>
          <w:rFonts w:ascii="Myriad Pro" w:eastAsia="Calibri" w:hAnsi="Myriad Pro"/>
          <w:iCs/>
          <w:sz w:val="22"/>
          <w:szCs w:val="22"/>
        </w:rPr>
      </w:pPr>
      <w:r>
        <w:rPr>
          <w:rFonts w:ascii="Myriad Pro" w:eastAsia="Calibri" w:hAnsi="Myriad Pro"/>
          <w:iCs/>
          <w:sz w:val="22"/>
          <w:szCs w:val="22"/>
        </w:rPr>
        <w:lastRenderedPageBreak/>
        <w:t>(purchase identification</w:t>
      </w:r>
    </w:p>
    <w:p w14:paraId="0320582B" w14:textId="47CD05E2" w:rsidR="003E2542" w:rsidRDefault="005E203D">
      <w:pPr>
        <w:spacing w:line="276" w:lineRule="auto"/>
        <w:jc w:val="right"/>
        <w:rPr>
          <w:rFonts w:ascii="Myriad Pro" w:eastAsia="Calibri" w:hAnsi="Myriad Pro"/>
          <w:sz w:val="22"/>
          <w:szCs w:val="22"/>
        </w:rPr>
      </w:pPr>
      <w:r>
        <w:rPr>
          <w:rFonts w:ascii="Myriad Pro" w:eastAsia="Calibri" w:hAnsi="Myriad Pro"/>
          <w:iCs/>
          <w:sz w:val="22"/>
          <w:szCs w:val="22"/>
        </w:rPr>
        <w:t>No. RBR 2020/17)</w:t>
      </w:r>
    </w:p>
    <w:p w14:paraId="0AE31D40" w14:textId="77777777" w:rsidR="003E2542" w:rsidRDefault="003E2542">
      <w:pPr>
        <w:rPr>
          <w:rFonts w:ascii="Myriad Pro" w:eastAsia="Times New Roman" w:hAnsi="Myriad Pro" w:cs="Calibri"/>
          <w:b/>
          <w:i/>
          <w:sz w:val="22"/>
          <w:szCs w:val="22"/>
        </w:rPr>
      </w:pPr>
    </w:p>
    <w:p w14:paraId="45E5D97F" w14:textId="77777777" w:rsidR="003E2542" w:rsidRDefault="005E203D">
      <w:pPr>
        <w:tabs>
          <w:tab w:val="left" w:pos="993"/>
          <w:tab w:val="left" w:pos="1418"/>
          <w:tab w:val="left" w:pos="7200"/>
          <w:tab w:val="left" w:pos="7920"/>
        </w:tabs>
        <w:spacing w:after="200" w:line="276" w:lineRule="auto"/>
        <w:ind w:left="993"/>
        <w:jc w:val="center"/>
        <w:rPr>
          <w:rFonts w:ascii="Myriad Pro" w:eastAsia="Times New Roman" w:hAnsi="Myriad Pro"/>
          <w:sz w:val="22"/>
          <w:szCs w:val="22"/>
        </w:rPr>
      </w:pPr>
      <w:r>
        <w:rPr>
          <w:rFonts w:ascii="Myriad Pro" w:eastAsia="Times New Roman" w:hAnsi="Myriad Pro"/>
          <w:b/>
          <w:sz w:val="22"/>
          <w:szCs w:val="22"/>
        </w:rPr>
        <w:t>EVIDENCE OF THE FINANCIAL PERFORMANCE OF THE APPLICANT</w:t>
      </w:r>
    </w:p>
    <w:p w14:paraId="1DD5C548" w14:textId="77777777" w:rsidR="003E2542" w:rsidRDefault="005E203D">
      <w:pPr>
        <w:spacing w:before="120" w:after="120"/>
        <w:ind w:right="29"/>
        <w:jc w:val="both"/>
        <w:rPr>
          <w:rFonts w:ascii="Myriad Pro" w:eastAsia="Times New Roman" w:hAnsi="Myriad Pro" w:cs="Calibri"/>
          <w:i/>
          <w:sz w:val="22"/>
          <w:szCs w:val="22"/>
        </w:rPr>
      </w:pPr>
      <w:r>
        <w:rPr>
          <w:rFonts w:ascii="Myriad Pro" w:eastAsia="Times New Roman" w:hAnsi="Myriad Pro" w:cs="Calibri"/>
          <w:i/>
          <w:sz w:val="22"/>
          <w:szCs w:val="22"/>
        </w:rPr>
        <w:t>[Note: The applicant must complete the empty locations in this form]</w:t>
      </w:r>
    </w:p>
    <w:p w14:paraId="2CFE11C8" w14:textId="77777777" w:rsidR="003E2542" w:rsidRDefault="003E2542">
      <w:pPr>
        <w:jc w:val="center"/>
        <w:rPr>
          <w:rFonts w:ascii="Myriad Pro" w:eastAsia="Times New Roman" w:hAnsi="Myriad Pro" w:cs="Calibri"/>
          <w:b/>
          <w:sz w:val="22"/>
          <w:szCs w:val="22"/>
        </w:rPr>
      </w:pPr>
    </w:p>
    <w:p w14:paraId="29FCE918" w14:textId="59F36947" w:rsidR="003E2542" w:rsidRDefault="005E203D">
      <w:pPr>
        <w:jc w:val="center"/>
        <w:rPr>
          <w:rFonts w:ascii="Myriad Pro" w:eastAsia="Times New Roman" w:hAnsi="Myriad Pro" w:cs="Calibri"/>
          <w:b/>
          <w:sz w:val="22"/>
          <w:szCs w:val="22"/>
        </w:rPr>
      </w:pPr>
      <w:r>
        <w:rPr>
          <w:rFonts w:ascii="Myriad Pro" w:eastAsia="Times New Roman" w:hAnsi="Myriad Pro"/>
          <w:b/>
          <w:sz w:val="22"/>
          <w:szCs w:val="22"/>
        </w:rPr>
        <w:t>for procurement “Purchase of fuel and other road transport goods and services at refuelling stations”</w:t>
      </w:r>
    </w:p>
    <w:p w14:paraId="6687037A" w14:textId="03387AEB" w:rsidR="003E2542" w:rsidRDefault="005E203D">
      <w:pPr>
        <w:jc w:val="center"/>
        <w:rPr>
          <w:rFonts w:ascii="Myriad Pro" w:eastAsia="Times New Roman" w:hAnsi="Myriad Pro" w:cs="Calibri"/>
          <w:bCs/>
          <w:sz w:val="22"/>
          <w:szCs w:val="22"/>
        </w:rPr>
      </w:pPr>
      <w:r>
        <w:rPr>
          <w:rFonts w:ascii="Myriad Pro" w:eastAsia="Times New Roman" w:hAnsi="Myriad Pro" w:cs="Calibri"/>
          <w:b/>
          <w:sz w:val="22"/>
          <w:szCs w:val="22"/>
        </w:rPr>
        <w:t>(id. No. RBR 2020/17)</w:t>
      </w:r>
    </w:p>
    <w:p w14:paraId="649D3D47" w14:textId="77777777" w:rsidR="003E2542" w:rsidRDefault="003E2542">
      <w:pPr>
        <w:spacing w:after="240"/>
        <w:jc w:val="both"/>
        <w:rPr>
          <w:rFonts w:ascii="Myriad Pro" w:eastAsia="Times New Roman" w:hAnsi="Myriad Pro" w:cs="Calibri"/>
          <w:sz w:val="22"/>
          <w:szCs w:val="22"/>
        </w:rPr>
      </w:pPr>
    </w:p>
    <w:p w14:paraId="7F44C473" w14:textId="77777777" w:rsidR="003E2542" w:rsidRDefault="005E203D">
      <w:pPr>
        <w:spacing w:after="240"/>
        <w:jc w:val="both"/>
        <w:rPr>
          <w:rFonts w:ascii="Myriad Pro" w:eastAsia="Times New Roman" w:hAnsi="Myriad Pro" w:cs="Calibri"/>
          <w:sz w:val="22"/>
          <w:szCs w:val="22"/>
        </w:rPr>
      </w:pPr>
      <w:r>
        <w:rPr>
          <w:rFonts w:ascii="Myriad Pro" w:eastAsia="Times New Roman" w:hAnsi="Myriad Pro" w:cs="Calibri"/>
          <w:sz w:val="22"/>
          <w:szCs w:val="22"/>
        </w:rPr>
        <w:t xml:space="preserve">We, ____________ </w:t>
      </w:r>
      <w:r>
        <w:rPr>
          <w:rFonts w:ascii="Myriad Pro" w:eastAsia="Times New Roman" w:hAnsi="Myriad Pro" w:cs="Calibri"/>
          <w:iCs/>
          <w:sz w:val="22"/>
          <w:szCs w:val="22"/>
        </w:rPr>
        <w:t xml:space="preserve">&lt; </w:t>
      </w:r>
      <w:r>
        <w:rPr>
          <w:rFonts w:ascii="Myriad Pro" w:eastAsia="Times New Roman" w:hAnsi="Myriad Pro" w:cs="Calibri"/>
          <w:i/>
          <w:iCs/>
          <w:sz w:val="22"/>
          <w:szCs w:val="22"/>
        </w:rPr>
        <w:t>Applicant name</w:t>
      </w:r>
      <w:r>
        <w:rPr>
          <w:rFonts w:ascii="Myriad Pro" w:eastAsia="Times New Roman" w:hAnsi="Myriad Pro" w:cs="Calibri"/>
          <w:iCs/>
          <w:sz w:val="22"/>
          <w:szCs w:val="22"/>
        </w:rPr>
        <w:t xml:space="preserve"> &gt;</w:t>
      </w:r>
      <w:r>
        <w:rPr>
          <w:rFonts w:ascii="Myriad Pro" w:eastAsia="Times New Roman" w:hAnsi="Myriad Pro" w:cs="Calibri"/>
          <w:sz w:val="22"/>
          <w:szCs w:val="22"/>
        </w:rPr>
        <w:t xml:space="preserve"> certify that:</w:t>
      </w:r>
    </w:p>
    <w:p w14:paraId="0C31730E" w14:textId="77777777" w:rsidR="003E2542" w:rsidRDefault="005E203D">
      <w:pPr>
        <w:spacing w:after="120"/>
        <w:ind w:firstLine="425"/>
        <w:rPr>
          <w:rFonts w:ascii="Myriad Pro" w:eastAsia="Times New Roman" w:hAnsi="Myriad Pro"/>
          <w:sz w:val="22"/>
          <w:szCs w:val="22"/>
        </w:rPr>
      </w:pPr>
      <w:r>
        <w:rPr>
          <w:rFonts w:ascii="Myriad Pro" w:eastAsia="Times New Roman" w:hAnsi="Myriad Pro"/>
          <w:sz w:val="22"/>
          <w:szCs w:val="22"/>
        </w:rPr>
        <w:t>The applicant's net financial turnover shall be:</w:t>
      </w:r>
    </w:p>
    <w:tbl>
      <w:tblPr>
        <w:tblW w:w="5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828"/>
      </w:tblGrid>
      <w:tr w:rsidR="003E2542" w14:paraId="49BA5BD1" w14:textId="77777777">
        <w:trPr>
          <w:trHeight w:val="598"/>
          <w:jc w:val="center"/>
        </w:trPr>
        <w:tc>
          <w:tcPr>
            <w:tcW w:w="2126" w:type="dxa"/>
            <w:shd w:val="clear" w:color="auto" w:fill="4472C4" w:themeFill="accent1"/>
          </w:tcPr>
          <w:p w14:paraId="60179C8D" w14:textId="77777777" w:rsidR="003E2542" w:rsidRDefault="005E203D">
            <w:pPr>
              <w:tabs>
                <w:tab w:val="left" w:pos="7200"/>
                <w:tab w:val="left" w:pos="7920"/>
              </w:tabs>
              <w:spacing w:before="240" w:after="200" w:line="276" w:lineRule="auto"/>
              <w:jc w:val="center"/>
              <w:rPr>
                <w:rFonts w:ascii="Myriad Pro" w:eastAsia="Times New Roman" w:hAnsi="Myriad Pro"/>
                <w:b/>
                <w:color w:val="000000" w:themeColor="text1"/>
                <w:sz w:val="22"/>
                <w:szCs w:val="22"/>
              </w:rPr>
            </w:pPr>
            <w:r>
              <w:rPr>
                <w:rFonts w:ascii="Myriad Pro" w:eastAsia="Times New Roman" w:hAnsi="Myriad Pro"/>
                <w:b/>
                <w:color w:val="000000" w:themeColor="text1"/>
                <w:sz w:val="22"/>
                <w:szCs w:val="22"/>
              </w:rPr>
              <w:t>Year</w:t>
            </w:r>
          </w:p>
        </w:tc>
        <w:tc>
          <w:tcPr>
            <w:tcW w:w="3828" w:type="dxa"/>
            <w:shd w:val="clear" w:color="auto" w:fill="4472C4" w:themeFill="accent1"/>
          </w:tcPr>
          <w:p w14:paraId="04DDBD78" w14:textId="77777777" w:rsidR="003E2542" w:rsidRDefault="005E203D">
            <w:pPr>
              <w:tabs>
                <w:tab w:val="left" w:pos="1266"/>
                <w:tab w:val="left" w:pos="1418"/>
                <w:tab w:val="left" w:pos="7200"/>
                <w:tab w:val="left" w:pos="7920"/>
              </w:tabs>
              <w:spacing w:before="240" w:after="200" w:line="276" w:lineRule="auto"/>
              <w:jc w:val="center"/>
              <w:rPr>
                <w:rFonts w:ascii="Myriad Pro" w:eastAsia="Times New Roman" w:hAnsi="Myriad Pro"/>
                <w:b/>
                <w:color w:val="000000" w:themeColor="text1"/>
                <w:sz w:val="22"/>
                <w:szCs w:val="22"/>
              </w:rPr>
            </w:pPr>
            <w:r>
              <w:rPr>
                <w:rFonts w:ascii="Myriad Pro" w:eastAsia="Times New Roman" w:hAnsi="Myriad Pro"/>
                <w:b/>
                <w:color w:val="000000" w:themeColor="text1"/>
                <w:sz w:val="22"/>
                <w:szCs w:val="22"/>
              </w:rPr>
              <w:t>Turnover (net), EUR</w:t>
            </w:r>
          </w:p>
        </w:tc>
      </w:tr>
      <w:tr w:rsidR="003E2542" w14:paraId="6F5CAE16" w14:textId="77777777">
        <w:trPr>
          <w:trHeight w:val="681"/>
          <w:jc w:val="center"/>
        </w:trPr>
        <w:tc>
          <w:tcPr>
            <w:tcW w:w="2126" w:type="dxa"/>
            <w:shd w:val="clear" w:color="auto" w:fill="auto"/>
          </w:tcPr>
          <w:p w14:paraId="0D6135BF" w14:textId="77777777" w:rsidR="003E2542" w:rsidRDefault="005E203D">
            <w:pPr>
              <w:tabs>
                <w:tab w:val="left" w:pos="7200"/>
                <w:tab w:val="left" w:pos="7920"/>
              </w:tabs>
              <w:spacing w:before="240" w:after="200" w:line="276" w:lineRule="auto"/>
              <w:jc w:val="center"/>
              <w:rPr>
                <w:rFonts w:ascii="Myriad Pro" w:eastAsia="Times New Roman" w:hAnsi="Myriad Pro"/>
                <w:sz w:val="22"/>
                <w:szCs w:val="22"/>
              </w:rPr>
            </w:pPr>
            <w:r>
              <w:rPr>
                <w:rFonts w:ascii="Myriad Pro" w:eastAsia="Times New Roman" w:hAnsi="Myriad Pro"/>
                <w:sz w:val="22"/>
                <w:szCs w:val="22"/>
              </w:rPr>
              <w:t>2017</w:t>
            </w:r>
          </w:p>
        </w:tc>
        <w:tc>
          <w:tcPr>
            <w:tcW w:w="3828" w:type="dxa"/>
            <w:shd w:val="clear" w:color="auto" w:fill="auto"/>
          </w:tcPr>
          <w:p w14:paraId="6557AB8A" w14:textId="77777777" w:rsidR="003E2542" w:rsidRDefault="003E2542">
            <w:pPr>
              <w:tabs>
                <w:tab w:val="left" w:pos="1266"/>
                <w:tab w:val="left" w:pos="1418"/>
                <w:tab w:val="left" w:pos="7200"/>
                <w:tab w:val="left" w:pos="7920"/>
              </w:tabs>
              <w:spacing w:after="200" w:line="276" w:lineRule="auto"/>
              <w:jc w:val="both"/>
              <w:rPr>
                <w:rFonts w:ascii="Myriad Pro" w:eastAsia="Times New Roman" w:hAnsi="Myriad Pro"/>
                <w:sz w:val="22"/>
                <w:szCs w:val="22"/>
              </w:rPr>
            </w:pPr>
          </w:p>
        </w:tc>
      </w:tr>
      <w:tr w:rsidR="003E2542" w14:paraId="69FEA998" w14:textId="77777777">
        <w:trPr>
          <w:trHeight w:val="635"/>
          <w:jc w:val="center"/>
        </w:trPr>
        <w:tc>
          <w:tcPr>
            <w:tcW w:w="2126" w:type="dxa"/>
            <w:shd w:val="clear" w:color="auto" w:fill="auto"/>
          </w:tcPr>
          <w:p w14:paraId="518F83D8" w14:textId="77777777" w:rsidR="003E2542" w:rsidRDefault="005E203D">
            <w:pPr>
              <w:tabs>
                <w:tab w:val="left" w:pos="7200"/>
                <w:tab w:val="left" w:pos="7920"/>
              </w:tabs>
              <w:spacing w:before="240" w:after="200" w:line="276" w:lineRule="auto"/>
              <w:jc w:val="center"/>
              <w:rPr>
                <w:rFonts w:ascii="Myriad Pro" w:eastAsia="Times New Roman" w:hAnsi="Myriad Pro"/>
                <w:sz w:val="22"/>
                <w:szCs w:val="22"/>
              </w:rPr>
            </w:pPr>
            <w:r>
              <w:rPr>
                <w:rFonts w:ascii="Myriad Pro" w:eastAsia="Times New Roman" w:hAnsi="Myriad Pro"/>
                <w:sz w:val="22"/>
                <w:szCs w:val="22"/>
              </w:rPr>
              <w:t>2018</w:t>
            </w:r>
          </w:p>
        </w:tc>
        <w:tc>
          <w:tcPr>
            <w:tcW w:w="3828" w:type="dxa"/>
            <w:shd w:val="clear" w:color="auto" w:fill="auto"/>
          </w:tcPr>
          <w:p w14:paraId="09C1C712" w14:textId="77777777" w:rsidR="003E2542" w:rsidRDefault="003E2542">
            <w:pPr>
              <w:tabs>
                <w:tab w:val="left" w:pos="1266"/>
                <w:tab w:val="left" w:pos="1418"/>
                <w:tab w:val="left" w:pos="7200"/>
                <w:tab w:val="left" w:pos="7920"/>
              </w:tabs>
              <w:spacing w:after="200" w:line="276" w:lineRule="auto"/>
              <w:ind w:left="993"/>
              <w:jc w:val="both"/>
              <w:rPr>
                <w:rFonts w:ascii="Myriad Pro" w:eastAsia="Times New Roman" w:hAnsi="Myriad Pro"/>
                <w:sz w:val="22"/>
                <w:szCs w:val="22"/>
              </w:rPr>
            </w:pPr>
          </w:p>
        </w:tc>
      </w:tr>
      <w:tr w:rsidR="003E2542" w14:paraId="323ACC9B" w14:textId="77777777">
        <w:trPr>
          <w:trHeight w:val="574"/>
          <w:jc w:val="center"/>
        </w:trPr>
        <w:tc>
          <w:tcPr>
            <w:tcW w:w="2126" w:type="dxa"/>
            <w:shd w:val="clear" w:color="auto" w:fill="auto"/>
          </w:tcPr>
          <w:p w14:paraId="69BD24ED" w14:textId="77777777" w:rsidR="003E2542" w:rsidRDefault="005E203D">
            <w:pPr>
              <w:tabs>
                <w:tab w:val="left" w:pos="7200"/>
                <w:tab w:val="left" w:pos="7920"/>
              </w:tabs>
              <w:spacing w:before="240" w:after="200" w:line="276" w:lineRule="auto"/>
              <w:jc w:val="center"/>
              <w:rPr>
                <w:rFonts w:ascii="Myriad Pro" w:eastAsia="Times New Roman" w:hAnsi="Myriad Pro"/>
                <w:sz w:val="22"/>
                <w:szCs w:val="22"/>
              </w:rPr>
            </w:pPr>
            <w:r>
              <w:rPr>
                <w:rFonts w:ascii="Myriad Pro" w:eastAsia="Times New Roman" w:hAnsi="Myriad Pro"/>
                <w:sz w:val="22"/>
                <w:szCs w:val="22"/>
              </w:rPr>
              <w:t>2019</w:t>
            </w:r>
          </w:p>
        </w:tc>
        <w:tc>
          <w:tcPr>
            <w:tcW w:w="3828" w:type="dxa"/>
            <w:shd w:val="clear" w:color="auto" w:fill="auto"/>
          </w:tcPr>
          <w:p w14:paraId="183E89D7" w14:textId="77777777" w:rsidR="003E2542" w:rsidRDefault="003E2542">
            <w:pPr>
              <w:tabs>
                <w:tab w:val="left" w:pos="1266"/>
                <w:tab w:val="left" w:pos="1418"/>
                <w:tab w:val="left" w:pos="7200"/>
                <w:tab w:val="left" w:pos="7920"/>
              </w:tabs>
              <w:spacing w:after="200" w:line="276" w:lineRule="auto"/>
              <w:jc w:val="both"/>
              <w:rPr>
                <w:rFonts w:ascii="Myriad Pro" w:eastAsia="Times New Roman" w:hAnsi="Myriad Pro"/>
                <w:sz w:val="22"/>
                <w:szCs w:val="22"/>
              </w:rPr>
            </w:pPr>
          </w:p>
        </w:tc>
      </w:tr>
    </w:tbl>
    <w:p w14:paraId="14C82570" w14:textId="77777777" w:rsidR="003E2542" w:rsidRDefault="003E2542">
      <w:pPr>
        <w:tabs>
          <w:tab w:val="left" w:pos="709"/>
        </w:tabs>
        <w:spacing w:after="200" w:line="276" w:lineRule="auto"/>
        <w:jc w:val="both"/>
        <w:rPr>
          <w:rFonts w:ascii="Myriad Pro" w:eastAsia="Times New Roman" w:hAnsi="Myriad Pro" w:cs="Calibri"/>
          <w:b/>
          <w:sz w:val="22"/>
          <w:szCs w:val="22"/>
        </w:rPr>
      </w:pPr>
    </w:p>
    <w:p w14:paraId="5D50E5F8" w14:textId="77777777" w:rsidR="003E2542" w:rsidRDefault="005E203D">
      <w:pPr>
        <w:tabs>
          <w:tab w:val="left" w:pos="709"/>
        </w:tabs>
        <w:spacing w:line="276" w:lineRule="auto"/>
        <w:jc w:val="both"/>
        <w:rPr>
          <w:rFonts w:ascii="Myriad Pro" w:eastAsia="Times New Roman" w:hAnsi="Myriad Pro"/>
          <w:sz w:val="22"/>
          <w:szCs w:val="22"/>
        </w:rPr>
      </w:pPr>
      <w:r>
        <w:rPr>
          <w:rFonts w:ascii="Myriad Pro" w:hAnsi="Myriad Pro"/>
          <w:sz w:val="22"/>
          <w:szCs w:val="22"/>
        </w:rPr>
        <w:t>In the Annex: Copies of the profit or loss calculation for each financial year shown, together with ___________ page</w:t>
      </w:r>
    </w:p>
    <w:p w14:paraId="03934259" w14:textId="77777777" w:rsidR="003E2542" w:rsidRDefault="003E2542">
      <w:pPr>
        <w:widowControl w:val="0"/>
        <w:autoSpaceDE w:val="0"/>
        <w:autoSpaceDN w:val="0"/>
        <w:adjustRightInd w:val="0"/>
        <w:jc w:val="both"/>
        <w:rPr>
          <w:rFonts w:ascii="Myriad Pro" w:eastAsia="Times New Roman" w:hAnsi="Myriad Pro"/>
          <w:sz w:val="22"/>
          <w:szCs w:val="22"/>
        </w:rPr>
      </w:pPr>
    </w:p>
    <w:p w14:paraId="26207CE0" w14:textId="77777777" w:rsidR="003E2542" w:rsidRDefault="003E2542">
      <w:pPr>
        <w:rPr>
          <w:rFonts w:ascii="Myriad Pro" w:hAnsi="Myriad Pro"/>
          <w:sz w:val="22"/>
          <w:szCs w:val="22"/>
        </w:rPr>
      </w:pPr>
    </w:p>
    <w:tbl>
      <w:tblPr>
        <w:tblpPr w:leftFromText="180" w:rightFromText="180" w:bottomFromText="160" w:vertAnchor="text" w:horzAnchor="margin" w:tblpY="187"/>
        <w:tblW w:w="0" w:type="auto"/>
        <w:tblLayout w:type="fixed"/>
        <w:tblLook w:val="04A0" w:firstRow="1" w:lastRow="0" w:firstColumn="1" w:lastColumn="0" w:noHBand="0" w:noVBand="1"/>
      </w:tblPr>
      <w:tblGrid>
        <w:gridCol w:w="5244"/>
        <w:gridCol w:w="3402"/>
      </w:tblGrid>
      <w:tr w:rsidR="003E2542" w14:paraId="6535E304" w14:textId="77777777">
        <w:tc>
          <w:tcPr>
            <w:tcW w:w="5244" w:type="dxa"/>
          </w:tcPr>
          <w:p w14:paraId="4AC22E9B" w14:textId="77777777" w:rsidR="003E2542" w:rsidRDefault="003E2542">
            <w:pPr>
              <w:spacing w:line="276" w:lineRule="auto"/>
              <w:ind w:right="142"/>
              <w:rPr>
                <w:rFonts w:ascii="Myriad Pro" w:hAnsi="Myriad Pro"/>
                <w:sz w:val="22"/>
                <w:szCs w:val="22"/>
              </w:rPr>
            </w:pPr>
          </w:p>
          <w:p w14:paraId="1682C475" w14:textId="11E29749" w:rsidR="003E2542" w:rsidRDefault="005E203D">
            <w:pPr>
              <w:spacing w:line="276" w:lineRule="auto"/>
              <w:ind w:right="142"/>
              <w:rPr>
                <w:rFonts w:ascii="Myriad Pro" w:hAnsi="Myriad Pro"/>
                <w:sz w:val="22"/>
                <w:szCs w:val="22"/>
              </w:rPr>
            </w:pPr>
            <w:r>
              <w:rPr>
                <w:rFonts w:ascii="Myriad Pro" w:hAnsi="Myriad Pro"/>
                <w:sz w:val="22"/>
                <w:szCs w:val="22"/>
              </w:rPr>
              <w:t>Signature of the official or authorised person:</w:t>
            </w:r>
          </w:p>
        </w:tc>
        <w:tc>
          <w:tcPr>
            <w:tcW w:w="3402" w:type="dxa"/>
            <w:tcBorders>
              <w:top w:val="nil"/>
              <w:left w:val="nil"/>
              <w:bottom w:val="single" w:sz="4" w:space="0" w:color="000000"/>
              <w:right w:val="nil"/>
            </w:tcBorders>
          </w:tcPr>
          <w:p w14:paraId="31B76F4E" w14:textId="77777777" w:rsidR="003E2542" w:rsidRDefault="003E2542">
            <w:pPr>
              <w:spacing w:line="276" w:lineRule="auto"/>
              <w:ind w:right="141"/>
              <w:rPr>
                <w:rFonts w:ascii="Myriad Pro" w:hAnsi="Myriad Pro"/>
                <w:sz w:val="22"/>
                <w:szCs w:val="22"/>
              </w:rPr>
            </w:pPr>
          </w:p>
        </w:tc>
      </w:tr>
      <w:tr w:rsidR="003E2542" w14:paraId="4E5D254B" w14:textId="77777777">
        <w:tc>
          <w:tcPr>
            <w:tcW w:w="5244" w:type="dxa"/>
            <w:hideMark/>
          </w:tcPr>
          <w:p w14:paraId="5F530EEE" w14:textId="77777777" w:rsidR="003E2542" w:rsidRDefault="005E203D">
            <w:pPr>
              <w:spacing w:line="276" w:lineRule="auto"/>
              <w:ind w:right="141"/>
              <w:rPr>
                <w:rFonts w:ascii="Myriad Pro" w:hAnsi="Myriad Pro"/>
                <w:sz w:val="22"/>
                <w:szCs w:val="22"/>
              </w:rPr>
            </w:pPr>
            <w:r>
              <w:rPr>
                <w:rFonts w:ascii="Myriad Pro" w:hAnsi="Myriad Pro"/>
                <w:sz w:val="22"/>
                <w:szCs w:val="22"/>
              </w:rPr>
              <w:t>Name and position of the signatory:</w:t>
            </w:r>
          </w:p>
        </w:tc>
        <w:tc>
          <w:tcPr>
            <w:tcW w:w="3402" w:type="dxa"/>
            <w:tcBorders>
              <w:top w:val="nil"/>
              <w:left w:val="nil"/>
              <w:bottom w:val="single" w:sz="4" w:space="0" w:color="000000"/>
              <w:right w:val="nil"/>
            </w:tcBorders>
          </w:tcPr>
          <w:p w14:paraId="1070B1AE" w14:textId="77777777" w:rsidR="003E2542" w:rsidRDefault="003E2542">
            <w:pPr>
              <w:spacing w:line="276" w:lineRule="auto"/>
              <w:ind w:right="141"/>
              <w:rPr>
                <w:rFonts w:ascii="Myriad Pro" w:hAnsi="Myriad Pro"/>
                <w:sz w:val="22"/>
                <w:szCs w:val="22"/>
              </w:rPr>
            </w:pPr>
          </w:p>
        </w:tc>
      </w:tr>
      <w:tr w:rsidR="003E2542" w14:paraId="167DBDB1" w14:textId="77777777">
        <w:tc>
          <w:tcPr>
            <w:tcW w:w="5244" w:type="dxa"/>
            <w:hideMark/>
          </w:tcPr>
          <w:p w14:paraId="666C9A37" w14:textId="77777777" w:rsidR="003E2542" w:rsidRDefault="005E203D">
            <w:pPr>
              <w:spacing w:line="276" w:lineRule="auto"/>
              <w:ind w:right="141"/>
              <w:rPr>
                <w:rFonts w:ascii="Myriad Pro" w:hAnsi="Myriad Pro"/>
                <w:sz w:val="22"/>
                <w:szCs w:val="22"/>
              </w:rPr>
            </w:pPr>
            <w:r>
              <w:rPr>
                <w:rFonts w:ascii="Myriad Pro" w:hAnsi="Myriad Pro"/>
                <w:sz w:val="22"/>
                <w:szCs w:val="22"/>
              </w:rPr>
              <w:t>Applicant's name:</w:t>
            </w:r>
          </w:p>
        </w:tc>
        <w:tc>
          <w:tcPr>
            <w:tcW w:w="3402" w:type="dxa"/>
            <w:tcBorders>
              <w:top w:val="single" w:sz="4" w:space="0" w:color="000000"/>
              <w:left w:val="nil"/>
              <w:bottom w:val="single" w:sz="4" w:space="0" w:color="auto"/>
              <w:right w:val="nil"/>
            </w:tcBorders>
          </w:tcPr>
          <w:p w14:paraId="6F65265D" w14:textId="77777777" w:rsidR="003E2542" w:rsidRDefault="003E2542">
            <w:pPr>
              <w:spacing w:line="276" w:lineRule="auto"/>
              <w:ind w:right="141"/>
              <w:rPr>
                <w:rFonts w:ascii="Myriad Pro" w:hAnsi="Myriad Pro"/>
                <w:sz w:val="22"/>
                <w:szCs w:val="22"/>
              </w:rPr>
            </w:pPr>
          </w:p>
        </w:tc>
      </w:tr>
    </w:tbl>
    <w:p w14:paraId="0E089D11" w14:textId="77777777" w:rsidR="003E2542" w:rsidRDefault="003E2542">
      <w:pPr>
        <w:jc w:val="both"/>
        <w:rPr>
          <w:rFonts w:ascii="Myriad Pro" w:hAnsi="Myriad Pro"/>
          <w:sz w:val="22"/>
          <w:szCs w:val="22"/>
        </w:rPr>
      </w:pPr>
    </w:p>
    <w:sectPr w:rsidR="003E25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9A8B8" w14:textId="77777777" w:rsidR="003E2542" w:rsidRDefault="005E203D">
      <w:r>
        <w:separator/>
      </w:r>
    </w:p>
  </w:endnote>
  <w:endnote w:type="continuationSeparator" w:id="0">
    <w:p w14:paraId="6001A59B" w14:textId="77777777" w:rsidR="003E2542" w:rsidRDefault="005E203D">
      <w:r>
        <w:continuationSeparator/>
      </w:r>
    </w:p>
  </w:endnote>
  <w:endnote w:type="continuationNotice" w:id="1">
    <w:p w14:paraId="04E8387D" w14:textId="77777777" w:rsidR="003E2542" w:rsidRDefault="003E25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436787000"/>
      <w:docPartObj>
        <w:docPartGallery w:val="Page Numbers (Bottom of Page)"/>
        <w:docPartUnique/>
      </w:docPartObj>
    </w:sdtPr>
    <w:sdtEndPr>
      <w:rPr>
        <w:noProof/>
      </w:rPr>
    </w:sdtEndPr>
    <w:sdtContent>
      <w:p w14:paraId="0E8DFAF7" w14:textId="20EC785A" w:rsidR="003E2542" w:rsidRDefault="005E203D">
        <w:pPr>
          <w:pStyle w:val="Footer"/>
          <w:jc w:val="right"/>
        </w:pPr>
        <w:r>
          <w:fldChar w:fldCharType="begin"/>
        </w:r>
        <w:r>
          <w:instrText xml:space="preserve"> PAGE   \* MERGEFORMAT </w:instrText>
        </w:r>
        <w:r>
          <w:fldChar w:fldCharType="separate"/>
        </w:r>
        <w:r>
          <w:t>2</w:t>
        </w:r>
        <w:r>
          <w:fldChar w:fldCharType="end"/>
        </w:r>
      </w:p>
    </w:sdtContent>
  </w:sdt>
  <w:p w14:paraId="5F96AB76" w14:textId="77777777" w:rsidR="003E2542" w:rsidRDefault="003E25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A885A" w14:textId="1DC07E77" w:rsidR="003E2542" w:rsidRDefault="003E2542">
    <w:pPr>
      <w:pStyle w:val="Footer"/>
      <w:jc w:val="right"/>
    </w:pPr>
  </w:p>
  <w:p w14:paraId="1D2F1D5B" w14:textId="77777777" w:rsidR="003E2542" w:rsidRDefault="003E2542">
    <w:pPr>
      <w:pStyle w:val="RBmini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340DB" w14:textId="77777777" w:rsidR="003E2542" w:rsidRDefault="005E203D">
      <w:r>
        <w:separator/>
      </w:r>
    </w:p>
  </w:footnote>
  <w:footnote w:type="continuationSeparator" w:id="0">
    <w:p w14:paraId="2A5F342F" w14:textId="77777777" w:rsidR="003E2542" w:rsidRDefault="005E203D">
      <w:r>
        <w:continuationSeparator/>
      </w:r>
    </w:p>
  </w:footnote>
  <w:footnote w:type="continuationNotice" w:id="1">
    <w:p w14:paraId="3CC4E8F1" w14:textId="77777777" w:rsidR="003E2542" w:rsidRDefault="003E2542"/>
  </w:footnote>
  <w:footnote w:id="2">
    <w:p w14:paraId="05F52540" w14:textId="77777777" w:rsidR="003E2542" w:rsidRDefault="005E203D">
      <w:pPr>
        <w:tabs>
          <w:tab w:val="left" w:pos="1701"/>
        </w:tabs>
        <w:jc w:val="both"/>
        <w:rPr>
          <w:rFonts w:ascii="Myriad Pro" w:eastAsia="Times New Roman" w:hAnsi="Myriad Pro"/>
          <w:sz w:val="16"/>
          <w:szCs w:val="16"/>
        </w:rPr>
      </w:pPr>
      <w:r>
        <w:rPr>
          <w:rStyle w:val="FootnoteReference"/>
          <w:rFonts w:ascii="Myriad Pro" w:hAnsi="Myriad Pro"/>
          <w:sz w:val="18"/>
          <w:szCs w:val="18"/>
        </w:rPr>
        <w:footnoteRef/>
      </w:r>
      <w:r>
        <w:rPr>
          <w:rFonts w:ascii="Myriad Pro" w:eastAsia="Times New Roman" w:hAnsi="Myriad Pro"/>
          <w:sz w:val="16"/>
          <w:szCs w:val="16"/>
        </w:rPr>
        <w:t>If an applicant is an association of suppliers, the offer shall be accompanied by an agreement signed by all participants in the association on the submission of a joint offer, which stipulates that all participants in the association, together and separat</w:t>
      </w:r>
      <w:r>
        <w:rPr>
          <w:rFonts w:ascii="Myriad Pro" w:eastAsia="Times New Roman" w:hAnsi="Myriad Pro"/>
          <w:sz w:val="16"/>
          <w:szCs w:val="16"/>
        </w:rPr>
        <w:t>ely, are responsible for the execution of the procurement contract, and the principal participant, who is authorised to sign the application for participation in the Procurement, a financial tender and other documents, receive and issue orders on behalf of</w:t>
      </w:r>
      <w:r>
        <w:rPr>
          <w:rFonts w:ascii="Myriad Pro" w:eastAsia="Times New Roman" w:hAnsi="Myriad Pro"/>
          <w:sz w:val="16"/>
          <w:szCs w:val="16"/>
        </w:rPr>
        <w:t xml:space="preserve"> the members, and with which all payments will take place. The agreement document shall indicate the part of the work carried out by each participant in the supplier's association in the execution of the purchase agreement, indicating in addition the amoun</w:t>
      </w:r>
      <w:r>
        <w:rPr>
          <w:rFonts w:ascii="Myriad Pro" w:eastAsia="Times New Roman" w:hAnsi="Myriad Pro"/>
          <w:sz w:val="16"/>
          <w:szCs w:val="16"/>
        </w:rPr>
        <w:t>t of work that is carried out by each participant of the supplier.</w:t>
      </w:r>
    </w:p>
  </w:footnote>
  <w:footnote w:id="3">
    <w:p w14:paraId="72BD22FC" w14:textId="02E98BC5" w:rsidR="003E2542" w:rsidRDefault="005E203D">
      <w:pPr>
        <w:pStyle w:val="FootnoteText"/>
        <w:jc w:val="both"/>
      </w:pPr>
      <w:r>
        <w:rPr>
          <w:rStyle w:val="FootnoteReference"/>
          <w:rFonts w:ascii="Myriad Pro" w:hAnsi="Myriad Pro"/>
          <w:sz w:val="16"/>
          <w:szCs w:val="16"/>
        </w:rPr>
        <w:footnoteRef/>
      </w:r>
      <w:r>
        <w:rPr>
          <w:rFonts w:ascii="Myriad Pro" w:hAnsi="Myriad Pro"/>
          <w:sz w:val="16"/>
          <w:szCs w:val="16"/>
        </w:rPr>
        <w:t>European Commission (previous name – Commission of the European Communities) of 6 May 2003 concerning the definition of micro, small and medium-sized enterprises (OJ L 124, 20.05.2003). Th</w:t>
      </w:r>
      <w:r>
        <w:rPr>
          <w:rFonts w:ascii="Myriad Pro" w:hAnsi="Myriad Pro"/>
          <w:sz w:val="16"/>
          <w:szCs w:val="16"/>
        </w:rPr>
        <w:t>is information is only needed for statistical purposes.</w:t>
      </w:r>
    </w:p>
  </w:footnote>
  <w:footnote w:id="4">
    <w:p w14:paraId="1D27AEE7" w14:textId="34D02B44" w:rsidR="003E2542" w:rsidRDefault="005E203D">
      <w:pPr>
        <w:pStyle w:val="FootnoteText"/>
      </w:pPr>
      <w:r>
        <w:rPr>
          <w:rStyle w:val="FootnoteReference"/>
        </w:rPr>
        <w:footnoteRef/>
      </w:r>
      <w:r>
        <w:rPr>
          <w:rFonts w:ascii="Myriad Pro" w:hAnsi="Myriad Pro"/>
          <w:sz w:val="16"/>
          <w:szCs w:val="16"/>
        </w:rPr>
        <w:t>The price in euros per unit (1 litre) (net of VAT) (the percentage of discount is unchanged throughout the contract of procurement).</w:t>
      </w:r>
    </w:p>
  </w:footnote>
  <w:footnote w:id="5">
    <w:p w14:paraId="6A08C4DE" w14:textId="3B016AFF" w:rsidR="003E2542" w:rsidRDefault="005E203D">
      <w:pPr>
        <w:pStyle w:val="FootnoteText"/>
      </w:pPr>
      <w:r>
        <w:rPr>
          <w:rStyle w:val="FootnoteReference"/>
        </w:rPr>
        <w:footnoteRef/>
      </w:r>
      <w:r>
        <w:rPr>
          <w:rFonts w:ascii="Myriad Pro" w:hAnsi="Myriad Pro"/>
          <w:sz w:val="16"/>
          <w:szCs w:val="16"/>
        </w:rPr>
        <w:t>The price specified in the financial quotation is only used in th</w:t>
      </w:r>
      <w:r>
        <w:rPr>
          <w:rFonts w:ascii="Myriad Pro" w:hAnsi="Myriad Pro"/>
          <w:sz w:val="16"/>
          <w:szCs w:val="16"/>
        </w:rPr>
        <w:t>e Prevention tender evaluation process.</w:t>
      </w:r>
    </w:p>
  </w:footnote>
  <w:footnote w:id="6">
    <w:p w14:paraId="278AE15E" w14:textId="544ADE76" w:rsidR="003E2542" w:rsidRDefault="005E203D">
      <w:pPr>
        <w:pStyle w:val="FootnoteText"/>
      </w:pPr>
      <w:r>
        <w:rPr>
          <w:rStyle w:val="FootnoteReference"/>
        </w:rPr>
        <w:footnoteRef/>
      </w:r>
      <w:r>
        <w:rPr>
          <w:rFonts w:ascii="Myriad Pro" w:hAnsi="Myriad Pro"/>
          <w:sz w:val="16"/>
          <w:szCs w:val="16"/>
        </w:rPr>
        <w:t>The proposed discount (%) for auto-automation remains the same for the entire duration of the contract.</w:t>
      </w:r>
    </w:p>
  </w:footnote>
  <w:footnote w:id="7">
    <w:p w14:paraId="2BBEC3A2" w14:textId="66F3182D" w:rsidR="003E2542" w:rsidRDefault="005E203D">
      <w:pPr>
        <w:pStyle w:val="FootnoteText"/>
      </w:pPr>
      <w:r>
        <w:rPr>
          <w:rStyle w:val="FootnoteReference"/>
        </w:rPr>
        <w:footnoteRef/>
      </w:r>
      <w:r>
        <w:rPr>
          <w:rFonts w:ascii="Myriad Pro" w:hAnsi="Myriad Pro"/>
          <w:sz w:val="16"/>
          <w:szCs w:val="16"/>
        </w:rPr>
        <w:t>The price specified in the financial quotation is only used in the Prevention tender evaluation process.</w:t>
      </w:r>
    </w:p>
  </w:footnote>
  <w:footnote w:id="8">
    <w:p w14:paraId="48A0840C" w14:textId="4A135E60" w:rsidR="003E2542" w:rsidRDefault="005E203D">
      <w:pPr>
        <w:pStyle w:val="FootnoteText"/>
        <w:ind w:left="142" w:hanging="142"/>
      </w:pPr>
      <w:r>
        <w:rPr>
          <w:rStyle w:val="FootnoteReference"/>
        </w:rPr>
        <w:footnoteRef/>
      </w:r>
      <w:r>
        <w:rPr>
          <w:rFonts w:ascii="Myriad Pro" w:hAnsi="Myriad Pro"/>
          <w:sz w:val="16"/>
          <w:szCs w:val="16"/>
        </w:rPr>
        <w:t xml:space="preserve">The </w:t>
      </w:r>
      <w:r>
        <w:rPr>
          <w:rFonts w:ascii="Myriad Pro" w:hAnsi="Myriad Pro"/>
          <w:sz w:val="16"/>
          <w:szCs w:val="16"/>
        </w:rPr>
        <w:t>proposed discount (%) for the purchase of road purchases remains unchanged during the whole time of the contract. If the discount offered by the applicant is 0%, in determining the most economically advantageous tender, a value of 0,0001% will be used inst</w:t>
      </w:r>
      <w:r>
        <w:rPr>
          <w:rFonts w:ascii="Myriad Pro" w:hAnsi="Myriad Pro"/>
          <w:sz w:val="16"/>
          <w:szCs w:val="16"/>
        </w:rPr>
        <w:t>ead of 0%.</w:t>
      </w:r>
    </w:p>
  </w:footnote>
  <w:footnote w:id="9">
    <w:p w14:paraId="273B66C4" w14:textId="77777777" w:rsidR="003E2542" w:rsidRDefault="005E203D">
      <w:pPr>
        <w:pStyle w:val="FootnoteText"/>
        <w:rPr>
          <w:sz w:val="16"/>
          <w:szCs w:val="16"/>
        </w:rPr>
      </w:pPr>
      <w:r>
        <w:rPr>
          <w:rStyle w:val="FootnoteReference"/>
          <w:sz w:val="16"/>
          <w:szCs w:val="16"/>
        </w:rPr>
        <w:footnoteRef/>
      </w:r>
      <w:r>
        <w:rPr>
          <w:rFonts w:ascii="Myriad Pro" w:hAnsi="Myriad Pro"/>
          <w:i/>
          <w:sz w:val="16"/>
          <w:szCs w:val="16"/>
        </w:rPr>
        <w:t>The small enterprise is a company employing less than 50 persons and whose annual turnover and/or annual balance sheet total does not exceed EUR 10 million.</w:t>
      </w:r>
    </w:p>
  </w:footnote>
  <w:footnote w:id="10">
    <w:p w14:paraId="2CE244DF" w14:textId="77777777" w:rsidR="003E2542" w:rsidRDefault="005E203D">
      <w:pPr>
        <w:tabs>
          <w:tab w:val="left" w:pos="1701"/>
        </w:tabs>
        <w:spacing w:before="120"/>
        <w:jc w:val="both"/>
        <w:rPr>
          <w:rFonts w:ascii="Myriad Pro" w:hAnsi="Myriad Pro"/>
          <w:i/>
          <w:sz w:val="16"/>
          <w:szCs w:val="16"/>
        </w:rPr>
      </w:pPr>
      <w:r>
        <w:rPr>
          <w:rStyle w:val="FootnoteReference"/>
          <w:sz w:val="16"/>
          <w:szCs w:val="16"/>
        </w:rPr>
        <w:footnoteRef/>
      </w:r>
      <w:r>
        <w:rPr>
          <w:rFonts w:ascii="Myriad Pro" w:hAnsi="Myriad Pro"/>
          <w:i/>
          <w:sz w:val="16"/>
          <w:szCs w:val="16"/>
        </w:rPr>
        <w:t xml:space="preserve">An average enterprise is an enterprise which is not a small enterprise employing less </w:t>
      </w:r>
      <w:r>
        <w:rPr>
          <w:rFonts w:ascii="Myriad Pro" w:hAnsi="Myriad Pro"/>
          <w:i/>
          <w:sz w:val="16"/>
          <w:szCs w:val="16"/>
        </w:rPr>
        <w:t>than 250 persons and whose annual turnover and/or annual balance sheet total does not exceed EUR 50 million and/or whose annual balance sheet total does not exceed EUR 43 million.</w:t>
      </w:r>
    </w:p>
    <w:p w14:paraId="7F78E66A" w14:textId="77777777" w:rsidR="003E2542" w:rsidRDefault="003E254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223EB" w14:textId="77777777" w:rsidR="003E2542" w:rsidRDefault="005E203D">
    <w:pPr>
      <w:pStyle w:val="RBdokumentanosaukums"/>
    </w:pPr>
    <w:r>
      <w:rPr>
        <w:sz w:val="28"/>
        <w:szCs w:val="28"/>
      </w:rPr>
      <w:drawing>
        <wp:anchor distT="0" distB="0" distL="114300" distR="114300" simplePos="0" relativeHeight="251658240" behindDoc="0" locked="0" layoutInCell="1" allowOverlap="1" wp14:anchorId="3497DD04" wp14:editId="4106B7DF">
          <wp:simplePos x="0" y="0"/>
          <wp:positionH relativeFrom="column">
            <wp:posOffset>0</wp:posOffset>
          </wp:positionH>
          <wp:positionV relativeFrom="paragraph">
            <wp:posOffset>20320</wp:posOffset>
          </wp:positionV>
          <wp:extent cx="914400" cy="304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3BCED6D0"/>
    <w:lvl w:ilvl="0">
      <w:start w:val="1"/>
      <w:numFmt w:val="decimal"/>
      <w:lvlText w:val="%1."/>
      <w:lvlJc w:val="left"/>
      <w:pPr>
        <w:ind w:left="425" w:hanging="284"/>
      </w:pPr>
      <w:rPr>
        <w:rFonts w:cs="Times New Roman"/>
        <w:b/>
        <w:bCs/>
        <w:w w:val="100"/>
      </w:rPr>
    </w:lvl>
    <w:lvl w:ilvl="1">
      <w:start w:val="1"/>
      <w:numFmt w:val="decimal"/>
      <w:lvlText w:val="%1.%2."/>
      <w:lvlJc w:val="left"/>
      <w:pPr>
        <w:ind w:left="1248" w:hanging="540"/>
      </w:pPr>
      <w:rPr>
        <w:rFonts w:cs="Times New Roman"/>
        <w:b w:val="0"/>
        <w:bCs w:val="0"/>
        <w:color w:val="000000" w:themeColor="text1"/>
        <w:w w:val="100"/>
      </w:rPr>
    </w:lvl>
    <w:lvl w:ilvl="2">
      <w:start w:val="1"/>
      <w:numFmt w:val="decimal"/>
      <w:lvlText w:val="%1.%2.%3."/>
      <w:lvlJc w:val="left"/>
      <w:pPr>
        <w:ind w:left="708" w:hanging="540"/>
      </w:pPr>
      <w:rPr>
        <w:rFonts w:ascii="Myriad Pro" w:hAnsi="Myriad Pro" w:cs="Times New Roman" w:hint="default"/>
        <w:b w:val="0"/>
        <w:bCs w:val="0"/>
        <w:color w:val="000000" w:themeColor="text1"/>
        <w:w w:val="100"/>
        <w:sz w:val="22"/>
        <w:szCs w:val="22"/>
      </w:rPr>
    </w:lvl>
    <w:lvl w:ilvl="3">
      <w:numFmt w:val="bullet"/>
      <w:lvlText w:val="•"/>
      <w:lvlJc w:val="left"/>
      <w:pPr>
        <w:ind w:left="1100" w:hanging="540"/>
      </w:pPr>
    </w:lvl>
    <w:lvl w:ilvl="4">
      <w:numFmt w:val="bullet"/>
      <w:lvlText w:val="•"/>
      <w:lvlJc w:val="left"/>
      <w:pPr>
        <w:ind w:left="1140" w:hanging="540"/>
      </w:pPr>
    </w:lvl>
    <w:lvl w:ilvl="5">
      <w:numFmt w:val="bullet"/>
      <w:lvlText w:val="•"/>
      <w:lvlJc w:val="left"/>
      <w:pPr>
        <w:ind w:left="1240" w:hanging="540"/>
      </w:pPr>
    </w:lvl>
    <w:lvl w:ilvl="6">
      <w:numFmt w:val="bullet"/>
      <w:lvlText w:val="•"/>
      <w:lvlJc w:val="left"/>
      <w:pPr>
        <w:ind w:left="1260" w:hanging="540"/>
      </w:pPr>
    </w:lvl>
    <w:lvl w:ilvl="7">
      <w:numFmt w:val="bullet"/>
      <w:lvlText w:val="•"/>
      <w:lvlJc w:val="left"/>
      <w:pPr>
        <w:ind w:left="1280" w:hanging="540"/>
      </w:pPr>
    </w:lvl>
    <w:lvl w:ilvl="8">
      <w:numFmt w:val="bullet"/>
      <w:lvlText w:val="•"/>
      <w:lvlJc w:val="left"/>
      <w:pPr>
        <w:ind w:left="4095" w:hanging="540"/>
      </w:pPr>
    </w:lvl>
  </w:abstractNum>
  <w:abstractNum w:abstractNumId="1" w15:restartNumberingAfterBreak="0">
    <w:nsid w:val="00000403"/>
    <w:multiLevelType w:val="multilevel"/>
    <w:tmpl w:val="14AA0360"/>
    <w:lvl w:ilvl="0">
      <w:start w:val="4"/>
      <w:numFmt w:val="decimal"/>
      <w:lvlText w:val="%1"/>
      <w:lvlJc w:val="left"/>
      <w:pPr>
        <w:ind w:left="566" w:hanging="425"/>
      </w:pPr>
      <w:rPr>
        <w:rFonts w:cs="Times New Roman"/>
      </w:rPr>
    </w:lvl>
    <w:lvl w:ilvl="1">
      <w:start w:val="5"/>
      <w:numFmt w:val="decimal"/>
      <w:lvlText w:val="%1.%2."/>
      <w:lvlJc w:val="left"/>
      <w:pPr>
        <w:ind w:left="566" w:hanging="425"/>
      </w:pPr>
      <w:rPr>
        <w:rFonts w:ascii="Myriad Pro" w:hAnsi="Myriad Pro" w:cs="Times New Roman" w:hint="default"/>
        <w:b w:val="0"/>
        <w:bCs w:val="0"/>
        <w:spacing w:val="-1"/>
        <w:w w:val="100"/>
        <w:sz w:val="22"/>
        <w:szCs w:val="22"/>
      </w:rPr>
    </w:lvl>
    <w:lvl w:ilvl="2">
      <w:numFmt w:val="bullet"/>
      <w:lvlText w:val="•"/>
      <w:lvlJc w:val="left"/>
      <w:pPr>
        <w:ind w:left="2393" w:hanging="425"/>
      </w:pPr>
    </w:lvl>
    <w:lvl w:ilvl="3">
      <w:numFmt w:val="bullet"/>
      <w:lvlText w:val="•"/>
      <w:lvlJc w:val="left"/>
      <w:pPr>
        <w:ind w:left="3309" w:hanging="425"/>
      </w:pPr>
    </w:lvl>
    <w:lvl w:ilvl="4">
      <w:numFmt w:val="bullet"/>
      <w:lvlText w:val="•"/>
      <w:lvlJc w:val="left"/>
      <w:pPr>
        <w:ind w:left="4226" w:hanging="425"/>
      </w:pPr>
    </w:lvl>
    <w:lvl w:ilvl="5">
      <w:numFmt w:val="bullet"/>
      <w:lvlText w:val="•"/>
      <w:lvlJc w:val="left"/>
      <w:pPr>
        <w:ind w:left="5143" w:hanging="425"/>
      </w:pPr>
    </w:lvl>
    <w:lvl w:ilvl="6">
      <w:numFmt w:val="bullet"/>
      <w:lvlText w:val="•"/>
      <w:lvlJc w:val="left"/>
      <w:pPr>
        <w:ind w:left="6059" w:hanging="425"/>
      </w:pPr>
    </w:lvl>
    <w:lvl w:ilvl="7">
      <w:numFmt w:val="bullet"/>
      <w:lvlText w:val="•"/>
      <w:lvlJc w:val="left"/>
      <w:pPr>
        <w:ind w:left="6976" w:hanging="425"/>
      </w:pPr>
    </w:lvl>
    <w:lvl w:ilvl="8">
      <w:numFmt w:val="bullet"/>
      <w:lvlText w:val="•"/>
      <w:lvlJc w:val="left"/>
      <w:pPr>
        <w:ind w:left="7893" w:hanging="425"/>
      </w:pPr>
    </w:lvl>
  </w:abstractNum>
  <w:abstractNum w:abstractNumId="2" w15:restartNumberingAfterBreak="0">
    <w:nsid w:val="00000405"/>
    <w:multiLevelType w:val="multilevel"/>
    <w:tmpl w:val="00000888"/>
    <w:lvl w:ilvl="0">
      <w:start w:val="12"/>
      <w:numFmt w:val="decimal"/>
      <w:lvlText w:val="%1."/>
      <w:lvlJc w:val="left"/>
      <w:pPr>
        <w:ind w:left="546" w:hanging="425"/>
      </w:pPr>
      <w:rPr>
        <w:rFonts w:ascii="Times New Roman" w:hAnsi="Times New Roman" w:cs="Times New Roman"/>
        <w:b/>
        <w:bCs/>
        <w:w w:val="100"/>
        <w:sz w:val="24"/>
        <w:szCs w:val="24"/>
      </w:rPr>
    </w:lvl>
    <w:lvl w:ilvl="1">
      <w:start w:val="1"/>
      <w:numFmt w:val="decimal"/>
      <w:lvlText w:val="%1.%2."/>
      <w:lvlJc w:val="left"/>
      <w:pPr>
        <w:ind w:left="688" w:hanging="569"/>
      </w:pPr>
      <w:rPr>
        <w:rFonts w:ascii="Times New Roman" w:hAnsi="Times New Roman" w:cs="Times New Roman"/>
        <w:b w:val="0"/>
        <w:bCs w:val="0"/>
        <w:w w:val="100"/>
        <w:sz w:val="24"/>
        <w:szCs w:val="24"/>
      </w:rPr>
    </w:lvl>
    <w:lvl w:ilvl="2">
      <w:numFmt w:val="bullet"/>
      <w:lvlText w:val="•"/>
      <w:lvlJc w:val="left"/>
      <w:pPr>
        <w:ind w:left="1671" w:hanging="569"/>
      </w:pPr>
    </w:lvl>
    <w:lvl w:ilvl="3">
      <w:numFmt w:val="bullet"/>
      <w:lvlText w:val="•"/>
      <w:lvlJc w:val="left"/>
      <w:pPr>
        <w:ind w:left="2663" w:hanging="569"/>
      </w:pPr>
    </w:lvl>
    <w:lvl w:ilvl="4">
      <w:numFmt w:val="bullet"/>
      <w:lvlText w:val="•"/>
      <w:lvlJc w:val="left"/>
      <w:pPr>
        <w:ind w:left="3655" w:hanging="569"/>
      </w:pPr>
    </w:lvl>
    <w:lvl w:ilvl="5">
      <w:numFmt w:val="bullet"/>
      <w:lvlText w:val="•"/>
      <w:lvlJc w:val="left"/>
      <w:pPr>
        <w:ind w:left="4647" w:hanging="569"/>
      </w:pPr>
    </w:lvl>
    <w:lvl w:ilvl="6">
      <w:numFmt w:val="bullet"/>
      <w:lvlText w:val="•"/>
      <w:lvlJc w:val="left"/>
      <w:pPr>
        <w:ind w:left="5639" w:hanging="569"/>
      </w:pPr>
    </w:lvl>
    <w:lvl w:ilvl="7">
      <w:numFmt w:val="bullet"/>
      <w:lvlText w:val="•"/>
      <w:lvlJc w:val="left"/>
      <w:pPr>
        <w:ind w:left="6630" w:hanging="569"/>
      </w:pPr>
    </w:lvl>
    <w:lvl w:ilvl="8">
      <w:numFmt w:val="bullet"/>
      <w:lvlText w:val="•"/>
      <w:lvlJc w:val="left"/>
      <w:pPr>
        <w:ind w:left="7622" w:hanging="569"/>
      </w:pPr>
    </w:lvl>
  </w:abstractNum>
  <w:abstractNum w:abstractNumId="3" w15:restartNumberingAfterBreak="0">
    <w:nsid w:val="00000407"/>
    <w:multiLevelType w:val="multilevel"/>
    <w:tmpl w:val="0000088A"/>
    <w:lvl w:ilvl="0">
      <w:start w:val="17"/>
      <w:numFmt w:val="decimal"/>
      <w:lvlText w:val="%1"/>
      <w:lvlJc w:val="left"/>
      <w:pPr>
        <w:ind w:left="688" w:hanging="569"/>
      </w:pPr>
      <w:rPr>
        <w:rFonts w:cs="Times New Roman"/>
      </w:rPr>
    </w:lvl>
    <w:lvl w:ilvl="1">
      <w:start w:val="1"/>
      <w:numFmt w:val="decimal"/>
      <w:lvlText w:val="%1.%2."/>
      <w:lvlJc w:val="left"/>
      <w:pPr>
        <w:ind w:left="688" w:hanging="569"/>
      </w:pPr>
      <w:rPr>
        <w:rFonts w:ascii="Times New Roman" w:hAnsi="Times New Roman" w:cs="Times New Roman"/>
        <w:b w:val="0"/>
        <w:bCs w:val="0"/>
        <w:w w:val="100"/>
        <w:sz w:val="24"/>
        <w:szCs w:val="24"/>
      </w:rPr>
    </w:lvl>
    <w:lvl w:ilvl="2">
      <w:start w:val="1"/>
      <w:numFmt w:val="decimal"/>
      <w:lvlText w:val="%1.%2.%3."/>
      <w:lvlJc w:val="left"/>
      <w:pPr>
        <w:ind w:left="1115" w:hanging="720"/>
      </w:pPr>
      <w:rPr>
        <w:rFonts w:ascii="Times New Roman" w:hAnsi="Times New Roman" w:cs="Times New Roman"/>
        <w:b w:val="0"/>
        <w:bCs w:val="0"/>
        <w:w w:val="100"/>
        <w:sz w:val="24"/>
        <w:szCs w:val="24"/>
      </w:rPr>
    </w:lvl>
    <w:lvl w:ilvl="3">
      <w:numFmt w:val="bullet"/>
      <w:lvlText w:val="•"/>
      <w:lvlJc w:val="left"/>
      <w:pPr>
        <w:ind w:left="2548" w:hanging="720"/>
      </w:pPr>
    </w:lvl>
    <w:lvl w:ilvl="4">
      <w:numFmt w:val="bullet"/>
      <w:lvlText w:val="•"/>
      <w:lvlJc w:val="left"/>
      <w:pPr>
        <w:ind w:left="3556" w:hanging="720"/>
      </w:pPr>
    </w:lvl>
    <w:lvl w:ilvl="5">
      <w:numFmt w:val="bullet"/>
      <w:lvlText w:val="•"/>
      <w:lvlJc w:val="left"/>
      <w:pPr>
        <w:ind w:left="4564" w:hanging="720"/>
      </w:pPr>
    </w:lvl>
    <w:lvl w:ilvl="6">
      <w:numFmt w:val="bullet"/>
      <w:lvlText w:val="•"/>
      <w:lvlJc w:val="left"/>
      <w:pPr>
        <w:ind w:left="5573" w:hanging="720"/>
      </w:pPr>
    </w:lvl>
    <w:lvl w:ilvl="7">
      <w:numFmt w:val="bullet"/>
      <w:lvlText w:val="•"/>
      <w:lvlJc w:val="left"/>
      <w:pPr>
        <w:ind w:left="6581" w:hanging="720"/>
      </w:pPr>
    </w:lvl>
    <w:lvl w:ilvl="8">
      <w:numFmt w:val="bullet"/>
      <w:lvlText w:val="•"/>
      <w:lvlJc w:val="left"/>
      <w:pPr>
        <w:ind w:left="7589" w:hanging="720"/>
      </w:pPr>
    </w:lvl>
  </w:abstractNum>
  <w:abstractNum w:abstractNumId="4" w15:restartNumberingAfterBreak="0">
    <w:nsid w:val="00000408"/>
    <w:multiLevelType w:val="multilevel"/>
    <w:tmpl w:val="0000088B"/>
    <w:lvl w:ilvl="0">
      <w:start w:val="17"/>
      <w:numFmt w:val="decimal"/>
      <w:lvlText w:val="%1"/>
      <w:lvlJc w:val="left"/>
      <w:pPr>
        <w:ind w:left="1540" w:hanging="720"/>
      </w:pPr>
      <w:rPr>
        <w:rFonts w:cs="Times New Roman"/>
      </w:rPr>
    </w:lvl>
    <w:lvl w:ilvl="1">
      <w:start w:val="3"/>
      <w:numFmt w:val="decimal"/>
      <w:lvlText w:val="%1.%2"/>
      <w:lvlJc w:val="left"/>
      <w:pPr>
        <w:ind w:left="1540" w:hanging="720"/>
      </w:pPr>
      <w:rPr>
        <w:rFonts w:cs="Times New Roman"/>
      </w:rPr>
    </w:lvl>
    <w:lvl w:ilvl="2">
      <w:start w:val="1"/>
      <w:numFmt w:val="decimal"/>
      <w:lvlText w:val="%1.%2.%3."/>
      <w:lvlJc w:val="left"/>
      <w:pPr>
        <w:ind w:left="1540" w:hanging="720"/>
      </w:pPr>
      <w:rPr>
        <w:rFonts w:ascii="Times New Roman" w:hAnsi="Times New Roman" w:cs="Times New Roman"/>
        <w:b w:val="0"/>
        <w:bCs w:val="0"/>
        <w:w w:val="100"/>
        <w:sz w:val="24"/>
        <w:szCs w:val="24"/>
      </w:rPr>
    </w:lvl>
    <w:lvl w:ilvl="3">
      <w:numFmt w:val="bullet"/>
      <w:lvlText w:val="•"/>
      <w:lvlJc w:val="left"/>
      <w:pPr>
        <w:ind w:left="3959" w:hanging="720"/>
      </w:pPr>
    </w:lvl>
    <w:lvl w:ilvl="4">
      <w:numFmt w:val="bullet"/>
      <w:lvlText w:val="•"/>
      <w:lvlJc w:val="left"/>
      <w:pPr>
        <w:ind w:left="4766" w:hanging="720"/>
      </w:pPr>
    </w:lvl>
    <w:lvl w:ilvl="5">
      <w:numFmt w:val="bullet"/>
      <w:lvlText w:val="•"/>
      <w:lvlJc w:val="left"/>
      <w:pPr>
        <w:ind w:left="5573" w:hanging="720"/>
      </w:pPr>
    </w:lvl>
    <w:lvl w:ilvl="6">
      <w:numFmt w:val="bullet"/>
      <w:lvlText w:val="•"/>
      <w:lvlJc w:val="left"/>
      <w:pPr>
        <w:ind w:left="6379" w:hanging="720"/>
      </w:pPr>
    </w:lvl>
    <w:lvl w:ilvl="7">
      <w:numFmt w:val="bullet"/>
      <w:lvlText w:val="•"/>
      <w:lvlJc w:val="left"/>
      <w:pPr>
        <w:ind w:left="7186" w:hanging="720"/>
      </w:pPr>
    </w:lvl>
    <w:lvl w:ilvl="8">
      <w:numFmt w:val="bullet"/>
      <w:lvlText w:val="•"/>
      <w:lvlJc w:val="left"/>
      <w:pPr>
        <w:ind w:left="7993" w:hanging="720"/>
      </w:pPr>
    </w:lvl>
  </w:abstractNum>
  <w:abstractNum w:abstractNumId="5" w15:restartNumberingAfterBreak="0">
    <w:nsid w:val="00000409"/>
    <w:multiLevelType w:val="multilevel"/>
    <w:tmpl w:val="0000088C"/>
    <w:lvl w:ilvl="0">
      <w:start w:val="18"/>
      <w:numFmt w:val="decimal"/>
      <w:lvlText w:val="%1"/>
      <w:lvlJc w:val="left"/>
      <w:pPr>
        <w:ind w:left="1562" w:hanging="588"/>
      </w:pPr>
      <w:rPr>
        <w:rFonts w:cs="Times New Roman"/>
      </w:rPr>
    </w:lvl>
    <w:lvl w:ilvl="1">
      <w:start w:val="1"/>
      <w:numFmt w:val="decimal"/>
      <w:lvlText w:val="%1.%2."/>
      <w:lvlJc w:val="left"/>
      <w:pPr>
        <w:ind w:left="1562" w:hanging="588"/>
      </w:pPr>
      <w:rPr>
        <w:rFonts w:ascii="Times New Roman" w:hAnsi="Times New Roman" w:cs="Times New Roman"/>
        <w:b w:val="0"/>
        <w:bCs w:val="0"/>
        <w:w w:val="100"/>
        <w:sz w:val="24"/>
        <w:szCs w:val="24"/>
      </w:rPr>
    </w:lvl>
    <w:lvl w:ilvl="2">
      <w:numFmt w:val="bullet"/>
      <w:lvlText w:val="•"/>
      <w:lvlJc w:val="left"/>
      <w:pPr>
        <w:ind w:left="3169" w:hanging="588"/>
      </w:pPr>
    </w:lvl>
    <w:lvl w:ilvl="3">
      <w:numFmt w:val="bullet"/>
      <w:lvlText w:val="•"/>
      <w:lvlJc w:val="left"/>
      <w:pPr>
        <w:ind w:left="3973" w:hanging="588"/>
      </w:pPr>
    </w:lvl>
    <w:lvl w:ilvl="4">
      <w:numFmt w:val="bullet"/>
      <w:lvlText w:val="•"/>
      <w:lvlJc w:val="left"/>
      <w:pPr>
        <w:ind w:left="4778" w:hanging="588"/>
      </w:pPr>
    </w:lvl>
    <w:lvl w:ilvl="5">
      <w:numFmt w:val="bullet"/>
      <w:lvlText w:val="•"/>
      <w:lvlJc w:val="left"/>
      <w:pPr>
        <w:ind w:left="5583" w:hanging="588"/>
      </w:pPr>
    </w:lvl>
    <w:lvl w:ilvl="6">
      <w:numFmt w:val="bullet"/>
      <w:lvlText w:val="•"/>
      <w:lvlJc w:val="left"/>
      <w:pPr>
        <w:ind w:left="6387" w:hanging="588"/>
      </w:pPr>
    </w:lvl>
    <w:lvl w:ilvl="7">
      <w:numFmt w:val="bullet"/>
      <w:lvlText w:val="•"/>
      <w:lvlJc w:val="left"/>
      <w:pPr>
        <w:ind w:left="7192" w:hanging="588"/>
      </w:pPr>
    </w:lvl>
    <w:lvl w:ilvl="8">
      <w:numFmt w:val="bullet"/>
      <w:lvlText w:val="•"/>
      <w:lvlJc w:val="left"/>
      <w:pPr>
        <w:ind w:left="7997" w:hanging="588"/>
      </w:pPr>
    </w:lvl>
  </w:abstractNum>
  <w:abstractNum w:abstractNumId="6" w15:restartNumberingAfterBreak="0">
    <w:nsid w:val="03BA2655"/>
    <w:multiLevelType w:val="multilevel"/>
    <w:tmpl w:val="9962EF0E"/>
    <w:lvl w:ilvl="0">
      <w:start w:val="18"/>
      <w:numFmt w:val="decimal"/>
      <w:lvlText w:val="%1."/>
      <w:lvlJc w:val="left"/>
      <w:pPr>
        <w:ind w:left="430" w:hanging="430"/>
      </w:pPr>
      <w:rPr>
        <w:rFonts w:hint="default"/>
        <w:color w:val="auto"/>
      </w:rPr>
    </w:lvl>
    <w:lvl w:ilvl="1">
      <w:start w:val="1"/>
      <w:numFmt w:val="decimal"/>
      <w:lvlText w:val="%1.%2."/>
      <w:lvlJc w:val="left"/>
      <w:pPr>
        <w:ind w:left="4116" w:hanging="43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7" w15:restartNumberingAfterBreak="0">
    <w:nsid w:val="0703249D"/>
    <w:multiLevelType w:val="multilevel"/>
    <w:tmpl w:val="ACA6D888"/>
    <w:lvl w:ilvl="0">
      <w:start w:val="23"/>
      <w:numFmt w:val="decimal"/>
      <w:lvlText w:val="%1."/>
      <w:lvlJc w:val="left"/>
      <w:pPr>
        <w:ind w:left="430" w:hanging="430"/>
      </w:pPr>
      <w:rPr>
        <w:rFonts w:hint="default"/>
        <w:color w:val="auto"/>
      </w:rPr>
    </w:lvl>
    <w:lvl w:ilvl="1">
      <w:start w:val="1"/>
      <w:numFmt w:val="decimal"/>
      <w:lvlText w:val="%1.%2."/>
      <w:lvlJc w:val="left"/>
      <w:pPr>
        <w:ind w:left="549" w:hanging="430"/>
      </w:pPr>
      <w:rPr>
        <w:rFonts w:hint="default"/>
        <w:color w:val="auto"/>
      </w:rPr>
    </w:lvl>
    <w:lvl w:ilvl="2">
      <w:start w:val="1"/>
      <w:numFmt w:val="decimal"/>
      <w:lvlText w:val="%1.%2.%3."/>
      <w:lvlJc w:val="left"/>
      <w:pPr>
        <w:ind w:left="958" w:hanging="720"/>
      </w:pPr>
      <w:rPr>
        <w:rFonts w:hint="default"/>
        <w:color w:val="auto"/>
      </w:rPr>
    </w:lvl>
    <w:lvl w:ilvl="3">
      <w:start w:val="1"/>
      <w:numFmt w:val="decimal"/>
      <w:lvlText w:val="%1.%2.%3.%4."/>
      <w:lvlJc w:val="left"/>
      <w:pPr>
        <w:ind w:left="1077" w:hanging="720"/>
      </w:pPr>
      <w:rPr>
        <w:rFonts w:hint="default"/>
        <w:color w:val="auto"/>
      </w:rPr>
    </w:lvl>
    <w:lvl w:ilvl="4">
      <w:start w:val="1"/>
      <w:numFmt w:val="decimal"/>
      <w:lvlText w:val="%1.%2.%3.%4.%5."/>
      <w:lvlJc w:val="left"/>
      <w:pPr>
        <w:ind w:left="1556" w:hanging="1080"/>
      </w:pPr>
      <w:rPr>
        <w:rFonts w:hint="default"/>
        <w:color w:val="auto"/>
      </w:rPr>
    </w:lvl>
    <w:lvl w:ilvl="5">
      <w:start w:val="1"/>
      <w:numFmt w:val="decimal"/>
      <w:lvlText w:val="%1.%2.%3.%4.%5.%6."/>
      <w:lvlJc w:val="left"/>
      <w:pPr>
        <w:ind w:left="1675" w:hanging="1080"/>
      </w:pPr>
      <w:rPr>
        <w:rFonts w:hint="default"/>
        <w:color w:val="auto"/>
      </w:rPr>
    </w:lvl>
    <w:lvl w:ilvl="6">
      <w:start w:val="1"/>
      <w:numFmt w:val="decimal"/>
      <w:lvlText w:val="%1.%2.%3.%4.%5.%6.%7."/>
      <w:lvlJc w:val="left"/>
      <w:pPr>
        <w:ind w:left="2154" w:hanging="1440"/>
      </w:pPr>
      <w:rPr>
        <w:rFonts w:hint="default"/>
        <w:color w:val="auto"/>
      </w:rPr>
    </w:lvl>
    <w:lvl w:ilvl="7">
      <w:start w:val="1"/>
      <w:numFmt w:val="decimal"/>
      <w:lvlText w:val="%1.%2.%3.%4.%5.%6.%7.%8."/>
      <w:lvlJc w:val="left"/>
      <w:pPr>
        <w:ind w:left="2273" w:hanging="1440"/>
      </w:pPr>
      <w:rPr>
        <w:rFonts w:hint="default"/>
        <w:color w:val="auto"/>
      </w:rPr>
    </w:lvl>
    <w:lvl w:ilvl="8">
      <w:start w:val="1"/>
      <w:numFmt w:val="decimal"/>
      <w:lvlText w:val="%1.%2.%3.%4.%5.%6.%7.%8.%9."/>
      <w:lvlJc w:val="left"/>
      <w:pPr>
        <w:ind w:left="2392" w:hanging="1440"/>
      </w:pPr>
      <w:rPr>
        <w:rFonts w:hint="default"/>
        <w:color w:val="auto"/>
      </w:rPr>
    </w:lvl>
  </w:abstractNum>
  <w:abstractNum w:abstractNumId="8" w15:restartNumberingAfterBreak="0">
    <w:nsid w:val="189F4A6F"/>
    <w:multiLevelType w:val="hybridMultilevel"/>
    <w:tmpl w:val="EA2C4692"/>
    <w:lvl w:ilvl="0" w:tplc="A1CEEA0C">
      <w:start w:val="1"/>
      <w:numFmt w:val="decimal"/>
      <w:lvlText w:val="%1."/>
      <w:lvlJc w:val="left"/>
      <w:pPr>
        <w:ind w:left="720" w:hanging="360"/>
      </w:pPr>
      <w:rPr>
        <w:rFonts w:hint="default"/>
        <w:b/>
        <w:bCs/>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5B931EC"/>
    <w:multiLevelType w:val="hybridMultilevel"/>
    <w:tmpl w:val="5C3604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6AD3A2F"/>
    <w:multiLevelType w:val="multilevel"/>
    <w:tmpl w:val="744019E4"/>
    <w:lvl w:ilvl="0">
      <w:start w:val="16"/>
      <w:numFmt w:val="decimal"/>
      <w:lvlText w:val="%1."/>
      <w:lvlJc w:val="left"/>
      <w:pPr>
        <w:ind w:left="490" w:hanging="490"/>
      </w:pPr>
      <w:rPr>
        <w:rFonts w:hint="default"/>
      </w:rPr>
    </w:lvl>
    <w:lvl w:ilvl="1">
      <w:start w:val="3"/>
      <w:numFmt w:val="decimal"/>
      <w:lvlText w:val="%1.%2."/>
      <w:lvlJc w:val="left"/>
      <w:pPr>
        <w:ind w:left="490" w:hanging="49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CF6AF9"/>
    <w:multiLevelType w:val="multilevel"/>
    <w:tmpl w:val="D0C829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2592008"/>
    <w:multiLevelType w:val="multilevel"/>
    <w:tmpl w:val="0CC2CEB4"/>
    <w:lvl w:ilvl="0">
      <w:start w:val="24"/>
      <w:numFmt w:val="decimal"/>
      <w:lvlText w:val="%1."/>
      <w:lvlJc w:val="left"/>
      <w:pPr>
        <w:ind w:left="430" w:hanging="430"/>
      </w:pPr>
      <w:rPr>
        <w:rFonts w:hint="default"/>
      </w:rPr>
    </w:lvl>
    <w:lvl w:ilvl="1">
      <w:start w:val="1"/>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546534C"/>
    <w:multiLevelType w:val="hybridMultilevel"/>
    <w:tmpl w:val="C37AB538"/>
    <w:lvl w:ilvl="0" w:tplc="0824BCAC">
      <w:start w:val="16"/>
      <w:numFmt w:val="bullet"/>
      <w:lvlText w:val="-"/>
      <w:lvlJc w:val="left"/>
      <w:pPr>
        <w:ind w:left="539" w:hanging="360"/>
      </w:pPr>
      <w:rPr>
        <w:rFonts w:ascii="Myriad Pro" w:eastAsiaTheme="minorEastAsia" w:hAnsi="Myriad Pro" w:cs="Times New Roman" w:hint="default"/>
      </w:rPr>
    </w:lvl>
    <w:lvl w:ilvl="1" w:tplc="04260003" w:tentative="1">
      <w:start w:val="1"/>
      <w:numFmt w:val="bullet"/>
      <w:lvlText w:val="o"/>
      <w:lvlJc w:val="left"/>
      <w:pPr>
        <w:ind w:left="1259" w:hanging="360"/>
      </w:pPr>
      <w:rPr>
        <w:rFonts w:ascii="Courier New" w:hAnsi="Courier New" w:cs="Courier New" w:hint="default"/>
      </w:rPr>
    </w:lvl>
    <w:lvl w:ilvl="2" w:tplc="04260005" w:tentative="1">
      <w:start w:val="1"/>
      <w:numFmt w:val="bullet"/>
      <w:lvlText w:val=""/>
      <w:lvlJc w:val="left"/>
      <w:pPr>
        <w:ind w:left="1979" w:hanging="360"/>
      </w:pPr>
      <w:rPr>
        <w:rFonts w:ascii="Wingdings" w:hAnsi="Wingdings" w:hint="default"/>
      </w:rPr>
    </w:lvl>
    <w:lvl w:ilvl="3" w:tplc="04260001" w:tentative="1">
      <w:start w:val="1"/>
      <w:numFmt w:val="bullet"/>
      <w:lvlText w:val=""/>
      <w:lvlJc w:val="left"/>
      <w:pPr>
        <w:ind w:left="2699" w:hanging="360"/>
      </w:pPr>
      <w:rPr>
        <w:rFonts w:ascii="Symbol" w:hAnsi="Symbol" w:hint="default"/>
      </w:rPr>
    </w:lvl>
    <w:lvl w:ilvl="4" w:tplc="04260003" w:tentative="1">
      <w:start w:val="1"/>
      <w:numFmt w:val="bullet"/>
      <w:lvlText w:val="o"/>
      <w:lvlJc w:val="left"/>
      <w:pPr>
        <w:ind w:left="3419" w:hanging="360"/>
      </w:pPr>
      <w:rPr>
        <w:rFonts w:ascii="Courier New" w:hAnsi="Courier New" w:cs="Courier New" w:hint="default"/>
      </w:rPr>
    </w:lvl>
    <w:lvl w:ilvl="5" w:tplc="04260005" w:tentative="1">
      <w:start w:val="1"/>
      <w:numFmt w:val="bullet"/>
      <w:lvlText w:val=""/>
      <w:lvlJc w:val="left"/>
      <w:pPr>
        <w:ind w:left="4139" w:hanging="360"/>
      </w:pPr>
      <w:rPr>
        <w:rFonts w:ascii="Wingdings" w:hAnsi="Wingdings" w:hint="default"/>
      </w:rPr>
    </w:lvl>
    <w:lvl w:ilvl="6" w:tplc="04260001" w:tentative="1">
      <w:start w:val="1"/>
      <w:numFmt w:val="bullet"/>
      <w:lvlText w:val=""/>
      <w:lvlJc w:val="left"/>
      <w:pPr>
        <w:ind w:left="4859" w:hanging="360"/>
      </w:pPr>
      <w:rPr>
        <w:rFonts w:ascii="Symbol" w:hAnsi="Symbol" w:hint="default"/>
      </w:rPr>
    </w:lvl>
    <w:lvl w:ilvl="7" w:tplc="04260003" w:tentative="1">
      <w:start w:val="1"/>
      <w:numFmt w:val="bullet"/>
      <w:lvlText w:val="o"/>
      <w:lvlJc w:val="left"/>
      <w:pPr>
        <w:ind w:left="5579" w:hanging="360"/>
      </w:pPr>
      <w:rPr>
        <w:rFonts w:ascii="Courier New" w:hAnsi="Courier New" w:cs="Courier New" w:hint="default"/>
      </w:rPr>
    </w:lvl>
    <w:lvl w:ilvl="8" w:tplc="04260005" w:tentative="1">
      <w:start w:val="1"/>
      <w:numFmt w:val="bullet"/>
      <w:lvlText w:val=""/>
      <w:lvlJc w:val="left"/>
      <w:pPr>
        <w:ind w:left="6299" w:hanging="360"/>
      </w:pPr>
      <w:rPr>
        <w:rFonts w:ascii="Wingdings" w:hAnsi="Wingdings" w:hint="default"/>
      </w:rPr>
    </w:lvl>
  </w:abstractNum>
  <w:abstractNum w:abstractNumId="14" w15:restartNumberingAfterBreak="0">
    <w:nsid w:val="45F174F2"/>
    <w:multiLevelType w:val="multilevel"/>
    <w:tmpl w:val="4DA89426"/>
    <w:lvl w:ilvl="0">
      <w:start w:val="2"/>
      <w:numFmt w:val="decimal"/>
      <w:lvlText w:val="%1."/>
      <w:lvlJc w:val="left"/>
      <w:pPr>
        <w:ind w:left="468" w:hanging="468"/>
      </w:pPr>
      <w:rPr>
        <w:rFonts w:hint="default"/>
      </w:rPr>
    </w:lvl>
    <w:lvl w:ilvl="1">
      <w:start w:val="2"/>
      <w:numFmt w:val="decimal"/>
      <w:lvlText w:val="%1.%2."/>
      <w:lvlJc w:val="left"/>
      <w:pPr>
        <w:ind w:left="840" w:hanging="468"/>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15" w15:restartNumberingAfterBreak="0">
    <w:nsid w:val="4C906743"/>
    <w:multiLevelType w:val="hybridMultilevel"/>
    <w:tmpl w:val="0778F6CC"/>
    <w:lvl w:ilvl="0" w:tplc="2196D168">
      <w:start w:val="26"/>
      <w:numFmt w:val="decimal"/>
      <w:lvlText w:val="%1."/>
      <w:lvlJc w:val="left"/>
      <w:pPr>
        <w:ind w:left="479" w:hanging="360"/>
      </w:pPr>
      <w:rPr>
        <w:rFonts w:hint="default"/>
        <w:color w:val="auto"/>
      </w:rPr>
    </w:lvl>
    <w:lvl w:ilvl="1" w:tplc="04260019">
      <w:start w:val="1"/>
      <w:numFmt w:val="lowerLetter"/>
      <w:lvlText w:val="%2."/>
      <w:lvlJc w:val="left"/>
      <w:pPr>
        <w:ind w:left="1199" w:hanging="360"/>
      </w:pPr>
    </w:lvl>
    <w:lvl w:ilvl="2" w:tplc="0426001B" w:tentative="1">
      <w:start w:val="1"/>
      <w:numFmt w:val="lowerRoman"/>
      <w:lvlText w:val="%3."/>
      <w:lvlJc w:val="right"/>
      <w:pPr>
        <w:ind w:left="1919" w:hanging="180"/>
      </w:pPr>
    </w:lvl>
    <w:lvl w:ilvl="3" w:tplc="0426000F" w:tentative="1">
      <w:start w:val="1"/>
      <w:numFmt w:val="decimal"/>
      <w:lvlText w:val="%4."/>
      <w:lvlJc w:val="left"/>
      <w:pPr>
        <w:ind w:left="2639" w:hanging="360"/>
      </w:pPr>
    </w:lvl>
    <w:lvl w:ilvl="4" w:tplc="04260019" w:tentative="1">
      <w:start w:val="1"/>
      <w:numFmt w:val="lowerLetter"/>
      <w:lvlText w:val="%5."/>
      <w:lvlJc w:val="left"/>
      <w:pPr>
        <w:ind w:left="3359" w:hanging="360"/>
      </w:pPr>
    </w:lvl>
    <w:lvl w:ilvl="5" w:tplc="0426001B" w:tentative="1">
      <w:start w:val="1"/>
      <w:numFmt w:val="lowerRoman"/>
      <w:lvlText w:val="%6."/>
      <w:lvlJc w:val="right"/>
      <w:pPr>
        <w:ind w:left="4079" w:hanging="180"/>
      </w:pPr>
    </w:lvl>
    <w:lvl w:ilvl="6" w:tplc="0426000F" w:tentative="1">
      <w:start w:val="1"/>
      <w:numFmt w:val="decimal"/>
      <w:lvlText w:val="%7."/>
      <w:lvlJc w:val="left"/>
      <w:pPr>
        <w:ind w:left="4799" w:hanging="360"/>
      </w:pPr>
    </w:lvl>
    <w:lvl w:ilvl="7" w:tplc="04260019" w:tentative="1">
      <w:start w:val="1"/>
      <w:numFmt w:val="lowerLetter"/>
      <w:lvlText w:val="%8."/>
      <w:lvlJc w:val="left"/>
      <w:pPr>
        <w:ind w:left="5519" w:hanging="360"/>
      </w:pPr>
    </w:lvl>
    <w:lvl w:ilvl="8" w:tplc="0426001B" w:tentative="1">
      <w:start w:val="1"/>
      <w:numFmt w:val="lowerRoman"/>
      <w:lvlText w:val="%9."/>
      <w:lvlJc w:val="right"/>
      <w:pPr>
        <w:ind w:left="6239" w:hanging="180"/>
      </w:pPr>
    </w:lvl>
  </w:abstractNum>
  <w:abstractNum w:abstractNumId="16" w15:restartNumberingAfterBreak="0">
    <w:nsid w:val="4DB31627"/>
    <w:multiLevelType w:val="hybridMultilevel"/>
    <w:tmpl w:val="0B96EB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1B25C44"/>
    <w:multiLevelType w:val="multilevel"/>
    <w:tmpl w:val="08980606"/>
    <w:styleLink w:val="SLONumberings"/>
    <w:lvl w:ilvl="0">
      <w:start w:val="1"/>
      <w:numFmt w:val="decimal"/>
      <w:lvlRestart w:val="0"/>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964"/>
        </w:tabs>
        <w:ind w:left="964" w:hanging="964"/>
      </w:pPr>
      <w:rPr>
        <w:rFonts w:hint="default"/>
      </w:rPr>
    </w:lvl>
    <w:lvl w:ilvl="3">
      <w:start w:val="1"/>
      <w:numFmt w:val="lowerLetter"/>
      <w:lvlText w:val="(%4)"/>
      <w:lvlJc w:val="left"/>
      <w:pPr>
        <w:tabs>
          <w:tab w:val="num" w:pos="1928"/>
        </w:tabs>
        <w:ind w:left="1928" w:hanging="851"/>
      </w:pPr>
      <w:rPr>
        <w:rFonts w:hint="default"/>
      </w:rPr>
    </w:lvl>
    <w:lvl w:ilvl="4">
      <w:start w:val="1"/>
      <w:numFmt w:val="lowerRoman"/>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0F434D"/>
    <w:multiLevelType w:val="multilevel"/>
    <w:tmpl w:val="8D5C9A46"/>
    <w:lvl w:ilvl="0">
      <w:start w:val="1"/>
      <w:numFmt w:val="decimal"/>
      <w:lvlText w:val="%1."/>
      <w:lvlJc w:val="left"/>
      <w:pPr>
        <w:ind w:left="425" w:hanging="284"/>
      </w:pPr>
      <w:rPr>
        <w:rFonts w:cs="Times New Roman"/>
        <w:b/>
        <w:bCs/>
        <w:w w:val="100"/>
      </w:rPr>
    </w:lvl>
    <w:lvl w:ilvl="1">
      <w:start w:val="1"/>
      <w:numFmt w:val="decimal"/>
      <w:lvlText w:val="%1.%2."/>
      <w:lvlJc w:val="left"/>
      <w:pPr>
        <w:ind w:left="1248" w:hanging="540"/>
      </w:pPr>
      <w:rPr>
        <w:rFonts w:cs="Times New Roman"/>
        <w:b w:val="0"/>
        <w:bCs w:val="0"/>
        <w:w w:val="100"/>
      </w:rPr>
    </w:lvl>
    <w:lvl w:ilvl="2">
      <w:start w:val="1"/>
      <w:numFmt w:val="decimal"/>
      <w:lvlText w:val="%1.%2.%3."/>
      <w:lvlJc w:val="left"/>
      <w:pPr>
        <w:ind w:left="708" w:hanging="540"/>
      </w:pPr>
      <w:rPr>
        <w:rFonts w:ascii="Times New Roman" w:hAnsi="Times New Roman" w:cs="Times New Roman"/>
        <w:b w:val="0"/>
        <w:bCs w:val="0"/>
        <w:color w:val="000000" w:themeColor="text1"/>
        <w:w w:val="100"/>
        <w:sz w:val="24"/>
        <w:szCs w:val="24"/>
      </w:rPr>
    </w:lvl>
    <w:lvl w:ilvl="3">
      <w:numFmt w:val="bullet"/>
      <w:lvlText w:val="•"/>
      <w:lvlJc w:val="left"/>
      <w:pPr>
        <w:ind w:left="1100" w:hanging="540"/>
      </w:pPr>
    </w:lvl>
    <w:lvl w:ilvl="4">
      <w:numFmt w:val="bullet"/>
      <w:lvlText w:val="•"/>
      <w:lvlJc w:val="left"/>
      <w:pPr>
        <w:ind w:left="1140" w:hanging="540"/>
      </w:pPr>
    </w:lvl>
    <w:lvl w:ilvl="5">
      <w:numFmt w:val="bullet"/>
      <w:lvlText w:val="•"/>
      <w:lvlJc w:val="left"/>
      <w:pPr>
        <w:ind w:left="1240" w:hanging="540"/>
      </w:pPr>
    </w:lvl>
    <w:lvl w:ilvl="6">
      <w:numFmt w:val="bullet"/>
      <w:lvlText w:val="•"/>
      <w:lvlJc w:val="left"/>
      <w:pPr>
        <w:ind w:left="1260" w:hanging="540"/>
      </w:pPr>
    </w:lvl>
    <w:lvl w:ilvl="7">
      <w:numFmt w:val="bullet"/>
      <w:lvlText w:val="•"/>
      <w:lvlJc w:val="left"/>
      <w:pPr>
        <w:ind w:left="1280" w:hanging="540"/>
      </w:pPr>
    </w:lvl>
    <w:lvl w:ilvl="8">
      <w:numFmt w:val="bullet"/>
      <w:lvlText w:val="•"/>
      <w:lvlJc w:val="left"/>
      <w:pPr>
        <w:ind w:left="4095" w:hanging="540"/>
      </w:pPr>
    </w:lvl>
  </w:abstractNum>
  <w:abstractNum w:abstractNumId="19" w15:restartNumberingAfterBreak="0">
    <w:nsid w:val="58101E32"/>
    <w:multiLevelType w:val="multilevel"/>
    <w:tmpl w:val="A5BCAACE"/>
    <w:lvl w:ilvl="0">
      <w:start w:val="1"/>
      <w:numFmt w:val="decimal"/>
      <w:lvlText w:val="%1."/>
      <w:lvlJc w:val="left"/>
      <w:pPr>
        <w:ind w:left="1043" w:hanging="360"/>
      </w:pPr>
      <w:rPr>
        <w:rFonts w:ascii="Times New Roman" w:eastAsia="Times New Roman" w:hAnsi="Times New Roman" w:cs="Times New Roman" w:hint="default"/>
        <w:b w:val="0"/>
      </w:rPr>
    </w:lvl>
    <w:lvl w:ilvl="1">
      <w:numFmt w:val="bullet"/>
      <w:lvlText w:val="o"/>
      <w:lvlJc w:val="left"/>
      <w:pPr>
        <w:ind w:left="1763" w:hanging="360"/>
      </w:pPr>
      <w:rPr>
        <w:rFonts w:ascii="Courier New" w:hAnsi="Courier New"/>
      </w:rPr>
    </w:lvl>
    <w:lvl w:ilvl="2">
      <w:numFmt w:val="bullet"/>
      <w:lvlText w:val=""/>
      <w:lvlJc w:val="left"/>
      <w:pPr>
        <w:ind w:left="2483" w:hanging="360"/>
      </w:pPr>
      <w:rPr>
        <w:rFonts w:ascii="Wingdings" w:hAnsi="Wingdings"/>
      </w:rPr>
    </w:lvl>
    <w:lvl w:ilvl="3">
      <w:numFmt w:val="bullet"/>
      <w:lvlText w:val=""/>
      <w:lvlJc w:val="left"/>
      <w:pPr>
        <w:ind w:left="3203" w:hanging="360"/>
      </w:pPr>
      <w:rPr>
        <w:rFonts w:ascii="Symbol" w:hAnsi="Symbol"/>
      </w:rPr>
    </w:lvl>
    <w:lvl w:ilvl="4">
      <w:numFmt w:val="bullet"/>
      <w:lvlText w:val="o"/>
      <w:lvlJc w:val="left"/>
      <w:pPr>
        <w:ind w:left="3923" w:hanging="360"/>
      </w:pPr>
      <w:rPr>
        <w:rFonts w:ascii="Courier New" w:hAnsi="Courier New"/>
      </w:rPr>
    </w:lvl>
    <w:lvl w:ilvl="5">
      <w:numFmt w:val="bullet"/>
      <w:lvlText w:val=""/>
      <w:lvlJc w:val="left"/>
      <w:pPr>
        <w:ind w:left="4643" w:hanging="360"/>
      </w:pPr>
      <w:rPr>
        <w:rFonts w:ascii="Wingdings" w:hAnsi="Wingdings"/>
      </w:rPr>
    </w:lvl>
    <w:lvl w:ilvl="6">
      <w:numFmt w:val="bullet"/>
      <w:lvlText w:val=""/>
      <w:lvlJc w:val="left"/>
      <w:pPr>
        <w:ind w:left="5363" w:hanging="360"/>
      </w:pPr>
      <w:rPr>
        <w:rFonts w:ascii="Symbol" w:hAnsi="Symbol"/>
      </w:rPr>
    </w:lvl>
    <w:lvl w:ilvl="7">
      <w:numFmt w:val="bullet"/>
      <w:lvlText w:val="o"/>
      <w:lvlJc w:val="left"/>
      <w:pPr>
        <w:ind w:left="6083" w:hanging="360"/>
      </w:pPr>
      <w:rPr>
        <w:rFonts w:ascii="Courier New" w:hAnsi="Courier New"/>
      </w:rPr>
    </w:lvl>
    <w:lvl w:ilvl="8">
      <w:numFmt w:val="bullet"/>
      <w:lvlText w:val=""/>
      <w:lvlJc w:val="left"/>
      <w:pPr>
        <w:ind w:left="6803" w:hanging="360"/>
      </w:pPr>
      <w:rPr>
        <w:rFonts w:ascii="Wingdings" w:hAnsi="Wingdings"/>
      </w:rPr>
    </w:lvl>
  </w:abstractNum>
  <w:abstractNum w:abstractNumId="20" w15:restartNumberingAfterBreak="0">
    <w:nsid w:val="6FF97A33"/>
    <w:multiLevelType w:val="hybridMultilevel"/>
    <w:tmpl w:val="8B90B3E0"/>
    <w:lvl w:ilvl="0" w:tplc="39E0C418">
      <w:start w:val="1"/>
      <w:numFmt w:val="lowerLetter"/>
      <w:lvlText w:val="%1)"/>
      <w:lvlJc w:val="left"/>
      <w:pPr>
        <w:ind w:left="539" w:hanging="360"/>
      </w:pPr>
      <w:rPr>
        <w:rFonts w:hint="default"/>
        <w:b w:val="0"/>
        <w:bCs w:val="0"/>
      </w:rPr>
    </w:lvl>
    <w:lvl w:ilvl="1" w:tplc="04260019" w:tentative="1">
      <w:start w:val="1"/>
      <w:numFmt w:val="lowerLetter"/>
      <w:lvlText w:val="%2."/>
      <w:lvlJc w:val="left"/>
      <w:pPr>
        <w:ind w:left="1259" w:hanging="360"/>
      </w:pPr>
    </w:lvl>
    <w:lvl w:ilvl="2" w:tplc="0426001B" w:tentative="1">
      <w:start w:val="1"/>
      <w:numFmt w:val="lowerRoman"/>
      <w:lvlText w:val="%3."/>
      <w:lvlJc w:val="right"/>
      <w:pPr>
        <w:ind w:left="1979" w:hanging="180"/>
      </w:pPr>
    </w:lvl>
    <w:lvl w:ilvl="3" w:tplc="0426000F" w:tentative="1">
      <w:start w:val="1"/>
      <w:numFmt w:val="decimal"/>
      <w:lvlText w:val="%4."/>
      <w:lvlJc w:val="left"/>
      <w:pPr>
        <w:ind w:left="2699" w:hanging="360"/>
      </w:pPr>
    </w:lvl>
    <w:lvl w:ilvl="4" w:tplc="04260019" w:tentative="1">
      <w:start w:val="1"/>
      <w:numFmt w:val="lowerLetter"/>
      <w:lvlText w:val="%5."/>
      <w:lvlJc w:val="left"/>
      <w:pPr>
        <w:ind w:left="3419" w:hanging="360"/>
      </w:pPr>
    </w:lvl>
    <w:lvl w:ilvl="5" w:tplc="0426001B" w:tentative="1">
      <w:start w:val="1"/>
      <w:numFmt w:val="lowerRoman"/>
      <w:lvlText w:val="%6."/>
      <w:lvlJc w:val="right"/>
      <w:pPr>
        <w:ind w:left="4139" w:hanging="180"/>
      </w:pPr>
    </w:lvl>
    <w:lvl w:ilvl="6" w:tplc="0426000F" w:tentative="1">
      <w:start w:val="1"/>
      <w:numFmt w:val="decimal"/>
      <w:lvlText w:val="%7."/>
      <w:lvlJc w:val="left"/>
      <w:pPr>
        <w:ind w:left="4859" w:hanging="360"/>
      </w:pPr>
    </w:lvl>
    <w:lvl w:ilvl="7" w:tplc="04260019" w:tentative="1">
      <w:start w:val="1"/>
      <w:numFmt w:val="lowerLetter"/>
      <w:lvlText w:val="%8."/>
      <w:lvlJc w:val="left"/>
      <w:pPr>
        <w:ind w:left="5579" w:hanging="360"/>
      </w:pPr>
    </w:lvl>
    <w:lvl w:ilvl="8" w:tplc="0426001B" w:tentative="1">
      <w:start w:val="1"/>
      <w:numFmt w:val="lowerRoman"/>
      <w:lvlText w:val="%9."/>
      <w:lvlJc w:val="right"/>
      <w:pPr>
        <w:ind w:left="6299" w:hanging="180"/>
      </w:pPr>
    </w:lvl>
  </w:abstractNum>
  <w:abstractNum w:abstractNumId="21" w15:restartNumberingAfterBreak="0">
    <w:nsid w:val="71FC1D20"/>
    <w:multiLevelType w:val="hybridMultilevel"/>
    <w:tmpl w:val="7196FC18"/>
    <w:styleLink w:val="WWOutlineListStyle412"/>
    <w:lvl w:ilvl="0" w:tplc="C7F24714">
      <w:start w:val="1"/>
      <w:numFmt w:val="decimal"/>
      <w:pStyle w:val="1pielikums"/>
      <w:lvlText w:val="%1. pielikums"/>
      <w:lvlJc w:val="left"/>
      <w:pPr>
        <w:ind w:left="8866" w:hanging="360"/>
      </w:pPr>
    </w:lvl>
    <w:lvl w:ilvl="1" w:tplc="04260019">
      <w:start w:val="1"/>
      <w:numFmt w:val="lowerLetter"/>
      <w:lvlText w:val="%2."/>
      <w:lvlJc w:val="left"/>
      <w:pPr>
        <w:ind w:left="9586" w:hanging="360"/>
      </w:pPr>
    </w:lvl>
    <w:lvl w:ilvl="2" w:tplc="0426001B">
      <w:start w:val="1"/>
      <w:numFmt w:val="lowerRoman"/>
      <w:lvlText w:val="%3."/>
      <w:lvlJc w:val="right"/>
      <w:pPr>
        <w:ind w:left="10306" w:hanging="180"/>
      </w:pPr>
    </w:lvl>
    <w:lvl w:ilvl="3" w:tplc="0426000F">
      <w:start w:val="1"/>
      <w:numFmt w:val="decimal"/>
      <w:lvlText w:val="%4."/>
      <w:lvlJc w:val="left"/>
      <w:pPr>
        <w:ind w:left="11026" w:hanging="360"/>
      </w:pPr>
    </w:lvl>
    <w:lvl w:ilvl="4" w:tplc="04260019">
      <w:start w:val="1"/>
      <w:numFmt w:val="lowerLetter"/>
      <w:lvlText w:val="%5."/>
      <w:lvlJc w:val="left"/>
      <w:pPr>
        <w:ind w:left="11746" w:hanging="360"/>
      </w:pPr>
    </w:lvl>
    <w:lvl w:ilvl="5" w:tplc="0426001B">
      <w:start w:val="1"/>
      <w:numFmt w:val="lowerRoman"/>
      <w:lvlText w:val="%6."/>
      <w:lvlJc w:val="right"/>
      <w:pPr>
        <w:ind w:left="12466" w:hanging="180"/>
      </w:pPr>
    </w:lvl>
    <w:lvl w:ilvl="6" w:tplc="0426000F">
      <w:start w:val="1"/>
      <w:numFmt w:val="decimal"/>
      <w:lvlText w:val="%7."/>
      <w:lvlJc w:val="left"/>
      <w:pPr>
        <w:ind w:left="13186" w:hanging="360"/>
      </w:pPr>
    </w:lvl>
    <w:lvl w:ilvl="7" w:tplc="04260019">
      <w:start w:val="1"/>
      <w:numFmt w:val="lowerLetter"/>
      <w:lvlText w:val="%8."/>
      <w:lvlJc w:val="left"/>
      <w:pPr>
        <w:ind w:left="13906" w:hanging="360"/>
      </w:pPr>
    </w:lvl>
    <w:lvl w:ilvl="8" w:tplc="0426001B">
      <w:start w:val="1"/>
      <w:numFmt w:val="lowerRoman"/>
      <w:lvlText w:val="%9."/>
      <w:lvlJc w:val="right"/>
      <w:pPr>
        <w:ind w:left="14626" w:hanging="180"/>
      </w:pPr>
    </w:lvl>
  </w:abstractNum>
  <w:abstractNum w:abstractNumId="22" w15:restartNumberingAfterBreak="0">
    <w:nsid w:val="7E4E515C"/>
    <w:multiLevelType w:val="multilevel"/>
    <w:tmpl w:val="F5CC290E"/>
    <w:lvl w:ilvl="0">
      <w:start w:val="22"/>
      <w:numFmt w:val="decimal"/>
      <w:lvlText w:val="%1."/>
      <w:lvlJc w:val="left"/>
      <w:pPr>
        <w:ind w:left="430" w:hanging="430"/>
      </w:pPr>
      <w:rPr>
        <w:rFonts w:hint="default"/>
      </w:rPr>
    </w:lvl>
    <w:lvl w:ilvl="1">
      <w:start w:val="2"/>
      <w:numFmt w:val="decimal"/>
      <w:lvlText w:val="%1.%2."/>
      <w:lvlJc w:val="left"/>
      <w:pPr>
        <w:ind w:left="549" w:hanging="43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392" w:hanging="1440"/>
      </w:pPr>
      <w:rPr>
        <w:rFonts w:hint="default"/>
      </w:rPr>
    </w:lvl>
  </w:abstractNum>
  <w:num w:numId="1">
    <w:abstractNumId w:val="1"/>
  </w:num>
  <w:num w:numId="2">
    <w:abstractNumId w:val="0"/>
  </w:num>
  <w:num w:numId="3">
    <w:abstractNumId w:val="18"/>
  </w:num>
  <w:num w:numId="4">
    <w:abstractNumId w:val="13"/>
  </w:num>
  <w:num w:numId="5">
    <w:abstractNumId w:val="10"/>
  </w:num>
  <w:num w:numId="6">
    <w:abstractNumId w:val="6"/>
  </w:num>
  <w:num w:numId="7">
    <w:abstractNumId w:val="2"/>
  </w:num>
  <w:num w:numId="8">
    <w:abstractNumId w:val="5"/>
  </w:num>
  <w:num w:numId="9">
    <w:abstractNumId w:val="4"/>
  </w:num>
  <w:num w:numId="10">
    <w:abstractNumId w:val="3"/>
  </w:num>
  <w:num w:numId="11">
    <w:abstractNumId w:val="21"/>
    <w:lvlOverride w:ilvl="0">
      <w:lvl w:ilvl="0" w:tplc="C7F24714">
        <w:start w:val="1"/>
        <w:numFmt w:val="decimal"/>
        <w:pStyle w:val="1pielikums"/>
        <w:lvlText w:val="%1. pielikums"/>
        <w:lvlJc w:val="left"/>
        <w:pPr>
          <w:ind w:left="9575" w:hanging="360"/>
        </w:pPr>
      </w:lvl>
    </w:lvlOverride>
    <w:lvlOverride w:ilvl="1">
      <w:lvl w:ilvl="1" w:tplc="04260019">
        <w:start w:val="1"/>
        <w:numFmt w:val="lowerLetter"/>
        <w:lvlText w:val="%2."/>
        <w:lvlJc w:val="left"/>
        <w:pPr>
          <w:ind w:left="10153" w:hanging="360"/>
        </w:pPr>
      </w:lvl>
    </w:lvlOverride>
    <w:lvlOverride w:ilvl="2">
      <w:lvl w:ilvl="2" w:tplc="0426001B">
        <w:start w:val="1"/>
        <w:numFmt w:val="lowerRoman"/>
        <w:lvlText w:val="%3."/>
        <w:lvlJc w:val="right"/>
        <w:pPr>
          <w:ind w:left="10873" w:hanging="180"/>
        </w:pPr>
      </w:lvl>
    </w:lvlOverride>
    <w:lvlOverride w:ilvl="3">
      <w:lvl w:ilvl="3" w:tplc="0426000F">
        <w:start w:val="1"/>
        <w:numFmt w:val="decimal"/>
        <w:lvlText w:val="%4."/>
        <w:lvlJc w:val="left"/>
        <w:pPr>
          <w:ind w:left="11593" w:hanging="360"/>
        </w:pPr>
      </w:lvl>
    </w:lvlOverride>
    <w:lvlOverride w:ilvl="4">
      <w:lvl w:ilvl="4" w:tplc="04260019">
        <w:start w:val="1"/>
        <w:numFmt w:val="lowerLetter"/>
        <w:lvlText w:val="%5."/>
        <w:lvlJc w:val="left"/>
        <w:pPr>
          <w:ind w:left="12313" w:hanging="360"/>
        </w:pPr>
      </w:lvl>
    </w:lvlOverride>
    <w:lvlOverride w:ilvl="5">
      <w:lvl w:ilvl="5" w:tplc="0426001B">
        <w:start w:val="1"/>
        <w:numFmt w:val="lowerRoman"/>
        <w:lvlText w:val="%6."/>
        <w:lvlJc w:val="right"/>
        <w:pPr>
          <w:ind w:left="13033" w:hanging="180"/>
        </w:pPr>
      </w:lvl>
    </w:lvlOverride>
    <w:lvlOverride w:ilvl="6">
      <w:lvl w:ilvl="6" w:tplc="0426000F">
        <w:start w:val="1"/>
        <w:numFmt w:val="decimal"/>
        <w:lvlText w:val="%7."/>
        <w:lvlJc w:val="left"/>
        <w:pPr>
          <w:ind w:left="13753" w:hanging="360"/>
        </w:pPr>
      </w:lvl>
    </w:lvlOverride>
    <w:lvlOverride w:ilvl="7">
      <w:lvl w:ilvl="7" w:tplc="04260019">
        <w:start w:val="1"/>
        <w:numFmt w:val="lowerLetter"/>
        <w:lvlText w:val="%8."/>
        <w:lvlJc w:val="left"/>
        <w:pPr>
          <w:ind w:left="14473" w:hanging="360"/>
        </w:pPr>
      </w:lvl>
    </w:lvlOverride>
    <w:lvlOverride w:ilvl="8">
      <w:lvl w:ilvl="8" w:tplc="0426001B">
        <w:start w:val="1"/>
        <w:numFmt w:val="lowerRoman"/>
        <w:lvlText w:val="%9."/>
        <w:lvlJc w:val="right"/>
        <w:pPr>
          <w:ind w:left="15193" w:hanging="180"/>
        </w:pPr>
      </w:lvl>
    </w:lvlOverride>
  </w:num>
  <w:num w:numId="12">
    <w:abstractNumId w:val="16"/>
  </w:num>
  <w:num w:numId="13">
    <w:abstractNumId w:val="11"/>
  </w:num>
  <w:num w:numId="14">
    <w:abstractNumId w:val="14"/>
  </w:num>
  <w:num w:numId="15">
    <w:abstractNumId w:val="17"/>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rPr>
          <w:b w:val="0"/>
          <w:i w:val="0"/>
        </w:rPr>
      </w:lvl>
    </w:lvlOverride>
    <w:lvlOverride w:ilvl="2">
      <w:lvl w:ilvl="2">
        <w:start w:val="1"/>
        <w:numFmt w:val="decimal"/>
        <w:lvlText w:val="%1.%2.%3."/>
        <w:lvlJc w:val="left"/>
        <w:pPr>
          <w:ind w:left="1224" w:hanging="504"/>
        </w:pPr>
        <w:rPr>
          <w:b w:val="0"/>
          <w:i w:val="0"/>
          <w:sz w:val="20"/>
          <w:szCs w:val="20"/>
        </w:rPr>
      </w:lvl>
    </w:lvlOverride>
    <w:lvlOverride w:ilvl="3">
      <w:lvl w:ilvl="3">
        <w:start w:val="1"/>
        <w:numFmt w:val="decimal"/>
        <w:lvlText w:val="%1.%2.%3.%4."/>
        <w:lvlJc w:val="left"/>
        <w:pPr>
          <w:ind w:left="648" w:hanging="648"/>
        </w:pPr>
        <w:rPr>
          <w:b w:val="0"/>
          <w:i w:val="0"/>
        </w:rPr>
      </w:lvl>
    </w:lvlOverride>
    <w:lvlOverride w:ilvl="4">
      <w:lvl w:ilvl="4">
        <w:start w:val="1"/>
        <w:numFmt w:val="decimal"/>
        <w:lvlText w:val="%1.%2.%3.%4.%5."/>
        <w:lvlJc w:val="left"/>
        <w:pPr>
          <w:ind w:left="2232" w:hanging="792"/>
        </w:pPr>
        <w:rPr>
          <w:b w:val="0"/>
        </w:r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6">
    <w:abstractNumId w:val="22"/>
  </w:num>
  <w:num w:numId="17">
    <w:abstractNumId w:val="15"/>
  </w:num>
  <w:num w:numId="18">
    <w:abstractNumId w:val="7"/>
  </w:num>
  <w:num w:numId="19">
    <w:abstractNumId w:val="12"/>
  </w:num>
  <w:num w:numId="20">
    <w:abstractNumId w:val="9"/>
  </w:num>
  <w:num w:numId="21">
    <w:abstractNumId w:val="19"/>
  </w:num>
  <w:num w:numId="22">
    <w:abstractNumId w:val="17"/>
  </w:num>
  <w:num w:numId="23">
    <w:abstractNumId w:val="21"/>
  </w:num>
  <w:num w:numId="24">
    <w:abstractNumId w:val="2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2ED"/>
    <w:rsid w:val="0000512D"/>
    <w:rsid w:val="00016162"/>
    <w:rsid w:val="00022287"/>
    <w:rsid w:val="00030DAA"/>
    <w:rsid w:val="00032FC8"/>
    <w:rsid w:val="00033F85"/>
    <w:rsid w:val="000353CA"/>
    <w:rsid w:val="00035834"/>
    <w:rsid w:val="000603D8"/>
    <w:rsid w:val="0006675C"/>
    <w:rsid w:val="0006772C"/>
    <w:rsid w:val="0007030F"/>
    <w:rsid w:val="00071E84"/>
    <w:rsid w:val="00072842"/>
    <w:rsid w:val="0007615D"/>
    <w:rsid w:val="00076EB3"/>
    <w:rsid w:val="0008063F"/>
    <w:rsid w:val="00082050"/>
    <w:rsid w:val="000826C2"/>
    <w:rsid w:val="0008549A"/>
    <w:rsid w:val="000869CC"/>
    <w:rsid w:val="00093CBC"/>
    <w:rsid w:val="00097162"/>
    <w:rsid w:val="000A1258"/>
    <w:rsid w:val="000A31A2"/>
    <w:rsid w:val="000A53E2"/>
    <w:rsid w:val="000B0A30"/>
    <w:rsid w:val="000B285E"/>
    <w:rsid w:val="000B2BA9"/>
    <w:rsid w:val="000C5F91"/>
    <w:rsid w:val="000D573B"/>
    <w:rsid w:val="0010436B"/>
    <w:rsid w:val="00104625"/>
    <w:rsid w:val="001058D9"/>
    <w:rsid w:val="00106967"/>
    <w:rsid w:val="00106F7C"/>
    <w:rsid w:val="0010780C"/>
    <w:rsid w:val="00117310"/>
    <w:rsid w:val="001239DC"/>
    <w:rsid w:val="00140642"/>
    <w:rsid w:val="00144607"/>
    <w:rsid w:val="00146601"/>
    <w:rsid w:val="001477D1"/>
    <w:rsid w:val="00164DFA"/>
    <w:rsid w:val="001741C8"/>
    <w:rsid w:val="00181A79"/>
    <w:rsid w:val="00182D5E"/>
    <w:rsid w:val="00183D36"/>
    <w:rsid w:val="00194376"/>
    <w:rsid w:val="00196661"/>
    <w:rsid w:val="00196A44"/>
    <w:rsid w:val="001A0A28"/>
    <w:rsid w:val="001A33EE"/>
    <w:rsid w:val="001A36B7"/>
    <w:rsid w:val="001A38CE"/>
    <w:rsid w:val="001A47F9"/>
    <w:rsid w:val="001B0965"/>
    <w:rsid w:val="001B3465"/>
    <w:rsid w:val="001C02B8"/>
    <w:rsid w:val="001C1388"/>
    <w:rsid w:val="001C1A87"/>
    <w:rsid w:val="001C410F"/>
    <w:rsid w:val="001C6247"/>
    <w:rsid w:val="001C73CB"/>
    <w:rsid w:val="001D1200"/>
    <w:rsid w:val="001E56C3"/>
    <w:rsid w:val="001E6038"/>
    <w:rsid w:val="001F2A74"/>
    <w:rsid w:val="001F32A5"/>
    <w:rsid w:val="001F35B5"/>
    <w:rsid w:val="001F425C"/>
    <w:rsid w:val="001F7C54"/>
    <w:rsid w:val="002032ED"/>
    <w:rsid w:val="00211755"/>
    <w:rsid w:val="0022235A"/>
    <w:rsid w:val="00224242"/>
    <w:rsid w:val="0022617E"/>
    <w:rsid w:val="00233AB2"/>
    <w:rsid w:val="00252DBA"/>
    <w:rsid w:val="0026485F"/>
    <w:rsid w:val="00271C3E"/>
    <w:rsid w:val="00272417"/>
    <w:rsid w:val="002732A5"/>
    <w:rsid w:val="00274528"/>
    <w:rsid w:val="00280194"/>
    <w:rsid w:val="00280BDB"/>
    <w:rsid w:val="00285038"/>
    <w:rsid w:val="002A33BA"/>
    <w:rsid w:val="002A472C"/>
    <w:rsid w:val="002A5096"/>
    <w:rsid w:val="002A5FC2"/>
    <w:rsid w:val="002A6A37"/>
    <w:rsid w:val="002C1BC4"/>
    <w:rsid w:val="002C4853"/>
    <w:rsid w:val="002C7A1C"/>
    <w:rsid w:val="002D43E0"/>
    <w:rsid w:val="002E0019"/>
    <w:rsid w:val="002E769B"/>
    <w:rsid w:val="002F31B6"/>
    <w:rsid w:val="0030335E"/>
    <w:rsid w:val="00311EF4"/>
    <w:rsid w:val="003157C4"/>
    <w:rsid w:val="00322A2C"/>
    <w:rsid w:val="00322E3A"/>
    <w:rsid w:val="00336362"/>
    <w:rsid w:val="003421BB"/>
    <w:rsid w:val="0034353E"/>
    <w:rsid w:val="003514B3"/>
    <w:rsid w:val="00371A57"/>
    <w:rsid w:val="00380594"/>
    <w:rsid w:val="003A0327"/>
    <w:rsid w:val="003B2F72"/>
    <w:rsid w:val="003B5498"/>
    <w:rsid w:val="003C710C"/>
    <w:rsid w:val="003C7CFE"/>
    <w:rsid w:val="003D0A6C"/>
    <w:rsid w:val="003D0DA3"/>
    <w:rsid w:val="003E1196"/>
    <w:rsid w:val="003E2542"/>
    <w:rsid w:val="003E50BE"/>
    <w:rsid w:val="003E726D"/>
    <w:rsid w:val="00421056"/>
    <w:rsid w:val="004366A0"/>
    <w:rsid w:val="004463DE"/>
    <w:rsid w:val="004558F0"/>
    <w:rsid w:val="004631A1"/>
    <w:rsid w:val="004652DF"/>
    <w:rsid w:val="00466379"/>
    <w:rsid w:val="00466D16"/>
    <w:rsid w:val="00471DD8"/>
    <w:rsid w:val="00474750"/>
    <w:rsid w:val="00477FC2"/>
    <w:rsid w:val="00484CB8"/>
    <w:rsid w:val="004874D9"/>
    <w:rsid w:val="00490AFB"/>
    <w:rsid w:val="004927AD"/>
    <w:rsid w:val="0049418F"/>
    <w:rsid w:val="004A0DD1"/>
    <w:rsid w:val="004B050E"/>
    <w:rsid w:val="004B09A4"/>
    <w:rsid w:val="004B3C13"/>
    <w:rsid w:val="004B5420"/>
    <w:rsid w:val="004C23E7"/>
    <w:rsid w:val="004D2731"/>
    <w:rsid w:val="004D38C2"/>
    <w:rsid w:val="004E0E97"/>
    <w:rsid w:val="004F6084"/>
    <w:rsid w:val="00504547"/>
    <w:rsid w:val="0051257D"/>
    <w:rsid w:val="00512AB7"/>
    <w:rsid w:val="00515D22"/>
    <w:rsid w:val="005240B4"/>
    <w:rsid w:val="00526169"/>
    <w:rsid w:val="00530A98"/>
    <w:rsid w:val="005355E7"/>
    <w:rsid w:val="0053588C"/>
    <w:rsid w:val="00547FF6"/>
    <w:rsid w:val="00557108"/>
    <w:rsid w:val="00557C14"/>
    <w:rsid w:val="00565F3F"/>
    <w:rsid w:val="00570D85"/>
    <w:rsid w:val="005713CD"/>
    <w:rsid w:val="00583552"/>
    <w:rsid w:val="005936A9"/>
    <w:rsid w:val="00595D16"/>
    <w:rsid w:val="00597CE1"/>
    <w:rsid w:val="005A1AE8"/>
    <w:rsid w:val="005A292D"/>
    <w:rsid w:val="005A4395"/>
    <w:rsid w:val="005B7927"/>
    <w:rsid w:val="005C0C28"/>
    <w:rsid w:val="005C4921"/>
    <w:rsid w:val="005C7ADA"/>
    <w:rsid w:val="005D13F3"/>
    <w:rsid w:val="005D4B42"/>
    <w:rsid w:val="005D523A"/>
    <w:rsid w:val="005D5B6E"/>
    <w:rsid w:val="005E203D"/>
    <w:rsid w:val="005F3471"/>
    <w:rsid w:val="005F3B0A"/>
    <w:rsid w:val="005F4EAC"/>
    <w:rsid w:val="005F7BE4"/>
    <w:rsid w:val="00602F17"/>
    <w:rsid w:val="00606484"/>
    <w:rsid w:val="00607137"/>
    <w:rsid w:val="00611C56"/>
    <w:rsid w:val="00613DBD"/>
    <w:rsid w:val="00631A1A"/>
    <w:rsid w:val="0063267A"/>
    <w:rsid w:val="00634161"/>
    <w:rsid w:val="00643233"/>
    <w:rsid w:val="00644788"/>
    <w:rsid w:val="0065278C"/>
    <w:rsid w:val="00657EFD"/>
    <w:rsid w:val="0066279D"/>
    <w:rsid w:val="00664FE1"/>
    <w:rsid w:val="00666544"/>
    <w:rsid w:val="00691D48"/>
    <w:rsid w:val="006930B4"/>
    <w:rsid w:val="00697E89"/>
    <w:rsid w:val="006A310F"/>
    <w:rsid w:val="006B14E9"/>
    <w:rsid w:val="006B5FEA"/>
    <w:rsid w:val="006C45F2"/>
    <w:rsid w:val="006D7F20"/>
    <w:rsid w:val="006E03C8"/>
    <w:rsid w:val="006E0FBC"/>
    <w:rsid w:val="006E6F56"/>
    <w:rsid w:val="006F4288"/>
    <w:rsid w:val="006F42E6"/>
    <w:rsid w:val="007112FA"/>
    <w:rsid w:val="00743C2B"/>
    <w:rsid w:val="0074587C"/>
    <w:rsid w:val="007473F3"/>
    <w:rsid w:val="007474F0"/>
    <w:rsid w:val="00750195"/>
    <w:rsid w:val="00753EDF"/>
    <w:rsid w:val="00754AF9"/>
    <w:rsid w:val="00757E69"/>
    <w:rsid w:val="00774A7C"/>
    <w:rsid w:val="00775ED5"/>
    <w:rsid w:val="0077618E"/>
    <w:rsid w:val="00781523"/>
    <w:rsid w:val="00786646"/>
    <w:rsid w:val="00787309"/>
    <w:rsid w:val="007A10AC"/>
    <w:rsid w:val="007A3433"/>
    <w:rsid w:val="007B1CD6"/>
    <w:rsid w:val="007B4C35"/>
    <w:rsid w:val="007D124A"/>
    <w:rsid w:val="007E404E"/>
    <w:rsid w:val="007F0634"/>
    <w:rsid w:val="007F746A"/>
    <w:rsid w:val="00806E00"/>
    <w:rsid w:val="008070AA"/>
    <w:rsid w:val="00807FB0"/>
    <w:rsid w:val="008221FC"/>
    <w:rsid w:val="00844902"/>
    <w:rsid w:val="00850ADC"/>
    <w:rsid w:val="00856555"/>
    <w:rsid w:val="00861054"/>
    <w:rsid w:val="0086630C"/>
    <w:rsid w:val="008710AE"/>
    <w:rsid w:val="0087546F"/>
    <w:rsid w:val="00882500"/>
    <w:rsid w:val="00882728"/>
    <w:rsid w:val="00891A5F"/>
    <w:rsid w:val="00893652"/>
    <w:rsid w:val="008A0016"/>
    <w:rsid w:val="008A2F4D"/>
    <w:rsid w:val="008A570D"/>
    <w:rsid w:val="008A6FD9"/>
    <w:rsid w:val="008B0E62"/>
    <w:rsid w:val="008B5F93"/>
    <w:rsid w:val="008B7544"/>
    <w:rsid w:val="008C29A2"/>
    <w:rsid w:val="008C3760"/>
    <w:rsid w:val="008C51B0"/>
    <w:rsid w:val="008D3611"/>
    <w:rsid w:val="008F2B69"/>
    <w:rsid w:val="008F6864"/>
    <w:rsid w:val="00906EE0"/>
    <w:rsid w:val="00907B42"/>
    <w:rsid w:val="009132A9"/>
    <w:rsid w:val="00915B31"/>
    <w:rsid w:val="0091780C"/>
    <w:rsid w:val="009222BF"/>
    <w:rsid w:val="00924FC2"/>
    <w:rsid w:val="009253E4"/>
    <w:rsid w:val="00926F97"/>
    <w:rsid w:val="00940811"/>
    <w:rsid w:val="00945720"/>
    <w:rsid w:val="00953554"/>
    <w:rsid w:val="009545C0"/>
    <w:rsid w:val="00957858"/>
    <w:rsid w:val="0096378D"/>
    <w:rsid w:val="00963977"/>
    <w:rsid w:val="00967EB3"/>
    <w:rsid w:val="00971D71"/>
    <w:rsid w:val="00982663"/>
    <w:rsid w:val="00985510"/>
    <w:rsid w:val="00985F0E"/>
    <w:rsid w:val="00990D66"/>
    <w:rsid w:val="00997D84"/>
    <w:rsid w:val="009B12C2"/>
    <w:rsid w:val="009B1A5D"/>
    <w:rsid w:val="009B1BF1"/>
    <w:rsid w:val="009B40C6"/>
    <w:rsid w:val="009B5340"/>
    <w:rsid w:val="009B651F"/>
    <w:rsid w:val="009C0E4D"/>
    <w:rsid w:val="009C1FBD"/>
    <w:rsid w:val="009C563A"/>
    <w:rsid w:val="009D003A"/>
    <w:rsid w:val="009D095C"/>
    <w:rsid w:val="009D2581"/>
    <w:rsid w:val="009D5014"/>
    <w:rsid w:val="00A03A54"/>
    <w:rsid w:val="00A0492C"/>
    <w:rsid w:val="00A15BCC"/>
    <w:rsid w:val="00A2051E"/>
    <w:rsid w:val="00A3560C"/>
    <w:rsid w:val="00A3759B"/>
    <w:rsid w:val="00A5434B"/>
    <w:rsid w:val="00A56B72"/>
    <w:rsid w:val="00A621B4"/>
    <w:rsid w:val="00A62D4E"/>
    <w:rsid w:val="00A652AB"/>
    <w:rsid w:val="00A72866"/>
    <w:rsid w:val="00A73352"/>
    <w:rsid w:val="00A77AAB"/>
    <w:rsid w:val="00A856E3"/>
    <w:rsid w:val="00AA20BD"/>
    <w:rsid w:val="00AA25EC"/>
    <w:rsid w:val="00AB0876"/>
    <w:rsid w:val="00AB38AD"/>
    <w:rsid w:val="00AB4F27"/>
    <w:rsid w:val="00AC1329"/>
    <w:rsid w:val="00AC36EC"/>
    <w:rsid w:val="00AC3723"/>
    <w:rsid w:val="00AD0B06"/>
    <w:rsid w:val="00AD2E8A"/>
    <w:rsid w:val="00AE01D7"/>
    <w:rsid w:val="00AE7591"/>
    <w:rsid w:val="00AF099F"/>
    <w:rsid w:val="00AF09D6"/>
    <w:rsid w:val="00AF5352"/>
    <w:rsid w:val="00AF63B0"/>
    <w:rsid w:val="00AF6A47"/>
    <w:rsid w:val="00B01400"/>
    <w:rsid w:val="00B11942"/>
    <w:rsid w:val="00B200D1"/>
    <w:rsid w:val="00B268D3"/>
    <w:rsid w:val="00B27A11"/>
    <w:rsid w:val="00B30B84"/>
    <w:rsid w:val="00B31EB3"/>
    <w:rsid w:val="00B32053"/>
    <w:rsid w:val="00B34242"/>
    <w:rsid w:val="00B40111"/>
    <w:rsid w:val="00B43ABA"/>
    <w:rsid w:val="00B43F1C"/>
    <w:rsid w:val="00B43F6E"/>
    <w:rsid w:val="00B457A3"/>
    <w:rsid w:val="00B5134B"/>
    <w:rsid w:val="00B53AE8"/>
    <w:rsid w:val="00B623DF"/>
    <w:rsid w:val="00B63DC8"/>
    <w:rsid w:val="00B64137"/>
    <w:rsid w:val="00B6640E"/>
    <w:rsid w:val="00B709F1"/>
    <w:rsid w:val="00B7138F"/>
    <w:rsid w:val="00B92ADB"/>
    <w:rsid w:val="00B94F85"/>
    <w:rsid w:val="00B95A79"/>
    <w:rsid w:val="00B95FB0"/>
    <w:rsid w:val="00B96136"/>
    <w:rsid w:val="00BA1AFB"/>
    <w:rsid w:val="00BA1FC0"/>
    <w:rsid w:val="00BA5C52"/>
    <w:rsid w:val="00BC2AB3"/>
    <w:rsid w:val="00BC69CD"/>
    <w:rsid w:val="00BC6DA7"/>
    <w:rsid w:val="00BC6E68"/>
    <w:rsid w:val="00BD1820"/>
    <w:rsid w:val="00BD2C69"/>
    <w:rsid w:val="00BD3E7E"/>
    <w:rsid w:val="00BE0214"/>
    <w:rsid w:val="00BE76EF"/>
    <w:rsid w:val="00C01602"/>
    <w:rsid w:val="00C417D4"/>
    <w:rsid w:val="00C428C5"/>
    <w:rsid w:val="00C747AB"/>
    <w:rsid w:val="00C74E77"/>
    <w:rsid w:val="00C96946"/>
    <w:rsid w:val="00C96B29"/>
    <w:rsid w:val="00CA1462"/>
    <w:rsid w:val="00CA57C5"/>
    <w:rsid w:val="00CA7A6B"/>
    <w:rsid w:val="00CB0A1B"/>
    <w:rsid w:val="00CB1E20"/>
    <w:rsid w:val="00CB2262"/>
    <w:rsid w:val="00CB675A"/>
    <w:rsid w:val="00CC1A2B"/>
    <w:rsid w:val="00CC3475"/>
    <w:rsid w:val="00CC39EF"/>
    <w:rsid w:val="00CC4B2A"/>
    <w:rsid w:val="00CD44BA"/>
    <w:rsid w:val="00CD5654"/>
    <w:rsid w:val="00CD7FF2"/>
    <w:rsid w:val="00CE4416"/>
    <w:rsid w:val="00CF21E5"/>
    <w:rsid w:val="00D24250"/>
    <w:rsid w:val="00D32BB9"/>
    <w:rsid w:val="00D357EF"/>
    <w:rsid w:val="00D41202"/>
    <w:rsid w:val="00D422A6"/>
    <w:rsid w:val="00D423CD"/>
    <w:rsid w:val="00D431E1"/>
    <w:rsid w:val="00D47759"/>
    <w:rsid w:val="00D50ACA"/>
    <w:rsid w:val="00D50B46"/>
    <w:rsid w:val="00D541B8"/>
    <w:rsid w:val="00D60411"/>
    <w:rsid w:val="00D642D0"/>
    <w:rsid w:val="00D76712"/>
    <w:rsid w:val="00D806F5"/>
    <w:rsid w:val="00D83735"/>
    <w:rsid w:val="00D863A5"/>
    <w:rsid w:val="00D86A04"/>
    <w:rsid w:val="00D9132C"/>
    <w:rsid w:val="00D958D4"/>
    <w:rsid w:val="00DA436A"/>
    <w:rsid w:val="00DB092F"/>
    <w:rsid w:val="00DC61B4"/>
    <w:rsid w:val="00DE59F9"/>
    <w:rsid w:val="00DF2C62"/>
    <w:rsid w:val="00E3671C"/>
    <w:rsid w:val="00E57D89"/>
    <w:rsid w:val="00E60419"/>
    <w:rsid w:val="00E60B93"/>
    <w:rsid w:val="00E629EF"/>
    <w:rsid w:val="00E6689E"/>
    <w:rsid w:val="00E71EB8"/>
    <w:rsid w:val="00E72B35"/>
    <w:rsid w:val="00E74717"/>
    <w:rsid w:val="00EA11D5"/>
    <w:rsid w:val="00EB1392"/>
    <w:rsid w:val="00EB1592"/>
    <w:rsid w:val="00EB2C98"/>
    <w:rsid w:val="00EB75C0"/>
    <w:rsid w:val="00EC1AED"/>
    <w:rsid w:val="00EC779B"/>
    <w:rsid w:val="00ED1487"/>
    <w:rsid w:val="00ED1DB7"/>
    <w:rsid w:val="00ED44D3"/>
    <w:rsid w:val="00ED6BC4"/>
    <w:rsid w:val="00ED7379"/>
    <w:rsid w:val="00EE4EC7"/>
    <w:rsid w:val="00EF1F8B"/>
    <w:rsid w:val="00EF3335"/>
    <w:rsid w:val="00EF6963"/>
    <w:rsid w:val="00F00806"/>
    <w:rsid w:val="00F00DD7"/>
    <w:rsid w:val="00F026EB"/>
    <w:rsid w:val="00F02B97"/>
    <w:rsid w:val="00F06AA4"/>
    <w:rsid w:val="00F07C5F"/>
    <w:rsid w:val="00F179C8"/>
    <w:rsid w:val="00F17A9B"/>
    <w:rsid w:val="00F234CE"/>
    <w:rsid w:val="00F25DB3"/>
    <w:rsid w:val="00F303F4"/>
    <w:rsid w:val="00F31831"/>
    <w:rsid w:val="00F3510A"/>
    <w:rsid w:val="00F4034F"/>
    <w:rsid w:val="00F40814"/>
    <w:rsid w:val="00F41A4C"/>
    <w:rsid w:val="00F44C32"/>
    <w:rsid w:val="00F45039"/>
    <w:rsid w:val="00F46771"/>
    <w:rsid w:val="00F478F2"/>
    <w:rsid w:val="00F645C6"/>
    <w:rsid w:val="00F71665"/>
    <w:rsid w:val="00F724E8"/>
    <w:rsid w:val="00F739A9"/>
    <w:rsid w:val="00F94AD6"/>
    <w:rsid w:val="00F95F4E"/>
    <w:rsid w:val="00FA4188"/>
    <w:rsid w:val="00FB4A90"/>
    <w:rsid w:val="00FC37C2"/>
    <w:rsid w:val="00FD1D57"/>
    <w:rsid w:val="00FD7087"/>
    <w:rsid w:val="00FE2AE6"/>
    <w:rsid w:val="00FF4FA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C7F9A"/>
  <w15:chartTrackingRefBased/>
  <w15:docId w15:val="{26099090-7015-4CF5-81A6-180DCC595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C4853"/>
    <w:pPr>
      <w:pBdr>
        <w:top w:val="nil"/>
        <w:left w:val="nil"/>
        <w:bottom w:val="nil"/>
        <w:right w:val="nil"/>
        <w:between w:val="nil"/>
        <w:bar w:val="nil"/>
      </w:pBdr>
      <w:spacing w:after="0" w:line="240" w:lineRule="auto"/>
    </w:pPr>
    <w:rPr>
      <w:rFonts w:ascii="Times New Roman" w:eastAsia="Arial Unicode MS" w:hAnsi="Times New Roman" w:cs="Times New Roman"/>
      <w:noProof/>
      <w:sz w:val="24"/>
      <w:szCs w:val="24"/>
      <w:bdr w:val="nil"/>
    </w:rPr>
  </w:style>
  <w:style w:type="paragraph" w:styleId="Heading1">
    <w:name w:val="heading 1"/>
    <w:aliases w:val="Section Heading,heading1,Antraste 1,h1,Section Heading Char,heading1 Char,Antraste 1 Char,h1 Char,H1"/>
    <w:basedOn w:val="Normal"/>
    <w:next w:val="Normal"/>
    <w:link w:val="Heading1Char"/>
    <w:qFormat/>
    <w:rsid w:val="002C485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next w:val="Normal"/>
    <w:link w:val="Heading6Char"/>
    <w:unhideWhenUsed/>
    <w:qFormat/>
    <w:rsid w:val="009B1A5D"/>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OAgreementTitle">
    <w:name w:val="SLO Agreement Title"/>
    <w:next w:val="Normal"/>
    <w:uiPriority w:val="3"/>
    <w:qFormat/>
    <w:rsid w:val="002C4853"/>
    <w:pPr>
      <w:keepNext/>
      <w:pBdr>
        <w:top w:val="nil"/>
        <w:left w:val="nil"/>
        <w:bottom w:val="nil"/>
        <w:right w:val="nil"/>
        <w:between w:val="nil"/>
        <w:bar w:val="nil"/>
      </w:pBdr>
      <w:spacing w:before="360" w:after="360" w:line="240" w:lineRule="auto"/>
      <w:jc w:val="center"/>
    </w:pPr>
    <w:rPr>
      <w:rFonts w:ascii="Times New Roman" w:eastAsia="Times New Roman" w:hAnsi="Times New Roman" w:cs="Times New Roman"/>
      <w:b/>
      <w:bCs/>
      <w:caps/>
      <w:color w:val="000000"/>
      <w:spacing w:val="25"/>
      <w:kern w:val="24"/>
      <w:sz w:val="28"/>
      <w:szCs w:val="28"/>
      <w:u w:color="000000"/>
      <w:bdr w:val="nil"/>
      <w:lang w:val="en-US"/>
    </w:rPr>
  </w:style>
  <w:style w:type="paragraph" w:customStyle="1" w:styleId="RBCoverTitle2">
    <w:name w:val="RB_Cover_Title_2"/>
    <w:qFormat/>
    <w:rsid w:val="002C4853"/>
    <w:pPr>
      <w:pBdr>
        <w:top w:val="nil"/>
        <w:left w:val="nil"/>
        <w:bottom w:val="nil"/>
        <w:right w:val="nil"/>
        <w:between w:val="nil"/>
        <w:bar w:val="nil"/>
      </w:pBdr>
      <w:suppressAutoHyphens/>
      <w:spacing w:after="300" w:line="360" w:lineRule="auto"/>
      <w:jc w:val="center"/>
    </w:pPr>
    <w:rPr>
      <w:rFonts w:ascii="Myriad Pro" w:eastAsia="Myriad Pro" w:hAnsi="Myriad Pro" w:cs="Myriad Pro"/>
      <w:b/>
      <w:iCs/>
      <w:color w:val="003787"/>
      <w:kern w:val="24"/>
      <w:sz w:val="60"/>
      <w:szCs w:val="60"/>
      <w:u w:color="000000"/>
      <w:bdr w:val="nil"/>
      <w:lang w:val="en-US"/>
    </w:rPr>
  </w:style>
  <w:style w:type="paragraph" w:customStyle="1" w:styleId="RBdate">
    <w:name w:val="RB_date"/>
    <w:rsid w:val="002C4853"/>
    <w:pPr>
      <w:spacing w:after="200" w:line="360" w:lineRule="auto"/>
      <w:jc w:val="center"/>
    </w:pPr>
    <w:rPr>
      <w:rFonts w:ascii="Myriad Pro" w:eastAsia="Times New Roman" w:hAnsi="Myriad Pro" w:cs="Times New Roman"/>
      <w:color w:val="5D5D5D"/>
      <w:sz w:val="20"/>
      <w:szCs w:val="20"/>
      <w:shd w:val="clear" w:color="auto" w:fill="FFFFFF"/>
      <w:lang w:val="en-US"/>
    </w:rPr>
  </w:style>
  <w:style w:type="paragraph" w:customStyle="1" w:styleId="RBCoverTitle1">
    <w:name w:val="RB_Cover_Title_1"/>
    <w:basedOn w:val="Normal"/>
    <w:qFormat/>
    <w:rsid w:val="002C4853"/>
    <w:pPr>
      <w:suppressAutoHyphens/>
      <w:spacing w:after="300" w:line="360" w:lineRule="auto"/>
      <w:jc w:val="center"/>
    </w:pPr>
    <w:rPr>
      <w:rFonts w:ascii="Myriad Pro" w:eastAsia="Myriad Pro" w:hAnsi="Myriad Pro" w:cs="Myriad Pro"/>
      <w:b/>
      <w:bCs/>
      <w:color w:val="003787"/>
      <w:kern w:val="24"/>
      <w:sz w:val="30"/>
      <w:szCs w:val="30"/>
      <w:u w:color="000000"/>
    </w:rPr>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rsid w:val="002C4853"/>
    <w:rPr>
      <w:rFonts w:asciiTheme="majorHAnsi" w:eastAsiaTheme="majorEastAsia" w:hAnsiTheme="majorHAnsi" w:cstheme="majorBidi"/>
      <w:color w:val="2F5496" w:themeColor="accent1" w:themeShade="BF"/>
      <w:sz w:val="32"/>
      <w:szCs w:val="32"/>
      <w:bdr w:val="nil"/>
      <w:lang w:val="en-US"/>
    </w:rPr>
  </w:style>
  <w:style w:type="character" w:styleId="Hyperlink">
    <w:name w:val="Hyperlink"/>
    <w:uiPriority w:val="99"/>
    <w:rsid w:val="002C4853"/>
    <w:rPr>
      <w:u w:val="single"/>
    </w:rPr>
  </w:style>
  <w:style w:type="paragraph" w:styleId="ListParagraph">
    <w:name w:val="List Paragraph"/>
    <w:aliases w:val="H&amp;P List Paragraph,2,Strip,Colorful List - Accent 12,Normal bullet 2,Bullet list,Saraksta rindkopa,SP-List Paragraph,Saistīto dokumentu saraksts,PPS_Bullet,Virsraksti,Syle 1,List Paragraph1,Numurets,Colorful List - Accent 11,Numbering,lp1"/>
    <w:basedOn w:val="Normal"/>
    <w:link w:val="ListParagraphChar"/>
    <w:uiPriority w:val="34"/>
    <w:qFormat/>
    <w:rsid w:val="002C4853"/>
    <w:pPr>
      <w:ind w:left="720"/>
      <w:contextualSpacing/>
    </w:pPr>
  </w:style>
  <w:style w:type="character" w:customStyle="1" w:styleId="ListParagraphChar">
    <w:name w:val="List Paragraph Char"/>
    <w:aliases w:val="H&amp;P List Paragraph Char,2 Char,Strip Char,Colorful List - Accent 12 Char,Normal bullet 2 Char,Bullet list Char,Saraksta rindkopa Char,SP-List Paragraph Char,Saistīto dokumentu saraksts Char,PPS_Bullet Char,Virsraksti Char,Syle 1 Char"/>
    <w:link w:val="ListParagraph"/>
    <w:uiPriority w:val="34"/>
    <w:qFormat/>
    <w:locked/>
    <w:rsid w:val="002C4853"/>
    <w:rPr>
      <w:rFonts w:ascii="Times New Roman" w:eastAsia="Arial Unicode MS" w:hAnsi="Times New Roman" w:cs="Times New Roman"/>
      <w:sz w:val="24"/>
      <w:szCs w:val="24"/>
      <w:bdr w:val="nil"/>
      <w:lang w:val="en-US"/>
    </w:rPr>
  </w:style>
  <w:style w:type="paragraph" w:styleId="BodyText">
    <w:name w:val="Body Text"/>
    <w:aliases w:val="Body Text1, Char,Char,b,uvlaka 3, uvlaka 3,plain,plain Char,b1,uvlaka 31, uvlaka 31,Body Text Char1,Body Text Char Char"/>
    <w:basedOn w:val="Normal"/>
    <w:link w:val="BodyTextChar"/>
    <w:rsid w:val="002C48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Pr>
      <w:rFonts w:ascii="Cambria" w:eastAsia="Cambria" w:hAnsi="Cambria"/>
      <w:sz w:val="28"/>
      <w:szCs w:val="22"/>
      <w:bdr w:val="none" w:sz="0" w:space="0" w:color="auto"/>
      <w:lang w:val="x-none"/>
    </w:rPr>
  </w:style>
  <w:style w:type="character" w:customStyle="1" w:styleId="BodyTextChar">
    <w:name w:val="Body Text Char"/>
    <w:aliases w:val="Body Text1 Char, Char Char,Char Char,b Char,uvlaka 3 Char, uvlaka 3 Char,plain Char1,plain Char Char,b1 Char,uvlaka 31 Char, uvlaka 31 Char,Body Text Char1 Char,Body Text Char Char Char"/>
    <w:basedOn w:val="DefaultParagraphFont"/>
    <w:link w:val="BodyText"/>
    <w:rsid w:val="002C4853"/>
    <w:rPr>
      <w:rFonts w:ascii="Cambria" w:eastAsia="Cambria" w:hAnsi="Cambria" w:cs="Times New Roman"/>
      <w:sz w:val="28"/>
      <w:lang w:val="x-none"/>
    </w:rPr>
  </w:style>
  <w:style w:type="paragraph" w:customStyle="1" w:styleId="TableParagraph">
    <w:name w:val="Table Paragraph"/>
    <w:basedOn w:val="Normal"/>
    <w:uiPriority w:val="1"/>
    <w:qFormat/>
    <w:rsid w:val="002C48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5"/>
      <w:jc w:val="both"/>
    </w:pPr>
    <w:rPr>
      <w:rFonts w:eastAsiaTheme="minorEastAsia"/>
      <w:bdr w:val="none" w:sz="0" w:space="0" w:color="auto"/>
      <w:lang w:eastAsia="lv-LV"/>
    </w:rPr>
  </w:style>
  <w:style w:type="table" w:styleId="TableGrid">
    <w:name w:val="Table Grid"/>
    <w:basedOn w:val="TableNormal"/>
    <w:uiPriority w:val="39"/>
    <w:rsid w:val="00B6640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9B1A5D"/>
    <w:rPr>
      <w:rFonts w:asciiTheme="majorHAnsi" w:eastAsiaTheme="majorEastAsia" w:hAnsiTheme="majorHAnsi" w:cstheme="majorBidi"/>
      <w:color w:val="1F3763" w:themeColor="accent1" w:themeShade="7F"/>
      <w:sz w:val="24"/>
      <w:szCs w:val="24"/>
      <w:bdr w:val="nil"/>
      <w:lang w:val="en-US"/>
    </w:rPr>
  </w:style>
  <w:style w:type="paragraph" w:styleId="Footer">
    <w:name w:val="footer"/>
    <w:basedOn w:val="Normal"/>
    <w:link w:val="FooterChar"/>
    <w:uiPriority w:val="99"/>
    <w:unhideWhenUsed/>
    <w:rsid w:val="009B1A5D"/>
    <w:pPr>
      <w:tabs>
        <w:tab w:val="center" w:pos="4680"/>
        <w:tab w:val="right" w:pos="9360"/>
      </w:tabs>
    </w:pPr>
  </w:style>
  <w:style w:type="character" w:customStyle="1" w:styleId="FooterChar">
    <w:name w:val="Footer Char"/>
    <w:basedOn w:val="DefaultParagraphFont"/>
    <w:link w:val="Footer"/>
    <w:uiPriority w:val="99"/>
    <w:rsid w:val="009B1A5D"/>
    <w:rPr>
      <w:rFonts w:ascii="Times New Roman" w:eastAsia="Arial Unicode MS" w:hAnsi="Times New Roman" w:cs="Times New Roman"/>
      <w:sz w:val="24"/>
      <w:szCs w:val="24"/>
      <w:bdr w:val="nil"/>
      <w:lang w:val="en-US"/>
    </w:rPr>
  </w:style>
  <w:style w:type="paragraph" w:customStyle="1" w:styleId="RBminitext">
    <w:name w:val="RB_minitext"/>
    <w:qFormat/>
    <w:rsid w:val="009B1A5D"/>
    <w:pPr>
      <w:pBdr>
        <w:top w:val="nil"/>
        <w:left w:val="nil"/>
        <w:bottom w:val="nil"/>
        <w:right w:val="nil"/>
        <w:between w:val="nil"/>
        <w:bar w:val="nil"/>
      </w:pBdr>
      <w:suppressAutoHyphens/>
      <w:spacing w:after="0" w:line="240" w:lineRule="auto"/>
      <w:jc w:val="center"/>
    </w:pPr>
    <w:rPr>
      <w:rFonts w:ascii="Myriad Pro" w:eastAsia="Myriad Pro" w:hAnsi="Myriad Pro" w:cs="Myriad Pro"/>
      <w:i/>
      <w:iCs/>
      <w:noProof/>
      <w:color w:val="003787"/>
      <w:sz w:val="16"/>
      <w:szCs w:val="16"/>
      <w:bdr w:val="nil"/>
      <w:shd w:val="clear" w:color="auto" w:fill="FFFFFF"/>
      <w:lang w:val="en-US"/>
    </w:rPr>
  </w:style>
  <w:style w:type="paragraph" w:customStyle="1" w:styleId="RBdokumentanosaukums">
    <w:name w:val="RB_dokumenta_nosaukums"/>
    <w:basedOn w:val="Normal"/>
    <w:qFormat/>
    <w:rsid w:val="009B1A5D"/>
    <w:pPr>
      <w:suppressAutoHyphens/>
      <w:spacing w:line="276" w:lineRule="auto"/>
      <w:ind w:left="5670"/>
      <w:jc w:val="right"/>
    </w:pPr>
    <w:rPr>
      <w:rFonts w:ascii="Myriad Pro" w:eastAsia="Myriad Pro" w:hAnsi="Myriad Pro" w:cs="Myriad Pro"/>
      <w:iCs/>
      <w:color w:val="003787"/>
      <w:sz w:val="16"/>
      <w:szCs w:val="16"/>
      <w:u w:color="000000"/>
    </w:rPr>
  </w:style>
  <w:style w:type="paragraph" w:customStyle="1" w:styleId="SLONormal">
    <w:name w:val="SLO Normal"/>
    <w:link w:val="SLONormalChar"/>
    <w:qFormat/>
    <w:rsid w:val="009B1A5D"/>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kern w:val="24"/>
      <w:u w:color="000000"/>
      <w:bdr w:val="nil"/>
      <w:lang w:val="en-US"/>
    </w:rPr>
  </w:style>
  <w:style w:type="character" w:customStyle="1" w:styleId="1pielikumsChar">
    <w:name w:val="1. pielikums Char"/>
    <w:link w:val="1pielikums"/>
    <w:locked/>
    <w:rsid w:val="009B1A5D"/>
    <w:rPr>
      <w:sz w:val="24"/>
    </w:rPr>
  </w:style>
  <w:style w:type="paragraph" w:customStyle="1" w:styleId="1pielikums">
    <w:name w:val="1. pielikums"/>
    <w:basedOn w:val="Normal"/>
    <w:link w:val="1pielikumsChar"/>
    <w:qFormat/>
    <w:rsid w:val="009B1A5D"/>
    <w:pPr>
      <w:numPr>
        <w:numId w:val="11"/>
      </w:numPr>
      <w:pBdr>
        <w:top w:val="none" w:sz="0" w:space="0" w:color="auto"/>
        <w:left w:val="none" w:sz="0" w:space="0" w:color="auto"/>
        <w:bottom w:val="none" w:sz="0" w:space="0" w:color="auto"/>
        <w:right w:val="none" w:sz="0" w:space="0" w:color="auto"/>
        <w:between w:val="none" w:sz="0" w:space="0" w:color="auto"/>
        <w:bar w:val="none" w:sz="0" w:color="auto"/>
      </w:pBdr>
      <w:ind w:left="9433"/>
      <w:jc w:val="right"/>
    </w:pPr>
    <w:rPr>
      <w:rFonts w:asciiTheme="minorHAnsi" w:eastAsiaTheme="minorHAnsi" w:hAnsiTheme="minorHAnsi" w:cstheme="minorBidi"/>
      <w:szCs w:val="22"/>
      <w:bdr w:val="none" w:sz="0" w:space="0" w:color="auto"/>
    </w:rPr>
  </w:style>
  <w:style w:type="numbering" w:customStyle="1" w:styleId="WWOutlineListStyle412">
    <w:name w:val="WW_OutlineListStyle_412"/>
    <w:rsid w:val="009B1A5D"/>
    <w:pPr>
      <w:numPr>
        <w:numId w:val="23"/>
      </w:numPr>
    </w:pPr>
  </w:style>
  <w:style w:type="character" w:customStyle="1" w:styleId="FootnoteTextChar">
    <w:name w:val="Footnote Text Char"/>
    <w:aliases w:val="Footnote text Char,Style 5 Char,Fußnote Char,fn Char,FT Char,ft Char,SD Footnote Text Char,Footnote Text AG Char,Fußnote Char Char Char,Fußnote Char Char Char Char Char Char Char,Char10 Char,Fußnotentext Char Char Char Char"/>
    <w:basedOn w:val="DefaultParagraphFont"/>
    <w:link w:val="FootnoteText"/>
    <w:qFormat/>
    <w:locked/>
    <w:rsid w:val="009B1A5D"/>
    <w:rPr>
      <w:rFonts w:eastAsia="Times New Roman"/>
    </w:rPr>
  </w:style>
  <w:style w:type="paragraph" w:styleId="FootnoteText">
    <w:name w:val="footnote text"/>
    <w:aliases w:val="Footnote text,Style 5,Fußnote,fn,FT,ft,SD Footnote Text,Footnote Text AG,Fußnote Char Char,Fußnote Char Char Char Char Char Char,Char10,Fußnotentext Char Char Char,Fußnotentext Char Char Char Char Char Char Char Char Char Char,Footnote"/>
    <w:basedOn w:val="Normal"/>
    <w:link w:val="FootnoteTextChar"/>
    <w:unhideWhenUsed/>
    <w:qFormat/>
    <w:rsid w:val="009B1A5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imes New Roman" w:hAnsiTheme="minorHAnsi" w:cstheme="minorBidi"/>
      <w:sz w:val="22"/>
      <w:szCs w:val="22"/>
      <w:bdr w:val="none" w:sz="0" w:space="0" w:color="auto"/>
    </w:rPr>
  </w:style>
  <w:style w:type="character" w:customStyle="1" w:styleId="FootnoteTextChar1">
    <w:name w:val="Footnote Text Char1"/>
    <w:basedOn w:val="DefaultParagraphFont"/>
    <w:uiPriority w:val="99"/>
    <w:semiHidden/>
    <w:rsid w:val="009B1A5D"/>
    <w:rPr>
      <w:rFonts w:ascii="Times New Roman" w:eastAsia="Arial Unicode MS" w:hAnsi="Times New Roman" w:cs="Times New Roman"/>
      <w:sz w:val="20"/>
      <w:szCs w:val="20"/>
      <w:bdr w:val="nil"/>
      <w:lang w:val="en-US"/>
    </w:rPr>
  </w:style>
  <w:style w:type="character" w:styleId="FootnoteReference">
    <w:name w:val="footnote reference"/>
    <w:aliases w:val="Footnote sign,Style 4,Footnote Reference Number,fr,Footnote symbol,Footnote Refernece,Footnote Reference Superscript,ftref,Odwołanie przypisu,BVI fnr,Footnotes refss,SUPERS,Ref,de nota al pie,-E Fußnotenzeichen,stylish,callout"/>
    <w:basedOn w:val="DefaultParagraphFont"/>
    <w:link w:val="Char2"/>
    <w:unhideWhenUsed/>
    <w:qFormat/>
    <w:rsid w:val="009B1A5D"/>
    <w:rPr>
      <w:vertAlign w:val="superscript"/>
    </w:rPr>
  </w:style>
  <w:style w:type="character" w:customStyle="1" w:styleId="SLONormalChar">
    <w:name w:val="SLO Normal Char"/>
    <w:basedOn w:val="DefaultParagraphFont"/>
    <w:link w:val="SLONormal"/>
    <w:locked/>
    <w:rsid w:val="009B1A5D"/>
    <w:rPr>
      <w:rFonts w:ascii="Times New Roman" w:eastAsia="Times New Roman" w:hAnsi="Times New Roman" w:cs="Times New Roman"/>
      <w:color w:val="000000"/>
      <w:kern w:val="24"/>
      <w:u w:color="000000"/>
      <w:bdr w:val="nil"/>
      <w:lang w:val="en-US"/>
    </w:rPr>
  </w:style>
  <w:style w:type="paragraph" w:customStyle="1" w:styleId="1stlevelheading">
    <w:name w:val="1st level (heading)"/>
    <w:next w:val="SLONormal"/>
    <w:link w:val="1stlevelheadingChar"/>
    <w:uiPriority w:val="1"/>
    <w:qFormat/>
    <w:rsid w:val="009B1A5D"/>
    <w:pPr>
      <w:keepNext/>
      <w:spacing w:before="360" w:after="240" w:line="240" w:lineRule="auto"/>
      <w:jc w:val="both"/>
      <w:outlineLvl w:val="0"/>
    </w:pPr>
    <w:rPr>
      <w:rFonts w:ascii="Times New Roman" w:eastAsia="Times New Roman" w:hAnsi="Times New Roman" w:cs="Times New Roman"/>
      <w:b/>
      <w:caps/>
      <w:spacing w:val="20"/>
      <w:sz w:val="24"/>
      <w:szCs w:val="24"/>
      <w:lang w:val="en-GB"/>
    </w:rPr>
  </w:style>
  <w:style w:type="table" w:customStyle="1" w:styleId="ListTable3-Accent11">
    <w:name w:val="List Table 3 - Accent 11"/>
    <w:basedOn w:val="TableNormal"/>
    <w:next w:val="ListTable3-Accent1"/>
    <w:uiPriority w:val="48"/>
    <w:rsid w:val="009B1A5D"/>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1">
    <w:name w:val="List Table 3 Accent 1"/>
    <w:basedOn w:val="TableNormal"/>
    <w:uiPriority w:val="48"/>
    <w:rsid w:val="009B1A5D"/>
    <w:pPr>
      <w:spacing w:after="0" w:line="240" w:lineRule="auto"/>
    </w:pPr>
    <w:rPr>
      <w:lang w:val="en-GB"/>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1stlevelheadingChar">
    <w:name w:val="1st level (heading) Char"/>
    <w:basedOn w:val="DefaultParagraphFont"/>
    <w:link w:val="1stlevelheading"/>
    <w:uiPriority w:val="1"/>
    <w:rsid w:val="009B1A5D"/>
    <w:rPr>
      <w:rFonts w:ascii="Times New Roman" w:eastAsia="Times New Roman" w:hAnsi="Times New Roman" w:cs="Times New Roman"/>
      <w:b/>
      <w:caps/>
      <w:spacing w:val="20"/>
      <w:sz w:val="24"/>
      <w:szCs w:val="24"/>
      <w:lang w:val="en-GB"/>
    </w:rPr>
  </w:style>
  <w:style w:type="paragraph" w:customStyle="1" w:styleId="Char2">
    <w:name w:val="Char2"/>
    <w:aliases w:val="Char Char Char Char"/>
    <w:basedOn w:val="Normal"/>
    <w:next w:val="Normal"/>
    <w:link w:val="FootnoteReference"/>
    <w:uiPriority w:val="99"/>
    <w:rsid w:val="009B1A5D"/>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ind w:firstLine="567"/>
      <w:jc w:val="both"/>
      <w:textAlignment w:val="baseline"/>
    </w:pPr>
    <w:rPr>
      <w:rFonts w:asciiTheme="minorHAnsi" w:eastAsiaTheme="minorHAnsi" w:hAnsiTheme="minorHAnsi" w:cstheme="minorBidi"/>
      <w:sz w:val="22"/>
      <w:szCs w:val="22"/>
      <w:bdr w:val="none" w:sz="0" w:space="0" w:color="auto"/>
      <w:vertAlign w:val="superscript"/>
    </w:rPr>
  </w:style>
  <w:style w:type="paragraph" w:customStyle="1" w:styleId="naisf">
    <w:name w:val="naisf"/>
    <w:basedOn w:val="Normal"/>
    <w:uiPriority w:val="99"/>
    <w:rsid w:val="009B1A5D"/>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100" w:after="100"/>
      <w:jc w:val="both"/>
      <w:textAlignment w:val="baseline"/>
    </w:pPr>
    <w:rPr>
      <w:rFonts w:eastAsia="Times New Roman"/>
      <w:bdr w:val="none" w:sz="0" w:space="0" w:color="auto"/>
      <w:lang w:val="en-GB"/>
    </w:rPr>
  </w:style>
  <w:style w:type="numbering" w:customStyle="1" w:styleId="SLONumberings">
    <w:name w:val="SLO_Numberings"/>
    <w:uiPriority w:val="99"/>
    <w:rsid w:val="009B1A5D"/>
    <w:pPr>
      <w:numPr>
        <w:numId w:val="22"/>
      </w:numPr>
    </w:pPr>
  </w:style>
  <w:style w:type="character" w:styleId="UnresolvedMention">
    <w:name w:val="Unresolved Mention"/>
    <w:basedOn w:val="DefaultParagraphFont"/>
    <w:uiPriority w:val="99"/>
    <w:semiHidden/>
    <w:unhideWhenUsed/>
    <w:rsid w:val="000603D8"/>
    <w:rPr>
      <w:color w:val="605E5C"/>
      <w:shd w:val="clear" w:color="auto" w:fill="E1DFDD"/>
    </w:rPr>
  </w:style>
  <w:style w:type="paragraph" w:styleId="BalloonText">
    <w:name w:val="Balloon Text"/>
    <w:basedOn w:val="Normal"/>
    <w:link w:val="BalloonTextChar"/>
    <w:uiPriority w:val="99"/>
    <w:semiHidden/>
    <w:unhideWhenUsed/>
    <w:rsid w:val="009C56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63A"/>
    <w:rPr>
      <w:rFonts w:ascii="Segoe UI" w:eastAsia="Arial Unicode MS" w:hAnsi="Segoe UI" w:cs="Segoe UI"/>
      <w:noProof/>
      <w:sz w:val="18"/>
      <w:szCs w:val="18"/>
      <w:bdr w:val="nil"/>
    </w:rPr>
  </w:style>
  <w:style w:type="paragraph" w:styleId="CommentText">
    <w:name w:val="annotation text"/>
    <w:basedOn w:val="Normal"/>
    <w:link w:val="CommentTextChar"/>
    <w:uiPriority w:val="99"/>
    <w:semiHidden/>
    <w:unhideWhenUsed/>
    <w:rsid w:val="008710AE"/>
    <w:pPr>
      <w:pBdr>
        <w:top w:val="none" w:sz="0" w:space="0" w:color="auto"/>
        <w:left w:val="none" w:sz="0" w:space="0" w:color="auto"/>
        <w:bottom w:val="none" w:sz="0" w:space="0" w:color="auto"/>
        <w:right w:val="none" w:sz="0" w:space="0" w:color="auto"/>
        <w:between w:val="none" w:sz="0" w:space="0" w:color="auto"/>
        <w:bar w:val="none" w:sz="0" w:color="auto"/>
      </w:pBdr>
      <w:ind w:left="709"/>
      <w:jc w:val="both"/>
    </w:pPr>
    <w:rPr>
      <w:rFonts w:eastAsia="Calibri"/>
      <w:noProof w:val="0"/>
      <w:sz w:val="20"/>
      <w:bdr w:val="none" w:sz="0" w:space="0" w:color="auto"/>
      <w:lang w:val="x-none" w:eastAsia="x-none"/>
    </w:rPr>
  </w:style>
  <w:style w:type="character" w:customStyle="1" w:styleId="CommentTextChar">
    <w:name w:val="Comment Text Char"/>
    <w:basedOn w:val="DefaultParagraphFont"/>
    <w:link w:val="CommentText"/>
    <w:uiPriority w:val="99"/>
    <w:semiHidden/>
    <w:rsid w:val="008710AE"/>
    <w:rPr>
      <w:rFonts w:ascii="Times New Roman" w:eastAsia="Calibri" w:hAnsi="Times New Roman" w:cs="Times New Roman"/>
      <w:sz w:val="20"/>
      <w:szCs w:val="24"/>
      <w:lang w:val="x-none" w:eastAsia="x-none"/>
    </w:rPr>
  </w:style>
  <w:style w:type="character" w:styleId="CommentReference">
    <w:name w:val="annotation reference"/>
    <w:uiPriority w:val="99"/>
    <w:semiHidden/>
    <w:unhideWhenUsed/>
    <w:rsid w:val="008710AE"/>
    <w:rPr>
      <w:sz w:val="16"/>
      <w:szCs w:val="16"/>
    </w:rPr>
  </w:style>
  <w:style w:type="paragraph" w:styleId="Header">
    <w:name w:val="header"/>
    <w:basedOn w:val="Normal"/>
    <w:link w:val="HeaderChar"/>
    <w:uiPriority w:val="99"/>
    <w:unhideWhenUsed/>
    <w:rsid w:val="00071E84"/>
    <w:pPr>
      <w:tabs>
        <w:tab w:val="center" w:pos="4153"/>
        <w:tab w:val="right" w:pos="8306"/>
      </w:tabs>
    </w:pPr>
  </w:style>
  <w:style w:type="character" w:customStyle="1" w:styleId="HeaderChar">
    <w:name w:val="Header Char"/>
    <w:basedOn w:val="DefaultParagraphFont"/>
    <w:link w:val="Header"/>
    <w:uiPriority w:val="99"/>
    <w:rsid w:val="004874D9"/>
    <w:rPr>
      <w:rFonts w:ascii="Times New Roman" w:eastAsia="Arial Unicode MS" w:hAnsi="Times New Roman" w:cs="Times New Roman"/>
      <w:noProof/>
      <w:sz w:val="24"/>
      <w:szCs w:val="24"/>
      <w:bdr w:val="nil"/>
    </w:rPr>
  </w:style>
  <w:style w:type="paragraph" w:styleId="CommentSubject">
    <w:name w:val="annotation subject"/>
    <w:basedOn w:val="CommentText"/>
    <w:next w:val="CommentText"/>
    <w:link w:val="CommentSubjectChar"/>
    <w:uiPriority w:val="99"/>
    <w:semiHidden/>
    <w:unhideWhenUsed/>
    <w:rsid w:val="005A1AE8"/>
    <w:pPr>
      <w:pBdr>
        <w:top w:val="nil"/>
        <w:left w:val="nil"/>
        <w:bottom w:val="nil"/>
        <w:right w:val="nil"/>
        <w:between w:val="nil"/>
        <w:bar w:val="nil"/>
      </w:pBdr>
      <w:ind w:left="0"/>
      <w:jc w:val="left"/>
    </w:pPr>
    <w:rPr>
      <w:rFonts w:eastAsia="Arial Unicode MS"/>
      <w:b/>
      <w:bCs/>
      <w:noProof/>
      <w:szCs w:val="20"/>
      <w:bdr w:val="nil"/>
      <w:lang w:val="en" w:eastAsia="en-US"/>
    </w:rPr>
  </w:style>
  <w:style w:type="character" w:customStyle="1" w:styleId="CommentSubjectChar">
    <w:name w:val="Comment Subject Char"/>
    <w:basedOn w:val="CommentTextChar"/>
    <w:link w:val="CommentSubject"/>
    <w:uiPriority w:val="99"/>
    <w:semiHidden/>
    <w:rsid w:val="005A1AE8"/>
    <w:rPr>
      <w:rFonts w:ascii="Times New Roman" w:eastAsia="Arial Unicode MS" w:hAnsi="Times New Roman" w:cs="Times New Roman"/>
      <w:b/>
      <w:bCs/>
      <w:noProof/>
      <w:sz w:val="20"/>
      <w:szCs w:val="20"/>
      <w:bdr w:val="nil"/>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92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ailbaltica.org" TargetMode="External"/><Relationship Id="rId18" Type="http://schemas.openxmlformats.org/officeDocument/2006/relationships/hyperlink" Target="https://www.eis.gov.lv/EKEIS/Procurement/48997" TargetMode="External"/><Relationship Id="rId26" Type="http://schemas.openxmlformats.org/officeDocument/2006/relationships/hyperlink" Target="https://www.eis.gov.lv/EKEIS/ProcurementProposals/48997" TargetMode="External"/><Relationship Id="rId3" Type="http://schemas.openxmlformats.org/officeDocument/2006/relationships/customXml" Target="../customXml/item3.xml"/><Relationship Id="rId21" Type="http://schemas.openxmlformats.org/officeDocument/2006/relationships/hyperlink" Target="%20https://www.eis.gov.lv/EKEIS/Procurement/48997%20"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info@railbaltica.org" TargetMode="External"/><Relationship Id="rId17" Type="http://schemas.openxmlformats.org/officeDocument/2006/relationships/hyperlink" Target="http://www.iub.gov.lv/" TargetMode="External"/><Relationship Id="rId25" Type="http://schemas.openxmlformats.org/officeDocument/2006/relationships/hyperlink" Target="https://www.eis.gov.lv/EKEIS/Supplier/Procurement/48997"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laura.buivida@railbaltica.org" TargetMode="External"/><Relationship Id="rId20" Type="http://schemas.openxmlformats.org/officeDocument/2006/relationships/hyperlink" Target="https://www.eis.gov.lv/EKEIS/Procurement/48997" TargetMode="External"/><Relationship Id="rId29" Type="http://schemas.openxmlformats.org/officeDocument/2006/relationships/hyperlink" Target="https://www6.vid.gov.lv/A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is.gov.lv/EKEIS/Supplier/Procurement/48997" TargetMode="External"/><Relationship Id="rId32" Type="http://schemas.openxmlformats.org/officeDocument/2006/relationships/hyperlink" Target="https://www.eis.gov.lv/EKEIS/Supplier/Procurement/48997"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anis.luksevics@railbaltica.org" TargetMode="External"/><Relationship Id="rId23" Type="http://schemas.openxmlformats.org/officeDocument/2006/relationships/hyperlink" Target="https://www.eis.gov.lv/EKEIS/Procurement/31454" TargetMode="External"/><Relationship Id="rId28" Type="http://schemas.openxmlformats.org/officeDocument/2006/relationships/hyperlink" Target="http://www.ur.gov.lv/"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is.gov.lv/EKEIS/Procurement/48997" TargetMode="External"/><Relationship Id="rId31" Type="http://schemas.openxmlformats.org/officeDocument/2006/relationships/hyperlink" Target="https://www.eis.gov.lv/EKEIS/ProcurementProposals/4899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is.gov.lv/EKEIS/Supplier/Organizer/3001" TargetMode="External"/><Relationship Id="rId22" Type="http://schemas.openxmlformats.org/officeDocument/2006/relationships/hyperlink" Target="https://www.eis.gov.lv/EKEIS/ProcurementProposals/31454" TargetMode="External"/><Relationship Id="rId27" Type="http://schemas.openxmlformats.org/officeDocument/2006/relationships/hyperlink" Target="https://www.eis.gov.lv/EKEIS/ProcurementProposals/48997" TargetMode="External"/><Relationship Id="rId30" Type="http://schemas.openxmlformats.org/officeDocument/2006/relationships/hyperlink" Target="http://www.sankcijas.kd.gov.lv/" TargetMode="External"/><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74c9b134-2d46-4c40-a4e5-dc843e62e8ed" xsi:nil="true"/>
    <SharedWithUsers xmlns="016a8d99-7c2d-46f1-b2a0-cd04a8711ea3">
      <UserInfo>
        <DisplayName>Jānis Lukševics</DisplayName>
        <AccountId>409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5" ma:contentTypeDescription="Create a new document." ma:contentTypeScope="" ma:versionID="ff91cfd3b6bbc7db4340b18b2693d762">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3b5468541b2ac41e02be5b3bb00ab5c0"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Flow_SignoffStatu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26386-9D38-49BE-B4EA-B295C0088F8C}">
  <ds:schemaRefs>
    <ds:schemaRef ds:uri="http://schemas.microsoft.com/office/2006/metadata/properties"/>
    <ds:schemaRef ds:uri="http://schemas.microsoft.com/office/infopath/2007/PartnerControls"/>
    <ds:schemaRef ds:uri="74c9b134-2d46-4c40-a4e5-dc843e62e8ed"/>
    <ds:schemaRef ds:uri="016a8d99-7c2d-46f1-b2a0-cd04a8711ea3"/>
  </ds:schemaRefs>
</ds:datastoreItem>
</file>

<file path=customXml/itemProps2.xml><?xml version="1.0" encoding="utf-8"?>
<ds:datastoreItem xmlns:ds="http://schemas.openxmlformats.org/officeDocument/2006/customXml" ds:itemID="{429A8F90-E34A-4A94-ADB8-BA95B6E70B8F}">
  <ds:schemaRefs>
    <ds:schemaRef ds:uri="http://schemas.microsoft.com/sharepoint/v3/contenttype/forms"/>
  </ds:schemaRefs>
</ds:datastoreItem>
</file>

<file path=customXml/itemProps3.xml><?xml version="1.0" encoding="utf-8"?>
<ds:datastoreItem xmlns:ds="http://schemas.openxmlformats.org/officeDocument/2006/customXml" ds:itemID="{0ABBF17D-09F5-4584-8182-500BAD9E1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B442C6-EFB4-4EC1-9975-8EB8C8105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31247</Words>
  <Characters>17812</Characters>
  <Application>Microsoft Office Word</Application>
  <DocSecurity>0</DocSecurity>
  <Lines>148</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48962</CharactersWithSpaces>
  <SharedDoc>false</SharedDoc>
  <HLinks>
    <vt:vector size="120" baseType="variant">
      <vt:variant>
        <vt:i4>2949163</vt:i4>
      </vt:variant>
      <vt:variant>
        <vt:i4>57</vt:i4>
      </vt:variant>
      <vt:variant>
        <vt:i4>0</vt:i4>
      </vt:variant>
      <vt:variant>
        <vt:i4>5</vt:i4>
      </vt:variant>
      <vt:variant>
        <vt:lpwstr>https://www.eis.gov.lv/EKEIS/Supplier/Procurement/39158</vt:lpwstr>
      </vt:variant>
      <vt:variant>
        <vt:lpwstr/>
      </vt:variant>
      <vt:variant>
        <vt:i4>4063333</vt:i4>
      </vt:variant>
      <vt:variant>
        <vt:i4>54</vt:i4>
      </vt:variant>
      <vt:variant>
        <vt:i4>0</vt:i4>
      </vt:variant>
      <vt:variant>
        <vt:i4>5</vt:i4>
      </vt:variant>
      <vt:variant>
        <vt:lpwstr>http://www.sankcijas.kd.gov.lv/</vt:lpwstr>
      </vt:variant>
      <vt:variant>
        <vt:lpwstr/>
      </vt:variant>
      <vt:variant>
        <vt:i4>4653151</vt:i4>
      </vt:variant>
      <vt:variant>
        <vt:i4>51</vt:i4>
      </vt:variant>
      <vt:variant>
        <vt:i4>0</vt:i4>
      </vt:variant>
      <vt:variant>
        <vt:i4>5</vt:i4>
      </vt:variant>
      <vt:variant>
        <vt:lpwstr>http://www.ur.gov.lv/</vt:lpwstr>
      </vt:variant>
      <vt:variant>
        <vt:lpwstr/>
      </vt:variant>
      <vt:variant>
        <vt:i4>6488108</vt:i4>
      </vt:variant>
      <vt:variant>
        <vt:i4>48</vt:i4>
      </vt:variant>
      <vt:variant>
        <vt:i4>0</vt:i4>
      </vt:variant>
      <vt:variant>
        <vt:i4>5</vt:i4>
      </vt:variant>
      <vt:variant>
        <vt:lpwstr>https://www.eis.gov.lv/EKEIS/ProcurementProposals/31454</vt:lpwstr>
      </vt:variant>
      <vt:variant>
        <vt:lpwstr/>
      </vt:variant>
      <vt:variant>
        <vt:i4>6750249</vt:i4>
      </vt:variant>
      <vt:variant>
        <vt:i4>45</vt:i4>
      </vt:variant>
      <vt:variant>
        <vt:i4>0</vt:i4>
      </vt:variant>
      <vt:variant>
        <vt:i4>5</vt:i4>
      </vt:variant>
      <vt:variant>
        <vt:lpwstr>https://www.eis.gov.lv/EKEIS/ProcurementProposals/30107</vt:lpwstr>
      </vt:variant>
      <vt:variant>
        <vt:lpwstr/>
      </vt:variant>
      <vt:variant>
        <vt:i4>2490402</vt:i4>
      </vt:variant>
      <vt:variant>
        <vt:i4>42</vt:i4>
      </vt:variant>
      <vt:variant>
        <vt:i4>0</vt:i4>
      </vt:variant>
      <vt:variant>
        <vt:i4>5</vt:i4>
      </vt:variant>
      <vt:variant>
        <vt:lpwstr>https://www.eis.gov.lv/EKEIS/Supplier/Procurement/22951</vt:lpwstr>
      </vt:variant>
      <vt:variant>
        <vt:lpwstr/>
      </vt:variant>
      <vt:variant>
        <vt:i4>2490402</vt:i4>
      </vt:variant>
      <vt:variant>
        <vt:i4>39</vt:i4>
      </vt:variant>
      <vt:variant>
        <vt:i4>0</vt:i4>
      </vt:variant>
      <vt:variant>
        <vt:i4>5</vt:i4>
      </vt:variant>
      <vt:variant>
        <vt:lpwstr>https://www.eis.gov.lv/EKEIS/Supplier/Procurement/22951</vt:lpwstr>
      </vt:variant>
      <vt:variant>
        <vt:lpwstr/>
      </vt:variant>
      <vt:variant>
        <vt:i4>6684770</vt:i4>
      </vt:variant>
      <vt:variant>
        <vt:i4>36</vt:i4>
      </vt:variant>
      <vt:variant>
        <vt:i4>0</vt:i4>
      </vt:variant>
      <vt:variant>
        <vt:i4>5</vt:i4>
      </vt:variant>
      <vt:variant>
        <vt:lpwstr>https://www.eis.gov.lv/EKEIS/Procurement/31454</vt:lpwstr>
      </vt:variant>
      <vt:variant>
        <vt:lpwstr/>
      </vt:variant>
      <vt:variant>
        <vt:i4>6488108</vt:i4>
      </vt:variant>
      <vt:variant>
        <vt:i4>33</vt:i4>
      </vt:variant>
      <vt:variant>
        <vt:i4>0</vt:i4>
      </vt:variant>
      <vt:variant>
        <vt:i4>5</vt:i4>
      </vt:variant>
      <vt:variant>
        <vt:lpwstr>https://www.eis.gov.lv/EKEIS/ProcurementProposals/31454</vt:lpwstr>
      </vt:variant>
      <vt:variant>
        <vt:lpwstr/>
      </vt:variant>
      <vt:variant>
        <vt:i4>6291488</vt:i4>
      </vt:variant>
      <vt:variant>
        <vt:i4>30</vt:i4>
      </vt:variant>
      <vt:variant>
        <vt:i4>0</vt:i4>
      </vt:variant>
      <vt:variant>
        <vt:i4>5</vt:i4>
      </vt:variant>
      <vt:variant>
        <vt:lpwstr>https://www.eis.gov.lv/EKEIS/ProcurementProposals/22951</vt:lpwstr>
      </vt:variant>
      <vt:variant>
        <vt:lpwstr/>
      </vt:variant>
      <vt:variant>
        <vt:i4>6291558</vt:i4>
      </vt:variant>
      <vt:variant>
        <vt:i4>27</vt:i4>
      </vt:variant>
      <vt:variant>
        <vt:i4>0</vt:i4>
      </vt:variant>
      <vt:variant>
        <vt:i4>5</vt:i4>
      </vt:variant>
      <vt:variant>
        <vt:lpwstr>https://www.eis.gov.lv/EKEIS/Procurement/30107</vt:lpwstr>
      </vt:variant>
      <vt:variant>
        <vt:lpwstr/>
      </vt:variant>
      <vt:variant>
        <vt:i4>6291558</vt:i4>
      </vt:variant>
      <vt:variant>
        <vt:i4>24</vt:i4>
      </vt:variant>
      <vt:variant>
        <vt:i4>0</vt:i4>
      </vt:variant>
      <vt:variant>
        <vt:i4>5</vt:i4>
      </vt:variant>
      <vt:variant>
        <vt:lpwstr>https://www.eis.gov.lv/EKEIS/Procurement/30107</vt:lpwstr>
      </vt:variant>
      <vt:variant>
        <vt:lpwstr/>
      </vt:variant>
      <vt:variant>
        <vt:i4>6291558</vt:i4>
      </vt:variant>
      <vt:variant>
        <vt:i4>21</vt:i4>
      </vt:variant>
      <vt:variant>
        <vt:i4>0</vt:i4>
      </vt:variant>
      <vt:variant>
        <vt:i4>5</vt:i4>
      </vt:variant>
      <vt:variant>
        <vt:lpwstr>https://www.eis.gov.lv/EKEIS/Procurement/30107</vt:lpwstr>
      </vt:variant>
      <vt:variant>
        <vt:lpwstr/>
      </vt:variant>
      <vt:variant>
        <vt:i4>6291558</vt:i4>
      </vt:variant>
      <vt:variant>
        <vt:i4>18</vt:i4>
      </vt:variant>
      <vt:variant>
        <vt:i4>0</vt:i4>
      </vt:variant>
      <vt:variant>
        <vt:i4>5</vt:i4>
      </vt:variant>
      <vt:variant>
        <vt:lpwstr>https://www.eis.gov.lv/EKEIS/Procurement/30107</vt:lpwstr>
      </vt:variant>
      <vt:variant>
        <vt:lpwstr/>
      </vt:variant>
      <vt:variant>
        <vt:i4>7471164</vt:i4>
      </vt:variant>
      <vt:variant>
        <vt:i4>15</vt:i4>
      </vt:variant>
      <vt:variant>
        <vt:i4>0</vt:i4>
      </vt:variant>
      <vt:variant>
        <vt:i4>5</vt:i4>
      </vt:variant>
      <vt:variant>
        <vt:lpwstr>http://www.iub.gov.lv/</vt:lpwstr>
      </vt:variant>
      <vt:variant>
        <vt:lpwstr/>
      </vt:variant>
      <vt:variant>
        <vt:i4>786551</vt:i4>
      </vt:variant>
      <vt:variant>
        <vt:i4>12</vt:i4>
      </vt:variant>
      <vt:variant>
        <vt:i4>0</vt:i4>
      </vt:variant>
      <vt:variant>
        <vt:i4>5</vt:i4>
      </vt:variant>
      <vt:variant>
        <vt:lpwstr>mailto:laura.buivida@railbaltica.org</vt:lpwstr>
      </vt:variant>
      <vt:variant>
        <vt:lpwstr/>
      </vt:variant>
      <vt:variant>
        <vt:i4>1769583</vt:i4>
      </vt:variant>
      <vt:variant>
        <vt:i4>9</vt:i4>
      </vt:variant>
      <vt:variant>
        <vt:i4>0</vt:i4>
      </vt:variant>
      <vt:variant>
        <vt:i4>5</vt:i4>
      </vt:variant>
      <vt:variant>
        <vt:lpwstr>mailto:linda.kalnina@railbaltica.org</vt:lpwstr>
      </vt:variant>
      <vt:variant>
        <vt:lpwstr/>
      </vt:variant>
      <vt:variant>
        <vt:i4>6226010</vt:i4>
      </vt:variant>
      <vt:variant>
        <vt:i4>6</vt:i4>
      </vt:variant>
      <vt:variant>
        <vt:i4>0</vt:i4>
      </vt:variant>
      <vt:variant>
        <vt:i4>5</vt:i4>
      </vt:variant>
      <vt:variant>
        <vt:lpwstr>https://www.eis.gov.lv/EKEIS/Supplier/Organizer/3001</vt:lpwstr>
      </vt:variant>
      <vt:variant>
        <vt:lpwstr/>
      </vt:variant>
      <vt:variant>
        <vt:i4>4063351</vt:i4>
      </vt:variant>
      <vt:variant>
        <vt:i4>3</vt:i4>
      </vt:variant>
      <vt:variant>
        <vt:i4>0</vt:i4>
      </vt:variant>
      <vt:variant>
        <vt:i4>5</vt:i4>
      </vt:variant>
      <vt:variant>
        <vt:lpwstr>http://www.railbaltica.org/</vt:lpwstr>
      </vt:variant>
      <vt:variant>
        <vt:lpwstr/>
      </vt:variant>
      <vt:variant>
        <vt:i4>655417</vt:i4>
      </vt:variant>
      <vt:variant>
        <vt:i4>0</vt:i4>
      </vt:variant>
      <vt:variant>
        <vt:i4>0</vt:i4>
      </vt:variant>
      <vt:variant>
        <vt:i4>5</vt:i4>
      </vt:variant>
      <vt:variant>
        <vt:lpwstr>mailto:info@railbaltica.org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Mount</dc:creator>
  <cp:keywords/>
  <dc:description/>
  <cp:lastModifiedBy>Jānis Lukševics</cp:lastModifiedBy>
  <cp:revision>3</cp:revision>
  <cp:lastPrinted>2020-10-28T07:06:00Z</cp:lastPrinted>
  <dcterms:created xsi:type="dcterms:W3CDTF">2020-12-08T15:23:00Z</dcterms:created>
  <dcterms:modified xsi:type="dcterms:W3CDTF">2020-12-08T15:25:00Z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