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68FF" w14:textId="77777777" w:rsidR="006663D2" w:rsidRPr="009D4CCA" w:rsidRDefault="006663D2" w:rsidP="006663D2">
      <w:pPr>
        <w:jc w:val="right"/>
        <w:rPr>
          <w:rFonts w:ascii="Myriad Pro" w:hAnsi="Myriad Pro"/>
          <w:b/>
          <w:bCs/>
          <w:sz w:val="20"/>
          <w:szCs w:val="20"/>
          <w:lang w:val="lv-LV"/>
        </w:rPr>
      </w:pPr>
      <w:r>
        <w:rPr>
          <w:rFonts w:ascii="Myriad Pro" w:hAnsi="Myriad Pro"/>
          <w:b/>
          <w:bCs/>
          <w:sz w:val="20"/>
          <w:szCs w:val="20"/>
          <w:lang w:val="lv-LV"/>
        </w:rPr>
        <w:t>ANNEX: APPPLICATION FORM</w:t>
      </w:r>
    </w:p>
    <w:p w14:paraId="66EDA72C" w14:textId="77777777" w:rsidR="006663D2" w:rsidRDefault="006663D2" w:rsidP="006663D2">
      <w:pPr>
        <w:spacing w:after="0"/>
        <w:jc w:val="center"/>
        <w:rPr>
          <w:rFonts w:ascii="Myriad Pro" w:hAnsi="Myriad Pro"/>
          <w:b/>
          <w:bCs/>
          <w:sz w:val="20"/>
          <w:szCs w:val="20"/>
          <w:lang w:val="lv-LV"/>
        </w:rPr>
      </w:pPr>
    </w:p>
    <w:p w14:paraId="46332717" w14:textId="77777777" w:rsidR="006663D2" w:rsidRPr="009D4CCA" w:rsidRDefault="006663D2" w:rsidP="006663D2">
      <w:pPr>
        <w:spacing w:after="0"/>
        <w:jc w:val="center"/>
        <w:rPr>
          <w:rFonts w:ascii="Myriad Pro" w:hAnsi="Myriad Pro"/>
          <w:b/>
          <w:bCs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Rules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of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with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b/>
          <w:bCs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interested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suppliers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in</w:t>
      </w:r>
      <w:proofErr w:type="spellEnd"/>
    </w:p>
    <w:p w14:paraId="336F78FE" w14:textId="77777777" w:rsidR="006663D2" w:rsidRPr="009D4CCA" w:rsidRDefault="006663D2" w:rsidP="006663D2">
      <w:pPr>
        <w:jc w:val="center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open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competition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> “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Detailed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Technical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Review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and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Expertise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Services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for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Rail Baltica 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Latvia” (</w:t>
      </w:r>
      <w:proofErr w:type="spellStart"/>
      <w:r w:rsidRPr="009D4CCA">
        <w:rPr>
          <w:rFonts w:ascii="Myriad Pro" w:hAnsi="Myriad Pro"/>
          <w:b/>
          <w:bCs/>
          <w:sz w:val="20"/>
          <w:szCs w:val="20"/>
          <w:lang w:val="lv-LV"/>
        </w:rPr>
        <w:t>identification</w:t>
      </w:r>
      <w:proofErr w:type="spellEnd"/>
      <w:r w:rsidRPr="009D4CCA">
        <w:rPr>
          <w:rFonts w:ascii="Myriad Pro" w:hAnsi="Myriad Pro"/>
          <w:b/>
          <w:bCs/>
          <w:sz w:val="20"/>
          <w:szCs w:val="20"/>
          <w:lang w:val="lv-LV"/>
        </w:rPr>
        <w:t xml:space="preserve"> No RBR 2019/16)</w:t>
      </w:r>
    </w:p>
    <w:p w14:paraId="568187BB" w14:textId="77777777" w:rsidR="006663D2" w:rsidRPr="009D4CCA" w:rsidRDefault="006663D2" w:rsidP="006663D2">
      <w:pPr>
        <w:tabs>
          <w:tab w:val="left" w:pos="8505"/>
        </w:tabs>
        <w:rPr>
          <w:rFonts w:ascii="Myriad Pro" w:hAnsi="Myriad Pro"/>
          <w:sz w:val="20"/>
          <w:szCs w:val="20"/>
          <w:lang w:val="lv-LV"/>
        </w:rPr>
      </w:pPr>
      <w:r w:rsidRPr="009D4CCA">
        <w:rPr>
          <w:rFonts w:ascii="Myriad Pro" w:hAnsi="Myriad Pro"/>
          <w:sz w:val="20"/>
          <w:szCs w:val="20"/>
          <w:lang w:val="lv-LV"/>
        </w:rPr>
        <w:t xml:space="preserve">21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July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2020 </w:t>
      </w:r>
      <w:r w:rsidRPr="009D4CCA">
        <w:rPr>
          <w:rFonts w:ascii="Myriad Pro" w:hAnsi="Myriad Pro"/>
          <w:sz w:val="20"/>
          <w:szCs w:val="20"/>
          <w:lang w:val="lv-LV"/>
        </w:rPr>
        <w:tab/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Riga</w:t>
      </w:r>
      <w:proofErr w:type="spellEnd"/>
    </w:p>
    <w:p w14:paraId="4240FA82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</w:p>
    <w:p w14:paraId="51D72471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highlight w:val="yellow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accordance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with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bookmarkStart w:id="0" w:name="_Hlk532909452"/>
      <w:r w:rsidRPr="009D4CCA">
        <w:rPr>
          <w:rFonts w:ascii="Myriad Pro" w:hAnsi="Myriad Pro"/>
          <w:sz w:val="20"/>
          <w:szCs w:val="20"/>
        </w:rPr>
        <w:t xml:space="preserve">Cabinet of Minister Rules No.107 on Conducting procurement procedures and design contests of 28 February 2017, Article 11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Contracting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authority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organises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with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interested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suppliers</w:t>
      </w:r>
      <w:proofErr w:type="spellEnd"/>
      <w:r w:rsidRPr="009D4CCA"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bookmarkEnd w:id="0"/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open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competition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 “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Detailed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Technical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Review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and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Expertise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Services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for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Rail Baltica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Latvia” (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identification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No RBR 2019/16)</w:t>
      </w:r>
      <w:r>
        <w:rPr>
          <w:rFonts w:ascii="Myriad Pro" w:hAnsi="Myriad Pro"/>
          <w:sz w:val="20"/>
          <w:szCs w:val="20"/>
          <w:lang w:val="lv-LV"/>
        </w:rPr>
        <w:t xml:space="preserve"> (</w:t>
      </w:r>
      <w:proofErr w:type="spellStart"/>
      <w:r>
        <w:rPr>
          <w:rFonts w:ascii="Myriad Pro" w:hAnsi="Myriad Pro"/>
          <w:sz w:val="20"/>
          <w:szCs w:val="20"/>
          <w:lang w:val="lv-LV"/>
        </w:rPr>
        <w:t>hereinafter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–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>
        <w:rPr>
          <w:rFonts w:ascii="Myriad Pro" w:hAnsi="Myriad Pro"/>
          <w:sz w:val="20"/>
          <w:szCs w:val="20"/>
          <w:lang w:val="lv-LV"/>
        </w:rPr>
        <w:t>)</w:t>
      </w:r>
      <w:r w:rsidRPr="009D4CCA">
        <w:rPr>
          <w:rFonts w:ascii="Myriad Pro" w:hAnsi="Myriad Pro"/>
          <w:sz w:val="20"/>
          <w:szCs w:val="20"/>
          <w:lang w:val="lv-LV"/>
        </w:rPr>
        <w:t>.</w:t>
      </w:r>
    </w:p>
    <w:p w14:paraId="459DED60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>
        <w:rPr>
          <w:rFonts w:ascii="Myriad Pro" w:hAnsi="Myriad Pro"/>
          <w:sz w:val="20"/>
          <w:szCs w:val="20"/>
          <w:lang w:val="lv-LV"/>
        </w:rPr>
        <w:t>Venue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of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: </w:t>
      </w:r>
      <w:r>
        <w:rPr>
          <w:rFonts w:ascii="Myriad Pro" w:hAnsi="Myriad Pro"/>
          <w:sz w:val="20"/>
          <w:szCs w:val="20"/>
          <w:lang w:val="lv-LV"/>
        </w:rPr>
        <w:t xml:space="preserve">Online </w:t>
      </w:r>
      <w:proofErr w:type="spellStart"/>
      <w:r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organised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in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r w:rsidRPr="00E82432">
        <w:rPr>
          <w:rFonts w:ascii="Myriad Pro" w:hAnsi="Myriad Pro"/>
          <w:i/>
          <w:iCs/>
          <w:sz w:val="20"/>
          <w:szCs w:val="20"/>
          <w:lang w:val="lv-LV"/>
        </w:rPr>
        <w:t xml:space="preserve">Microsoft </w:t>
      </w:r>
      <w:proofErr w:type="spellStart"/>
      <w:r w:rsidRPr="00E82432">
        <w:rPr>
          <w:rFonts w:ascii="Myriad Pro" w:hAnsi="Myriad Pro"/>
          <w:i/>
          <w:iCs/>
          <w:sz w:val="20"/>
          <w:szCs w:val="20"/>
          <w:lang w:val="lv-LV"/>
        </w:rPr>
        <w:t>Teams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platform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.</w:t>
      </w:r>
    </w:p>
    <w:p w14:paraId="56A84C0C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Time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and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date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of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: </w:t>
      </w:r>
      <w:r w:rsidRPr="00712BC1">
        <w:rPr>
          <w:rFonts w:ascii="Myriad Pro" w:hAnsi="Myriad Pro"/>
          <w:sz w:val="20"/>
          <w:szCs w:val="20"/>
          <w:lang w:val="lv-LV"/>
        </w:rPr>
        <w:t xml:space="preserve">21 </w:t>
      </w:r>
      <w:proofErr w:type="spellStart"/>
      <w:r w:rsidRPr="00712BC1">
        <w:rPr>
          <w:rFonts w:ascii="Myriad Pro" w:hAnsi="Myriad Pro"/>
          <w:sz w:val="20"/>
          <w:szCs w:val="20"/>
          <w:lang w:val="lv-LV"/>
        </w:rPr>
        <w:t>July</w:t>
      </w:r>
      <w:proofErr w:type="spellEnd"/>
      <w:r w:rsidRPr="00712BC1">
        <w:rPr>
          <w:rFonts w:ascii="Myriad Pro" w:hAnsi="Myriad Pro"/>
          <w:sz w:val="20"/>
          <w:szCs w:val="20"/>
          <w:lang w:val="lv-LV"/>
        </w:rPr>
        <w:t xml:space="preserve">, 13:00 </w:t>
      </w:r>
      <w:proofErr w:type="spellStart"/>
      <w:r w:rsidRPr="00712BC1">
        <w:rPr>
          <w:rFonts w:ascii="Myriad Pro" w:hAnsi="Myriad Pro"/>
          <w:sz w:val="20"/>
          <w:szCs w:val="20"/>
          <w:lang w:val="lv-LV"/>
        </w:rPr>
        <w:t>o’clock</w:t>
      </w:r>
      <w:proofErr w:type="spellEnd"/>
      <w:r w:rsidRPr="00A25B51">
        <w:rPr>
          <w:rFonts w:ascii="Myriad Pro" w:hAnsi="Myriad Pro"/>
          <w:sz w:val="20"/>
          <w:szCs w:val="20"/>
          <w:lang w:val="lv-LV"/>
        </w:rPr>
        <w:t xml:space="preserve"> </w:t>
      </w:r>
      <w:r w:rsidRPr="008C1AAA">
        <w:rPr>
          <w:rFonts w:ascii="Myriad Pro" w:hAnsi="Myriad Pro"/>
          <w:sz w:val="20"/>
          <w:szCs w:val="20"/>
          <w:lang w:val="lv-LV"/>
        </w:rPr>
        <w:t>(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Time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Zone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 EEST (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Eastern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European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Summertime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), </w:t>
      </w:r>
      <w:proofErr w:type="spellStart"/>
      <w:r w:rsidRPr="008C1AAA">
        <w:rPr>
          <w:rFonts w:ascii="Myriad Pro" w:hAnsi="Myriad Pro"/>
          <w:sz w:val="20"/>
          <w:szCs w:val="20"/>
          <w:lang w:val="lv-LV"/>
        </w:rPr>
        <w:t>Riga</w:t>
      </w:r>
      <w:proofErr w:type="spellEnd"/>
      <w:r w:rsidRPr="008C1AAA">
        <w:rPr>
          <w:rFonts w:ascii="Myriad Pro" w:hAnsi="Myriad Pro"/>
          <w:sz w:val="20"/>
          <w:szCs w:val="20"/>
          <w:lang w:val="lv-LV"/>
        </w:rPr>
        <w:t xml:space="preserve"> (Latvia))).</w:t>
      </w:r>
    </w:p>
    <w:p w14:paraId="117A4FD7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</w:rPr>
      </w:pPr>
      <w:r w:rsidRPr="009D4CCA">
        <w:rPr>
          <w:rFonts w:ascii="Myriad Pro" w:hAnsi="Myriad Pro"/>
          <w:sz w:val="20"/>
          <w:szCs w:val="20"/>
        </w:rPr>
        <w:t xml:space="preserve">Interested suppliers will be introduced with </w:t>
      </w:r>
      <w:r>
        <w:rPr>
          <w:rFonts w:ascii="Myriad Pro" w:hAnsi="Myriad Pro"/>
          <w:sz w:val="20"/>
          <w:szCs w:val="20"/>
        </w:rPr>
        <w:t>i</w:t>
      </w:r>
      <w:r w:rsidRPr="009D4CCA">
        <w:rPr>
          <w:rFonts w:ascii="Myriad Pro" w:hAnsi="Myriad Pro"/>
          <w:sz w:val="20"/>
          <w:szCs w:val="20"/>
        </w:rPr>
        <w:t xml:space="preserve">nformation on procurement in terms of general description and scope of works. Presentation will be explanatory and shall not prevail over the content of the Regulations and its annexes. </w:t>
      </w:r>
    </w:p>
    <w:p w14:paraId="1C5598AA" w14:textId="77777777" w:rsidR="006663D2" w:rsidRDefault="006663D2" w:rsidP="006663D2">
      <w:pPr>
        <w:jc w:val="both"/>
        <w:rPr>
          <w:rFonts w:ascii="Myriad Pro" w:hAnsi="Myriad Pro"/>
          <w:sz w:val="20"/>
          <w:szCs w:val="20"/>
          <w:lang w:val="en-GB"/>
        </w:rPr>
      </w:pPr>
      <w:r>
        <w:rPr>
          <w:rFonts w:ascii="Myriad Pro" w:hAnsi="Myriad Pro"/>
          <w:sz w:val="20"/>
          <w:szCs w:val="20"/>
          <w:lang w:val="en-GB"/>
        </w:rPr>
        <w:t>R</w:t>
      </w:r>
      <w:r w:rsidRPr="009D4CCA">
        <w:rPr>
          <w:rFonts w:ascii="Myriad Pro" w:hAnsi="Myriad Pro"/>
          <w:sz w:val="20"/>
          <w:szCs w:val="20"/>
          <w:lang w:val="en-GB"/>
        </w:rPr>
        <w:t xml:space="preserve">epresentatives of the </w:t>
      </w:r>
      <w:r>
        <w:rPr>
          <w:rFonts w:ascii="Myriad Pro" w:hAnsi="Myriad Pro"/>
          <w:sz w:val="20"/>
          <w:szCs w:val="20"/>
          <w:lang w:val="en-GB"/>
        </w:rPr>
        <w:t>i</w:t>
      </w:r>
      <w:r w:rsidRPr="009D4CCA">
        <w:rPr>
          <w:rFonts w:ascii="Myriad Pro" w:hAnsi="Myriad Pro"/>
          <w:sz w:val="20"/>
          <w:szCs w:val="20"/>
          <w:lang w:val="en-GB"/>
        </w:rPr>
        <w:t>nterested supplier</w:t>
      </w:r>
      <w:r>
        <w:rPr>
          <w:rFonts w:ascii="Myriad Pro" w:hAnsi="Myriad Pro"/>
          <w:sz w:val="20"/>
          <w:szCs w:val="20"/>
          <w:lang w:val="en-GB"/>
        </w:rPr>
        <w:t>s</w:t>
      </w:r>
      <w:r w:rsidRPr="009D4CCA">
        <w:rPr>
          <w:rFonts w:ascii="Myriad Pro" w:hAnsi="Myriad Pro"/>
          <w:sz w:val="20"/>
          <w:szCs w:val="20"/>
          <w:lang w:val="en-GB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 xml:space="preserve">will be invited </w:t>
      </w:r>
      <w:r w:rsidRPr="009D4CCA">
        <w:rPr>
          <w:rFonts w:ascii="Myriad Pro" w:hAnsi="Myriad Pro"/>
          <w:sz w:val="20"/>
          <w:szCs w:val="20"/>
          <w:lang w:val="en-GB"/>
        </w:rPr>
        <w:t>to address questions after the Presentation</w:t>
      </w:r>
      <w:r>
        <w:rPr>
          <w:rFonts w:ascii="Myriad Pro" w:hAnsi="Myriad Pro"/>
          <w:sz w:val="20"/>
          <w:szCs w:val="20"/>
          <w:lang w:val="en-GB"/>
        </w:rPr>
        <w:t xml:space="preserve"> is held</w:t>
      </w:r>
      <w:r w:rsidRPr="009D4CCA">
        <w:rPr>
          <w:rFonts w:ascii="Myriad Pro" w:hAnsi="Myriad Pro"/>
          <w:sz w:val="20"/>
          <w:szCs w:val="20"/>
          <w:lang w:val="en-GB"/>
        </w:rPr>
        <w:t xml:space="preserve">. </w:t>
      </w:r>
    </w:p>
    <w:p w14:paraId="1ACE7605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en-GB"/>
        </w:rPr>
      </w:pPr>
      <w:r w:rsidRPr="004340F9">
        <w:rPr>
          <w:rFonts w:ascii="Myriad Pro" w:hAnsi="Myriad Pro"/>
          <w:sz w:val="20"/>
          <w:szCs w:val="20"/>
        </w:rPr>
        <w:t>Questions that are related to the administrative process (e.g. evaluation of</w:t>
      </w:r>
      <w:r w:rsidRPr="009D4CCA">
        <w:rPr>
          <w:rFonts w:ascii="Myriad Pro" w:hAnsi="Myriad Pro"/>
          <w:sz w:val="20"/>
          <w:szCs w:val="20"/>
        </w:rPr>
        <w:t xml:space="preserve"> proposals</w:t>
      </w:r>
      <w:r w:rsidRPr="004340F9">
        <w:rPr>
          <w:rFonts w:ascii="Myriad Pro" w:hAnsi="Myriad Pro"/>
          <w:sz w:val="20"/>
          <w:szCs w:val="20"/>
        </w:rPr>
        <w:t>)</w:t>
      </w:r>
      <w:r>
        <w:rPr>
          <w:rFonts w:ascii="Myriad Pro" w:hAnsi="Myriad Pro"/>
          <w:sz w:val="20"/>
          <w:szCs w:val="20"/>
        </w:rPr>
        <w:t xml:space="preserve"> and any c</w:t>
      </w:r>
      <w:r w:rsidRPr="009D4CCA">
        <w:rPr>
          <w:rFonts w:ascii="Myriad Pro" w:hAnsi="Myriad Pro"/>
          <w:sz w:val="20"/>
          <w:szCs w:val="20"/>
        </w:rPr>
        <w:t xml:space="preserve">onfidential information included and deriving from </w:t>
      </w:r>
      <w:r>
        <w:rPr>
          <w:rFonts w:ascii="Myriad Pro" w:hAnsi="Myriad Pro"/>
          <w:sz w:val="20"/>
          <w:szCs w:val="20"/>
        </w:rPr>
        <w:t>A</w:t>
      </w:r>
      <w:r w:rsidRPr="009D4CCA">
        <w:rPr>
          <w:rFonts w:ascii="Myriad Pro" w:hAnsi="Myriad Pro"/>
          <w:sz w:val="20"/>
          <w:szCs w:val="20"/>
        </w:rPr>
        <w:t xml:space="preserve">nnexes of the Technical specification </w:t>
      </w:r>
      <w:r>
        <w:rPr>
          <w:rFonts w:ascii="Myriad Pro" w:hAnsi="Myriad Pro"/>
          <w:sz w:val="20"/>
          <w:szCs w:val="20"/>
        </w:rPr>
        <w:t xml:space="preserve">shall </w:t>
      </w:r>
      <w:r w:rsidRPr="009D4CCA">
        <w:rPr>
          <w:rFonts w:ascii="Myriad Pro" w:hAnsi="Myriad Pro"/>
          <w:sz w:val="20"/>
          <w:szCs w:val="20"/>
        </w:rPr>
        <w:t xml:space="preserve">not be </w:t>
      </w:r>
      <w:r>
        <w:rPr>
          <w:rFonts w:ascii="Myriad Pro" w:hAnsi="Myriad Pro"/>
          <w:sz w:val="20"/>
          <w:szCs w:val="20"/>
        </w:rPr>
        <w:t>subject for discussions during the meeting</w:t>
      </w:r>
      <w:r w:rsidRPr="009D4CCA">
        <w:rPr>
          <w:rFonts w:ascii="Myriad Pro" w:hAnsi="Myriad Pro"/>
          <w:sz w:val="20"/>
          <w:szCs w:val="20"/>
        </w:rPr>
        <w:t>.</w:t>
      </w:r>
      <w:r w:rsidRPr="009D4CCA">
        <w:rPr>
          <w:rFonts w:ascii="Myriad Pro" w:hAnsi="Myriad Pro"/>
          <w:sz w:val="20"/>
          <w:szCs w:val="20"/>
          <w:lang w:val="en-GB"/>
        </w:rPr>
        <w:t xml:space="preserve"> </w:t>
      </w:r>
      <w:r w:rsidRPr="009D4CCA">
        <w:rPr>
          <w:rFonts w:ascii="Myriad Pro" w:hAnsi="Myriad Pro"/>
          <w:sz w:val="20"/>
          <w:szCs w:val="20"/>
        </w:rPr>
        <w:t>Answers to the questions that</w:t>
      </w:r>
      <w:r w:rsidRPr="004340F9">
        <w:rPr>
          <w:rFonts w:ascii="Myriad Pro" w:hAnsi="Myriad Pro"/>
          <w:sz w:val="20"/>
          <w:szCs w:val="20"/>
        </w:rPr>
        <w:t xml:space="preserve"> are either too detailed or impossible to answer </w:t>
      </w:r>
      <w:r>
        <w:rPr>
          <w:rFonts w:ascii="Myriad Pro" w:hAnsi="Myriad Pro"/>
          <w:sz w:val="20"/>
          <w:szCs w:val="20"/>
        </w:rPr>
        <w:t xml:space="preserve">during </w:t>
      </w:r>
      <w:r w:rsidRPr="004340F9">
        <w:rPr>
          <w:rFonts w:ascii="Myriad Pro" w:hAnsi="Myriad Pro"/>
          <w:sz w:val="20"/>
          <w:szCs w:val="20"/>
        </w:rPr>
        <w:t xml:space="preserve">the </w:t>
      </w:r>
      <w:r w:rsidRPr="009D4CCA">
        <w:rPr>
          <w:rFonts w:ascii="Myriad Pro" w:hAnsi="Myriad Pro"/>
          <w:sz w:val="20"/>
          <w:szCs w:val="20"/>
        </w:rPr>
        <w:t>meeting</w:t>
      </w:r>
      <w:r w:rsidRPr="004340F9">
        <w:rPr>
          <w:rFonts w:ascii="Myriad Pro" w:hAnsi="Myriad Pro"/>
          <w:sz w:val="20"/>
          <w:szCs w:val="20"/>
        </w:rPr>
        <w:t xml:space="preserve">, </w:t>
      </w:r>
      <w:r w:rsidRPr="009D4CCA">
        <w:rPr>
          <w:rFonts w:ascii="Myriad Pro" w:hAnsi="Myriad Pro"/>
          <w:sz w:val="20"/>
          <w:szCs w:val="20"/>
        </w:rPr>
        <w:t xml:space="preserve">will </w:t>
      </w:r>
      <w:r w:rsidRPr="004340F9">
        <w:rPr>
          <w:rFonts w:ascii="Myriad Pro" w:hAnsi="Myriad Pro"/>
          <w:sz w:val="20"/>
          <w:szCs w:val="20"/>
        </w:rPr>
        <w:t xml:space="preserve">be </w:t>
      </w:r>
      <w:r w:rsidRPr="009D4CCA">
        <w:rPr>
          <w:rFonts w:ascii="Myriad Pro" w:hAnsi="Myriad Pro"/>
          <w:sz w:val="20"/>
          <w:szCs w:val="20"/>
        </w:rPr>
        <w:t xml:space="preserve">replied </w:t>
      </w:r>
      <w:r w:rsidRPr="004340F9">
        <w:rPr>
          <w:rFonts w:ascii="Myriad Pro" w:hAnsi="Myriad Pro"/>
          <w:sz w:val="20"/>
          <w:szCs w:val="20"/>
        </w:rPr>
        <w:t>separately</w:t>
      </w:r>
      <w:r w:rsidRPr="009D4CCA">
        <w:rPr>
          <w:rFonts w:ascii="Myriad Pro" w:hAnsi="Myriad Pro"/>
          <w:sz w:val="20"/>
          <w:szCs w:val="20"/>
        </w:rPr>
        <w:t xml:space="preserve"> after the meeting (</w:t>
      </w:r>
      <w:r>
        <w:rPr>
          <w:rFonts w:ascii="Myriad Pro" w:hAnsi="Myriad Pro"/>
          <w:sz w:val="20"/>
          <w:szCs w:val="20"/>
        </w:rPr>
        <w:t xml:space="preserve">answers will be provided </w:t>
      </w:r>
      <w:r w:rsidRPr="009D4CCA">
        <w:rPr>
          <w:rFonts w:ascii="Myriad Pro" w:hAnsi="Myriad Pro"/>
          <w:sz w:val="20"/>
          <w:szCs w:val="20"/>
        </w:rPr>
        <w:t xml:space="preserve">in the minutes of the meeting). </w:t>
      </w:r>
      <w:r>
        <w:rPr>
          <w:rFonts w:ascii="Myriad Pro" w:hAnsi="Myriad Pro"/>
          <w:sz w:val="20"/>
          <w:szCs w:val="20"/>
        </w:rPr>
        <w:t xml:space="preserve">All questions shall be addressed only during the meeting. </w:t>
      </w:r>
      <w:r w:rsidRPr="001C5B36">
        <w:rPr>
          <w:rFonts w:ascii="Myriad Pro" w:hAnsi="Myriad Pro"/>
          <w:sz w:val="20"/>
          <w:szCs w:val="20"/>
        </w:rPr>
        <w:t>Additional information can be requested in writing, by sending it to the Procurement Commission electronically via e-mail or using E-Tenders system, only if requested in a timely fashion so that the Procurement Commission can give it a reply no later than 6 (six) days prior to the deadline for proposal submission</w:t>
      </w:r>
      <w:r>
        <w:rPr>
          <w:rFonts w:ascii="Myriad Pro" w:hAnsi="Myriad Pro"/>
          <w:sz w:val="20"/>
          <w:szCs w:val="20"/>
        </w:rPr>
        <w:t xml:space="preserve"> (submission date: 28 July 2020)</w:t>
      </w:r>
      <w:r w:rsidRPr="001C5B36">
        <w:rPr>
          <w:rFonts w:ascii="Myriad Pro" w:hAnsi="Myriad Pro"/>
          <w:sz w:val="20"/>
          <w:szCs w:val="20"/>
        </w:rPr>
        <w:t>, as set per Clause 1.11</w:t>
      </w:r>
      <w:r>
        <w:rPr>
          <w:rFonts w:ascii="Myriad Pro" w:hAnsi="Myriad Pro"/>
          <w:sz w:val="20"/>
          <w:szCs w:val="20"/>
        </w:rPr>
        <w:t xml:space="preserve">. </w:t>
      </w:r>
      <w:r w:rsidRPr="001C5B36">
        <w:rPr>
          <w:rFonts w:ascii="Myriad Pro" w:hAnsi="Myriad Pro"/>
          <w:sz w:val="20"/>
          <w:szCs w:val="20"/>
        </w:rPr>
        <w:t>of the open competition Regulations.</w:t>
      </w:r>
    </w:p>
    <w:p w14:paraId="7D92637F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en-GB"/>
        </w:rPr>
      </w:pPr>
      <w:r w:rsidRPr="009D4CCA">
        <w:rPr>
          <w:rFonts w:ascii="Myriad Pro" w:hAnsi="Myriad Pro"/>
          <w:sz w:val="20"/>
          <w:szCs w:val="20"/>
          <w:lang w:val="en-GB"/>
        </w:rPr>
        <w:t xml:space="preserve">Contracting authority </w:t>
      </w:r>
      <w:r>
        <w:rPr>
          <w:rFonts w:ascii="Myriad Pro" w:hAnsi="Myriad Pro"/>
          <w:sz w:val="20"/>
          <w:szCs w:val="20"/>
          <w:lang w:val="en-GB"/>
        </w:rPr>
        <w:t>notes,</w:t>
      </w:r>
      <w:r w:rsidRPr="009D4CCA">
        <w:rPr>
          <w:rFonts w:ascii="Myriad Pro" w:hAnsi="Myriad Pro"/>
          <w:sz w:val="20"/>
          <w:szCs w:val="20"/>
          <w:lang w:val="en-GB"/>
        </w:rPr>
        <w:t xml:space="preserve"> that the meeting shall be recorded, and minutes kept. Minutes</w:t>
      </w:r>
      <w:r>
        <w:rPr>
          <w:rFonts w:ascii="Myriad Pro" w:hAnsi="Myriad Pro"/>
          <w:sz w:val="20"/>
          <w:szCs w:val="20"/>
          <w:lang w:val="en-GB"/>
        </w:rPr>
        <w:t xml:space="preserve"> of the meeting</w:t>
      </w:r>
      <w:r w:rsidRPr="009D4CCA">
        <w:rPr>
          <w:rFonts w:ascii="Myriad Pro" w:hAnsi="Myriad Pro"/>
          <w:sz w:val="20"/>
          <w:szCs w:val="20"/>
          <w:lang w:val="en-GB"/>
        </w:rPr>
        <w:t xml:space="preserve"> shall be made available to all interested suppliers after the meeting (published in E-Tenders system).</w:t>
      </w:r>
    </w:p>
    <w:p w14:paraId="73FFFC7D" w14:textId="77777777" w:rsidR="006663D2" w:rsidRPr="009D4CCA" w:rsidRDefault="006663D2" w:rsidP="006663D2">
      <w:pPr>
        <w:spacing w:after="0"/>
        <w:jc w:val="both"/>
        <w:rPr>
          <w:rFonts w:ascii="Myriad Pro" w:hAnsi="Myriad Pro"/>
          <w:sz w:val="20"/>
          <w:szCs w:val="20"/>
          <w:lang w:val="en-GB"/>
        </w:rPr>
      </w:pPr>
    </w:p>
    <w:p w14:paraId="3E864344" w14:textId="77777777" w:rsidR="006663D2" w:rsidRPr="009D4CCA" w:rsidRDefault="006663D2" w:rsidP="006663D2">
      <w:pPr>
        <w:spacing w:after="240"/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Name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of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interested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supplier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ab/>
        <w:t>__________________________________________</w:t>
      </w:r>
    </w:p>
    <w:p w14:paraId="3FCF6B48" w14:textId="77777777" w:rsidR="006663D2" w:rsidRPr="009D4CCA" w:rsidRDefault="006663D2" w:rsidP="006663D2">
      <w:pPr>
        <w:spacing w:after="240"/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Reg</w:t>
      </w:r>
      <w:r>
        <w:rPr>
          <w:rFonts w:ascii="Myriad Pro" w:hAnsi="Myriad Pro"/>
          <w:sz w:val="20"/>
          <w:szCs w:val="20"/>
          <w:lang w:val="lv-LV"/>
        </w:rPr>
        <w:t>istration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r w:rsidRPr="009D4CCA">
        <w:rPr>
          <w:rFonts w:ascii="Myriad Pro" w:hAnsi="Myriad Pro"/>
          <w:sz w:val="20"/>
          <w:szCs w:val="20"/>
          <w:lang w:val="lv-LV"/>
        </w:rPr>
        <w:t>No</w:t>
      </w:r>
      <w:r>
        <w:rPr>
          <w:rFonts w:ascii="Myriad Pro" w:hAnsi="Myriad Pro"/>
          <w:sz w:val="20"/>
          <w:szCs w:val="20"/>
          <w:lang w:val="lv-LV"/>
        </w:rPr>
        <w:t>.</w:t>
      </w:r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of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interested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supplier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ab/>
        <w:t>__________________________________________</w:t>
      </w:r>
    </w:p>
    <w:p w14:paraId="1353925C" w14:textId="77777777" w:rsidR="006663D2" w:rsidRPr="009D4CCA" w:rsidRDefault="006663D2" w:rsidP="006663D2">
      <w:pPr>
        <w:spacing w:after="240"/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>
        <w:rPr>
          <w:rFonts w:ascii="Myriad Pro" w:hAnsi="Myriad Pro"/>
          <w:sz w:val="20"/>
          <w:szCs w:val="20"/>
          <w:lang w:val="lv-LV"/>
        </w:rPr>
        <w:t>Name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, </w:t>
      </w:r>
      <w:proofErr w:type="spellStart"/>
      <w:r>
        <w:rPr>
          <w:rFonts w:ascii="Myriad Pro" w:hAnsi="Myriad Pro"/>
          <w:sz w:val="20"/>
          <w:szCs w:val="20"/>
          <w:lang w:val="lv-LV"/>
        </w:rPr>
        <w:t>surname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of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r</w:t>
      </w:r>
      <w:r w:rsidRPr="009D4CCA">
        <w:rPr>
          <w:rFonts w:ascii="Myriad Pro" w:hAnsi="Myriad Pro"/>
          <w:sz w:val="20"/>
          <w:szCs w:val="20"/>
          <w:lang w:val="lv-LV"/>
        </w:rPr>
        <w:t>epresentative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__________________________________________</w:t>
      </w:r>
    </w:p>
    <w:p w14:paraId="082287CD" w14:textId="77777777" w:rsidR="006663D2" w:rsidRPr="009D4CCA" w:rsidRDefault="006663D2" w:rsidP="006663D2">
      <w:pPr>
        <w:spacing w:after="240"/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Contact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information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(e-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mail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and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phone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number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)</w:t>
      </w:r>
      <w:r w:rsidRPr="009D4CCA">
        <w:rPr>
          <w:rFonts w:ascii="Myriad Pro" w:hAnsi="Myriad Pro"/>
          <w:sz w:val="20"/>
          <w:szCs w:val="20"/>
          <w:lang w:val="lv-LV"/>
        </w:rPr>
        <w:tab/>
        <w:t>__________________________________________</w:t>
      </w:r>
    </w:p>
    <w:p w14:paraId="2FC075AD" w14:textId="77777777" w:rsidR="006663D2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</w:p>
    <w:p w14:paraId="056F3C27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By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signing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this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declaration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representative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of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interested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supplier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:</w:t>
      </w:r>
    </w:p>
    <w:p w14:paraId="17635087" w14:textId="77777777" w:rsidR="006663D2" w:rsidRPr="009D4CCA" w:rsidRDefault="006663D2" w:rsidP="006663D2">
      <w:pPr>
        <w:pStyle w:val="ListParagraph"/>
        <w:numPr>
          <w:ilvl w:val="0"/>
          <w:numId w:val="1"/>
        </w:numPr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Confirms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his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/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her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participation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regarding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open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competition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 “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Detailed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Technical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Review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and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Design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Expertise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Services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for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Rail Baltica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Latvia” (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identification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No RBR 2019/16),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at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13:00</w:t>
      </w:r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o`clock</w:t>
      </w:r>
      <w:proofErr w:type="spellEnd"/>
      <w:r>
        <w:rPr>
          <w:rFonts w:ascii="Myriad Pro" w:hAnsi="Myriad Pro"/>
          <w:sz w:val="20"/>
          <w:szCs w:val="20"/>
          <w:lang w:val="lv-LV"/>
        </w:rPr>
        <w:t>.</w:t>
      </w:r>
      <w:r w:rsidRPr="009D4CCA">
        <w:rPr>
          <w:rFonts w:ascii="Myriad Pro" w:hAnsi="Myriad Pro"/>
          <w:sz w:val="20"/>
          <w:szCs w:val="20"/>
          <w:lang w:val="lv-LV"/>
        </w:rPr>
        <w:t xml:space="preserve">, 21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July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2020;</w:t>
      </w:r>
    </w:p>
    <w:p w14:paraId="581512E6" w14:textId="77777777" w:rsidR="006663D2" w:rsidRPr="009D4CCA" w:rsidRDefault="006663D2" w:rsidP="006663D2">
      <w:pPr>
        <w:pStyle w:val="ListParagraph"/>
        <w:numPr>
          <w:ilvl w:val="0"/>
          <w:numId w:val="1"/>
        </w:numPr>
        <w:jc w:val="both"/>
        <w:rPr>
          <w:rFonts w:ascii="Myriad Pro" w:hAnsi="Myriad Pro"/>
          <w:sz w:val="20"/>
          <w:szCs w:val="20"/>
          <w:lang w:val="lv-LV"/>
        </w:rPr>
      </w:pP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Confirms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that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rules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of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are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clear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and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representative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of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r w:rsidRPr="007C469A">
        <w:rPr>
          <w:rFonts w:ascii="Myriad Pro" w:hAnsi="Myriad Pro"/>
          <w:sz w:val="20"/>
          <w:szCs w:val="20"/>
        </w:rPr>
        <w:t>interested</w:t>
      </w:r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r w:rsidRPr="007C469A">
        <w:rPr>
          <w:rFonts w:ascii="Myriad Pro" w:hAnsi="Myriad Pro"/>
          <w:sz w:val="20"/>
          <w:szCs w:val="20"/>
        </w:rPr>
        <w:t>supplier</w:t>
      </w:r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has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no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objection</w:t>
      </w:r>
      <w:r>
        <w:rPr>
          <w:rFonts w:ascii="Myriad Pro" w:hAnsi="Myriad Pro"/>
          <w:sz w:val="20"/>
          <w:szCs w:val="20"/>
          <w:lang w:val="lv-LV"/>
        </w:rPr>
        <w:t>s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to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the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process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of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lv-LV"/>
        </w:rPr>
        <w:t>the</w:t>
      </w:r>
      <w:proofErr w:type="spellEnd"/>
      <w:r>
        <w:rPr>
          <w:rFonts w:ascii="Myriad Pro" w:hAnsi="Myriad Pro"/>
          <w:sz w:val="20"/>
          <w:szCs w:val="20"/>
          <w:lang w:val="lv-LV"/>
        </w:rPr>
        <w:t xml:space="preserve">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meeting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.</w:t>
      </w:r>
    </w:p>
    <w:p w14:paraId="3B82E2D0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</w:p>
    <w:p w14:paraId="27441690" w14:textId="77777777" w:rsidR="006663D2" w:rsidRPr="009D4CCA" w:rsidRDefault="006663D2" w:rsidP="006663D2">
      <w:pPr>
        <w:jc w:val="both"/>
        <w:rPr>
          <w:rFonts w:ascii="Myriad Pro" w:hAnsi="Myriad Pro"/>
          <w:sz w:val="20"/>
          <w:szCs w:val="20"/>
          <w:lang w:val="lv-LV"/>
        </w:rPr>
      </w:pPr>
    </w:p>
    <w:p w14:paraId="7A225359" w14:textId="77777777" w:rsidR="006663D2" w:rsidRPr="009D4CCA" w:rsidRDefault="006663D2" w:rsidP="006663D2">
      <w:pPr>
        <w:jc w:val="right"/>
        <w:rPr>
          <w:rFonts w:ascii="Myriad Pro" w:hAnsi="Myriad Pro"/>
          <w:sz w:val="20"/>
          <w:szCs w:val="20"/>
          <w:lang w:val="lv-LV"/>
        </w:rPr>
      </w:pPr>
      <w:r w:rsidRPr="009D4CCA">
        <w:rPr>
          <w:rFonts w:ascii="Myriad Pro" w:hAnsi="Myriad Pro"/>
          <w:sz w:val="20"/>
          <w:szCs w:val="20"/>
          <w:lang w:val="lv-LV"/>
        </w:rPr>
        <w:t xml:space="preserve">___________________________________ / </w:t>
      </w:r>
      <w:proofErr w:type="spellStart"/>
      <w:r w:rsidRPr="009D4CCA">
        <w:rPr>
          <w:rFonts w:ascii="Myriad Pro" w:hAnsi="Myriad Pro"/>
          <w:sz w:val="20"/>
          <w:szCs w:val="20"/>
          <w:lang w:val="lv-LV"/>
        </w:rPr>
        <w:t>Signature</w:t>
      </w:r>
      <w:proofErr w:type="spellEnd"/>
      <w:r w:rsidRPr="009D4CCA">
        <w:rPr>
          <w:rFonts w:ascii="Myriad Pro" w:hAnsi="Myriad Pro"/>
          <w:sz w:val="20"/>
          <w:szCs w:val="20"/>
          <w:lang w:val="lv-LV"/>
        </w:rPr>
        <w:t>/</w:t>
      </w:r>
    </w:p>
    <w:p w14:paraId="11E470A6" w14:textId="77777777" w:rsidR="006663D2" w:rsidRPr="009D4CCA" w:rsidRDefault="006663D2" w:rsidP="006663D2">
      <w:pPr>
        <w:rPr>
          <w:rFonts w:ascii="Myriad Pro" w:hAnsi="Myriad Pro"/>
          <w:sz w:val="20"/>
          <w:szCs w:val="20"/>
        </w:rPr>
      </w:pPr>
    </w:p>
    <w:p w14:paraId="03C258C4" w14:textId="77777777" w:rsidR="00C73303" w:rsidRDefault="00C73303">
      <w:bookmarkStart w:id="1" w:name="_GoBack"/>
      <w:bookmarkEnd w:id="1"/>
    </w:p>
    <w:sectPr w:rsidR="00C73303" w:rsidSect="005D77D8">
      <w:pgSz w:w="11906" w:h="16838" w:code="9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61B"/>
    <w:multiLevelType w:val="hybridMultilevel"/>
    <w:tmpl w:val="E662F8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2"/>
    <w:rsid w:val="006663D2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513"/>
  <w15:chartTrackingRefBased/>
  <w15:docId w15:val="{BB08B24B-3D64-46C2-A441-8D996AC0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63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5" ma:contentTypeDescription="Create a new document." ma:contentTypeScope="" ma:versionID="ff91cfd3b6bbc7db4340b18b2693d762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3b5468541b2ac41e02be5b3bb00ab5c0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Props1.xml><?xml version="1.0" encoding="utf-8"?>
<ds:datastoreItem xmlns:ds="http://schemas.openxmlformats.org/officeDocument/2006/customXml" ds:itemID="{706889C2-06A0-4D63-81B4-185F851B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A3DC3-5446-4912-AE28-9D338AB6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08D9E-D9C2-4B51-AD4D-1383F78AB17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6a8d99-7c2d-46f1-b2a0-cd04a8711ea3"/>
    <ds:schemaRef ds:uri="http://purl.org/dc/terms/"/>
    <ds:schemaRef ds:uri="http://schemas.microsoft.com/office/2006/documentManagement/types"/>
    <ds:schemaRef ds:uri="74c9b134-2d46-4c40-a4e5-dc843e62e8e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1</cp:revision>
  <dcterms:created xsi:type="dcterms:W3CDTF">2020-07-21T14:31:00Z</dcterms:created>
  <dcterms:modified xsi:type="dcterms:W3CDTF">2020-07-21T14:32:00Z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