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AA" w:rsidRPr="00DE02AA" w:rsidRDefault="00DE02AA" w:rsidP="00DE02AA">
      <w:pPr>
        <w:pStyle w:val="1stlevelheading"/>
        <w:numPr>
          <w:ilvl w:val="0"/>
          <w:numId w:val="0"/>
        </w:numPr>
        <w:rPr>
          <w:rFonts w:ascii="Myriad Pro" w:hAnsi="Myriad Pro"/>
          <w:sz w:val="22"/>
          <w:szCs w:val="20"/>
        </w:rPr>
      </w:pPr>
      <w:bookmarkStart w:id="0" w:name="_Toc497920669"/>
      <w:bookmarkStart w:id="1" w:name="_Hlk487206212"/>
      <w:r w:rsidRPr="00DE02AA">
        <w:rPr>
          <w:rFonts w:ascii="Myriad Pro" w:hAnsi="Myriad Pro"/>
          <w:sz w:val="22"/>
          <w:szCs w:val="20"/>
        </w:rPr>
        <w:t>Annex No 1: Application</w:t>
      </w:r>
      <w:bookmarkEnd w:id="0"/>
    </w:p>
    <w:p w:rsidR="00DE02AA" w:rsidRPr="00DE02AA" w:rsidRDefault="00DE02AA" w:rsidP="00DE02AA">
      <w:pPr>
        <w:pStyle w:val="SLONormal"/>
        <w:jc w:val="center"/>
        <w:rPr>
          <w:rFonts w:ascii="Myriad Pro" w:hAnsi="Myriad Pro"/>
          <w:sz w:val="20"/>
          <w:szCs w:val="20"/>
        </w:rPr>
      </w:pPr>
      <w:r w:rsidRPr="00DE02AA">
        <w:rPr>
          <w:rFonts w:ascii="Myriad Pro" w:hAnsi="Myriad Pro"/>
          <w:sz w:val="20"/>
          <w:szCs w:val="20"/>
        </w:rPr>
        <w:t>[form of the Tenderer's company]</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2017.__</w:t>
      </w:r>
      <w:proofErr w:type="gramStart"/>
      <w:r w:rsidRPr="00DE02AA">
        <w:rPr>
          <w:rFonts w:ascii="Myriad Pro" w:hAnsi="Myriad Pro"/>
          <w:sz w:val="20"/>
          <w:szCs w:val="20"/>
        </w:rPr>
        <w:t>_._</w:t>
      </w:r>
      <w:proofErr w:type="gramEnd"/>
      <w:r w:rsidRPr="00DE02AA">
        <w:rPr>
          <w:rFonts w:ascii="Myriad Pro" w:hAnsi="Myriad Pro"/>
          <w:sz w:val="20"/>
          <w:szCs w:val="20"/>
        </w:rPr>
        <w:t>______</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No____________</w:t>
      </w:r>
      <w:bookmarkStart w:id="2" w:name="_GoBack"/>
      <w:bookmarkEnd w:id="2"/>
    </w:p>
    <w:p w:rsidR="00DE02AA" w:rsidRPr="00DE02AA" w:rsidRDefault="00DE02AA" w:rsidP="00DE02AA">
      <w:pPr>
        <w:pStyle w:val="SLOAgreementTitle"/>
        <w:rPr>
          <w:rFonts w:ascii="Myriad Pro" w:hAnsi="Myriad Pro"/>
          <w:sz w:val="20"/>
          <w:szCs w:val="20"/>
        </w:rPr>
      </w:pPr>
      <w:bookmarkStart w:id="3" w:name="bookmark16"/>
      <w:r w:rsidRPr="00DE02AA">
        <w:rPr>
          <w:rFonts w:ascii="Myriad Pro" w:hAnsi="Myriad Pro"/>
          <w:sz w:val="20"/>
          <w:szCs w:val="20"/>
        </w:rPr>
        <w:t xml:space="preserve">APPLICATION FOR PARTICIPATION IN THE </w:t>
      </w:r>
      <w:bookmarkEnd w:id="3"/>
      <w:r w:rsidRPr="00DE02AA">
        <w:rPr>
          <w:rFonts w:ascii="Myriad Pro" w:hAnsi="Myriad Pro"/>
          <w:sz w:val="20"/>
          <w:szCs w:val="20"/>
        </w:rPr>
        <w:t>OPEN COMPETITION</w:t>
      </w:r>
      <w:r w:rsidRPr="00DE02AA">
        <w:rPr>
          <w:rFonts w:ascii="Myriad Pro" w:hAnsi="Myriad Pro"/>
          <w:sz w:val="20"/>
          <w:szCs w:val="20"/>
        </w:rPr>
        <w:br/>
        <w:t>“Rail Baltica Infrastructure M</w:t>
      </w:r>
      <w:r w:rsidR="00907A69">
        <w:rPr>
          <w:rFonts w:ascii="Myriad Pro" w:hAnsi="Myriad Pro"/>
          <w:sz w:val="20"/>
          <w:szCs w:val="20"/>
        </w:rPr>
        <w:t>anagement Study”, No RBR 2017/26</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Tenderer [</w:t>
      </w:r>
      <w:r w:rsidRPr="00DE02AA">
        <w:rPr>
          <w:rFonts w:ascii="Myriad Pro" w:hAnsi="Myriad Pro"/>
          <w:i/>
          <w:sz w:val="20"/>
          <w:szCs w:val="20"/>
        </w:rPr>
        <w:t>name of the Tenderer or members of the partnership</w:t>
      </w:r>
      <w:r w:rsidRPr="00DE02AA">
        <w:rPr>
          <w:rFonts w:ascii="Myriad Pro" w:hAnsi="Myriad Pro"/>
          <w:sz w:val="20"/>
          <w:szCs w:val="20"/>
        </w:rPr>
        <w:t>], reg. No. [</w:t>
      </w:r>
      <w:r w:rsidRPr="00DE02AA">
        <w:rPr>
          <w:rFonts w:ascii="Myriad Pro" w:hAnsi="Myriad Pro"/>
          <w:i/>
          <w:sz w:val="20"/>
          <w:szCs w:val="20"/>
        </w:rPr>
        <w:t>registration No of the Tenderer or members of the partnership</w:t>
      </w:r>
      <w:r w:rsidRPr="00DE02AA">
        <w:rPr>
          <w:rFonts w:ascii="Myriad Pro" w:hAnsi="Myriad Pro"/>
          <w:sz w:val="20"/>
          <w:szCs w:val="20"/>
        </w:rPr>
        <w:t>], represented by [</w:t>
      </w:r>
      <w:r w:rsidRPr="00DE02AA">
        <w:rPr>
          <w:rFonts w:ascii="Myriad Pro" w:hAnsi="Myriad Pro"/>
          <w:i/>
          <w:sz w:val="20"/>
          <w:szCs w:val="20"/>
        </w:rPr>
        <w:t>name, last name and position of the representative of the Tenderer</w:t>
      </w:r>
      <w:r w:rsidRPr="00DE02AA">
        <w:rPr>
          <w:rFonts w:ascii="Myriad Pro" w:hAnsi="Myriad Pro"/>
          <w:sz w:val="20"/>
          <w:szCs w:val="20"/>
        </w:rPr>
        <w:t>], by submitting this application:</w:t>
      </w:r>
    </w:p>
    <w:p w:rsidR="00DE02AA" w:rsidRPr="00DE02AA" w:rsidRDefault="00DE02AA" w:rsidP="008D6A8A">
      <w:pPr>
        <w:pStyle w:val="SLONormal"/>
        <w:numPr>
          <w:ilvl w:val="0"/>
          <w:numId w:val="15"/>
        </w:numPr>
        <w:rPr>
          <w:rFonts w:ascii="Myriad Pro" w:hAnsi="Myriad Pro"/>
          <w:sz w:val="20"/>
          <w:szCs w:val="20"/>
        </w:rPr>
      </w:pPr>
      <w:r w:rsidRPr="00DE02AA">
        <w:rPr>
          <w:rFonts w:ascii="Myriad Pro" w:hAnsi="Myriad Pro"/>
          <w:sz w:val="20"/>
          <w:szCs w:val="20"/>
        </w:rPr>
        <w:t xml:space="preserve">Confirms participation in the open competition </w:t>
      </w:r>
      <w:r w:rsidRPr="00DE02AA">
        <w:rPr>
          <w:rStyle w:val="Bodytext311pt"/>
          <w:rFonts w:ascii="Myriad Pro" w:hAnsi="Myriad Pro"/>
          <w:sz w:val="20"/>
          <w:szCs w:val="20"/>
        </w:rPr>
        <w:t xml:space="preserve">“Rail Baltica Infrastructure </w:t>
      </w:r>
      <w:r w:rsidR="00907A69">
        <w:rPr>
          <w:rStyle w:val="Bodytext311pt"/>
          <w:rFonts w:ascii="Myriad Pro" w:hAnsi="Myriad Pro"/>
          <w:sz w:val="20"/>
          <w:szCs w:val="20"/>
        </w:rPr>
        <w:t>Management Study” No RBR 2017/26</w:t>
      </w:r>
      <w:r w:rsidRPr="00DE02AA">
        <w:rPr>
          <w:rStyle w:val="Bodytext311pt"/>
          <w:rFonts w:ascii="Myriad Pro" w:hAnsi="Myriad Pro"/>
          <w:sz w:val="20"/>
          <w:szCs w:val="20"/>
        </w:rPr>
        <w:t>.</w:t>
      </w:r>
    </w:p>
    <w:p w:rsidR="00DE02AA" w:rsidRPr="00DE02AA" w:rsidRDefault="00DE02AA" w:rsidP="008D6A8A">
      <w:pPr>
        <w:pStyle w:val="SLONormal"/>
        <w:numPr>
          <w:ilvl w:val="0"/>
          <w:numId w:val="15"/>
        </w:numPr>
        <w:rPr>
          <w:rFonts w:ascii="Myriad Pro" w:hAnsi="Myriad Pro"/>
          <w:sz w:val="20"/>
          <w:szCs w:val="20"/>
        </w:rPr>
      </w:pPr>
      <w:r w:rsidRPr="00DE02AA">
        <w:rPr>
          <w:rFonts w:ascii="Myriad Pro" w:hAnsi="Myriad Pro"/>
          <w:sz w:val="20"/>
          <w:szCs w:val="20"/>
        </w:rPr>
        <w:t>Proposes to deliver services in accordance with the Technical specification and this Proposal for the following price (excluding VAT):</w:t>
      </w:r>
    </w:p>
    <w:p w:rsidR="00DE02AA" w:rsidRPr="00DE02AA" w:rsidRDefault="00DE02AA" w:rsidP="00DE02AA">
      <w:pPr>
        <w:pStyle w:val="SLONormal"/>
        <w:jc w:val="center"/>
        <w:rPr>
          <w:rFonts w:ascii="Myriad Pro" w:hAnsi="Myriad Pro"/>
          <w:sz w:val="20"/>
          <w:szCs w:val="20"/>
        </w:rPr>
      </w:pPr>
      <w:r w:rsidRPr="00DE02AA">
        <w:rPr>
          <w:rFonts w:ascii="Myriad Pro" w:hAnsi="Myriad Pro"/>
          <w:sz w:val="20"/>
          <w:szCs w:val="20"/>
        </w:rPr>
        <w:t>___________________________</w:t>
      </w:r>
    </w:p>
    <w:p w:rsidR="00DE02AA" w:rsidRPr="00DE02AA" w:rsidRDefault="00DE02AA" w:rsidP="008D6A8A">
      <w:pPr>
        <w:pStyle w:val="SLONormal"/>
        <w:numPr>
          <w:ilvl w:val="0"/>
          <w:numId w:val="15"/>
        </w:numPr>
        <w:rPr>
          <w:rFonts w:ascii="Myriad Pro" w:hAnsi="Myriad Pro"/>
          <w:sz w:val="20"/>
          <w:szCs w:val="20"/>
        </w:rPr>
      </w:pPr>
      <w:r w:rsidRPr="00DE02AA">
        <w:rPr>
          <w:rFonts w:ascii="Myriad Pro" w:hAnsi="Myriad Pro"/>
          <w:sz w:val="20"/>
          <w:szCs w:val="20"/>
        </w:rPr>
        <w:t>(If applicable): Informs that the following persons comply with the following exclusion grounds:</w:t>
      </w:r>
    </w:p>
    <w:tbl>
      <w:tblPr>
        <w:tblStyle w:val="ListTable3-Accent1"/>
        <w:tblW w:w="8642" w:type="dxa"/>
        <w:tblLook w:val="04A0" w:firstRow="1" w:lastRow="0" w:firstColumn="1" w:lastColumn="0" w:noHBand="0" w:noVBand="1"/>
      </w:tblPr>
      <w:tblGrid>
        <w:gridCol w:w="4321"/>
        <w:gridCol w:w="4321"/>
      </w:tblGrid>
      <w:tr w:rsidR="00DE02AA" w:rsidRPr="00DE02AA" w:rsidTr="008E25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rsidR="00DE02AA" w:rsidRPr="00DE02AA" w:rsidRDefault="00DE02AA" w:rsidP="008E25D8">
            <w:pPr>
              <w:pStyle w:val="SLONormal"/>
              <w:jc w:val="center"/>
              <w:rPr>
                <w:rFonts w:ascii="Myriad Pro" w:hAnsi="Myriad Pro"/>
                <w:sz w:val="20"/>
                <w:szCs w:val="20"/>
              </w:rPr>
            </w:pPr>
            <w:r w:rsidRPr="00DE02AA">
              <w:rPr>
                <w:rFonts w:ascii="Myriad Pro" w:hAnsi="Myriad Pro"/>
                <w:sz w:val="20"/>
                <w:szCs w:val="20"/>
              </w:rPr>
              <w:t>Name of the entity (person)</w:t>
            </w:r>
          </w:p>
        </w:tc>
        <w:tc>
          <w:tcPr>
            <w:tcW w:w="4321" w:type="dxa"/>
          </w:tcPr>
          <w:p w:rsidR="00DE02AA" w:rsidRPr="00DE02AA" w:rsidRDefault="00DE02AA" w:rsidP="008E25D8">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E02AA">
              <w:rPr>
                <w:rFonts w:ascii="Myriad Pro" w:hAnsi="Myriad Pro"/>
                <w:sz w:val="20"/>
                <w:szCs w:val="20"/>
              </w:rPr>
              <w:t>Exclusion ground and brief description of the violation</w:t>
            </w: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DE02AA" w:rsidRPr="00DE02AA" w:rsidRDefault="00DE02AA" w:rsidP="008E25D8">
            <w:pPr>
              <w:pStyle w:val="SLONormal"/>
              <w:rPr>
                <w:rFonts w:ascii="Myriad Pro" w:hAnsi="Myriad Pro"/>
                <w:sz w:val="20"/>
                <w:szCs w:val="20"/>
              </w:rPr>
            </w:pPr>
            <w:r w:rsidRPr="00DE02AA">
              <w:rPr>
                <w:rFonts w:ascii="Myriad Pro" w:hAnsi="Myriad Pro"/>
                <w:sz w:val="20"/>
                <w:szCs w:val="20"/>
              </w:rPr>
              <w:t>[</w:t>
            </w:r>
            <w:r w:rsidRPr="00DE02AA">
              <w:rPr>
                <w:rFonts w:ascii="Arial" w:hAnsi="Arial" w:cs="Arial"/>
                <w:sz w:val="20"/>
                <w:szCs w:val="20"/>
              </w:rPr>
              <w:t>●</w:t>
            </w:r>
            <w:r w:rsidRPr="00DE02AA">
              <w:rPr>
                <w:rFonts w:ascii="Myriad Pro" w:hAnsi="Myriad Pro"/>
                <w:sz w:val="20"/>
                <w:szCs w:val="20"/>
              </w:rPr>
              <w:t>]</w:t>
            </w:r>
          </w:p>
        </w:tc>
        <w:tc>
          <w:tcPr>
            <w:tcW w:w="4321" w:type="dxa"/>
          </w:tcPr>
          <w:p w:rsidR="00DE02AA" w:rsidRPr="00DE02AA" w:rsidRDefault="00DE02AA" w:rsidP="008E25D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E02AA" w:rsidRPr="00DE02AA" w:rsidTr="008E25D8">
        <w:tc>
          <w:tcPr>
            <w:cnfStyle w:val="001000000000" w:firstRow="0" w:lastRow="0" w:firstColumn="1" w:lastColumn="0" w:oddVBand="0" w:evenVBand="0" w:oddHBand="0" w:evenHBand="0" w:firstRowFirstColumn="0" w:firstRowLastColumn="0" w:lastRowFirstColumn="0" w:lastRowLastColumn="0"/>
            <w:tcW w:w="4321" w:type="dxa"/>
          </w:tcPr>
          <w:p w:rsidR="00DE02AA" w:rsidRPr="00DE02AA" w:rsidRDefault="00DE02AA" w:rsidP="008E25D8">
            <w:pPr>
              <w:pStyle w:val="SLONormal"/>
              <w:rPr>
                <w:rFonts w:ascii="Myriad Pro" w:hAnsi="Myriad Pro"/>
                <w:sz w:val="20"/>
                <w:szCs w:val="20"/>
              </w:rPr>
            </w:pPr>
            <w:r w:rsidRPr="00DE02AA">
              <w:rPr>
                <w:rFonts w:ascii="Myriad Pro" w:hAnsi="Myriad Pro"/>
                <w:sz w:val="20"/>
                <w:szCs w:val="20"/>
              </w:rPr>
              <w:t>[</w:t>
            </w:r>
            <w:r w:rsidRPr="00DE02AA">
              <w:rPr>
                <w:rFonts w:ascii="Arial" w:hAnsi="Arial" w:cs="Arial"/>
                <w:sz w:val="20"/>
                <w:szCs w:val="20"/>
              </w:rPr>
              <w:t>●</w:t>
            </w:r>
            <w:r w:rsidRPr="00DE02AA">
              <w:rPr>
                <w:rFonts w:ascii="Myriad Pro" w:hAnsi="Myriad Pro"/>
                <w:sz w:val="20"/>
                <w:szCs w:val="20"/>
              </w:rPr>
              <w:t>]</w:t>
            </w:r>
          </w:p>
        </w:tc>
        <w:tc>
          <w:tcPr>
            <w:tcW w:w="4321" w:type="dxa"/>
          </w:tcPr>
          <w:p w:rsidR="00DE02AA" w:rsidRPr="00DE02AA" w:rsidRDefault="00DE02AA" w:rsidP="008E25D8">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00DE02AA" w:rsidRPr="00DE02AA" w:rsidRDefault="00DE02AA" w:rsidP="008E25D8">
            <w:pPr>
              <w:pStyle w:val="SLONormal"/>
              <w:rPr>
                <w:rFonts w:ascii="Myriad Pro" w:hAnsi="Myriad Pro"/>
                <w:sz w:val="20"/>
                <w:szCs w:val="20"/>
              </w:rPr>
            </w:pPr>
            <w:r w:rsidRPr="00DE02AA">
              <w:rPr>
                <w:rFonts w:ascii="Myriad Pro" w:hAnsi="Myriad Pro"/>
                <w:sz w:val="20"/>
                <w:szCs w:val="20"/>
              </w:rPr>
              <w:t>[</w:t>
            </w:r>
            <w:r w:rsidRPr="00DE02AA">
              <w:rPr>
                <w:rFonts w:ascii="Arial" w:hAnsi="Arial" w:cs="Arial"/>
                <w:sz w:val="20"/>
                <w:szCs w:val="20"/>
              </w:rPr>
              <w:t>●</w:t>
            </w:r>
            <w:r w:rsidRPr="00DE02AA">
              <w:rPr>
                <w:rFonts w:ascii="Myriad Pro" w:hAnsi="Myriad Pro"/>
                <w:sz w:val="20"/>
                <w:szCs w:val="20"/>
              </w:rPr>
              <w:t>]</w:t>
            </w:r>
          </w:p>
        </w:tc>
        <w:tc>
          <w:tcPr>
            <w:tcW w:w="4321" w:type="dxa"/>
          </w:tcPr>
          <w:p w:rsidR="00DE02AA" w:rsidRPr="00DE02AA" w:rsidRDefault="00DE02AA" w:rsidP="008E25D8">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rsidR="00DE02AA" w:rsidRPr="00DE02AA" w:rsidRDefault="00DE02AA" w:rsidP="008D6A8A">
      <w:pPr>
        <w:pStyle w:val="SLONormal"/>
        <w:numPr>
          <w:ilvl w:val="0"/>
          <w:numId w:val="15"/>
        </w:numPr>
        <w:rPr>
          <w:rFonts w:ascii="Myriad Pro" w:hAnsi="Myriad Pro"/>
          <w:sz w:val="20"/>
          <w:szCs w:val="20"/>
        </w:rPr>
      </w:pPr>
      <w:r w:rsidRPr="00DE02AA">
        <w:rPr>
          <w:rFonts w:ascii="Myriad Pro" w:hAnsi="Myriad Pro"/>
          <w:sz w:val="20"/>
          <w:szCs w:val="20"/>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rsidR="00DE02AA" w:rsidRPr="00DE02AA" w:rsidRDefault="00DE02AA" w:rsidP="008D6A8A">
      <w:pPr>
        <w:pStyle w:val="SLONormal"/>
        <w:numPr>
          <w:ilvl w:val="0"/>
          <w:numId w:val="15"/>
        </w:numPr>
        <w:rPr>
          <w:rFonts w:ascii="Myriad Pro" w:hAnsi="Myriad Pro"/>
          <w:sz w:val="20"/>
          <w:szCs w:val="20"/>
        </w:rPr>
      </w:pPr>
      <w:r w:rsidRPr="00DE02AA">
        <w:rPr>
          <w:rFonts w:ascii="Myriad Pro" w:hAnsi="Myriad Pro"/>
          <w:sz w:val="20"/>
          <w:szCs w:val="20"/>
        </w:rPr>
        <w:t>Confirms the period of validity of its Proposal for 90 (ninety) days from the day of opening of the Proposal.</w:t>
      </w:r>
    </w:p>
    <w:p w:rsidR="00DE02AA" w:rsidRPr="00DE02AA" w:rsidRDefault="00DE02AA" w:rsidP="008D6A8A">
      <w:pPr>
        <w:pStyle w:val="SLONormal"/>
        <w:numPr>
          <w:ilvl w:val="0"/>
          <w:numId w:val="15"/>
        </w:numPr>
        <w:rPr>
          <w:rFonts w:ascii="Myriad Pro" w:hAnsi="Myriad Pro"/>
          <w:sz w:val="20"/>
          <w:szCs w:val="20"/>
        </w:rPr>
      </w:pPr>
      <w:r w:rsidRPr="00DE02AA">
        <w:rPr>
          <w:rFonts w:ascii="Myriad Pro" w:hAnsi="Myriad Pro"/>
          <w:sz w:val="20"/>
          <w:szCs w:val="20"/>
        </w:rPr>
        <w:t>Guarantees that all information and documents provided are true.</w:t>
      </w:r>
    </w:p>
    <w:p w:rsidR="00DE02AA" w:rsidRPr="00DE02AA" w:rsidRDefault="00DE02AA" w:rsidP="008D6A8A">
      <w:pPr>
        <w:pStyle w:val="SLONormal"/>
        <w:numPr>
          <w:ilvl w:val="0"/>
          <w:numId w:val="15"/>
        </w:numPr>
        <w:rPr>
          <w:rFonts w:ascii="Myriad Pro" w:hAnsi="Myriad Pro"/>
          <w:b/>
          <w:sz w:val="20"/>
          <w:szCs w:val="20"/>
          <w:shd w:val="clear" w:color="auto" w:fill="FFFFFF"/>
        </w:rPr>
      </w:pPr>
      <w:r w:rsidRPr="00DE02AA">
        <w:rPr>
          <w:rFonts w:ascii="Myriad Pro" w:hAnsi="Myriad Pro"/>
          <w:b/>
          <w:sz w:val="20"/>
          <w:szCs w:val="20"/>
          <w:shd w:val="clear" w:color="auto" w:fill="FFFFFF"/>
        </w:rPr>
        <w:t>We meet the criteria of (</w:t>
      </w:r>
      <w:r w:rsidRPr="00DE02AA">
        <w:rPr>
          <w:rFonts w:ascii="Myriad Pro" w:hAnsi="Myriad Pro"/>
          <w:b/>
          <w:i/>
          <w:sz w:val="20"/>
          <w:szCs w:val="20"/>
          <w:shd w:val="clear" w:color="auto" w:fill="FFFFFF"/>
        </w:rPr>
        <w:t>please mark</w:t>
      </w:r>
      <w:r w:rsidRPr="00DE02AA">
        <w:rPr>
          <w:rFonts w:ascii="Myriad Pro" w:hAnsi="Myriad Pro"/>
          <w:b/>
          <w:sz w:val="20"/>
          <w:szCs w:val="20"/>
          <w:shd w:val="clear" w:color="auto" w:fill="FFFFFF"/>
        </w:rPr>
        <w:t xml:space="preserve">): </w:t>
      </w:r>
    </w:p>
    <w:p w:rsidR="00DE02AA" w:rsidRPr="00DE02AA" w:rsidRDefault="00DE02AA" w:rsidP="00DE02AA">
      <w:pPr>
        <w:pStyle w:val="BodyText"/>
        <w:spacing w:before="124" w:line="252" w:lineRule="auto"/>
        <w:ind w:left="360" w:right="-33"/>
        <w:jc w:val="both"/>
        <w:rPr>
          <w:rFonts w:ascii="Myriad Pro" w:eastAsia="Times New Roman" w:hAnsi="Myriad Pro" w:cs="Times New Roman"/>
          <w:sz w:val="20"/>
          <w:shd w:val="clear" w:color="auto" w:fill="FFFFFF"/>
        </w:rPr>
      </w:pPr>
      <w:bookmarkStart w:id="4" w:name="_Hlk482116137"/>
      <w:r w:rsidRPr="00DE02AA">
        <w:rPr>
          <w:rFonts w:ascii="Myriad Pro" w:eastAsia="Times New Roman" w:hAnsi="Myriad Pro" w:cs="Times New Roman"/>
          <w:sz w:val="20"/>
          <w:shd w:val="clear" w:color="auto" w:fill="FFFFFF"/>
        </w:rPr>
        <w:sym w:font="Wingdings" w:char="F06F"/>
      </w:r>
      <w:r w:rsidRPr="00DE02AA">
        <w:rPr>
          <w:rFonts w:ascii="Myriad Pro" w:eastAsia="Times New Roman" w:hAnsi="Myriad Pro" w:cs="Times New Roman"/>
          <w:sz w:val="20"/>
          <w:shd w:val="clear" w:color="auto" w:fill="FFFFFF"/>
        </w:rPr>
        <w:t xml:space="preserve"> a small </w:t>
      </w:r>
      <w:r w:rsidRPr="00DE02AA">
        <w:rPr>
          <w:rFonts w:ascii="Myriad Pro" w:eastAsia="Times New Roman" w:hAnsi="Myriad Pro" w:cs="Times New Roman"/>
          <w:sz w:val="20"/>
          <w:shd w:val="clear" w:color="auto" w:fill="FFFFFF"/>
        </w:rPr>
        <w:tab/>
      </w:r>
      <w:r w:rsidRPr="00DE02AA">
        <w:rPr>
          <w:rFonts w:ascii="Myriad Pro" w:eastAsia="Times New Roman" w:hAnsi="Myriad Pro" w:cs="Times New Roman"/>
          <w:sz w:val="20"/>
          <w:shd w:val="clear" w:color="auto" w:fill="FFFFFF"/>
        </w:rPr>
        <w:tab/>
      </w:r>
      <w:bookmarkStart w:id="5" w:name="_Hlk482116245"/>
      <w:bookmarkEnd w:id="4"/>
      <w:r w:rsidRPr="00DE02AA">
        <w:rPr>
          <w:rFonts w:ascii="Myriad Pro" w:eastAsia="Times New Roman" w:hAnsi="Myriad Pro" w:cs="Times New Roman"/>
          <w:sz w:val="20"/>
          <w:shd w:val="clear" w:color="auto" w:fill="FFFFFF"/>
        </w:rPr>
        <w:sym w:font="Wingdings" w:char="F06F"/>
      </w:r>
      <w:r w:rsidRPr="00DE02AA">
        <w:rPr>
          <w:rFonts w:ascii="Myriad Pro" w:eastAsia="Times New Roman" w:hAnsi="Myriad Pro" w:cs="Times New Roman"/>
          <w:sz w:val="20"/>
          <w:shd w:val="clear" w:color="auto" w:fill="FFFFFF"/>
        </w:rPr>
        <w:t xml:space="preserve"> medium</w:t>
      </w:r>
      <w:bookmarkEnd w:id="5"/>
      <w:r w:rsidRPr="00DE02AA">
        <w:rPr>
          <w:rFonts w:ascii="Myriad Pro" w:eastAsia="Times New Roman" w:hAnsi="Myriad Pro" w:cs="Times New Roman"/>
          <w:sz w:val="20"/>
          <w:shd w:val="clear" w:color="auto" w:fill="FFFFFF"/>
        </w:rPr>
        <w:tab/>
      </w:r>
      <w:r w:rsidRPr="00DE02AA">
        <w:rPr>
          <w:rFonts w:ascii="Myriad Pro" w:eastAsia="Times New Roman" w:hAnsi="Myriad Pro" w:cs="Times New Roman"/>
          <w:sz w:val="20"/>
          <w:shd w:val="clear" w:color="auto" w:fill="FFFFFF"/>
        </w:rPr>
        <w:tab/>
      </w:r>
      <w:r w:rsidRPr="00DE02AA">
        <w:rPr>
          <w:rFonts w:ascii="Myriad Pro" w:eastAsia="Times New Roman" w:hAnsi="Myriad Pro" w:cs="Times New Roman"/>
          <w:sz w:val="20"/>
          <w:shd w:val="clear" w:color="auto" w:fill="FFFFFF"/>
        </w:rPr>
        <w:sym w:font="Wingdings" w:char="F06F"/>
      </w:r>
      <w:r w:rsidRPr="00DE02AA">
        <w:rPr>
          <w:rFonts w:ascii="Myriad Pro" w:eastAsia="Times New Roman" w:hAnsi="Myriad Pro" w:cs="Times New Roman"/>
          <w:sz w:val="20"/>
          <w:shd w:val="clear" w:color="auto" w:fill="FFFFFF"/>
        </w:rPr>
        <w:t xml:space="preserve"> other</w:t>
      </w:r>
      <w:bookmarkStart w:id="6" w:name="_Hlk482115327"/>
    </w:p>
    <w:p w:rsidR="00DE02AA" w:rsidRPr="00DE02AA" w:rsidRDefault="00DE02AA" w:rsidP="00DE02AA">
      <w:pPr>
        <w:pStyle w:val="BodyText"/>
        <w:spacing w:before="124" w:line="252" w:lineRule="auto"/>
        <w:ind w:left="360" w:right="-33"/>
        <w:jc w:val="both"/>
        <w:rPr>
          <w:rFonts w:ascii="Myriad Pro" w:eastAsia="Times New Roman" w:hAnsi="Myriad Pro" w:cs="Times New Roman"/>
          <w:sz w:val="20"/>
          <w:shd w:val="clear" w:color="auto" w:fill="FFFFFF"/>
        </w:rPr>
      </w:pPr>
      <w:r w:rsidRPr="00DE02AA">
        <w:rPr>
          <w:rFonts w:ascii="Myriad Pro" w:eastAsia="Times New Roman" w:hAnsi="Myriad Pro" w:cs="Times New Roman"/>
          <w:sz w:val="20"/>
          <w:shd w:val="clear" w:color="auto" w:fill="FFFFFF"/>
        </w:rPr>
        <w:t>sized enterprise</w:t>
      </w:r>
      <w:r w:rsidRPr="00DE02AA">
        <w:rPr>
          <w:rFonts w:ascii="Myriad Pro" w:eastAsia="Times New Roman" w:hAnsi="Myriad Pro" w:cs="Times New Roman"/>
          <w:sz w:val="20"/>
          <w:shd w:val="clear" w:color="auto" w:fill="FFFFFF"/>
          <w:vertAlign w:val="superscript"/>
        </w:rPr>
        <w:footnoteReference w:id="1"/>
      </w:r>
      <w:r w:rsidRPr="00DE02AA">
        <w:rPr>
          <w:rFonts w:ascii="Myriad Pro" w:eastAsia="Times New Roman" w:hAnsi="Myriad Pro" w:cs="Times New Roman"/>
          <w:sz w:val="20"/>
          <w:shd w:val="clear" w:color="auto" w:fill="FFFFFF"/>
          <w:vertAlign w:val="superscript"/>
        </w:rPr>
        <w:t xml:space="preserve"> </w:t>
      </w:r>
      <w:bookmarkEnd w:id="6"/>
      <w:r w:rsidRPr="00DE02AA">
        <w:rPr>
          <w:rFonts w:ascii="Myriad Pro" w:eastAsia="Times New Roman" w:hAnsi="Myriad Pro" w:cs="Times New Roman"/>
          <w:sz w:val="20"/>
          <w:shd w:val="clear" w:color="auto" w:fill="FFFFFF"/>
        </w:rPr>
        <w:t>as defined in the Article 2 of the Commission Recommendation of 6 May 2003 concerning the definition of micro, small and medium-sized enterprise;</w:t>
      </w:r>
      <w:r w:rsidRPr="00DE02AA">
        <w:rPr>
          <w:rFonts w:ascii="Myriad Pro" w:eastAsia="Times New Roman" w:hAnsi="Myriad Pro" w:cs="Times New Roman"/>
          <w:sz w:val="20"/>
          <w:shd w:val="clear" w:color="auto" w:fill="FFFFFF"/>
          <w:vertAlign w:val="superscript"/>
        </w:rPr>
        <w:footnoteReference w:id="2"/>
      </w:r>
    </w:p>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jc w:val="left"/>
        <w:rPr>
          <w:rFonts w:ascii="Myriad Pro" w:hAnsi="Myriad Pro"/>
          <w:kern w:val="24"/>
          <w:sz w:val="20"/>
          <w:szCs w:val="20"/>
        </w:rPr>
      </w:pPr>
      <w:r w:rsidRPr="00DE02AA">
        <w:rPr>
          <w:rFonts w:ascii="Myriad Pro" w:hAnsi="Myriad Pro"/>
          <w:sz w:val="20"/>
          <w:szCs w:val="20"/>
        </w:rPr>
        <w:t>______________________________</w:t>
      </w:r>
      <w:r w:rsidRPr="00DE02AA">
        <w:rPr>
          <w:rFonts w:ascii="Myriad Pro" w:hAnsi="Myriad Pro"/>
          <w:sz w:val="20"/>
          <w:szCs w:val="20"/>
        </w:rPr>
        <w:br/>
        <w:t>Date: [</w:t>
      </w:r>
      <w:r w:rsidRPr="00DE02AA">
        <w:rPr>
          <w:rFonts w:ascii="Myriad Pro" w:hAnsi="Myriad Pro"/>
          <w:i/>
          <w:sz w:val="20"/>
          <w:szCs w:val="20"/>
        </w:rPr>
        <w:t>date of signing</w:t>
      </w:r>
      <w:r w:rsidRPr="00DE02AA">
        <w:rPr>
          <w:rFonts w:ascii="Myriad Pro" w:hAnsi="Myriad Pro"/>
          <w:sz w:val="20"/>
          <w:szCs w:val="20"/>
        </w:rPr>
        <w:t>]</w:t>
      </w:r>
      <w:r w:rsidRPr="00DE02AA">
        <w:rPr>
          <w:rFonts w:ascii="Myriad Pro" w:hAnsi="Myriad Pro"/>
          <w:sz w:val="20"/>
          <w:szCs w:val="20"/>
        </w:rPr>
        <w:br/>
        <w:t>Name: [</w:t>
      </w:r>
      <w:r w:rsidRPr="00DE02AA">
        <w:rPr>
          <w:rFonts w:ascii="Myriad Pro" w:hAnsi="Myriad Pro"/>
          <w:i/>
          <w:sz w:val="20"/>
          <w:szCs w:val="20"/>
        </w:rPr>
        <w:t>name of the representative of the Tenderer</w:t>
      </w:r>
      <w:r w:rsidRPr="00DE02AA">
        <w:rPr>
          <w:rFonts w:ascii="Myriad Pro" w:hAnsi="Myriad Pro"/>
          <w:sz w:val="20"/>
          <w:szCs w:val="20"/>
        </w:rPr>
        <w:t>]</w:t>
      </w:r>
      <w:r w:rsidRPr="00DE02AA">
        <w:rPr>
          <w:rFonts w:ascii="Myriad Pro" w:hAnsi="Myriad Pro"/>
          <w:sz w:val="20"/>
          <w:szCs w:val="20"/>
        </w:rPr>
        <w:br/>
        <w:t>Position: [</w:t>
      </w:r>
      <w:r w:rsidRPr="00DE02AA">
        <w:rPr>
          <w:rFonts w:ascii="Myriad Pro" w:hAnsi="Myriad Pro"/>
          <w:i/>
          <w:sz w:val="20"/>
          <w:szCs w:val="20"/>
        </w:rPr>
        <w:t>position of the representative of the Tenderer</w:t>
      </w:r>
      <w:r w:rsidRPr="00DE02AA">
        <w:rPr>
          <w:rFonts w:ascii="Myriad Pro" w:hAnsi="Myriad Pro"/>
          <w:sz w:val="20"/>
          <w:szCs w:val="20"/>
        </w:rPr>
        <w:t>]</w:t>
      </w:r>
      <w:r w:rsidRPr="00DE02AA">
        <w:rPr>
          <w:rFonts w:ascii="Myriad Pro" w:hAnsi="Myriad Pro"/>
          <w:sz w:val="20"/>
          <w:szCs w:val="20"/>
        </w:rPr>
        <w:br w:type="page"/>
      </w:r>
    </w:p>
    <w:p w:rsidR="00DE02AA" w:rsidRPr="00DE02AA" w:rsidRDefault="00DE02AA" w:rsidP="00DE02AA">
      <w:pPr>
        <w:pStyle w:val="1stlevelheading"/>
        <w:numPr>
          <w:ilvl w:val="0"/>
          <w:numId w:val="0"/>
        </w:numPr>
        <w:rPr>
          <w:rFonts w:ascii="Myriad Pro" w:hAnsi="Myriad Pro"/>
          <w:sz w:val="20"/>
          <w:szCs w:val="20"/>
        </w:rPr>
      </w:pPr>
      <w:bookmarkStart w:id="7" w:name="_Toc471229459"/>
      <w:bookmarkStart w:id="8" w:name="_Toc471229765"/>
      <w:bookmarkStart w:id="9" w:name="_Toc497920670"/>
      <w:bookmarkEnd w:id="1"/>
      <w:r w:rsidRPr="00DE02AA">
        <w:rPr>
          <w:rFonts w:ascii="Myriad Pro" w:hAnsi="Myriad Pro"/>
          <w:sz w:val="20"/>
          <w:szCs w:val="20"/>
        </w:rPr>
        <w:lastRenderedPageBreak/>
        <w:t>Annex No 2</w:t>
      </w:r>
      <w:bookmarkEnd w:id="7"/>
      <w:bookmarkEnd w:id="8"/>
      <w:r w:rsidRPr="00DE02AA">
        <w:rPr>
          <w:rFonts w:ascii="Myriad Pro" w:hAnsi="Myriad Pro"/>
          <w:sz w:val="20"/>
          <w:szCs w:val="20"/>
        </w:rPr>
        <w:t>: Technical specification</w:t>
      </w:r>
      <w:bookmarkEnd w:id="9"/>
    </w:p>
    <w:p w:rsidR="00DE02AA" w:rsidRPr="00DE02AA" w:rsidRDefault="00DE02AA" w:rsidP="00DE02AA">
      <w:pPr>
        <w:jc w:val="right"/>
        <w:rPr>
          <w:rFonts w:ascii="Myriad Pro" w:hAnsi="Myriad Pro"/>
          <w:b/>
          <w:sz w:val="28"/>
          <w:szCs w:val="28"/>
          <w:lang w:val="en-GB"/>
        </w:rPr>
      </w:pPr>
      <w:bookmarkStart w:id="10" w:name="b"/>
    </w:p>
    <w:p w:rsidR="00DE02AA" w:rsidRPr="00DE02AA" w:rsidRDefault="00DE02AA" w:rsidP="00DE02AA">
      <w:pPr>
        <w:jc w:val="right"/>
        <w:rPr>
          <w:rFonts w:ascii="Myriad Pro" w:hAnsi="Myriad Pro"/>
          <w:b/>
          <w:sz w:val="28"/>
          <w:szCs w:val="28"/>
          <w:lang w:val="en-GB"/>
        </w:rPr>
      </w:pPr>
    </w:p>
    <w:p w:rsidR="00DE02AA" w:rsidRPr="00DE02AA" w:rsidRDefault="00DE02AA" w:rsidP="00DE02AA">
      <w:pPr>
        <w:jc w:val="right"/>
        <w:rPr>
          <w:rFonts w:ascii="Myriad Pro" w:hAnsi="Myriad Pro"/>
          <w:b/>
          <w:sz w:val="28"/>
          <w:szCs w:val="28"/>
          <w:lang w:val="en-GB"/>
        </w:rPr>
      </w:pPr>
    </w:p>
    <w:p w:rsidR="00DE02AA" w:rsidRPr="00DE02AA" w:rsidRDefault="00DE02AA" w:rsidP="00DE02AA">
      <w:pPr>
        <w:rPr>
          <w:rFonts w:ascii="Myriad Pro" w:hAnsi="Myriad Pro"/>
          <w:b/>
          <w:sz w:val="28"/>
          <w:szCs w:val="28"/>
          <w:lang w:val="en-GB"/>
        </w:rPr>
      </w:pPr>
    </w:p>
    <w:p w:rsidR="00DE02AA" w:rsidRPr="00DE02AA" w:rsidRDefault="00DE02AA" w:rsidP="00DE02AA">
      <w:pPr>
        <w:pStyle w:val="SLOAgreementTitle"/>
        <w:rPr>
          <w:rFonts w:ascii="Myriad Pro" w:hAnsi="Myriad Pro"/>
          <w:sz w:val="22"/>
          <w:szCs w:val="22"/>
        </w:rPr>
      </w:pPr>
      <w:r w:rsidRPr="00DE02AA">
        <w:rPr>
          <w:rFonts w:ascii="Myriad Pro" w:hAnsi="Myriad Pro"/>
          <w:sz w:val="22"/>
          <w:szCs w:val="22"/>
        </w:rPr>
        <w:t xml:space="preserve">TERMS OF REFERENCE </w:t>
      </w:r>
    </w:p>
    <w:p w:rsidR="00DE02AA" w:rsidRPr="00DE02AA" w:rsidRDefault="00DE02AA" w:rsidP="00DE02AA">
      <w:pPr>
        <w:pStyle w:val="SLONormal"/>
        <w:rPr>
          <w:rFonts w:ascii="Myriad Pro" w:hAnsi="Myriad Pro"/>
        </w:rPr>
      </w:pPr>
    </w:p>
    <w:p w:rsidR="00DE02AA" w:rsidRPr="00DE02AA" w:rsidRDefault="00DE02AA" w:rsidP="00DE02AA">
      <w:pPr>
        <w:pStyle w:val="SLONormal"/>
        <w:rPr>
          <w:rFonts w:ascii="Myriad Pro" w:hAnsi="Myriad Pro"/>
        </w:rPr>
      </w:pPr>
    </w:p>
    <w:p w:rsidR="00DE02AA" w:rsidRPr="00DE02AA" w:rsidRDefault="00DE02AA" w:rsidP="00DE02AA">
      <w:pPr>
        <w:pStyle w:val="SLONormal"/>
        <w:rPr>
          <w:rFonts w:ascii="Myriad Pro" w:hAnsi="Myriad Pro"/>
        </w:rPr>
      </w:pPr>
    </w:p>
    <w:p w:rsidR="00DE02AA" w:rsidRPr="00DE02AA" w:rsidRDefault="00DE02AA" w:rsidP="00DE02AA">
      <w:pPr>
        <w:jc w:val="center"/>
        <w:rPr>
          <w:rFonts w:ascii="Myriad Pro" w:hAnsi="Myriad Pro"/>
          <w:sz w:val="32"/>
          <w:szCs w:val="32"/>
          <w:lang w:val="en-GB"/>
        </w:rPr>
      </w:pPr>
      <w:r w:rsidRPr="00DE02AA" w:rsidDel="00D55A10">
        <w:rPr>
          <w:rFonts w:ascii="Myriad Pro" w:hAnsi="Myriad Pro"/>
          <w:spacing w:val="25"/>
          <w:kern w:val="24"/>
          <w:sz w:val="32"/>
          <w:szCs w:val="32"/>
          <w:lang w:val="en-GB"/>
        </w:rPr>
        <w:t xml:space="preserve"> </w:t>
      </w:r>
      <w:r w:rsidRPr="00DE02AA">
        <w:rPr>
          <w:rFonts w:ascii="Myriad Pro" w:hAnsi="Myriad Pro"/>
          <w:spacing w:val="25"/>
          <w:kern w:val="24"/>
          <w:sz w:val="32"/>
          <w:szCs w:val="32"/>
          <w:lang w:val="en-GB"/>
        </w:rPr>
        <w:t>Rail Baltica Infrastructure Management Study</w:t>
      </w:r>
    </w:p>
    <w:p w:rsidR="00DE02AA" w:rsidRPr="00DE02AA" w:rsidRDefault="00DE02AA" w:rsidP="00DE02AA">
      <w:pPr>
        <w:rPr>
          <w:rFonts w:ascii="Myriad Pro" w:hAnsi="Myriad Pro"/>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rPr>
          <w:rFonts w:ascii="Myriad Pro" w:hAnsi="Myriad Pro"/>
          <w:sz w:val="20"/>
          <w:lang w:val="en-GB"/>
        </w:rPr>
      </w:pPr>
    </w:p>
    <w:p w:rsidR="00DE02AA" w:rsidRPr="00DE02AA" w:rsidRDefault="00DE02AA" w:rsidP="00DE02AA">
      <w:pPr>
        <w:jc w:val="center"/>
        <w:rPr>
          <w:rFonts w:ascii="Myriad Pro" w:hAnsi="Myriad Pro"/>
          <w:sz w:val="20"/>
          <w:lang w:val="en-GB"/>
        </w:rPr>
      </w:pPr>
      <w:r w:rsidRPr="00DE02AA">
        <w:rPr>
          <w:rFonts w:ascii="Myriad Pro" w:hAnsi="Myriad Pro"/>
          <w:noProof/>
          <w:sz w:val="20"/>
        </w:rPr>
        <w:drawing>
          <wp:inline distT="0" distB="0" distL="0" distR="0" wp14:anchorId="489F795C" wp14:editId="28FF9484">
            <wp:extent cx="3253105" cy="452755"/>
            <wp:effectExtent l="0" t="0" r="4445" b="4445"/>
            <wp:docPr id="7"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rsidR="00DE02AA" w:rsidRPr="00DE02AA" w:rsidRDefault="00DE02AA" w:rsidP="00DE02AA">
      <w:pPr>
        <w:rPr>
          <w:rFonts w:ascii="Myriad Pro" w:hAnsi="Myriad Pro"/>
          <w:sz w:val="20"/>
          <w:lang w:val="en-GB"/>
        </w:rPr>
      </w:pPr>
    </w:p>
    <w:p w:rsidR="00DE02AA" w:rsidRPr="00DE02AA" w:rsidRDefault="00DE02AA" w:rsidP="00DE02AA">
      <w:pPr>
        <w:pStyle w:val="SLONormal"/>
        <w:jc w:val="center"/>
        <w:rPr>
          <w:rFonts w:ascii="Myriad Pro" w:hAnsi="Myriad Pro"/>
          <w:sz w:val="22"/>
          <w:szCs w:val="22"/>
        </w:rPr>
      </w:pPr>
      <w:r w:rsidRPr="00DE02AA">
        <w:rPr>
          <w:rFonts w:ascii="Myriad Pro" w:hAnsi="Myriad Pro"/>
          <w:sz w:val="22"/>
          <w:szCs w:val="22"/>
        </w:rPr>
        <w:t>Riga, 2017</w:t>
      </w:r>
    </w:p>
    <w:p w:rsidR="00DE02AA" w:rsidRPr="00DE02AA" w:rsidRDefault="00DE02AA" w:rsidP="00DE02AA">
      <w:pPr>
        <w:pStyle w:val="1stlevelheading"/>
        <w:numPr>
          <w:ilvl w:val="0"/>
          <w:numId w:val="0"/>
        </w:numPr>
        <w:rPr>
          <w:rFonts w:ascii="Myriad Pro" w:hAnsi="Myriad Pro"/>
          <w:sz w:val="22"/>
        </w:rPr>
      </w:pPr>
      <w:bookmarkStart w:id="11" w:name="_Toc70735548"/>
      <w:bookmarkStart w:id="12" w:name="_Toc70735729"/>
      <w:r w:rsidRPr="00DE02AA">
        <w:rPr>
          <w:rFonts w:ascii="Myriad Pro" w:hAnsi="Myriad Pro"/>
          <w:sz w:val="22"/>
        </w:rPr>
        <w:br w:type="page"/>
      </w:r>
      <w:bookmarkEnd w:id="11"/>
      <w:bookmarkEnd w:id="12"/>
    </w:p>
    <w:p w:rsidR="00DE02AA" w:rsidRPr="00DE02AA" w:rsidRDefault="00DE02AA" w:rsidP="00DE02AA">
      <w:pPr>
        <w:rPr>
          <w:rFonts w:ascii="Myriad Pro" w:hAnsi="Myriad Pro"/>
          <w:sz w:val="20"/>
        </w:rPr>
      </w:pPr>
    </w:p>
    <w:p w:rsidR="00DE02AA" w:rsidRPr="00DE02AA" w:rsidRDefault="00DE02AA" w:rsidP="00DE02AA">
      <w:pPr>
        <w:framePr w:hSpace="180" w:wrap="around" w:vAnchor="page" w:hAnchor="margin" w:y="1501"/>
        <w:rPr>
          <w:rFonts w:ascii="Myriad Pro" w:hAnsi="Myriad Pro"/>
          <w:b/>
          <w:sz w:val="20"/>
          <w:lang w:val="en-GB"/>
        </w:rPr>
      </w:pPr>
      <w:bookmarkStart w:id="13" w:name="_Toc466542508"/>
      <w:bookmarkStart w:id="14" w:name="_Toc471919445"/>
      <w:bookmarkStart w:id="15" w:name="_Toc471977192"/>
      <w:bookmarkStart w:id="16" w:name="_Toc471995568"/>
      <w:bookmarkStart w:id="17" w:name="_Toc472329506"/>
      <w:bookmarkStart w:id="18" w:name="_Toc472329740"/>
      <w:bookmarkStart w:id="19" w:name="_Toc474971914"/>
      <w:bookmarkStart w:id="20" w:name="_Toc474973519"/>
      <w:r w:rsidRPr="00DE02AA">
        <w:rPr>
          <w:rFonts w:ascii="Myriad Pro" w:hAnsi="Myriad Pro"/>
          <w:b/>
          <w:lang w:val="en-GB"/>
        </w:rPr>
        <w:t>CONTENT</w:t>
      </w:r>
    </w:p>
    <w:p w:rsidR="00DE02AA" w:rsidRPr="00DE02AA" w:rsidRDefault="00DE02AA" w:rsidP="00DE02AA">
      <w:pPr>
        <w:framePr w:hSpace="180" w:wrap="around" w:vAnchor="page" w:hAnchor="margin" w:y="1501"/>
        <w:rPr>
          <w:rFonts w:ascii="Myriad Pro" w:hAnsi="Myriad Pro"/>
          <w:sz w:val="20"/>
        </w:rPr>
      </w:pP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color w:val="000000"/>
        </w:rPr>
        <w:fldChar w:fldCharType="begin"/>
      </w:r>
      <w:r w:rsidRPr="00DE02AA">
        <w:rPr>
          <w:rFonts w:ascii="Myriad Pro" w:hAnsi="Myriad Pro"/>
        </w:rPr>
        <w:instrText xml:space="preserve"> TOC \o "1-1" \b b </w:instrText>
      </w:r>
      <w:r w:rsidRPr="00DE02AA">
        <w:rPr>
          <w:rFonts w:ascii="Myriad Pro" w:hAnsi="Myriad Pro"/>
          <w:color w:val="000000"/>
        </w:rPr>
        <w:fldChar w:fldCharType="separate"/>
      </w:r>
      <w:r w:rsidRPr="00DE02AA">
        <w:rPr>
          <w:rFonts w:ascii="Myriad Pro" w:hAnsi="Myriad Pro"/>
          <w:noProof/>
        </w:rPr>
        <w:t>1.</w:t>
      </w:r>
      <w:r w:rsidRPr="00DE02AA">
        <w:rPr>
          <w:rFonts w:ascii="Myriad Pro" w:eastAsiaTheme="minorEastAsia" w:hAnsi="Myriad Pro"/>
          <w:sz w:val="22"/>
          <w:lang w:val="en-GB" w:eastAsia="en-GB"/>
        </w:rPr>
        <w:tab/>
      </w:r>
      <w:r w:rsidRPr="00DE02AA">
        <w:rPr>
          <w:rFonts w:ascii="Myriad Pro" w:hAnsi="Myriad Pro"/>
          <w:noProof/>
        </w:rPr>
        <w:t>Introduction</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_Toc487205053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35</w:t>
      </w:r>
      <w:r w:rsidRPr="00DE02AA">
        <w:rPr>
          <w:rFonts w:ascii="Myriad Pro" w:hAnsi="Myriad Pro"/>
          <w:noProof/>
        </w:rPr>
        <w:fldChar w:fldCharType="end"/>
      </w: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noProof/>
        </w:rPr>
        <w:t>2.</w:t>
      </w:r>
      <w:r w:rsidRPr="00DE02AA">
        <w:rPr>
          <w:rFonts w:ascii="Myriad Pro" w:eastAsiaTheme="minorEastAsia" w:hAnsi="Myriad Pro"/>
          <w:sz w:val="22"/>
          <w:lang w:val="en-GB" w:eastAsia="en-GB"/>
        </w:rPr>
        <w:tab/>
      </w:r>
      <w:r w:rsidRPr="00DE02AA">
        <w:rPr>
          <w:rFonts w:ascii="Myriad Pro" w:hAnsi="Myriad Pro"/>
          <w:noProof/>
        </w:rPr>
        <w:t>objective of procurement</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_Toc487205054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37</w:t>
      </w:r>
      <w:r w:rsidRPr="00DE02AA">
        <w:rPr>
          <w:rFonts w:ascii="Myriad Pro" w:hAnsi="Myriad Pro"/>
          <w:noProof/>
        </w:rPr>
        <w:fldChar w:fldCharType="end"/>
      </w: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noProof/>
        </w:rPr>
        <w:t>3.</w:t>
      </w:r>
      <w:r w:rsidRPr="00DE02AA">
        <w:rPr>
          <w:rFonts w:ascii="Myriad Pro" w:eastAsiaTheme="minorEastAsia" w:hAnsi="Myriad Pro"/>
          <w:sz w:val="22"/>
          <w:lang w:val="en-GB" w:eastAsia="en-GB"/>
        </w:rPr>
        <w:tab/>
      </w:r>
      <w:r w:rsidRPr="00DE02AA">
        <w:rPr>
          <w:rFonts w:ascii="Myriad Pro" w:hAnsi="Myriad Pro"/>
          <w:noProof/>
        </w:rPr>
        <w:t>source information to be considered</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_Toc487205055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42</w:t>
      </w:r>
      <w:r w:rsidRPr="00DE02AA">
        <w:rPr>
          <w:rFonts w:ascii="Myriad Pro" w:hAnsi="Myriad Pro"/>
          <w:noProof/>
        </w:rPr>
        <w:fldChar w:fldCharType="end"/>
      </w: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noProof/>
        </w:rPr>
        <w:t>4.</w:t>
      </w:r>
      <w:r w:rsidRPr="00DE02AA">
        <w:rPr>
          <w:rFonts w:ascii="Myriad Pro" w:eastAsiaTheme="minorEastAsia" w:hAnsi="Myriad Pro"/>
          <w:sz w:val="22"/>
          <w:lang w:val="en-GB" w:eastAsia="en-GB"/>
        </w:rPr>
        <w:tab/>
      </w:r>
      <w:r w:rsidRPr="00DE02AA">
        <w:rPr>
          <w:rFonts w:ascii="Myriad Pro" w:hAnsi="Myriad Pro"/>
          <w:noProof/>
        </w:rPr>
        <w:t>Description of services</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_Toc487205056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44</w:t>
      </w:r>
      <w:r w:rsidRPr="00DE02AA">
        <w:rPr>
          <w:rFonts w:ascii="Myriad Pro" w:hAnsi="Myriad Pro"/>
          <w:noProof/>
        </w:rPr>
        <w:fldChar w:fldCharType="end"/>
      </w: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noProof/>
        </w:rPr>
        <w:t>5.</w:t>
      </w:r>
      <w:r w:rsidRPr="00DE02AA">
        <w:rPr>
          <w:rFonts w:ascii="Myriad Pro" w:eastAsiaTheme="minorEastAsia" w:hAnsi="Myriad Pro"/>
          <w:sz w:val="22"/>
          <w:lang w:val="en-GB" w:eastAsia="en-GB"/>
        </w:rPr>
        <w:tab/>
      </w:r>
      <w:r w:rsidRPr="00DE02AA">
        <w:rPr>
          <w:rFonts w:ascii="Myriad Pro" w:hAnsi="Myriad Pro"/>
          <w:noProof/>
        </w:rPr>
        <w:t>contractor’s OBLIGATIONS</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_Toc487205057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48</w:t>
      </w:r>
      <w:r w:rsidRPr="00DE02AA">
        <w:rPr>
          <w:rFonts w:ascii="Myriad Pro" w:hAnsi="Myriad Pro"/>
          <w:noProof/>
        </w:rPr>
        <w:fldChar w:fldCharType="end"/>
      </w: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noProof/>
        </w:rPr>
        <w:t>6.</w:t>
      </w:r>
      <w:r w:rsidRPr="00DE02AA">
        <w:rPr>
          <w:rFonts w:ascii="Myriad Pro" w:eastAsiaTheme="minorEastAsia" w:hAnsi="Myriad Pro"/>
          <w:sz w:val="22"/>
          <w:lang w:val="en-GB" w:eastAsia="en-GB"/>
        </w:rPr>
        <w:tab/>
      </w:r>
      <w:r w:rsidRPr="00DE02AA">
        <w:rPr>
          <w:rFonts w:ascii="Myriad Pro" w:hAnsi="Myriad Pro"/>
          <w:noProof/>
        </w:rPr>
        <w:t>provision of services</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_Toc487205058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49</w:t>
      </w:r>
      <w:r w:rsidRPr="00DE02AA">
        <w:rPr>
          <w:rFonts w:ascii="Myriad Pro" w:hAnsi="Myriad Pro"/>
          <w:noProof/>
        </w:rPr>
        <w:fldChar w:fldCharType="end"/>
      </w:r>
    </w:p>
    <w:p w:rsidR="00DE02AA" w:rsidRPr="00DE02AA" w:rsidRDefault="00DE02AA" w:rsidP="00DE02AA">
      <w:pPr>
        <w:pStyle w:val="TOC1"/>
        <w:rPr>
          <w:rFonts w:ascii="Myriad Pro" w:eastAsiaTheme="minorEastAsia" w:hAnsi="Myriad Pro"/>
          <w:sz w:val="22"/>
          <w:lang w:val="en-GB" w:eastAsia="en-GB"/>
        </w:rPr>
      </w:pPr>
      <w:r w:rsidRPr="00DE02AA">
        <w:rPr>
          <w:rFonts w:ascii="Myriad Pro" w:hAnsi="Myriad Pro"/>
          <w:noProof/>
        </w:rPr>
        <w:t>7.</w:t>
      </w:r>
      <w:r w:rsidRPr="00DE02AA">
        <w:rPr>
          <w:rFonts w:ascii="Myriad Pro" w:eastAsiaTheme="minorEastAsia" w:hAnsi="Myriad Pro"/>
          <w:sz w:val="22"/>
          <w:lang w:val="en-GB" w:eastAsia="en-GB"/>
        </w:rPr>
        <w:tab/>
      </w:r>
      <w:r w:rsidRPr="00DE02AA">
        <w:rPr>
          <w:rFonts w:ascii="Myriad Pro" w:hAnsi="Myriad Pro"/>
          <w:noProof/>
        </w:rPr>
        <w:t>CONTRACTOR’S TEAM</w:t>
      </w:r>
      <w:r w:rsidRPr="00DE02AA">
        <w:rPr>
          <w:rFonts w:ascii="Myriad Pro" w:hAnsi="Myriad Pro"/>
          <w:noProof/>
        </w:rPr>
        <w:tab/>
      </w:r>
      <w:r w:rsidRPr="00DE02AA">
        <w:rPr>
          <w:rFonts w:ascii="Myriad Pro" w:hAnsi="Myriad Pro"/>
          <w:noProof/>
        </w:rPr>
        <w:fldChar w:fldCharType="begin"/>
      </w:r>
      <w:r w:rsidRPr="00DE02AA">
        <w:rPr>
          <w:rFonts w:ascii="Myriad Pro" w:hAnsi="Myriad Pro"/>
          <w:noProof/>
        </w:rPr>
        <w:instrText xml:space="preserve"> PAGEREF _Toc487205059 \h </w:instrText>
      </w:r>
      <w:r w:rsidRPr="00DE02AA">
        <w:rPr>
          <w:rFonts w:ascii="Myriad Pro" w:hAnsi="Myriad Pro"/>
          <w:noProof/>
        </w:rPr>
      </w:r>
      <w:r w:rsidRPr="00DE02AA">
        <w:rPr>
          <w:rFonts w:ascii="Myriad Pro" w:hAnsi="Myriad Pro"/>
          <w:noProof/>
        </w:rPr>
        <w:fldChar w:fldCharType="separate"/>
      </w:r>
      <w:r w:rsidRPr="00DE02AA">
        <w:rPr>
          <w:rFonts w:ascii="Myriad Pro" w:hAnsi="Myriad Pro"/>
          <w:noProof/>
        </w:rPr>
        <w:t>50</w:t>
      </w:r>
      <w:r w:rsidRPr="00DE02AA">
        <w:rPr>
          <w:rFonts w:ascii="Myriad Pro" w:hAnsi="Myriad Pro"/>
          <w:noProof/>
        </w:rPr>
        <w:fldChar w:fldCharType="end"/>
      </w:r>
    </w:p>
    <w:p w:rsidR="00DE02AA" w:rsidRPr="00DE02AA" w:rsidRDefault="00DE02AA" w:rsidP="00DE02AA">
      <w:pPr>
        <w:pStyle w:val="1stlevelheading"/>
        <w:numPr>
          <w:ilvl w:val="0"/>
          <w:numId w:val="0"/>
        </w:numPr>
        <w:rPr>
          <w:rFonts w:ascii="Myriad Pro" w:hAnsi="Myriad Pro"/>
          <w:b w:val="0"/>
          <w:caps w:val="0"/>
          <w:sz w:val="20"/>
          <w:szCs w:val="20"/>
        </w:rPr>
      </w:pPr>
      <w:r w:rsidRPr="00DE02AA">
        <w:rPr>
          <w:rFonts w:ascii="Myriad Pro" w:hAnsi="Myriad Pro"/>
          <w:sz w:val="20"/>
          <w:szCs w:val="20"/>
        </w:rPr>
        <w:fldChar w:fldCharType="end"/>
      </w:r>
      <w:r w:rsidRPr="00DE02AA">
        <w:rPr>
          <w:rFonts w:ascii="Myriad Pro" w:hAnsi="Myriad Pro"/>
          <w:sz w:val="20"/>
          <w:szCs w:val="20"/>
        </w:rPr>
        <w:br w:type="page"/>
      </w:r>
    </w:p>
    <w:p w:rsidR="00DE02AA" w:rsidRPr="00DE02AA" w:rsidRDefault="00DE02AA" w:rsidP="008D6A8A">
      <w:pPr>
        <w:pStyle w:val="1stlevelheading"/>
        <w:numPr>
          <w:ilvl w:val="0"/>
          <w:numId w:val="21"/>
        </w:numPr>
        <w:rPr>
          <w:rFonts w:ascii="Myriad Pro" w:hAnsi="Myriad Pro"/>
          <w:sz w:val="22"/>
        </w:rPr>
      </w:pPr>
      <w:bookmarkStart w:id="21" w:name="_Toc487205053"/>
      <w:bookmarkStart w:id="22" w:name="_Toc497920671"/>
      <w:r w:rsidRPr="00DE02AA">
        <w:rPr>
          <w:rFonts w:ascii="Myriad Pro" w:hAnsi="Myriad Pro"/>
          <w:sz w:val="22"/>
        </w:rPr>
        <w:lastRenderedPageBreak/>
        <w:t>Introduction</w:t>
      </w:r>
      <w:bookmarkEnd w:id="13"/>
      <w:bookmarkEnd w:id="14"/>
      <w:bookmarkEnd w:id="15"/>
      <w:bookmarkEnd w:id="16"/>
      <w:bookmarkEnd w:id="17"/>
      <w:bookmarkEnd w:id="18"/>
      <w:bookmarkEnd w:id="19"/>
      <w:bookmarkEnd w:id="20"/>
      <w:bookmarkEnd w:id="21"/>
      <w:bookmarkEnd w:id="22"/>
    </w:p>
    <w:p w:rsidR="00DE02AA" w:rsidRPr="00DE02AA" w:rsidRDefault="00DE02AA" w:rsidP="00DE02AA">
      <w:pPr>
        <w:suppressAutoHyphens/>
        <w:autoSpaceDE w:val="0"/>
        <w:autoSpaceDN w:val="0"/>
        <w:adjustRightInd w:val="0"/>
        <w:spacing w:after="200" w:line="360" w:lineRule="auto"/>
        <w:jc w:val="both"/>
        <w:rPr>
          <w:rFonts w:ascii="Myriad Pro" w:eastAsia="Calibri" w:hAnsi="Myriad Pro"/>
          <w:kern w:val="1"/>
          <w:sz w:val="20"/>
          <w:lang w:val="en-GB" w:eastAsia="et-EE"/>
        </w:rPr>
      </w:pPr>
      <w:bookmarkStart w:id="23" w:name="_Hlk478460951"/>
      <w:r w:rsidRPr="00DE02AA">
        <w:rPr>
          <w:rFonts w:ascii="Myriad Pro" w:eastAsia="Calibri" w:hAnsi="Myriad Pro"/>
          <w:kern w:val="1"/>
          <w:sz w:val="20"/>
          <w:lang w:val="en-GB" w:eastAsia="et-EE"/>
        </w:rPr>
        <w:t xml:space="preserve">The Baltic countries </w:t>
      </w:r>
      <w:bookmarkEnd w:id="23"/>
      <w:r w:rsidRPr="00DE02AA">
        <w:rPr>
          <w:rFonts w:ascii="Myriad Pro" w:eastAsia="Calibri" w:hAnsi="Myriad Pro"/>
          <w:kern w:val="1"/>
          <w:sz w:val="20"/>
          <w:lang w:val="en-GB" w:eastAsia="et-EE"/>
        </w:rPr>
        <w:t xml:space="preserve">Estonia, Latvia and Lithuania have historically been linked to the east-west railway transport axis using the 1520mm gauge railway system. </w:t>
      </w:r>
      <w:r w:rsidRPr="00DE02AA">
        <w:rPr>
          <w:rFonts w:ascii="Myriad Pro" w:eastAsia="Calibri" w:hAnsi="Myriad Pro"/>
          <w:kern w:val="1"/>
          <w:sz w:val="20"/>
          <w:lang w:val="en-GB"/>
        </w:rPr>
        <w:t xml:space="preserve">Because of the existing historical and technical constraints, the existing rail system is incompatible with mainland European standards, thus there is a consensus that Estonia, Latvia and Lithuania need to be fully integrated into the wider European rail transport system. </w:t>
      </w:r>
      <w:r w:rsidRPr="00DE02AA">
        <w:rPr>
          <w:rFonts w:ascii="Myriad Pro" w:eastAsia="Calibri" w:hAnsi="Myriad Pro"/>
          <w:kern w:val="1"/>
          <w:sz w:val="20"/>
          <w:lang w:val="en-GB" w:eastAsia="et-EE"/>
        </w:rPr>
        <w:t xml:space="preserve">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w:t>
      </w:r>
      <w:proofErr w:type="gramStart"/>
      <w:r w:rsidRPr="00DE02AA">
        <w:rPr>
          <w:rFonts w:ascii="Myriad Pro" w:eastAsia="Calibri" w:hAnsi="Myriad Pro"/>
          <w:kern w:val="1"/>
          <w:sz w:val="20"/>
          <w:lang w:val="en-GB" w:eastAsia="et-EE"/>
        </w:rPr>
        <w:t>the clear majority of</w:t>
      </w:r>
      <w:proofErr w:type="gramEnd"/>
      <w:r w:rsidRPr="00DE02AA">
        <w:rPr>
          <w:rFonts w:ascii="Myriad Pro" w:eastAsia="Calibri" w:hAnsi="Myriad Pro"/>
          <w:kern w:val="1"/>
          <w:sz w:val="20"/>
          <w:lang w:val="en-GB" w:eastAsia="et-EE"/>
        </w:rPr>
        <w:t xml:space="preserve"> the North-South freight is being transported by road transport and the overall accessibility in the region is low. </w:t>
      </w:r>
    </w:p>
    <w:p w:rsidR="00DE02AA" w:rsidRPr="00DE02AA" w:rsidRDefault="00DE02AA" w:rsidP="00DE02AA">
      <w:pPr>
        <w:suppressAutoHyphens/>
        <w:autoSpaceDE w:val="0"/>
        <w:autoSpaceDN w:val="0"/>
        <w:adjustRightInd w:val="0"/>
        <w:spacing w:line="360" w:lineRule="auto"/>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 xml:space="preserve">The ambitions of the Rail Baltica Global project (Global Project) are: </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to become a powerful catalyst for sustainable economic growth in the Baltic States;</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to set a new standard of passenger and freight mobility;</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to ensure a new economic corridor will emerge;</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sustainable employment and educational opportunities;</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an environmentally sustainable infrastructure;</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new opportunities for multimodal freight logistics development;</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new intermodal transport solutions for passengers;</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safety and performance improvements;</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a new value platform for digitalization and innovation;</w:t>
      </w:r>
    </w:p>
    <w:p w:rsidR="00DE02AA" w:rsidRPr="00DE02AA" w:rsidRDefault="00DE02AA" w:rsidP="008D6A8A">
      <w:pPr>
        <w:numPr>
          <w:ilvl w:val="0"/>
          <w:numId w:val="29"/>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completion of Baltic integration in the European Union transport ecosystem.</w:t>
      </w:r>
    </w:p>
    <w:p w:rsidR="00DE02AA" w:rsidRPr="00DE02AA" w:rsidRDefault="00DE02AA" w:rsidP="00DE02AA">
      <w:pPr>
        <w:suppressAutoHyphens/>
        <w:autoSpaceDE w:val="0"/>
        <w:autoSpaceDN w:val="0"/>
        <w:adjustRightInd w:val="0"/>
        <w:spacing w:after="200" w:line="360" w:lineRule="auto"/>
        <w:ind w:left="720"/>
        <w:contextualSpacing/>
        <w:jc w:val="both"/>
        <w:rPr>
          <w:rFonts w:ascii="Myriad Pro" w:eastAsia="Calibri" w:hAnsi="Myriad Pro"/>
          <w:kern w:val="1"/>
          <w:sz w:val="20"/>
          <w:lang w:val="en-GB" w:eastAsia="et-EE"/>
        </w:rPr>
      </w:pPr>
    </w:p>
    <w:p w:rsidR="00DE02AA" w:rsidRPr="00DE02AA" w:rsidRDefault="00DE02AA" w:rsidP="00DE02AA">
      <w:pPr>
        <w:suppressAutoHyphens/>
        <w:autoSpaceDE w:val="0"/>
        <w:autoSpaceDN w:val="0"/>
        <w:adjustRightInd w:val="0"/>
        <w:spacing w:after="200" w:line="360" w:lineRule="auto"/>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 xml:space="preserve">Rail Baltica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w:t>
      </w:r>
      <w:proofErr w:type="gramStart"/>
      <w:r w:rsidRPr="00DE02AA">
        <w:rPr>
          <w:rFonts w:ascii="Myriad Pro" w:eastAsia="Calibri" w:hAnsi="Myriad Pro"/>
          <w:kern w:val="1"/>
          <w:sz w:val="20"/>
          <w:lang w:val="en-GB" w:eastAsia="et-EE"/>
        </w:rPr>
        <w:t>in light of</w:t>
      </w:r>
      <w:proofErr w:type="gramEnd"/>
      <w:r w:rsidRPr="00DE02AA">
        <w:rPr>
          <w:rFonts w:ascii="Myriad Pro" w:eastAsia="Calibri" w:hAnsi="Myriad Pro"/>
          <w:kern w:val="1"/>
          <w:sz w:val="20"/>
          <w:lang w:val="en-GB" w:eastAsia="et-EE"/>
        </w:rPr>
        <w:t xml:space="preserve">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Baltica shall strengthen the synergies between North-South and West-East freight flows, creating new trans-shipment and logistics development opportunities along the Europe and Asia overland trade routes. The new Rail Baltica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w:t>
      </w:r>
      <w:r w:rsidRPr="00DE02AA">
        <w:rPr>
          <w:rFonts w:ascii="Myriad Pro" w:eastAsia="Calibri" w:hAnsi="Myriad Pro"/>
          <w:kern w:val="1"/>
          <w:sz w:val="20"/>
          <w:lang w:val="en-GB" w:eastAsia="et-EE"/>
        </w:rPr>
        <w:lastRenderedPageBreak/>
        <w:t>effects. Rail Baltica aims to promote these effects from the early stages of the Global Project, learning from the key global success stories and benchmarks in this regard.</w:t>
      </w:r>
    </w:p>
    <w:p w:rsidR="00DE02AA" w:rsidRPr="00DE02AA" w:rsidRDefault="00DE02AA" w:rsidP="00DE02AA">
      <w:pPr>
        <w:suppressAutoHyphens/>
        <w:autoSpaceDE w:val="0"/>
        <w:autoSpaceDN w:val="0"/>
        <w:adjustRightInd w:val="0"/>
        <w:spacing w:after="200" w:line="360" w:lineRule="auto"/>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 xml:space="preserve">The contracting authority RB Rail AS (RBR) was established by the Republics of Estonia, Latvia and Lithuania, via state-owned holding companies, to coordinate the development and construction of the fast-conventional standard gauge railway line on the North Sea – Baltic TEN-T Core Network Corridor (Rail Baltica II) linking three Baltic states with Poland and the rest of the EU. The main technical parameters shall correspond to traffic code P2-F1 as per INF TSI (Commission Regulation 1299/2014/EU) and shall have the following main technical parameters: </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double track, design speed on the main track 240 km/h, design speed on side tracks minimum 100 km/h;</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axle load 22.5 t;</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distance between track centres at least 4.20 m on the main tracks;</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distance between two sided passing loops approximately 50 km and crossovers approximately 25 km but staged according to a train traffic forecast;</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all pedestrian, road and 1520mm rail crossings only as above or below grade crossings (segregated grade crossings), fencing and noise barriers where needed;</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ERTMS Level 2 with possible update to the newest version;</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communications system GSM-R with a view to accommodate the new generation railway communications standard;</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electrification 2x25 kV AC;</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length of freight trains 740m, but for spatial planning and track geometry design a length of 1050m shall be used;</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length of passenger trains 200m, but for spatial planning and track geometry design a length of 400m shall be used;</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height of passenger platforms 550mm;</w:t>
      </w:r>
    </w:p>
    <w:p w:rsidR="00DE02AA" w:rsidRPr="00DE02AA" w:rsidRDefault="00DE02AA" w:rsidP="008D6A8A">
      <w:pPr>
        <w:numPr>
          <w:ilvl w:val="0"/>
          <w:numId w:val="28"/>
        </w:numPr>
        <w:suppressAutoHyphens/>
        <w:autoSpaceDE w:val="0"/>
        <w:autoSpaceDN w:val="0"/>
        <w:adjustRightInd w:val="0"/>
        <w:spacing w:after="200" w:line="360" w:lineRule="auto"/>
        <w:contextualSpacing/>
        <w:jc w:val="both"/>
        <w:rPr>
          <w:rFonts w:ascii="Myriad Pro" w:eastAsia="Calibri" w:hAnsi="Myriad Pro"/>
          <w:kern w:val="1"/>
          <w:sz w:val="20"/>
          <w:lang w:val="en-GB" w:eastAsia="et-EE"/>
        </w:rPr>
      </w:pPr>
      <w:r w:rsidRPr="00DE02AA">
        <w:rPr>
          <w:rFonts w:ascii="Myriad Pro" w:eastAsia="Calibri" w:hAnsi="Myriad Pro"/>
          <w:kern w:val="1"/>
          <w:sz w:val="20"/>
          <w:lang w:val="en-GB" w:eastAsia="et-EE"/>
        </w:rPr>
        <w:t>maintenance road, where necessary, shall be on one side of the tracks with gravel 3.5m wide</w:t>
      </w:r>
    </w:p>
    <w:p w:rsidR="00DE02AA" w:rsidRPr="00DE02AA" w:rsidRDefault="00DE02AA" w:rsidP="00DE02AA">
      <w:pPr>
        <w:suppressAutoHyphens/>
        <w:spacing w:after="200" w:line="360" w:lineRule="auto"/>
        <w:jc w:val="both"/>
        <w:rPr>
          <w:rFonts w:ascii="Myriad Pro" w:eastAsia="Calibri" w:hAnsi="Myriad Pro"/>
          <w:kern w:val="1"/>
          <w:sz w:val="20"/>
          <w:lang w:val="en-GB"/>
        </w:rPr>
      </w:pPr>
      <w:r w:rsidRPr="00DE02AA">
        <w:rPr>
          <w:rFonts w:ascii="Myriad Pro" w:eastAsia="Calibri" w:hAnsi="Myriad Pro"/>
          <w:kern w:val="1"/>
          <w:sz w:val="20"/>
          <w:lang w:val="en-GB"/>
        </w:rPr>
        <w:t xml:space="preserve">The diagram below illustrates the shareholder and project governance structure of the Rail Baltica project. </w:t>
      </w:r>
    </w:p>
    <w:p w:rsidR="00DE02AA" w:rsidRPr="00DE02AA" w:rsidRDefault="00DE02AA" w:rsidP="00DE02AA">
      <w:pPr>
        <w:suppressAutoHyphens/>
        <w:spacing w:after="200" w:line="276" w:lineRule="auto"/>
        <w:jc w:val="center"/>
        <w:rPr>
          <w:rFonts w:ascii="Myriad Pro" w:eastAsia="Calibri" w:hAnsi="Myriad Pro"/>
          <w:kern w:val="1"/>
          <w:sz w:val="20"/>
          <w:lang w:val="en-GB"/>
        </w:rPr>
      </w:pPr>
      <w:r w:rsidRPr="00DE02AA">
        <w:rPr>
          <w:rFonts w:ascii="Myriad Pro" w:eastAsia="Calibri" w:hAnsi="Myriad Pro"/>
          <w:noProof/>
          <w:kern w:val="1"/>
          <w:sz w:val="20"/>
        </w:rPr>
        <w:lastRenderedPageBreak/>
        <w:drawing>
          <wp:inline distT="0" distB="0" distL="0" distR="0" wp14:anchorId="6FF15A7A" wp14:editId="1928E1F3">
            <wp:extent cx="6337139" cy="253123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3136" cy="2557592"/>
                    </a:xfrm>
                    <a:prstGeom prst="rect">
                      <a:avLst/>
                    </a:prstGeom>
                    <a:noFill/>
                  </pic:spPr>
                </pic:pic>
              </a:graphicData>
            </a:graphic>
          </wp:inline>
        </w:drawing>
      </w:r>
    </w:p>
    <w:p w:rsidR="00DE02AA" w:rsidRPr="00DE02AA" w:rsidRDefault="00DE02AA" w:rsidP="00DE02AA">
      <w:pPr>
        <w:spacing w:after="120" w:line="360" w:lineRule="auto"/>
        <w:jc w:val="both"/>
        <w:rPr>
          <w:rFonts w:ascii="Myriad Pro" w:hAnsi="Myriad Pro"/>
          <w:sz w:val="20"/>
          <w:lang w:val="en-GB"/>
        </w:rPr>
      </w:pPr>
      <w:r w:rsidRPr="00DE02AA">
        <w:rPr>
          <w:rFonts w:ascii="Myriad Pro" w:hAnsi="Myriad Pro"/>
          <w:sz w:val="20"/>
          <w:lang w:val="en-GB"/>
        </w:rPr>
        <w:t xml:space="preserve">RBR together with governments of Estonia, Latvia and Lithuania (represented by the ministries in charge of transport policy) have applied for the CEF co-financing in 2015, 2016 and 2017 (three applications in total). The first two applications were successful and INEA grants are available to support the Global Project expenses with up to 85% of co-financing in amount of 633 mln EUR.  A further application is currently under evaluation.  </w:t>
      </w:r>
    </w:p>
    <w:p w:rsidR="00DE02AA" w:rsidRPr="00DE02AA" w:rsidRDefault="00DE02AA" w:rsidP="00DE02AA">
      <w:pPr>
        <w:spacing w:after="120" w:line="360" w:lineRule="auto"/>
        <w:jc w:val="both"/>
        <w:rPr>
          <w:rFonts w:ascii="Myriad Pro" w:hAnsi="Myriad Pro"/>
          <w:sz w:val="20"/>
          <w:lang w:val="en-GB"/>
        </w:rPr>
      </w:pPr>
      <w:r w:rsidRPr="00DE02AA">
        <w:rPr>
          <w:rFonts w:ascii="Myriad Pro" w:hAnsi="Myriad Pro"/>
          <w:sz w:val="20"/>
          <w:lang w:val="en-GB"/>
        </w:rPr>
        <w:t xml:space="preserve">Rail Baltica is a joint project of three EU Member States – Estonia, Latvia and Lithuania – and concerns the building of a </w:t>
      </w:r>
      <w:proofErr w:type="gramStart"/>
      <w:r w:rsidRPr="00DE02AA">
        <w:rPr>
          <w:rFonts w:ascii="Myriad Pro" w:hAnsi="Myriad Pro"/>
          <w:sz w:val="20"/>
          <w:lang w:val="en-GB"/>
        </w:rPr>
        <w:t>fast conventional</w:t>
      </w:r>
      <w:proofErr w:type="gramEnd"/>
      <w:r w:rsidRPr="00DE02AA">
        <w:rPr>
          <w:rFonts w:ascii="Myriad Pro" w:hAnsi="Myriad Pro"/>
          <w:sz w:val="20"/>
          <w:lang w:val="en-GB"/>
        </w:rPr>
        <w:t xml:space="preserve"> double-track 1435 mm gauge electrified and ERTMS equipped mixed use railway line on the route from Tallinn through Pärnu (EE), Riga (LV), Panevėžys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rsidR="00DE02AA" w:rsidRPr="00DE02AA" w:rsidRDefault="00DE02AA" w:rsidP="00DE02AA">
      <w:pPr>
        <w:autoSpaceDE w:val="0"/>
        <w:autoSpaceDN w:val="0"/>
        <w:spacing w:line="360" w:lineRule="auto"/>
        <w:jc w:val="both"/>
        <w:rPr>
          <w:rFonts w:ascii="Myriad Pro" w:hAnsi="Myriad Pro"/>
          <w:sz w:val="20"/>
        </w:rPr>
      </w:pPr>
      <w:r w:rsidRPr="00DE02AA">
        <w:rPr>
          <w:rFonts w:ascii="Myriad Pro" w:hAnsi="Myriad Pro"/>
          <w:sz w:val="20"/>
          <w:lang w:val="en-GB"/>
        </w:rPr>
        <w:t xml:space="preserve">The expected core outcome of the Rail Baltica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r w:rsidRPr="00DE02AA">
        <w:rPr>
          <w:rStyle w:val="Hyperlink"/>
          <w:rFonts w:ascii="Myriad Pro" w:hAnsi="Myriad Pro"/>
        </w:rPr>
        <w:t>http://www.railbaltica.org/about-rail-baltica/project-timeline/</w:t>
      </w:r>
      <w:r w:rsidRPr="00DE02AA">
        <w:rPr>
          <w:rFonts w:ascii="Myriad Pro" w:hAnsi="Myriad Pro" w:cs="Segoe UI"/>
          <w:sz w:val="18"/>
        </w:rPr>
        <w:t xml:space="preserve">. </w:t>
      </w:r>
    </w:p>
    <w:p w:rsidR="00DE02AA" w:rsidRPr="00DE02AA" w:rsidRDefault="00DE02AA" w:rsidP="00DE02AA">
      <w:pPr>
        <w:rPr>
          <w:rFonts w:ascii="Myriad Pro" w:hAnsi="Myriad Pro"/>
          <w:sz w:val="20"/>
          <w:highlight w:val="red"/>
          <w:lang w:val="en-GB"/>
        </w:rPr>
      </w:pPr>
    </w:p>
    <w:p w:rsidR="00DE02AA" w:rsidRPr="00DE02AA" w:rsidRDefault="00DE02AA" w:rsidP="00DE02AA">
      <w:pPr>
        <w:pStyle w:val="1stlevelheading"/>
        <w:rPr>
          <w:rFonts w:ascii="Myriad Pro" w:hAnsi="Myriad Pro"/>
          <w:sz w:val="22"/>
        </w:rPr>
      </w:pPr>
      <w:bookmarkStart w:id="24" w:name="_Toc487205054"/>
      <w:bookmarkStart w:id="25" w:name="_Toc497920672"/>
      <w:r w:rsidRPr="00DE02AA">
        <w:rPr>
          <w:rFonts w:ascii="Myriad Pro" w:hAnsi="Myriad Pro"/>
          <w:sz w:val="22"/>
        </w:rPr>
        <w:t>objective of procurement</w:t>
      </w:r>
      <w:bookmarkEnd w:id="24"/>
      <w:bookmarkEnd w:id="25"/>
    </w:p>
    <w:p w:rsidR="00DE02AA" w:rsidRPr="00DE02AA" w:rsidRDefault="00DE02AA" w:rsidP="00DE02AA">
      <w:pPr>
        <w:pStyle w:val="2ndlevelprovision"/>
        <w:tabs>
          <w:tab w:val="left" w:pos="964"/>
        </w:tabs>
        <w:spacing w:line="360" w:lineRule="auto"/>
        <w:rPr>
          <w:rFonts w:ascii="Myriad Pro" w:hAnsi="Myriad Pro"/>
          <w:sz w:val="20"/>
        </w:rPr>
      </w:pPr>
      <w:r w:rsidRPr="00DE02AA">
        <w:rPr>
          <w:rFonts w:ascii="Myriad Pro" w:hAnsi="Myriad Pro"/>
          <w:sz w:val="20"/>
        </w:rPr>
        <w:t xml:space="preserve">Efficient and timely determination and selection of a suitable infrastructure management model is critical for the long-term success of any major infrastructure development project. European and global best practice benchmarking illustrates that it is highly advisable to determine the long-term infrastructure manager as early as possible during the greenfield infrastructure project implementation. This not only promotes a life-cycle cost approach (over short-term CAPEX considerations), but also efficient engagement of the infrastructure manager and future users of the infrastructure in the planning and design processes, thereby </w:t>
      </w:r>
      <w:r w:rsidRPr="00DE02AA">
        <w:rPr>
          <w:rFonts w:ascii="Myriad Pro" w:hAnsi="Myriad Pro"/>
          <w:sz w:val="20"/>
        </w:rPr>
        <w:lastRenderedPageBreak/>
        <w:t xml:space="preserve">contributing to the delivery of an efficient infrastructure that’s easily maintainable, financially sustainable and tailor-made to the needs of its future users. In the context of EU co-financed projects, this allows for a better assessment of the long-term value of the infrastructure and, thereby, of the long-term socio-economic return on the European and national investment. In the case of Rail Baltica it would also promote greater project transparency and strengthen the case for continued EU support at high co-financing rates. At the same time, one must be cognizant of the highly complex – national and European – stakeholder matrix underpinning the Rail Baltica project and the need to strike a sustainable balance between national interests and considerations, on the one hand, and the Rail Baltica global project perspective and its ambition to create an exemplary platform for an efficient functioning of the single European railway market, on the other.  </w:t>
      </w: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The European Union defines ‘infrastructure manager’ as “</w:t>
      </w:r>
      <w:r w:rsidRPr="00DE02AA">
        <w:rPr>
          <w:rFonts w:ascii="Myriad Pro" w:hAnsi="Myriad Pro"/>
          <w:i/>
          <w:sz w:val="20"/>
        </w:rPr>
        <w:t>any body or firm responsible for the operation, maintenance and renewal of railway infrastructure on a network, as well as responsible for participating in its development as determined by the Member State within the framework of its general policy on development and financing of infrastructure</w:t>
      </w:r>
      <w:r w:rsidRPr="00DE02AA">
        <w:rPr>
          <w:rFonts w:ascii="Myriad Pro" w:hAnsi="Myriad Pro"/>
          <w:sz w:val="20"/>
        </w:rPr>
        <w:t>”</w:t>
      </w:r>
      <w:r w:rsidRPr="00DE02AA">
        <w:rPr>
          <w:rStyle w:val="FootnoteReference"/>
          <w:rFonts w:ascii="Myriad Pro" w:hAnsi="Myriad Pro"/>
          <w:sz w:val="20"/>
        </w:rPr>
        <w:footnoteReference w:id="3"/>
      </w:r>
      <w:r w:rsidRPr="00DE02AA">
        <w:rPr>
          <w:rFonts w:ascii="Myriad Pro" w:hAnsi="Myriad Pro"/>
          <w:sz w:val="20"/>
        </w:rPr>
        <w:t>, strictly defining also the independence of essential functions</w:t>
      </w:r>
      <w:r w:rsidRPr="00DE02AA">
        <w:rPr>
          <w:rStyle w:val="FootnoteReference"/>
          <w:rFonts w:ascii="Myriad Pro" w:hAnsi="Myriad Pro"/>
          <w:sz w:val="20"/>
        </w:rPr>
        <w:footnoteReference w:id="4"/>
      </w:r>
      <w:r w:rsidRPr="00DE02AA">
        <w:rPr>
          <w:rFonts w:ascii="Myriad Pro" w:hAnsi="Myriad Pro"/>
          <w:sz w:val="20"/>
        </w:rPr>
        <w:t xml:space="preserve"> of the infrastructure manager: </w:t>
      </w:r>
    </w:p>
    <w:p w:rsidR="00DE02AA" w:rsidRPr="00DE02AA" w:rsidRDefault="00DE02AA" w:rsidP="00DE02AA">
      <w:pPr>
        <w:pStyle w:val="2ndlevelprovision"/>
        <w:numPr>
          <w:ilvl w:val="0"/>
          <w:numId w:val="0"/>
        </w:numPr>
        <w:ind w:left="1440"/>
        <w:rPr>
          <w:rFonts w:ascii="Myriad Pro" w:hAnsi="Myriad Pro"/>
          <w:sz w:val="20"/>
        </w:rPr>
      </w:pPr>
      <w:r w:rsidRPr="00DE02AA">
        <w:rPr>
          <w:rFonts w:ascii="Myriad Pro" w:hAnsi="Myriad Pro"/>
          <w:sz w:val="20"/>
        </w:rPr>
        <w:t>“</w:t>
      </w:r>
      <w:r w:rsidRPr="00DE02AA">
        <w:rPr>
          <w:rFonts w:ascii="Myriad Pro" w:hAnsi="Myriad Pro"/>
          <w:i/>
          <w:sz w:val="20"/>
        </w:rPr>
        <w:t>Member States shall ensure that the infrastructure manager is responsible for operation, maintenance and renewal on a network and is entrusted with the development of the railway infrastructure of that network in accordance with national law. Member States shall ensure that none of the other legal entities within the vertically integrated undertaking has a decisive influence on the decisions taken by the infrastructure manager in relation to the essential functions.</w:t>
      </w:r>
      <w:r w:rsidRPr="00DE02AA">
        <w:rPr>
          <w:rFonts w:ascii="Myriad Pro" w:hAnsi="Myriad Pro"/>
          <w:sz w:val="20"/>
        </w:rPr>
        <w:t xml:space="preserve"> </w:t>
      </w:r>
      <w:r w:rsidRPr="00DE02AA">
        <w:rPr>
          <w:rFonts w:ascii="Myriad Pro" w:hAnsi="Myriad Pro"/>
          <w:i/>
          <w:sz w:val="20"/>
        </w:rPr>
        <w:t>Member States shall ensure that the members of the supervisory board and of the management board of the infrastructure manager and the managers directly reporting to them act in a non-discriminatory manner and that their impartiality is not affected by any conflict of interest.</w:t>
      </w:r>
      <w:r w:rsidRPr="00DE02AA">
        <w:rPr>
          <w:rFonts w:ascii="Myriad Pro" w:hAnsi="Myriad Pro"/>
          <w:sz w:val="20"/>
        </w:rPr>
        <w:t>”</w:t>
      </w:r>
      <w:r w:rsidRPr="00DE02AA">
        <w:rPr>
          <w:rStyle w:val="FootnoteReference"/>
          <w:rFonts w:ascii="Myriad Pro" w:hAnsi="Myriad Pro"/>
          <w:sz w:val="20"/>
        </w:rPr>
        <w:footnoteReference w:id="5"/>
      </w:r>
      <w:r w:rsidRPr="00DE02AA">
        <w:rPr>
          <w:rFonts w:ascii="Myriad Pro" w:hAnsi="Myriad Pro"/>
          <w:sz w:val="20"/>
        </w:rPr>
        <w:t xml:space="preserve"> </w:t>
      </w: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 xml:space="preserve">Over the past few years, the notion of railway infrastructure management has experienced a considerable legislative evolution as part of the wider European </w:t>
      </w:r>
      <w:r w:rsidRPr="00DE02AA">
        <w:rPr>
          <w:rFonts w:ascii="Myriad Pro" w:hAnsi="Myriad Pro"/>
          <w:sz w:val="18"/>
        </w:rPr>
        <w:t xml:space="preserve">Union </w:t>
      </w:r>
      <w:r w:rsidRPr="00DE02AA">
        <w:rPr>
          <w:rFonts w:ascii="Myriad Pro" w:hAnsi="Myriad Pro"/>
          <w:sz w:val="20"/>
        </w:rPr>
        <w:t>initiative to reform the railway market and lay the foundations for the effective functioning of the Single European Railway Area. Efforts and measures taken as part of the implementation of the 4</w:t>
      </w:r>
      <w:r w:rsidRPr="00DE02AA">
        <w:rPr>
          <w:rFonts w:ascii="Myriad Pro" w:hAnsi="Myriad Pro"/>
          <w:sz w:val="20"/>
          <w:vertAlign w:val="superscript"/>
        </w:rPr>
        <w:t>th</w:t>
      </w:r>
      <w:r w:rsidRPr="00DE02AA">
        <w:rPr>
          <w:rFonts w:ascii="Myriad Pro" w:hAnsi="Myriad Pro"/>
          <w:sz w:val="20"/>
        </w:rPr>
        <w:t xml:space="preserve"> Railway Package have been aimed at achieving the strategic objectives of: a) improving the efficiency of infrastructure management by ensuring better coordination/alignment between infrastructure managers and rail operators, streamlining and ensuring coherence in the management of the different functions of the infrastructure manager </w:t>
      </w:r>
      <w:r w:rsidRPr="00DE02AA">
        <w:rPr>
          <w:rFonts w:ascii="Myriad Pro" w:hAnsi="Myriad Pro"/>
          <w:sz w:val="18"/>
        </w:rPr>
        <w:t xml:space="preserve">and </w:t>
      </w:r>
      <w:r w:rsidRPr="00DE02AA">
        <w:rPr>
          <w:rFonts w:ascii="Myriad Pro" w:hAnsi="Myriad Pro"/>
          <w:sz w:val="20"/>
        </w:rPr>
        <w:t xml:space="preserve">promoting the cross-border and pan-European dimension of railway infrastructure, as well as b) promoting equal access and thereby a more efficient railway market functioning by tackling conflicts of </w:t>
      </w:r>
      <w:r w:rsidRPr="00DE02AA">
        <w:rPr>
          <w:rFonts w:ascii="Myriad Pro" w:hAnsi="Myriad Pro"/>
          <w:sz w:val="20"/>
        </w:rPr>
        <w:lastRenderedPageBreak/>
        <w:t>interest, distortions of competition and access barriers to infrastructure</w:t>
      </w:r>
      <w:r w:rsidRPr="00DE02AA">
        <w:rPr>
          <w:rStyle w:val="FootnoteReference"/>
          <w:rFonts w:ascii="Myriad Pro" w:hAnsi="Myriad Pro"/>
          <w:sz w:val="20"/>
        </w:rPr>
        <w:footnoteReference w:id="6"/>
      </w:r>
      <w:r w:rsidRPr="00DE02AA">
        <w:rPr>
          <w:rFonts w:ascii="Myriad Pro" w:hAnsi="Myriad Pro"/>
          <w:sz w:val="20"/>
        </w:rPr>
        <w:t>. As the European Commission</w:t>
      </w:r>
      <w:r w:rsidRPr="00DE02AA">
        <w:rPr>
          <w:rStyle w:val="FootnoteReference"/>
          <w:rFonts w:ascii="Myriad Pro" w:hAnsi="Myriad Pro"/>
          <w:sz w:val="20"/>
        </w:rPr>
        <w:footnoteReference w:id="7"/>
      </w:r>
      <w:r w:rsidRPr="00DE02AA">
        <w:rPr>
          <w:rFonts w:ascii="Myriad Pro" w:hAnsi="Myriad Pro"/>
          <w:sz w:val="20"/>
        </w:rPr>
        <w:t xml:space="preserve"> summarizes </w:t>
      </w:r>
      <w:proofErr w:type="gramStart"/>
      <w:r w:rsidRPr="00DE02AA">
        <w:rPr>
          <w:rFonts w:ascii="Myriad Pro" w:hAnsi="Myriad Pro"/>
          <w:sz w:val="20"/>
        </w:rPr>
        <w:t>with regard to</w:t>
      </w:r>
      <w:proofErr w:type="gramEnd"/>
      <w:r w:rsidRPr="00DE02AA">
        <w:rPr>
          <w:rFonts w:ascii="Myriad Pro" w:hAnsi="Myriad Pro"/>
          <w:sz w:val="20"/>
        </w:rPr>
        <w:t xml:space="preserve"> a ‘fully-fledged and independent infrastructure manager’: </w:t>
      </w:r>
    </w:p>
    <w:p w:rsidR="00DE02AA" w:rsidRPr="00DE02AA" w:rsidRDefault="00DE02AA" w:rsidP="00DE02AA">
      <w:pPr>
        <w:pStyle w:val="2ndlevelprovision"/>
        <w:numPr>
          <w:ilvl w:val="0"/>
          <w:numId w:val="0"/>
        </w:numPr>
        <w:ind w:left="1440"/>
        <w:rPr>
          <w:rFonts w:ascii="Myriad Pro" w:hAnsi="Myriad Pro"/>
          <w:i/>
          <w:sz w:val="20"/>
        </w:rPr>
      </w:pPr>
      <w:r w:rsidRPr="00DE02AA">
        <w:rPr>
          <w:rFonts w:ascii="Myriad Pro" w:hAnsi="Myriad Pro"/>
          <w:i/>
          <w:sz w:val="20"/>
        </w:rPr>
        <w:t xml:space="preserve">“Another challenge in improving the efficiency of infrastructure management is to warrant that operation, maintenance and development of infrastructure are managed in a consistent manner by a single entry. At the same </w:t>
      </w:r>
      <w:proofErr w:type="gramStart"/>
      <w:r w:rsidRPr="00DE02AA">
        <w:rPr>
          <w:rFonts w:ascii="Myriad Pro" w:hAnsi="Myriad Pro"/>
          <w:i/>
          <w:sz w:val="20"/>
        </w:rPr>
        <w:t>time</w:t>
      </w:r>
      <w:proofErr w:type="gramEnd"/>
      <w:r w:rsidRPr="00DE02AA">
        <w:rPr>
          <w:rFonts w:ascii="Myriad Pro" w:hAnsi="Myriad Pro"/>
          <w:i/>
          <w:sz w:val="20"/>
        </w:rPr>
        <w:t xml:space="preserve"> it is important to ensure that ensure that all operators would have non-discriminatory access. Therefore the 4th Railway Package has proposed to bring together all the function of infrastructure managers and as well as to foresee appropriate safeguards to ensure independence of infrastructure management from the interests of dominant railway operators.”</w:t>
      </w:r>
    </w:p>
    <w:p w:rsidR="00DE02AA" w:rsidRPr="00DE02AA" w:rsidRDefault="00DE02AA" w:rsidP="00DE02AA">
      <w:pPr>
        <w:pStyle w:val="2ndlevelprovision"/>
        <w:numPr>
          <w:ilvl w:val="0"/>
          <w:numId w:val="0"/>
        </w:numPr>
        <w:rPr>
          <w:rFonts w:ascii="Myriad Pro" w:hAnsi="Myriad Pro"/>
          <w:sz w:val="20"/>
        </w:rPr>
      </w:pP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Realizing the importance of a timely, efficient and informed selection of the infrastructure management model for Rail Baltica, the project stakeholders have jointly agreed to carry out an independent infrastructure management study in 2017 with the ultimate aim of reaching an agreement between the stakeholders on the management of the built Rail Baltica infrastructure by the end of 2018, which is also a conditionality of the 2</w:t>
      </w:r>
      <w:r w:rsidRPr="00DE02AA">
        <w:rPr>
          <w:rFonts w:ascii="Myriad Pro" w:hAnsi="Myriad Pro"/>
          <w:sz w:val="20"/>
          <w:vertAlign w:val="superscript"/>
        </w:rPr>
        <w:t>nd</w:t>
      </w:r>
      <w:r w:rsidRPr="00DE02AA">
        <w:rPr>
          <w:rFonts w:ascii="Myriad Pro" w:hAnsi="Myriad Pro"/>
          <w:sz w:val="20"/>
        </w:rPr>
        <w:t xml:space="preserve"> Grant Agreement for the allocation of Connecting Europe Facility funding to the project.  </w:t>
      </w: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At the same time, the Agreement between the Government of the Republic of Latvia, the Government of the Republic of Estonia and the Government of the Republic of the Republic of Lithuania on the Development of the Rail Baltica Railway Connection (Inter-Governmental Agreement), currently undergoing ratification at the three Baltic parliaments, stipulates that “</w:t>
      </w:r>
      <w:r w:rsidRPr="00DE02AA">
        <w:rPr>
          <w:rFonts w:ascii="Myriad Pro" w:hAnsi="Myriad Pro"/>
          <w:i/>
          <w:sz w:val="20"/>
        </w:rPr>
        <w:t>land and infrastructure shall be made available for use by nominated infrastructure manager(s) without compensation/remuneration</w:t>
      </w:r>
      <w:r w:rsidRPr="00DE02AA">
        <w:rPr>
          <w:rFonts w:ascii="Myriad Pro" w:hAnsi="Myriad Pro"/>
          <w:sz w:val="20"/>
        </w:rPr>
        <w:t>” (Article 7.2) and that “</w:t>
      </w:r>
      <w:r w:rsidRPr="00DE02AA">
        <w:rPr>
          <w:rFonts w:ascii="Myriad Pro" w:hAnsi="Myriad Pro"/>
          <w:i/>
          <w:sz w:val="20"/>
        </w:rPr>
        <w:t>infrastructure manager(s) will be granted access to related service facilities</w:t>
      </w:r>
      <w:r w:rsidRPr="00DE02AA">
        <w:rPr>
          <w:rFonts w:ascii="Myriad Pro" w:hAnsi="Myriad Pro"/>
          <w:sz w:val="20"/>
        </w:rPr>
        <w:t>” (Article 7.3). In addition, the Agreement reiterates that “</w:t>
      </w:r>
      <w:r w:rsidRPr="00DE02AA">
        <w:rPr>
          <w:rFonts w:ascii="Myriad Pro" w:hAnsi="Myriad Pro"/>
          <w:i/>
          <w:sz w:val="20"/>
        </w:rPr>
        <w:t xml:space="preserve">Parties commit to ensure that the most effective and feasible infrastructure management with a view but not limited to [levying of charges for the use of railway infrastructure and allocation of railway infrastructure capacity, and traffic management] […] is achieved and infrastructure manager(s) determined in a joint and timely manner to build confidence and achieve continuous engagement of project of common interest institutional partners and contribute to long-term feasibility of the […] Rail Baltica railway” </w:t>
      </w:r>
      <w:r w:rsidRPr="00DE02AA">
        <w:rPr>
          <w:rFonts w:ascii="Myriad Pro" w:hAnsi="Myriad Pro"/>
          <w:sz w:val="20"/>
        </w:rPr>
        <w:t>(Article 9.3).</w:t>
      </w: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 xml:space="preserve">Therefore, the primary </w:t>
      </w:r>
      <w:r w:rsidRPr="00DE02AA">
        <w:rPr>
          <w:rFonts w:ascii="Myriad Pro" w:hAnsi="Myriad Pro"/>
          <w:sz w:val="20"/>
          <w:u w:val="single"/>
        </w:rPr>
        <w:t>aim of this study</w:t>
      </w:r>
      <w:r w:rsidRPr="00DE02AA">
        <w:rPr>
          <w:rFonts w:ascii="Myriad Pro" w:hAnsi="Myriad Pro"/>
          <w:sz w:val="20"/>
        </w:rPr>
        <w:t xml:space="preserve"> is to review and comprehensively analyse the different relevant models of infrastructure management and identify the optimum model for Rail Baltica from the project life-cycle, economic efficiency and market functioning perspectives, covering a broad range of institutional, technical/operation and commercial factors, while bearing in mind the unique nature of this project. The result of this study is a proposed detailed infrastructure management concept. The </w:t>
      </w:r>
      <w:r w:rsidRPr="00DE02AA">
        <w:rPr>
          <w:rFonts w:ascii="Myriad Pro" w:hAnsi="Myriad Pro"/>
          <w:sz w:val="20"/>
          <w:u w:val="single"/>
        </w:rPr>
        <w:t>strategic purpose</w:t>
      </w:r>
      <w:r w:rsidRPr="00DE02AA">
        <w:rPr>
          <w:rFonts w:ascii="Myriad Pro" w:hAnsi="Myriad Pro"/>
          <w:sz w:val="20"/>
        </w:rPr>
        <w:t xml:space="preserve"> of this study is to provide a comprehensive </w:t>
      </w:r>
      <w:r w:rsidRPr="00DE02AA">
        <w:rPr>
          <w:rFonts w:ascii="Myriad Pro" w:hAnsi="Myriad Pro"/>
          <w:sz w:val="20"/>
          <w:u w:val="single"/>
        </w:rPr>
        <w:t>independent</w:t>
      </w:r>
      <w:r w:rsidRPr="00DE02AA">
        <w:rPr>
          <w:rFonts w:ascii="Myriad Pro" w:hAnsi="Myriad Pro"/>
          <w:sz w:val="20"/>
        </w:rPr>
        <w:t xml:space="preserve"> analysis of feasible infrastructure management </w:t>
      </w:r>
      <w:r w:rsidRPr="00DE02AA">
        <w:rPr>
          <w:rFonts w:ascii="Myriad Pro" w:hAnsi="Myriad Pro"/>
          <w:sz w:val="20"/>
        </w:rPr>
        <w:lastRenderedPageBreak/>
        <w:t xml:space="preserve">models for Rail Baltica, thereby aiding and promoting a diligent, well-informed and substantiated future political decision-making process </w:t>
      </w:r>
      <w:proofErr w:type="gramStart"/>
      <w:r w:rsidRPr="00DE02AA">
        <w:rPr>
          <w:rFonts w:ascii="Myriad Pro" w:hAnsi="Myriad Pro"/>
          <w:sz w:val="20"/>
        </w:rPr>
        <w:t>with regard to</w:t>
      </w:r>
      <w:proofErr w:type="gramEnd"/>
      <w:r w:rsidRPr="00DE02AA">
        <w:rPr>
          <w:rFonts w:ascii="Myriad Pro" w:hAnsi="Myriad Pro"/>
          <w:sz w:val="20"/>
        </w:rPr>
        <w:t xml:space="preserve"> Rail Baltica infrastructure management. </w:t>
      </w: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 xml:space="preserve">The study shall also provide substantive input to the following second – closely linked – study that shall subsequently provide: a) a proposed draft Inter-Governmental Agreement on Rail Baltica infrastructure management based on the selected optimum model from the infrastructure management study, which, after negotiations, would form the basis of the infrastructure management agreement between the stakeholders, and b) a legal study on the future Infrastructure Management Contract (IMC), including: i) a study of IMC options, and ii) a proposed draft Infrastructure Management Contract (IMC) based on the selected optimum model from the infrastructure management study, and c) analysis of the necessary changes in the national legislation or regulatory frameworks.  </w:t>
      </w:r>
    </w:p>
    <w:p w:rsidR="00DE02AA" w:rsidRPr="00DE02AA" w:rsidRDefault="00DE02AA" w:rsidP="00DE02AA">
      <w:pPr>
        <w:pStyle w:val="2ndlevelprovision"/>
        <w:spacing w:line="360" w:lineRule="auto"/>
        <w:rPr>
          <w:rFonts w:ascii="Myriad Pro" w:hAnsi="Myriad Pro"/>
          <w:sz w:val="20"/>
        </w:rPr>
      </w:pPr>
      <w:r w:rsidRPr="00DE02AA">
        <w:rPr>
          <w:rFonts w:ascii="Myriad Pro" w:hAnsi="Myriad Pro"/>
          <w:sz w:val="20"/>
        </w:rPr>
        <w:t>Through the applicable procurement procedure Contracting authority seeks a service provider for the implementation of the following tasks:</w:t>
      </w:r>
    </w:p>
    <w:p w:rsidR="00DE02AA" w:rsidRPr="00DE02AA" w:rsidRDefault="00DE02AA" w:rsidP="00DE02AA">
      <w:pPr>
        <w:pStyle w:val="2ndlevelprovision"/>
        <w:numPr>
          <w:ilvl w:val="0"/>
          <w:numId w:val="0"/>
        </w:numPr>
        <w:spacing w:line="360" w:lineRule="auto"/>
        <w:ind w:left="964"/>
        <w:rPr>
          <w:rFonts w:ascii="Myriad Pro" w:hAnsi="Myriad Pro"/>
          <w:sz w:val="20"/>
        </w:rPr>
      </w:pPr>
      <w:r w:rsidRPr="00DE02AA">
        <w:rPr>
          <w:rFonts w:ascii="Myriad Pro" w:hAnsi="Myriad Pro"/>
          <w:sz w:val="20"/>
        </w:rPr>
        <w:t xml:space="preserve">Prepare a comprehensive study of infrastructure management models applicable to Rail Baltica, identify the optimum model and propose a detailed infrastructure management concept and contractual model for Rail Baltica. </w:t>
      </w:r>
    </w:p>
    <w:p w:rsidR="00DE02AA" w:rsidRPr="00DE02AA" w:rsidRDefault="00DE02AA" w:rsidP="00DE02AA">
      <w:pPr>
        <w:pStyle w:val="2ndlevelprovision"/>
        <w:rPr>
          <w:rFonts w:ascii="Myriad Pro" w:hAnsi="Myriad Pro"/>
          <w:sz w:val="20"/>
        </w:rPr>
      </w:pPr>
      <w:r w:rsidRPr="00DE02AA">
        <w:rPr>
          <w:rFonts w:ascii="Myriad Pro" w:hAnsi="Myriad Pro"/>
          <w:sz w:val="20"/>
        </w:rPr>
        <w:t>The results to be delivered from the Tenderer</w:t>
      </w:r>
      <w:r w:rsidRPr="00DE02AA">
        <w:rPr>
          <w:rStyle w:val="FootnoteReference"/>
          <w:rFonts w:ascii="Myriad Pro" w:hAnsi="Myriad Pro"/>
          <w:sz w:val="20"/>
        </w:rPr>
        <w:footnoteReference w:id="8"/>
      </w:r>
      <w:r w:rsidRPr="00DE02AA">
        <w:rPr>
          <w:rFonts w:ascii="Myriad Pro" w:hAnsi="Myriad Pro"/>
          <w:sz w:val="20"/>
        </w:rPr>
        <w:t xml:space="preserve"> (the Contractor) are following:</w:t>
      </w:r>
    </w:p>
    <w:tbl>
      <w:tblPr>
        <w:tblStyle w:val="TableGrid"/>
        <w:tblW w:w="9923" w:type="dxa"/>
        <w:tblInd w:w="-147" w:type="dxa"/>
        <w:tblLook w:val="04A0" w:firstRow="1" w:lastRow="0" w:firstColumn="1" w:lastColumn="0" w:noHBand="0" w:noVBand="1"/>
      </w:tblPr>
      <w:tblGrid>
        <w:gridCol w:w="851"/>
        <w:gridCol w:w="2693"/>
        <w:gridCol w:w="6379"/>
      </w:tblGrid>
      <w:tr w:rsidR="00DE02AA" w:rsidRPr="00DE02AA" w:rsidTr="008E25D8">
        <w:tc>
          <w:tcPr>
            <w:tcW w:w="851"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 xml:space="preserve">No. </w:t>
            </w:r>
          </w:p>
        </w:tc>
        <w:tc>
          <w:tcPr>
            <w:tcW w:w="2693"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Title of deliverable</w:t>
            </w:r>
          </w:p>
        </w:tc>
        <w:tc>
          <w:tcPr>
            <w:tcW w:w="6379"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Description of deliverable</w:t>
            </w:r>
          </w:p>
        </w:tc>
      </w:tr>
      <w:tr w:rsidR="00DE02AA" w:rsidRPr="00DE02AA" w:rsidTr="008E25D8">
        <w:tc>
          <w:tcPr>
            <w:tcW w:w="851" w:type="dxa"/>
          </w:tcPr>
          <w:p w:rsidR="00DE02AA" w:rsidRPr="00DE02AA" w:rsidRDefault="00DE02AA" w:rsidP="008D6A8A">
            <w:pPr>
              <w:pStyle w:val="2ndlevelprovision"/>
              <w:numPr>
                <w:ilvl w:val="0"/>
                <w:numId w:val="23"/>
              </w:numPr>
              <w:ind w:left="0" w:hanging="23"/>
              <w:jc w:val="center"/>
              <w:rPr>
                <w:rFonts w:ascii="Myriad Pro" w:hAnsi="Myriad Pro"/>
                <w:sz w:val="20"/>
                <w:szCs w:val="22"/>
              </w:rPr>
            </w:pPr>
          </w:p>
        </w:tc>
        <w:tc>
          <w:tcPr>
            <w:tcW w:w="2693"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Inception Report</w:t>
            </w:r>
          </w:p>
        </w:tc>
        <w:tc>
          <w:tcPr>
            <w:tcW w:w="6379" w:type="dxa"/>
          </w:tcPr>
          <w:p w:rsidR="00DE02AA" w:rsidRPr="00DE02AA" w:rsidRDefault="00DE02AA" w:rsidP="008D6A8A">
            <w:pPr>
              <w:pStyle w:val="2ndlevelprovision"/>
              <w:numPr>
                <w:ilvl w:val="0"/>
                <w:numId w:val="24"/>
              </w:numPr>
              <w:rPr>
                <w:rFonts w:ascii="Myriad Pro" w:hAnsi="Myriad Pro"/>
                <w:sz w:val="20"/>
                <w:szCs w:val="22"/>
              </w:rPr>
            </w:pPr>
            <w:r w:rsidRPr="00DE02AA">
              <w:rPr>
                <w:rFonts w:ascii="Myriad Pro" w:hAnsi="Myriad Pro"/>
                <w:sz w:val="20"/>
                <w:szCs w:val="22"/>
              </w:rPr>
              <w:t>International best practice benchmarking of cross-border rail infrastructure management, including short case studies, and an overview of the relevant research on the subject (</w:t>
            </w:r>
            <w:r w:rsidRPr="00DE02AA">
              <w:rPr>
                <w:rFonts w:ascii="Myriad Pro" w:hAnsi="Myriad Pro"/>
                <w:b/>
                <w:sz w:val="20"/>
                <w:szCs w:val="22"/>
              </w:rPr>
              <w:t>WP1</w:t>
            </w:r>
            <w:r w:rsidRPr="00DE02AA">
              <w:rPr>
                <w:rFonts w:ascii="Myriad Pro" w:hAnsi="Myriad Pro"/>
                <w:sz w:val="20"/>
                <w:szCs w:val="22"/>
              </w:rPr>
              <w:t>)</w:t>
            </w:r>
          </w:p>
          <w:p w:rsidR="00DE02AA" w:rsidRPr="00DE02AA" w:rsidRDefault="00DE02AA" w:rsidP="008D6A8A">
            <w:pPr>
              <w:pStyle w:val="2ndlevelprovision"/>
              <w:numPr>
                <w:ilvl w:val="0"/>
                <w:numId w:val="24"/>
              </w:numPr>
              <w:rPr>
                <w:rFonts w:ascii="Myriad Pro" w:hAnsi="Myriad Pro"/>
                <w:sz w:val="20"/>
                <w:szCs w:val="22"/>
              </w:rPr>
            </w:pPr>
            <w:r w:rsidRPr="00DE02AA">
              <w:rPr>
                <w:rFonts w:ascii="Myriad Pro" w:hAnsi="Myriad Pro"/>
                <w:sz w:val="20"/>
                <w:szCs w:val="22"/>
              </w:rPr>
              <w:t>Detailed execution plan</w:t>
            </w:r>
          </w:p>
          <w:p w:rsidR="00DE02AA" w:rsidRPr="00DE02AA" w:rsidRDefault="00DE02AA" w:rsidP="008D6A8A">
            <w:pPr>
              <w:pStyle w:val="2ndlevelprovision"/>
              <w:numPr>
                <w:ilvl w:val="0"/>
                <w:numId w:val="24"/>
              </w:numPr>
              <w:rPr>
                <w:rFonts w:ascii="Myriad Pro" w:hAnsi="Myriad Pro"/>
                <w:sz w:val="20"/>
                <w:szCs w:val="22"/>
              </w:rPr>
            </w:pPr>
            <w:r w:rsidRPr="00DE02AA">
              <w:rPr>
                <w:rFonts w:ascii="Myriad Pro" w:hAnsi="Myriad Pro"/>
                <w:sz w:val="20"/>
                <w:szCs w:val="22"/>
              </w:rPr>
              <w:t>Updated detailed methodology (</w:t>
            </w:r>
            <w:r w:rsidRPr="00DE02AA">
              <w:rPr>
                <w:rFonts w:ascii="Myriad Pro" w:hAnsi="Myriad Pro"/>
                <w:b/>
                <w:sz w:val="20"/>
                <w:szCs w:val="22"/>
              </w:rPr>
              <w:t>WP2</w:t>
            </w:r>
            <w:r w:rsidRPr="00DE02AA">
              <w:rPr>
                <w:rFonts w:ascii="Myriad Pro" w:hAnsi="Myriad Pro"/>
                <w:sz w:val="20"/>
                <w:szCs w:val="22"/>
              </w:rPr>
              <w:t>)</w:t>
            </w:r>
          </w:p>
        </w:tc>
      </w:tr>
      <w:tr w:rsidR="00DE02AA" w:rsidRPr="00DE02AA" w:rsidTr="008E25D8">
        <w:tc>
          <w:tcPr>
            <w:tcW w:w="851" w:type="dxa"/>
          </w:tcPr>
          <w:p w:rsidR="00DE02AA" w:rsidRPr="00DE02AA" w:rsidRDefault="00DE02AA" w:rsidP="008D6A8A">
            <w:pPr>
              <w:pStyle w:val="2ndlevelprovision"/>
              <w:numPr>
                <w:ilvl w:val="0"/>
                <w:numId w:val="23"/>
              </w:numPr>
              <w:ind w:left="0" w:hanging="23"/>
              <w:jc w:val="center"/>
              <w:rPr>
                <w:rFonts w:ascii="Myriad Pro" w:hAnsi="Myriad Pro"/>
                <w:sz w:val="20"/>
                <w:szCs w:val="22"/>
              </w:rPr>
            </w:pPr>
          </w:p>
        </w:tc>
        <w:tc>
          <w:tcPr>
            <w:tcW w:w="2693"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Interim Report</w:t>
            </w:r>
          </w:p>
        </w:tc>
        <w:tc>
          <w:tcPr>
            <w:tcW w:w="6379" w:type="dxa"/>
          </w:tcPr>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Identification of a pool of all feasible options (</w:t>
            </w:r>
            <w:r w:rsidRPr="00DE02AA">
              <w:rPr>
                <w:rFonts w:ascii="Myriad Pro" w:hAnsi="Myriad Pro"/>
                <w:b/>
                <w:sz w:val="20"/>
                <w:szCs w:val="22"/>
              </w:rPr>
              <w:t>WP.3.1</w:t>
            </w:r>
            <w:r w:rsidRPr="00DE02AA">
              <w:rPr>
                <w:rFonts w:ascii="Myriad Pro" w:hAnsi="Myriad Pro"/>
                <w:sz w:val="20"/>
                <w:szCs w:val="22"/>
              </w:rPr>
              <w:t>)</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Identification and description of at least five relevant infrastructure management options (and sub-options) – including but not limited to – a) single cross-border infrastructure manager and b) multiple infrastructure managers (</w:t>
            </w:r>
            <w:r w:rsidRPr="00DE02AA">
              <w:rPr>
                <w:rFonts w:ascii="Myriad Pro" w:hAnsi="Myriad Pro"/>
                <w:b/>
                <w:sz w:val="20"/>
                <w:szCs w:val="22"/>
              </w:rPr>
              <w:t>WP3.2</w:t>
            </w:r>
            <w:r w:rsidRPr="00DE02AA">
              <w:rPr>
                <w:rFonts w:ascii="Myriad Pro" w:hAnsi="Myriad Pro"/>
                <w:sz w:val="20"/>
                <w:szCs w:val="22"/>
              </w:rPr>
              <w:t>)</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Multi-criteria analysis (</w:t>
            </w:r>
            <w:r w:rsidRPr="00DE02AA">
              <w:rPr>
                <w:rFonts w:ascii="Myriad Pro" w:hAnsi="Myriad Pro"/>
                <w:sz w:val="20"/>
                <w:szCs w:val="22"/>
                <w:u w:val="single"/>
              </w:rPr>
              <w:t>Stage 1</w:t>
            </w:r>
            <w:r w:rsidRPr="00DE02AA">
              <w:rPr>
                <w:rFonts w:ascii="Myriad Pro" w:hAnsi="Myriad Pro"/>
                <w:sz w:val="20"/>
                <w:szCs w:val="22"/>
              </w:rPr>
              <w:t>) of all identified options (</w:t>
            </w:r>
            <w:r w:rsidRPr="00DE02AA">
              <w:rPr>
                <w:rFonts w:ascii="Myriad Pro" w:hAnsi="Myriad Pro"/>
                <w:b/>
                <w:sz w:val="20"/>
                <w:szCs w:val="22"/>
              </w:rPr>
              <w:t>WP4.1</w:t>
            </w:r>
            <w:r w:rsidRPr="00DE02AA">
              <w:rPr>
                <w:rFonts w:ascii="Myriad Pro" w:hAnsi="Myriad Pro"/>
                <w:sz w:val="20"/>
                <w:szCs w:val="22"/>
              </w:rPr>
              <w:t>)</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Identification of at least three but not more than four highest-scoring options, including a) highest-scoring single cross-border infrastructure manager option (sub-option) and b) highest-scoring multiple infrastructure managers option (sub-option).</w:t>
            </w:r>
            <w:r w:rsidRPr="00DE02AA">
              <w:rPr>
                <w:rFonts w:ascii="Myriad Pro" w:hAnsi="Myriad Pro"/>
                <w:sz w:val="22"/>
              </w:rPr>
              <w:t xml:space="preserve"> </w:t>
            </w:r>
            <w:r w:rsidRPr="00DE02AA">
              <w:rPr>
                <w:rFonts w:ascii="Myriad Pro" w:hAnsi="Myriad Pro"/>
                <w:sz w:val="20"/>
                <w:szCs w:val="22"/>
              </w:rPr>
              <w:t xml:space="preserve"> (</w:t>
            </w:r>
            <w:r w:rsidRPr="00DE02AA">
              <w:rPr>
                <w:rFonts w:ascii="Myriad Pro" w:hAnsi="Myriad Pro"/>
                <w:b/>
                <w:sz w:val="20"/>
                <w:szCs w:val="22"/>
              </w:rPr>
              <w:t>WP4.2</w:t>
            </w:r>
            <w:r w:rsidRPr="00DE02AA">
              <w:rPr>
                <w:rFonts w:ascii="Myriad Pro" w:hAnsi="Myriad Pro"/>
                <w:sz w:val="20"/>
                <w:szCs w:val="22"/>
              </w:rPr>
              <w:t>)</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Life-cycle cost model analysis (</w:t>
            </w:r>
            <w:r w:rsidRPr="00DE02AA">
              <w:rPr>
                <w:rFonts w:ascii="Myriad Pro" w:hAnsi="Myriad Pro"/>
                <w:sz w:val="20"/>
                <w:szCs w:val="22"/>
                <w:u w:val="single"/>
              </w:rPr>
              <w:t>Stage 2</w:t>
            </w:r>
            <w:r w:rsidRPr="00DE02AA">
              <w:rPr>
                <w:rFonts w:ascii="Myriad Pro" w:hAnsi="Myriad Pro"/>
                <w:sz w:val="20"/>
                <w:szCs w:val="22"/>
              </w:rPr>
              <w:t>) of the options proposed in WP4.2 (</w:t>
            </w:r>
            <w:r w:rsidRPr="00DE02AA">
              <w:rPr>
                <w:rFonts w:ascii="Myriad Pro" w:hAnsi="Myriad Pro"/>
                <w:b/>
                <w:sz w:val="20"/>
                <w:szCs w:val="22"/>
              </w:rPr>
              <w:t>WP5.1</w:t>
            </w:r>
            <w:r w:rsidRPr="00DE02AA">
              <w:rPr>
                <w:rFonts w:ascii="Myriad Pro" w:hAnsi="Myriad Pro"/>
                <w:sz w:val="20"/>
                <w:szCs w:val="22"/>
              </w:rPr>
              <w:t>)</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Identification of two most cost-efficient options for final analysis (</w:t>
            </w:r>
            <w:r w:rsidRPr="00DE02AA">
              <w:rPr>
                <w:rFonts w:ascii="Myriad Pro" w:hAnsi="Myriad Pro"/>
                <w:b/>
                <w:sz w:val="20"/>
                <w:szCs w:val="22"/>
              </w:rPr>
              <w:t>WP5.2</w:t>
            </w:r>
            <w:r w:rsidRPr="00DE02AA">
              <w:rPr>
                <w:rFonts w:ascii="Myriad Pro" w:hAnsi="Myriad Pro"/>
                <w:sz w:val="20"/>
                <w:szCs w:val="22"/>
              </w:rPr>
              <w:t>)</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lastRenderedPageBreak/>
              <w:t>Updated detailed contract execution plan</w:t>
            </w:r>
          </w:p>
          <w:p w:rsidR="00DE02AA" w:rsidRPr="00DE02AA" w:rsidRDefault="00DE02AA" w:rsidP="008D6A8A">
            <w:pPr>
              <w:pStyle w:val="2ndlevelprovision"/>
              <w:numPr>
                <w:ilvl w:val="0"/>
                <w:numId w:val="25"/>
              </w:numPr>
              <w:rPr>
                <w:rFonts w:ascii="Myriad Pro" w:hAnsi="Myriad Pro"/>
                <w:sz w:val="20"/>
                <w:szCs w:val="22"/>
              </w:rPr>
            </w:pPr>
            <w:r w:rsidRPr="00DE02AA">
              <w:rPr>
                <w:rFonts w:ascii="Myriad Pro" w:hAnsi="Myriad Pro"/>
                <w:sz w:val="20"/>
                <w:szCs w:val="22"/>
              </w:rPr>
              <w:t>Final report draft outline</w:t>
            </w:r>
          </w:p>
        </w:tc>
      </w:tr>
      <w:tr w:rsidR="00DE02AA" w:rsidRPr="00DE02AA" w:rsidTr="008E25D8">
        <w:tc>
          <w:tcPr>
            <w:tcW w:w="851" w:type="dxa"/>
          </w:tcPr>
          <w:p w:rsidR="00DE02AA" w:rsidRPr="00DE02AA" w:rsidRDefault="00DE02AA" w:rsidP="008D6A8A">
            <w:pPr>
              <w:pStyle w:val="2ndlevelprovision"/>
              <w:numPr>
                <w:ilvl w:val="0"/>
                <w:numId w:val="23"/>
              </w:numPr>
              <w:ind w:left="0" w:hanging="23"/>
              <w:jc w:val="center"/>
              <w:rPr>
                <w:rFonts w:ascii="Myriad Pro" w:hAnsi="Myriad Pro"/>
                <w:sz w:val="20"/>
                <w:szCs w:val="22"/>
              </w:rPr>
            </w:pPr>
          </w:p>
        </w:tc>
        <w:tc>
          <w:tcPr>
            <w:tcW w:w="2693"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Interim Report (revised)</w:t>
            </w:r>
          </w:p>
        </w:tc>
        <w:tc>
          <w:tcPr>
            <w:tcW w:w="6379" w:type="dxa"/>
          </w:tcPr>
          <w:p w:rsidR="00DE02AA" w:rsidRPr="00DE02AA" w:rsidRDefault="00DE02AA" w:rsidP="008E25D8">
            <w:pPr>
              <w:pStyle w:val="2ndlevelprovision"/>
              <w:numPr>
                <w:ilvl w:val="0"/>
                <w:numId w:val="0"/>
              </w:numPr>
              <w:ind w:left="964" w:hanging="964"/>
              <w:jc w:val="left"/>
              <w:rPr>
                <w:rFonts w:ascii="Myriad Pro" w:hAnsi="Myriad Pro"/>
                <w:sz w:val="20"/>
                <w:szCs w:val="22"/>
              </w:rPr>
            </w:pPr>
            <w:r w:rsidRPr="00DE02AA">
              <w:rPr>
                <w:rFonts w:ascii="Myriad Pro" w:hAnsi="Myriad Pro"/>
                <w:sz w:val="20"/>
                <w:szCs w:val="22"/>
              </w:rPr>
              <w:t>Revised content as per the Contracting Authority comments</w:t>
            </w:r>
          </w:p>
        </w:tc>
      </w:tr>
      <w:tr w:rsidR="00DE02AA" w:rsidRPr="00DE02AA" w:rsidTr="008E25D8">
        <w:tc>
          <w:tcPr>
            <w:tcW w:w="851" w:type="dxa"/>
          </w:tcPr>
          <w:p w:rsidR="00DE02AA" w:rsidRPr="00DE02AA" w:rsidRDefault="00DE02AA" w:rsidP="008D6A8A">
            <w:pPr>
              <w:pStyle w:val="2ndlevelprovision"/>
              <w:numPr>
                <w:ilvl w:val="0"/>
                <w:numId w:val="23"/>
              </w:numPr>
              <w:ind w:left="0" w:hanging="23"/>
              <w:jc w:val="center"/>
              <w:rPr>
                <w:rFonts w:ascii="Myriad Pro" w:hAnsi="Myriad Pro"/>
                <w:sz w:val="20"/>
                <w:szCs w:val="22"/>
              </w:rPr>
            </w:pPr>
          </w:p>
        </w:tc>
        <w:tc>
          <w:tcPr>
            <w:tcW w:w="2693" w:type="dxa"/>
          </w:tcPr>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Draft Final Report</w:t>
            </w:r>
          </w:p>
        </w:tc>
        <w:tc>
          <w:tcPr>
            <w:tcW w:w="6379" w:type="dxa"/>
          </w:tcPr>
          <w:p w:rsidR="00DE02AA" w:rsidRPr="00DE02AA" w:rsidRDefault="00DE02AA" w:rsidP="008D6A8A">
            <w:pPr>
              <w:pStyle w:val="2ndlevelprovision"/>
              <w:numPr>
                <w:ilvl w:val="0"/>
                <w:numId w:val="26"/>
              </w:numPr>
              <w:rPr>
                <w:rFonts w:ascii="Myriad Pro" w:hAnsi="Myriad Pro"/>
                <w:sz w:val="20"/>
                <w:szCs w:val="20"/>
              </w:rPr>
            </w:pPr>
            <w:r w:rsidRPr="00DE02AA">
              <w:rPr>
                <w:rFonts w:ascii="Myriad Pro" w:hAnsi="Myriad Pro"/>
                <w:sz w:val="20"/>
                <w:szCs w:val="20"/>
              </w:rPr>
              <w:t>In-depth analysis (</w:t>
            </w:r>
            <w:r w:rsidRPr="00DE02AA">
              <w:rPr>
                <w:rFonts w:ascii="Myriad Pro" w:hAnsi="Myriad Pro"/>
                <w:sz w:val="20"/>
                <w:szCs w:val="20"/>
                <w:u w:val="single"/>
              </w:rPr>
              <w:t>Stage 3</w:t>
            </w:r>
            <w:r w:rsidRPr="00DE02AA">
              <w:rPr>
                <w:rFonts w:ascii="Myriad Pro" w:hAnsi="Myriad Pro"/>
                <w:sz w:val="20"/>
                <w:szCs w:val="20"/>
              </w:rPr>
              <w:t>) of the two options proposed in WP5.2 (</w:t>
            </w:r>
            <w:r w:rsidRPr="00DE02AA">
              <w:rPr>
                <w:rFonts w:ascii="Myriad Pro" w:hAnsi="Myriad Pro"/>
                <w:b/>
                <w:sz w:val="20"/>
                <w:szCs w:val="20"/>
              </w:rPr>
              <w:t>WP6</w:t>
            </w:r>
            <w:r w:rsidRPr="00DE02AA">
              <w:rPr>
                <w:rFonts w:ascii="Myriad Pro" w:hAnsi="Myriad Pro"/>
                <w:sz w:val="20"/>
                <w:szCs w:val="20"/>
              </w:rPr>
              <w:t>)</w:t>
            </w:r>
          </w:p>
          <w:p w:rsidR="00DE02AA" w:rsidRPr="00DE02AA" w:rsidRDefault="00DE02AA" w:rsidP="008D6A8A">
            <w:pPr>
              <w:pStyle w:val="2ndlevelprovision"/>
              <w:numPr>
                <w:ilvl w:val="0"/>
                <w:numId w:val="26"/>
              </w:numPr>
              <w:rPr>
                <w:rFonts w:ascii="Myriad Pro" w:hAnsi="Myriad Pro"/>
                <w:sz w:val="20"/>
                <w:szCs w:val="20"/>
              </w:rPr>
            </w:pPr>
            <w:r w:rsidRPr="00DE02AA">
              <w:rPr>
                <w:rFonts w:ascii="Myriad Pro" w:hAnsi="Myriad Pro"/>
                <w:sz w:val="20"/>
                <w:szCs w:val="20"/>
              </w:rPr>
              <w:t>Identification and detailed description of the proposed optimum Rail Baltica infrastructure management model (</w:t>
            </w:r>
            <w:r w:rsidRPr="00DE02AA">
              <w:rPr>
                <w:rFonts w:ascii="Myriad Pro" w:hAnsi="Myriad Pro"/>
                <w:b/>
                <w:sz w:val="20"/>
                <w:szCs w:val="20"/>
              </w:rPr>
              <w:t xml:space="preserve">WP7.1 </w:t>
            </w:r>
            <w:r w:rsidRPr="00DE02AA">
              <w:rPr>
                <w:rFonts w:ascii="Myriad Pro" w:hAnsi="Myriad Pro"/>
                <w:sz w:val="20"/>
                <w:szCs w:val="20"/>
              </w:rPr>
              <w:t xml:space="preserve">&amp; </w:t>
            </w:r>
            <w:r w:rsidRPr="00DE02AA">
              <w:rPr>
                <w:rFonts w:ascii="Myriad Pro" w:hAnsi="Myriad Pro"/>
                <w:b/>
                <w:sz w:val="20"/>
                <w:szCs w:val="20"/>
              </w:rPr>
              <w:t>WP7.2</w:t>
            </w:r>
            <w:r w:rsidRPr="00DE02AA">
              <w:rPr>
                <w:rFonts w:ascii="Myriad Pro" w:hAnsi="Myriad Pro"/>
                <w:sz w:val="20"/>
                <w:szCs w:val="20"/>
              </w:rPr>
              <w:t>)</w:t>
            </w:r>
          </w:p>
          <w:p w:rsidR="00DE02AA" w:rsidRPr="00DE02AA" w:rsidRDefault="00DE02AA" w:rsidP="008D6A8A">
            <w:pPr>
              <w:pStyle w:val="2ndlevelprovision"/>
              <w:numPr>
                <w:ilvl w:val="0"/>
                <w:numId w:val="26"/>
              </w:numPr>
              <w:rPr>
                <w:rFonts w:ascii="Myriad Pro" w:hAnsi="Myriad Pro"/>
                <w:sz w:val="20"/>
                <w:szCs w:val="20"/>
              </w:rPr>
            </w:pPr>
            <w:r w:rsidRPr="00DE02AA">
              <w:rPr>
                <w:rFonts w:ascii="Myriad Pro" w:hAnsi="Myriad Pro"/>
                <w:sz w:val="20"/>
                <w:szCs w:val="20"/>
              </w:rPr>
              <w:t>Proposed contractual model for Member States concerned (national governments), including:</w:t>
            </w:r>
          </w:p>
          <w:p w:rsidR="00DE02AA" w:rsidRPr="00DE02AA" w:rsidRDefault="00DE02AA" w:rsidP="008D6A8A">
            <w:pPr>
              <w:pStyle w:val="2ndlevelprovision"/>
              <w:numPr>
                <w:ilvl w:val="1"/>
                <w:numId w:val="26"/>
              </w:numPr>
              <w:rPr>
                <w:rFonts w:ascii="Myriad Pro" w:hAnsi="Myriad Pro"/>
                <w:sz w:val="20"/>
                <w:szCs w:val="20"/>
              </w:rPr>
            </w:pPr>
            <w:r w:rsidRPr="00DE02AA">
              <w:rPr>
                <w:rFonts w:ascii="Myriad Pro" w:hAnsi="Myriad Pro"/>
                <w:sz w:val="20"/>
                <w:szCs w:val="20"/>
              </w:rPr>
              <w:t>Contractual framework</w:t>
            </w:r>
          </w:p>
          <w:p w:rsidR="00DE02AA" w:rsidRPr="00DE02AA" w:rsidRDefault="00DE02AA" w:rsidP="008D6A8A">
            <w:pPr>
              <w:pStyle w:val="2ndlevelprovision"/>
              <w:numPr>
                <w:ilvl w:val="1"/>
                <w:numId w:val="26"/>
              </w:numPr>
              <w:rPr>
                <w:rFonts w:ascii="Myriad Pro" w:hAnsi="Myriad Pro"/>
                <w:sz w:val="20"/>
                <w:szCs w:val="20"/>
              </w:rPr>
            </w:pPr>
            <w:r w:rsidRPr="00DE02AA">
              <w:rPr>
                <w:rFonts w:ascii="Myriad Pro" w:hAnsi="Myriad Pro"/>
                <w:sz w:val="20"/>
                <w:szCs w:val="20"/>
              </w:rPr>
              <w:t>Identification of material substance elements of the Inter-Governmental Agreement on Rail Baltica infrastructure management (</w:t>
            </w:r>
            <w:r w:rsidRPr="00DE02AA">
              <w:rPr>
                <w:rFonts w:ascii="Myriad Pro" w:hAnsi="Myriad Pro"/>
                <w:b/>
                <w:sz w:val="20"/>
                <w:szCs w:val="20"/>
              </w:rPr>
              <w:t>WP7.3</w:t>
            </w:r>
            <w:r w:rsidRPr="00DE02AA">
              <w:rPr>
                <w:rFonts w:ascii="Myriad Pro" w:hAnsi="Myriad Pro"/>
                <w:sz w:val="20"/>
                <w:szCs w:val="20"/>
              </w:rPr>
              <w:t>)</w:t>
            </w:r>
          </w:p>
          <w:p w:rsidR="00DE02AA" w:rsidRPr="00DE02AA" w:rsidRDefault="00DE02AA" w:rsidP="008D6A8A">
            <w:pPr>
              <w:pStyle w:val="2ndlevelprovision"/>
              <w:numPr>
                <w:ilvl w:val="0"/>
                <w:numId w:val="26"/>
              </w:numPr>
              <w:rPr>
                <w:rFonts w:ascii="Myriad Pro" w:hAnsi="Myriad Pro"/>
                <w:sz w:val="20"/>
                <w:szCs w:val="20"/>
              </w:rPr>
            </w:pPr>
            <w:r w:rsidRPr="00DE02AA">
              <w:rPr>
                <w:rFonts w:ascii="Myriad Pro" w:hAnsi="Myriad Pro"/>
                <w:sz w:val="20"/>
                <w:szCs w:val="20"/>
              </w:rPr>
              <w:t>Report minimum content:</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Executive Summary</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Introduction</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Background information and international benchmarking (WP1)</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Methodology (WP2)</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Option identification and multi-criteria analysis (WP3&amp;4)</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Life-cycle cost model (WP5)</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Final in-depth comparative analysis (WP6)</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Detailed description of the optimum model and proposed contractual model (WP7)</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Risk analysis (WP8)</w:t>
            </w:r>
          </w:p>
          <w:p w:rsidR="00DE02AA" w:rsidRPr="00DE02AA" w:rsidRDefault="00DE02AA" w:rsidP="008D6A8A">
            <w:pPr>
              <w:pStyle w:val="2ndlevelprovision"/>
              <w:numPr>
                <w:ilvl w:val="0"/>
                <w:numId w:val="27"/>
              </w:numPr>
              <w:rPr>
                <w:rFonts w:ascii="Myriad Pro" w:hAnsi="Myriad Pro"/>
                <w:sz w:val="20"/>
                <w:szCs w:val="20"/>
              </w:rPr>
            </w:pPr>
            <w:r w:rsidRPr="00DE02AA">
              <w:rPr>
                <w:rFonts w:ascii="Myriad Pro" w:hAnsi="Myriad Pro"/>
                <w:sz w:val="20"/>
                <w:szCs w:val="20"/>
              </w:rPr>
              <w:t>Conclusions and recommendations (WP9)</w:t>
            </w:r>
          </w:p>
        </w:tc>
      </w:tr>
      <w:tr w:rsidR="00DE02AA" w:rsidRPr="00DE02AA" w:rsidTr="008E25D8">
        <w:tc>
          <w:tcPr>
            <w:tcW w:w="851" w:type="dxa"/>
          </w:tcPr>
          <w:p w:rsidR="00DE02AA" w:rsidRPr="00DE02AA" w:rsidRDefault="00DE02AA" w:rsidP="008D6A8A">
            <w:pPr>
              <w:pStyle w:val="2ndlevelprovision"/>
              <w:numPr>
                <w:ilvl w:val="0"/>
                <w:numId w:val="23"/>
              </w:numPr>
              <w:ind w:left="0" w:hanging="23"/>
              <w:jc w:val="center"/>
              <w:rPr>
                <w:rFonts w:ascii="Myriad Pro" w:hAnsi="Myriad Pro"/>
                <w:sz w:val="20"/>
                <w:szCs w:val="22"/>
              </w:rPr>
            </w:pPr>
          </w:p>
        </w:tc>
        <w:tc>
          <w:tcPr>
            <w:tcW w:w="2693" w:type="dxa"/>
          </w:tcPr>
          <w:p w:rsidR="00DE02AA" w:rsidRPr="00DE02AA" w:rsidRDefault="00DE02AA" w:rsidP="008E25D8">
            <w:pPr>
              <w:pStyle w:val="2ndlevelprovision"/>
              <w:numPr>
                <w:ilvl w:val="0"/>
                <w:numId w:val="0"/>
              </w:numPr>
              <w:rPr>
                <w:rFonts w:ascii="Myriad Pro" w:hAnsi="Myriad Pro"/>
                <w:sz w:val="20"/>
                <w:szCs w:val="22"/>
                <w:highlight w:val="yellow"/>
              </w:rPr>
            </w:pPr>
            <w:r w:rsidRPr="00DE02AA">
              <w:rPr>
                <w:rFonts w:ascii="Myriad Pro" w:hAnsi="Myriad Pro"/>
                <w:sz w:val="20"/>
                <w:szCs w:val="22"/>
              </w:rPr>
              <w:t>Final Report</w:t>
            </w:r>
          </w:p>
        </w:tc>
        <w:tc>
          <w:tcPr>
            <w:tcW w:w="6379" w:type="dxa"/>
          </w:tcPr>
          <w:p w:rsidR="00DE02AA" w:rsidRPr="00DE02AA" w:rsidRDefault="00DE02AA" w:rsidP="008E25D8">
            <w:pPr>
              <w:pStyle w:val="2ndlevelprovision"/>
              <w:numPr>
                <w:ilvl w:val="0"/>
                <w:numId w:val="0"/>
              </w:numPr>
              <w:ind w:left="964" w:hanging="964"/>
              <w:rPr>
                <w:rFonts w:ascii="Myriad Pro" w:hAnsi="Myriad Pro"/>
                <w:sz w:val="20"/>
                <w:szCs w:val="22"/>
              </w:rPr>
            </w:pPr>
            <w:r w:rsidRPr="00DE02AA">
              <w:rPr>
                <w:rFonts w:ascii="Myriad Pro" w:hAnsi="Myriad Pro"/>
                <w:sz w:val="20"/>
                <w:szCs w:val="22"/>
              </w:rPr>
              <w:t>Report minimum content:</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Executive Summary</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Introduction</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Background information and international benchmarking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Methodology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Option identification and multi-criteria analysis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Life-cycle cost model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Final in-depth comparative analysis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Detailed description of the optimum model and proposed contractual model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 xml:space="preserve">Risk analysis </w:t>
            </w:r>
          </w:p>
          <w:p w:rsidR="00DE02AA" w:rsidRPr="00DE02AA" w:rsidRDefault="00DE02AA" w:rsidP="008D6A8A">
            <w:pPr>
              <w:pStyle w:val="2ndlevelprovision"/>
              <w:numPr>
                <w:ilvl w:val="0"/>
                <w:numId w:val="31"/>
              </w:numPr>
              <w:rPr>
                <w:rFonts w:ascii="Myriad Pro" w:hAnsi="Myriad Pro"/>
                <w:sz w:val="20"/>
                <w:szCs w:val="22"/>
              </w:rPr>
            </w:pPr>
            <w:r w:rsidRPr="00DE02AA">
              <w:rPr>
                <w:rFonts w:ascii="Myriad Pro" w:hAnsi="Myriad Pro"/>
                <w:sz w:val="20"/>
                <w:szCs w:val="22"/>
              </w:rPr>
              <w:t>Conclusions and recommendations</w:t>
            </w:r>
          </w:p>
          <w:p w:rsidR="00DE02AA" w:rsidRPr="00DE02AA" w:rsidRDefault="00DE02AA" w:rsidP="008E25D8">
            <w:pPr>
              <w:pStyle w:val="2ndlevelprovision"/>
              <w:numPr>
                <w:ilvl w:val="0"/>
                <w:numId w:val="0"/>
              </w:numPr>
              <w:rPr>
                <w:rFonts w:ascii="Myriad Pro" w:hAnsi="Myriad Pro"/>
                <w:sz w:val="20"/>
                <w:szCs w:val="22"/>
              </w:rPr>
            </w:pPr>
            <w:r w:rsidRPr="00DE02AA">
              <w:rPr>
                <w:rFonts w:ascii="Myriad Pro" w:hAnsi="Myriad Pro"/>
                <w:sz w:val="20"/>
                <w:szCs w:val="22"/>
              </w:rPr>
              <w:t>Final Report is drafted according to requirements of deliverables and by its content is completely in line with the Terms of Reference.</w:t>
            </w:r>
          </w:p>
        </w:tc>
      </w:tr>
    </w:tbl>
    <w:p w:rsidR="00DE02AA" w:rsidRPr="00DE02AA" w:rsidRDefault="00DE02AA" w:rsidP="00DE02AA">
      <w:pPr>
        <w:pStyle w:val="2ndlevelprovision"/>
        <w:numPr>
          <w:ilvl w:val="0"/>
          <w:numId w:val="0"/>
        </w:numPr>
        <w:rPr>
          <w:rFonts w:ascii="Myriad Pro" w:hAnsi="Myriad Pro"/>
          <w:sz w:val="22"/>
          <w:lang w:val="en-US"/>
        </w:rPr>
      </w:pPr>
    </w:p>
    <w:p w:rsidR="00DE02AA" w:rsidRPr="00DE02AA" w:rsidRDefault="00DE02AA" w:rsidP="00DE02AA">
      <w:pPr>
        <w:pStyle w:val="2ndlevelprovision"/>
        <w:rPr>
          <w:rFonts w:ascii="Myriad Pro" w:hAnsi="Myriad Pro"/>
          <w:sz w:val="20"/>
          <w:szCs w:val="20"/>
        </w:rPr>
      </w:pPr>
      <w:r w:rsidRPr="00DE02AA">
        <w:rPr>
          <w:rFonts w:ascii="Myriad Pro" w:hAnsi="Myriad Pro"/>
          <w:sz w:val="20"/>
          <w:szCs w:val="20"/>
        </w:rPr>
        <w:t>The deadline for the provision of services is 18 weeks from the commencement date.</w:t>
      </w:r>
    </w:p>
    <w:p w:rsidR="00DE02AA" w:rsidRPr="00DE02AA" w:rsidRDefault="00DE02AA" w:rsidP="00DE02AA">
      <w:pPr>
        <w:pStyle w:val="2ndlevelprovision"/>
        <w:rPr>
          <w:rFonts w:ascii="Myriad Pro" w:hAnsi="Myriad Pro"/>
          <w:sz w:val="20"/>
          <w:szCs w:val="20"/>
        </w:rPr>
      </w:pPr>
      <w:r w:rsidRPr="00DE02AA">
        <w:rPr>
          <w:rFonts w:ascii="Myriad Pro" w:hAnsi="Myriad Pro"/>
          <w:sz w:val="20"/>
          <w:szCs w:val="20"/>
        </w:rPr>
        <w:lastRenderedPageBreak/>
        <w:t>The deadlines of intermediate deliverables (with contents as per section 2.3 above) and their approval for the provision of services are as follows:</w:t>
      </w:r>
    </w:p>
    <w:p w:rsidR="00DE02AA" w:rsidRPr="00DE02AA" w:rsidRDefault="00DE02AA" w:rsidP="00DE02AA">
      <w:pPr>
        <w:rPr>
          <w:rFonts w:ascii="Myriad Pro" w:hAnsi="Myriad Pro"/>
          <w:sz w:val="20"/>
          <w:highlight w:val="yellow"/>
        </w:rPr>
      </w:pPr>
    </w:p>
    <w:tbl>
      <w:tblPr>
        <w:tblW w:w="574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0"/>
        <w:gridCol w:w="2641"/>
        <w:gridCol w:w="1952"/>
        <w:gridCol w:w="2146"/>
      </w:tblGrid>
      <w:tr w:rsidR="00DE02AA" w:rsidRPr="00DE02AA" w:rsidTr="008E25D8">
        <w:trPr>
          <w:tblHeader/>
        </w:trPr>
        <w:tc>
          <w:tcPr>
            <w:tcW w:w="1586" w:type="pct"/>
            <w:vAlign w:val="center"/>
          </w:tcPr>
          <w:p w:rsidR="00DE02AA" w:rsidRPr="00DE02AA" w:rsidRDefault="00DE02AA" w:rsidP="008E25D8">
            <w:pPr>
              <w:ind w:left="-4" w:firstLine="4"/>
              <w:jc w:val="center"/>
              <w:rPr>
                <w:rStyle w:val="StyleLatinTimesNewRomanLatin12pt"/>
                <w:rFonts w:ascii="Myriad Pro" w:hAnsi="Myriad Pro" w:cs="Arial"/>
                <w:b/>
                <w:bCs/>
                <w:sz w:val="20"/>
                <w:szCs w:val="20"/>
              </w:rPr>
            </w:pPr>
            <w:r w:rsidRPr="00DE02AA">
              <w:rPr>
                <w:rStyle w:val="StyleLatinTimesNewRomanLatin12pt"/>
                <w:rFonts w:ascii="Myriad Pro" w:hAnsi="Myriad Pro"/>
                <w:b/>
                <w:sz w:val="20"/>
                <w:szCs w:val="20"/>
              </w:rPr>
              <w:t>Deliverables/Reports</w:t>
            </w:r>
          </w:p>
        </w:tc>
        <w:tc>
          <w:tcPr>
            <w:tcW w:w="1338" w:type="pct"/>
            <w:vAlign w:val="center"/>
          </w:tcPr>
          <w:p w:rsidR="00DE02AA" w:rsidRPr="00DE02AA" w:rsidRDefault="00DE02AA" w:rsidP="008E25D8">
            <w:pPr>
              <w:jc w:val="center"/>
              <w:rPr>
                <w:rStyle w:val="StyleLatinTimesNewRomanLatin12pt"/>
                <w:rFonts w:ascii="Myriad Pro" w:hAnsi="Myriad Pro" w:cs="Arial"/>
                <w:b/>
                <w:bCs/>
                <w:sz w:val="20"/>
                <w:szCs w:val="20"/>
              </w:rPr>
            </w:pPr>
            <w:r w:rsidRPr="00DE02AA">
              <w:rPr>
                <w:rStyle w:val="StyleLatinTimesNewRomanLatin12pt"/>
                <w:rFonts w:ascii="Myriad Pro" w:hAnsi="Myriad Pro"/>
                <w:b/>
                <w:sz w:val="20"/>
                <w:szCs w:val="20"/>
              </w:rPr>
              <w:t>No. of copies</w:t>
            </w:r>
          </w:p>
        </w:tc>
        <w:tc>
          <w:tcPr>
            <w:tcW w:w="989" w:type="pct"/>
            <w:vAlign w:val="center"/>
          </w:tcPr>
          <w:p w:rsidR="00DE02AA" w:rsidRPr="00DE02AA" w:rsidRDefault="00DE02AA" w:rsidP="008E25D8">
            <w:pPr>
              <w:ind w:left="-84" w:firstLine="84"/>
              <w:jc w:val="center"/>
              <w:rPr>
                <w:rStyle w:val="StyleLatinTimesNewRomanLatin12pt"/>
                <w:rFonts w:ascii="Myriad Pro" w:hAnsi="Myriad Pro" w:cs="Arial"/>
                <w:b/>
                <w:bCs/>
                <w:sz w:val="20"/>
                <w:szCs w:val="20"/>
              </w:rPr>
            </w:pPr>
            <w:r w:rsidRPr="00DE02AA">
              <w:rPr>
                <w:rStyle w:val="StyleLatinTimesNewRomanLatin12pt"/>
                <w:rFonts w:ascii="Myriad Pro" w:hAnsi="Myriad Pro"/>
                <w:b/>
                <w:sz w:val="20"/>
                <w:szCs w:val="20"/>
              </w:rPr>
              <w:t>Submission schedule</w:t>
            </w:r>
          </w:p>
        </w:tc>
        <w:tc>
          <w:tcPr>
            <w:tcW w:w="1087" w:type="pct"/>
            <w:vAlign w:val="center"/>
          </w:tcPr>
          <w:p w:rsidR="00DE02AA" w:rsidRPr="00DE02AA" w:rsidRDefault="00DE02AA" w:rsidP="008E25D8">
            <w:pPr>
              <w:jc w:val="center"/>
              <w:rPr>
                <w:rStyle w:val="StyleLatinTimesNewRomanLatin12pt"/>
                <w:rFonts w:ascii="Myriad Pro" w:hAnsi="Myriad Pro" w:cs="Arial"/>
                <w:b/>
                <w:bCs/>
                <w:sz w:val="20"/>
                <w:szCs w:val="20"/>
              </w:rPr>
            </w:pPr>
            <w:r w:rsidRPr="00DE02AA">
              <w:rPr>
                <w:rStyle w:val="StyleLatinTimesNewRomanLatin12pt"/>
                <w:rFonts w:ascii="Myriad Pro" w:hAnsi="Myriad Pro"/>
                <w:b/>
                <w:sz w:val="20"/>
                <w:szCs w:val="20"/>
              </w:rPr>
              <w:t>Approval through Contracting Authority</w:t>
            </w:r>
          </w:p>
        </w:tc>
      </w:tr>
      <w:tr w:rsidR="00DE02AA" w:rsidRPr="00DE02AA" w:rsidTr="008E25D8">
        <w:tc>
          <w:tcPr>
            <w:tcW w:w="1586"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Inception Report </w:t>
            </w:r>
          </w:p>
        </w:tc>
        <w:tc>
          <w:tcPr>
            <w:tcW w:w="1338"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2 hard copies, </w:t>
            </w:r>
            <w:r w:rsidRPr="00DE02AA">
              <w:rPr>
                <w:rFonts w:ascii="Myriad Pro" w:hAnsi="Myriad Pro"/>
              </w:rPr>
              <w:br/>
            </w:r>
            <w:r w:rsidRPr="00DE02AA">
              <w:rPr>
                <w:rStyle w:val="StyleLatinTimesNewRomanLatin12pt"/>
                <w:rFonts w:ascii="Myriad Pro" w:hAnsi="Myriad Pro"/>
                <w:sz w:val="20"/>
                <w:szCs w:val="20"/>
              </w:rPr>
              <w:t>1 soft copy</w:t>
            </w:r>
          </w:p>
        </w:tc>
        <w:tc>
          <w:tcPr>
            <w:tcW w:w="989"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CD* + 4 weeks</w:t>
            </w:r>
          </w:p>
          <w:p w:rsidR="00DE02AA" w:rsidRPr="00DE02AA" w:rsidRDefault="00DE02AA" w:rsidP="008E25D8">
            <w:pPr>
              <w:rPr>
                <w:rStyle w:val="StyleLatinTimesNewRomanLatin12pt"/>
                <w:rFonts w:ascii="Myriad Pro" w:hAnsi="Myriad Pro" w:cs="Arial"/>
                <w:sz w:val="20"/>
                <w:szCs w:val="20"/>
              </w:rPr>
            </w:pPr>
          </w:p>
        </w:tc>
        <w:tc>
          <w:tcPr>
            <w:tcW w:w="1087"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2 weeks after reception</w:t>
            </w:r>
          </w:p>
        </w:tc>
      </w:tr>
      <w:tr w:rsidR="00DE02AA" w:rsidRPr="00DE02AA" w:rsidTr="008E25D8">
        <w:tc>
          <w:tcPr>
            <w:tcW w:w="1586"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Interim Report </w:t>
            </w:r>
          </w:p>
        </w:tc>
        <w:tc>
          <w:tcPr>
            <w:tcW w:w="1338"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2 hard copies, </w:t>
            </w:r>
            <w:r w:rsidRPr="00DE02AA">
              <w:rPr>
                <w:rFonts w:ascii="Myriad Pro" w:hAnsi="Myriad Pro"/>
              </w:rPr>
              <w:br/>
            </w:r>
            <w:r w:rsidRPr="00DE02AA">
              <w:rPr>
                <w:rStyle w:val="StyleLatinTimesNewRomanLatin12pt"/>
                <w:rFonts w:ascii="Myriad Pro" w:hAnsi="Myriad Pro"/>
                <w:sz w:val="20"/>
                <w:szCs w:val="20"/>
              </w:rPr>
              <w:t>1 soft copy</w:t>
            </w:r>
          </w:p>
        </w:tc>
        <w:tc>
          <w:tcPr>
            <w:tcW w:w="989"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CD* + 8 weeks</w:t>
            </w:r>
          </w:p>
          <w:p w:rsidR="00DE02AA" w:rsidRPr="00DE02AA" w:rsidRDefault="00DE02AA" w:rsidP="008E25D8">
            <w:pPr>
              <w:rPr>
                <w:rStyle w:val="StyleLatinTimesNewRomanLatin12pt"/>
                <w:rFonts w:ascii="Myriad Pro" w:hAnsi="Myriad Pro" w:cs="Arial"/>
                <w:sz w:val="20"/>
                <w:szCs w:val="20"/>
              </w:rPr>
            </w:pPr>
          </w:p>
        </w:tc>
        <w:tc>
          <w:tcPr>
            <w:tcW w:w="1087" w:type="pct"/>
          </w:tcPr>
          <w:p w:rsidR="00DE02AA" w:rsidRPr="00DE02AA" w:rsidRDefault="00DE02AA" w:rsidP="008E25D8">
            <w:pPr>
              <w:rPr>
                <w:rFonts w:ascii="Myriad Pro" w:hAnsi="Myriad Pro"/>
                <w:sz w:val="20"/>
                <w:szCs w:val="20"/>
              </w:rPr>
            </w:pPr>
            <w:r w:rsidRPr="00DE02AA">
              <w:rPr>
                <w:rStyle w:val="StyleLatinTimesNewRomanLatin12pt"/>
                <w:rFonts w:ascii="Myriad Pro" w:hAnsi="Myriad Pro"/>
                <w:sz w:val="20"/>
                <w:szCs w:val="20"/>
              </w:rPr>
              <w:t>2 weeks after reception</w:t>
            </w:r>
          </w:p>
        </w:tc>
      </w:tr>
      <w:tr w:rsidR="00DE02AA" w:rsidRPr="00DE02AA" w:rsidTr="008E25D8">
        <w:tc>
          <w:tcPr>
            <w:tcW w:w="1586"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Draft Final Report </w:t>
            </w:r>
          </w:p>
        </w:tc>
        <w:tc>
          <w:tcPr>
            <w:tcW w:w="1338"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2 hard copies, </w:t>
            </w:r>
            <w:r w:rsidRPr="00DE02AA">
              <w:rPr>
                <w:rFonts w:ascii="Myriad Pro" w:hAnsi="Myriad Pro"/>
              </w:rPr>
              <w:br/>
            </w:r>
            <w:r w:rsidRPr="00DE02AA">
              <w:rPr>
                <w:rStyle w:val="StyleLatinTimesNewRomanLatin12pt"/>
                <w:rFonts w:ascii="Myriad Pro" w:hAnsi="Myriad Pro"/>
                <w:sz w:val="20"/>
                <w:szCs w:val="20"/>
              </w:rPr>
              <w:t>1 soft copy</w:t>
            </w:r>
          </w:p>
        </w:tc>
        <w:tc>
          <w:tcPr>
            <w:tcW w:w="989"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CD* + 13 weeks</w:t>
            </w:r>
          </w:p>
          <w:p w:rsidR="00DE02AA" w:rsidRPr="00DE02AA" w:rsidRDefault="00DE02AA" w:rsidP="008E25D8">
            <w:pPr>
              <w:rPr>
                <w:rStyle w:val="StyleLatinTimesNewRomanLatin12pt"/>
                <w:rFonts w:ascii="Myriad Pro" w:hAnsi="Myriad Pro" w:cs="Arial"/>
                <w:sz w:val="20"/>
                <w:szCs w:val="20"/>
              </w:rPr>
            </w:pPr>
          </w:p>
        </w:tc>
        <w:tc>
          <w:tcPr>
            <w:tcW w:w="1087"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3 weeks after reception</w:t>
            </w:r>
          </w:p>
        </w:tc>
      </w:tr>
      <w:tr w:rsidR="00DE02AA" w:rsidRPr="00DE02AA" w:rsidTr="008E25D8">
        <w:tc>
          <w:tcPr>
            <w:tcW w:w="1586"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Final Report </w:t>
            </w:r>
          </w:p>
        </w:tc>
        <w:tc>
          <w:tcPr>
            <w:tcW w:w="1338"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 xml:space="preserve">3 hard copies, </w:t>
            </w:r>
            <w:r w:rsidRPr="00DE02AA">
              <w:rPr>
                <w:rFonts w:ascii="Myriad Pro" w:hAnsi="Myriad Pro"/>
              </w:rPr>
              <w:br/>
            </w:r>
            <w:r w:rsidRPr="00DE02AA">
              <w:rPr>
                <w:rStyle w:val="StyleLatinTimesNewRomanLatin12pt"/>
                <w:rFonts w:ascii="Myriad Pro" w:hAnsi="Myriad Pro"/>
                <w:sz w:val="20"/>
                <w:szCs w:val="20"/>
              </w:rPr>
              <w:t>1 soft copy</w:t>
            </w:r>
          </w:p>
        </w:tc>
        <w:tc>
          <w:tcPr>
            <w:tcW w:w="989"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CD* + 18 weeks</w:t>
            </w:r>
          </w:p>
          <w:p w:rsidR="00DE02AA" w:rsidRPr="00DE02AA" w:rsidRDefault="00DE02AA" w:rsidP="008E25D8">
            <w:pPr>
              <w:rPr>
                <w:rStyle w:val="StyleLatinTimesNewRomanLatin12pt"/>
                <w:rFonts w:ascii="Myriad Pro" w:hAnsi="Myriad Pro" w:cs="Arial"/>
                <w:sz w:val="20"/>
                <w:szCs w:val="20"/>
              </w:rPr>
            </w:pPr>
          </w:p>
        </w:tc>
        <w:tc>
          <w:tcPr>
            <w:tcW w:w="1087" w:type="pct"/>
            <w:vAlign w:val="center"/>
          </w:tcPr>
          <w:p w:rsidR="00DE02AA" w:rsidRPr="00DE02AA" w:rsidRDefault="00DE02AA" w:rsidP="008E25D8">
            <w:pPr>
              <w:rPr>
                <w:rStyle w:val="StyleLatinTimesNewRomanLatin12pt"/>
                <w:rFonts w:ascii="Myriad Pro" w:hAnsi="Myriad Pro" w:cs="Arial"/>
                <w:sz w:val="20"/>
                <w:szCs w:val="20"/>
              </w:rPr>
            </w:pPr>
            <w:r w:rsidRPr="00DE02AA">
              <w:rPr>
                <w:rStyle w:val="StyleLatinTimesNewRomanLatin12pt"/>
                <w:rFonts w:ascii="Myriad Pro" w:hAnsi="Myriad Pro"/>
                <w:sz w:val="20"/>
                <w:szCs w:val="20"/>
              </w:rPr>
              <w:t>2 weeks after reception</w:t>
            </w:r>
          </w:p>
        </w:tc>
      </w:tr>
    </w:tbl>
    <w:p w:rsidR="00DE02AA" w:rsidRPr="00DE02AA" w:rsidRDefault="00DE02AA" w:rsidP="00DE02AA">
      <w:pPr>
        <w:rPr>
          <w:rFonts w:ascii="Myriad Pro" w:hAnsi="Myriad Pro"/>
          <w:sz w:val="16"/>
          <w:szCs w:val="18"/>
        </w:rPr>
      </w:pPr>
      <w:r w:rsidRPr="00DE02AA">
        <w:rPr>
          <w:rFonts w:ascii="Myriad Pro" w:hAnsi="Myriad Pro"/>
          <w:sz w:val="16"/>
        </w:rPr>
        <w:t xml:space="preserve">(*) CD: commencement date of the contract </w:t>
      </w:r>
    </w:p>
    <w:p w:rsidR="00DE02AA" w:rsidRPr="00DE02AA" w:rsidRDefault="00DE02AA" w:rsidP="00DE02AA">
      <w:pPr>
        <w:rPr>
          <w:rFonts w:ascii="Myriad Pro" w:hAnsi="Myriad Pro"/>
          <w:sz w:val="20"/>
          <w:highlight w:val="yellow"/>
        </w:rPr>
      </w:pP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Reports and documents will be officially delivered and accepted, the Contracting authority or its authorized representative will approve the receipt of the document in writing by signing the acceptance-delivery protocol.</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 xml:space="preserve">The Contractor shall provide in its work programme enough time for the review of submitted deliverables by representatives of the Contracting Authority, leaving at least 10 working days for the review and preparation of their statement. </w:t>
      </w:r>
    </w:p>
    <w:p w:rsidR="00DE02AA" w:rsidRPr="00DE02AA" w:rsidRDefault="00DE02AA" w:rsidP="00DE02AA">
      <w:pPr>
        <w:pStyle w:val="1stlevelheading"/>
        <w:spacing w:line="360" w:lineRule="auto"/>
        <w:rPr>
          <w:rFonts w:ascii="Myriad Pro" w:hAnsi="Myriad Pro"/>
          <w:sz w:val="20"/>
          <w:szCs w:val="20"/>
        </w:rPr>
      </w:pPr>
      <w:bookmarkStart w:id="26" w:name="_Toc487205055"/>
      <w:bookmarkStart w:id="27" w:name="_Toc497920673"/>
      <w:bookmarkStart w:id="28" w:name="_Toc474858261"/>
      <w:bookmarkStart w:id="29" w:name="_Toc474971918"/>
      <w:bookmarkStart w:id="30" w:name="_Toc474973523"/>
      <w:r w:rsidRPr="00DE02AA">
        <w:rPr>
          <w:rFonts w:ascii="Myriad Pro" w:hAnsi="Myriad Pro"/>
          <w:sz w:val="20"/>
          <w:szCs w:val="20"/>
        </w:rPr>
        <w:t>source information to be considered</w:t>
      </w:r>
      <w:bookmarkEnd w:id="26"/>
      <w:bookmarkEnd w:id="27"/>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The Contractor shall consider the following non-exhaustive list of documents, studies, study projects and any other documents required for service provision:</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“Rail Baltica Global Project Cost-Benefit Analysis”; EY 2017 (</w:t>
      </w:r>
      <w:hyperlink r:id="rId9" w:history="1">
        <w:r w:rsidRPr="00DE02AA">
          <w:rPr>
            <w:rStyle w:val="Hyperlink"/>
            <w:rFonts w:ascii="Myriad Pro" w:hAnsi="Myriad Pro"/>
            <w:szCs w:val="20"/>
          </w:rPr>
          <w:t>http://railbaltica.org/cost-benefit-analysis/</w:t>
        </w:r>
      </w:hyperlink>
      <w:r w:rsidRPr="00DE02AA">
        <w:rPr>
          <w:rFonts w:ascii="Myriad Pro" w:hAnsi="Myriad Pro"/>
          <w:sz w:val="20"/>
          <w:szCs w:val="20"/>
        </w:rPr>
        <w:t xml:space="preserve"> ); </w:t>
      </w:r>
    </w:p>
    <w:p w:rsidR="00DE02AA" w:rsidRPr="00DE02AA" w:rsidRDefault="00DE02AA" w:rsidP="00DE02AA">
      <w:pPr>
        <w:pStyle w:val="3rdlevelsubprovision"/>
        <w:tabs>
          <w:tab w:val="clear" w:pos="964"/>
        </w:tabs>
        <w:spacing w:line="360" w:lineRule="auto"/>
        <w:ind w:hanging="680"/>
        <w:rPr>
          <w:rFonts w:ascii="Myriad Pro" w:hAnsi="Myriad Pro"/>
          <w:i/>
          <w:sz w:val="20"/>
          <w:szCs w:val="20"/>
        </w:rPr>
      </w:pPr>
      <w:r w:rsidRPr="00DE02AA">
        <w:rPr>
          <w:rFonts w:ascii="Myriad Pro" w:hAnsi="Myriad Pro"/>
          <w:sz w:val="20"/>
          <w:szCs w:val="20"/>
        </w:rPr>
        <w:t xml:space="preserve">Materials and presentations from the Rail Baltica Global Forum 2017 (for general information purposes): </w:t>
      </w:r>
    </w:p>
    <w:p w:rsidR="00DE02AA" w:rsidRPr="00DE02AA" w:rsidRDefault="00DE02AA" w:rsidP="00DE02AA">
      <w:pPr>
        <w:pStyle w:val="3rdlevelsubprovision"/>
        <w:numPr>
          <w:ilvl w:val="0"/>
          <w:numId w:val="0"/>
        </w:numPr>
        <w:spacing w:line="360" w:lineRule="auto"/>
        <w:ind w:left="993" w:hanging="29"/>
        <w:rPr>
          <w:rFonts w:ascii="Myriad Pro" w:hAnsi="Myriad Pro"/>
          <w:i/>
          <w:sz w:val="20"/>
          <w:szCs w:val="20"/>
        </w:rPr>
      </w:pPr>
      <w:r w:rsidRPr="00DE02AA">
        <w:rPr>
          <w:rFonts w:ascii="Myriad Pro" w:hAnsi="Myriad Pro"/>
          <w:i/>
          <w:sz w:val="20"/>
          <w:szCs w:val="20"/>
        </w:rPr>
        <w:t>presentations:</w:t>
      </w:r>
      <w:hyperlink r:id="rId10" w:history="1">
        <w:r w:rsidRPr="00DE02AA">
          <w:rPr>
            <w:rStyle w:val="Hyperlink"/>
            <w:rFonts w:ascii="Myriad Pro" w:hAnsi="Myriad Pro"/>
            <w:szCs w:val="20"/>
          </w:rPr>
          <w:t>http://railbaltica.org/global-forum-day-1-presentations/</w:t>
        </w:r>
      </w:hyperlink>
      <w:r w:rsidRPr="00DE02AA">
        <w:rPr>
          <w:rFonts w:ascii="Myriad Pro" w:hAnsi="Myriad Pro"/>
          <w:i/>
          <w:sz w:val="20"/>
          <w:szCs w:val="20"/>
        </w:rPr>
        <w:t xml:space="preserve">, </w:t>
      </w:r>
      <w:hyperlink r:id="rId11" w:history="1">
        <w:r w:rsidRPr="00DE02AA">
          <w:rPr>
            <w:rStyle w:val="Hyperlink"/>
            <w:rFonts w:ascii="Myriad Pro" w:hAnsi="Myriad Pro"/>
            <w:szCs w:val="20"/>
          </w:rPr>
          <w:t>http://railbaltica.org/global-forum-day-2-presentations/</w:t>
        </w:r>
      </w:hyperlink>
      <w:r w:rsidRPr="00DE02AA">
        <w:rPr>
          <w:rFonts w:ascii="Myriad Pro" w:hAnsi="Myriad Pro"/>
          <w:i/>
          <w:sz w:val="20"/>
          <w:szCs w:val="20"/>
        </w:rPr>
        <w:t>;</w:t>
      </w:r>
    </w:p>
    <w:p w:rsidR="00DE02AA" w:rsidRPr="00DE02AA" w:rsidRDefault="00DE02AA" w:rsidP="00DE02AA">
      <w:pPr>
        <w:pStyle w:val="3rdlevelsubprovision"/>
        <w:numPr>
          <w:ilvl w:val="0"/>
          <w:numId w:val="0"/>
        </w:numPr>
        <w:spacing w:line="360" w:lineRule="auto"/>
        <w:ind w:left="993" w:hanging="29"/>
        <w:rPr>
          <w:rFonts w:ascii="Myriad Pro" w:hAnsi="Myriad Pro"/>
          <w:i/>
          <w:sz w:val="20"/>
          <w:szCs w:val="20"/>
        </w:rPr>
      </w:pPr>
      <w:r w:rsidRPr="00DE02AA">
        <w:rPr>
          <w:rFonts w:ascii="Myriad Pro" w:hAnsi="Myriad Pro"/>
          <w:i/>
          <w:sz w:val="20"/>
          <w:szCs w:val="20"/>
        </w:rPr>
        <w:t xml:space="preserve">videos: </w:t>
      </w:r>
      <w:hyperlink r:id="rId12" w:history="1">
        <w:r w:rsidRPr="00DE02AA">
          <w:rPr>
            <w:rStyle w:val="Hyperlink"/>
            <w:rFonts w:ascii="Myriad Pro" w:hAnsi="Myriad Pro"/>
            <w:szCs w:val="20"/>
          </w:rPr>
          <w:t>https://www.youtube.com/channel/UCIqi5eDjXrnuGHEMHk0Al2g/playlists</w:t>
        </w:r>
      </w:hyperlink>
      <w:r w:rsidRPr="00DE02AA">
        <w:rPr>
          <w:rFonts w:ascii="Myriad Pro" w:hAnsi="Myriad Pro"/>
          <w:i/>
          <w:sz w:val="20"/>
          <w:szCs w:val="20"/>
        </w:rPr>
        <w:t xml:space="preserve"> </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 xml:space="preserve">“Report on: Elaboration of traffic management and operations control plan for Rail Baltica”; Railistics 2016; </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lastRenderedPageBreak/>
        <w:t xml:space="preserve">Rail Baltica Joint Venture Shareholders’ Agreement; </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 xml:space="preserve">Rail Baltica Contracting Scheme Agreement (infographic: </w:t>
      </w:r>
      <w:hyperlink r:id="rId13" w:history="1">
        <w:r w:rsidRPr="00DE02AA">
          <w:rPr>
            <w:rStyle w:val="Hyperlink"/>
            <w:rFonts w:ascii="Myriad Pro" w:hAnsi="Myriad Pro"/>
            <w:szCs w:val="20"/>
          </w:rPr>
          <w:t>http://railbaltica.org/wp-content/uploads/2017/05/Contracting-Scheme-Rail-Baltica-2016.jpg</w:t>
        </w:r>
      </w:hyperlink>
      <w:r w:rsidRPr="00DE02AA">
        <w:rPr>
          <w:rFonts w:ascii="Myriad Pro" w:hAnsi="Myriad Pro"/>
          <w:sz w:val="20"/>
          <w:szCs w:val="20"/>
        </w:rPr>
        <w:t xml:space="preserve"> );</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Rail Baltica Contracting Scheme study; PWC, 2016;</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Inter-Governmental Agreement on the Development of the Rail Baltica Railway Connection, 2017 (</w:t>
      </w:r>
      <w:hyperlink r:id="rId14" w:history="1">
        <w:r w:rsidRPr="00DE02AA">
          <w:rPr>
            <w:rStyle w:val="Hyperlink"/>
            <w:rFonts w:ascii="Myriad Pro" w:hAnsi="Myriad Pro"/>
            <w:szCs w:val="20"/>
          </w:rPr>
          <w:t>http://railbaltica.org/wp-content/uploads/2017/05/Intergovernmental_Agreement_2017.pdf</w:t>
        </w:r>
      </w:hyperlink>
      <w:r w:rsidRPr="00DE02AA">
        <w:rPr>
          <w:rFonts w:ascii="Myriad Pro" w:hAnsi="Myriad Pro"/>
          <w:sz w:val="20"/>
          <w:szCs w:val="20"/>
        </w:rPr>
        <w:t>);</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Rail Baltica Global Project Documentation Library (</w:t>
      </w:r>
      <w:hyperlink r:id="rId15" w:history="1">
        <w:r w:rsidRPr="00DE02AA">
          <w:rPr>
            <w:rStyle w:val="Hyperlink"/>
            <w:rFonts w:ascii="Myriad Pro" w:hAnsi="Myriad Pro"/>
            <w:szCs w:val="20"/>
          </w:rPr>
          <w:t>http://railbaltica.org/about-rail-baltica/documentation/</w:t>
        </w:r>
      </w:hyperlink>
      <w:r w:rsidRPr="00DE02AA">
        <w:rPr>
          <w:rStyle w:val="Hyperlink"/>
          <w:rFonts w:ascii="Myriad Pro" w:hAnsi="Myriad Pro"/>
          <w:szCs w:val="20"/>
        </w:rPr>
        <w:t>);</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Relevant studies, reports, position papers by the relevant European and international institutions (including the European Commission, European Parliament, European Rail Agency, Rail Freight Corridors, ITF/OECD etc);</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Relevant studies, reports, position papers by key railway industry NGOs (including EIM, CER, UIC, ERFA, UNIFE);</w:t>
      </w:r>
    </w:p>
    <w:p w:rsidR="00DE02AA" w:rsidRPr="00DE02AA" w:rsidRDefault="00DE02AA" w:rsidP="00DE02AA">
      <w:pPr>
        <w:pStyle w:val="3rdlevelsubprovision"/>
        <w:tabs>
          <w:tab w:val="clear" w:pos="964"/>
        </w:tabs>
        <w:spacing w:line="360" w:lineRule="auto"/>
        <w:ind w:hanging="680"/>
        <w:rPr>
          <w:rFonts w:ascii="Myriad Pro" w:hAnsi="Myriad Pro"/>
          <w:sz w:val="20"/>
          <w:szCs w:val="20"/>
        </w:rPr>
      </w:pPr>
      <w:r w:rsidRPr="00DE02AA">
        <w:rPr>
          <w:rFonts w:ascii="Myriad Pro" w:hAnsi="Myriad Pro"/>
          <w:sz w:val="20"/>
          <w:szCs w:val="20"/>
        </w:rPr>
        <w:t xml:space="preserve">Recent and relevant research papers, studies, presentations and articles by leading academic institutions/authors in peer-reviewed railway and logistics journals, academic textbooks and international events.  </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The Contractor shall consider the following non-exhaustive list of projects and activities related thereto for service provision:</w:t>
      </w:r>
    </w:p>
    <w:p w:rsidR="00DE02AA" w:rsidRPr="00DE02AA" w:rsidRDefault="00DE02AA" w:rsidP="00DE02AA">
      <w:pPr>
        <w:pStyle w:val="3rdlevelsubprovision"/>
        <w:spacing w:line="360" w:lineRule="auto"/>
        <w:ind w:hanging="680"/>
        <w:rPr>
          <w:rFonts w:ascii="Myriad Pro" w:hAnsi="Myriad Pro"/>
          <w:sz w:val="20"/>
          <w:szCs w:val="20"/>
        </w:rPr>
      </w:pPr>
      <w:r w:rsidRPr="00DE02AA">
        <w:rPr>
          <w:rFonts w:ascii="Myriad Pro" w:hAnsi="Myriad Pro"/>
          <w:sz w:val="20"/>
          <w:szCs w:val="20"/>
        </w:rPr>
        <w:t xml:space="preserve">Rail Baltica Long-term Business Plan (tender documentation: </w:t>
      </w:r>
      <w:hyperlink r:id="rId16" w:history="1">
        <w:r w:rsidRPr="00DE02AA">
          <w:rPr>
            <w:rStyle w:val="Hyperlink"/>
            <w:rFonts w:ascii="Myriad Pro" w:hAnsi="Myriad Pro"/>
            <w:szCs w:val="20"/>
          </w:rPr>
          <w:t>http://railbaltica.org/tenders/164-2/</w:t>
        </w:r>
      </w:hyperlink>
      <w:r w:rsidRPr="00DE02AA">
        <w:rPr>
          <w:rFonts w:ascii="Myriad Pro" w:hAnsi="Myriad Pro"/>
          <w:sz w:val="20"/>
          <w:szCs w:val="20"/>
        </w:rPr>
        <w:t>; carried out in parallel with the infrastructure management study);</w:t>
      </w:r>
    </w:p>
    <w:p w:rsidR="00DE02AA" w:rsidRPr="00DE02AA" w:rsidRDefault="00DE02AA" w:rsidP="00DE02AA">
      <w:pPr>
        <w:pStyle w:val="3rdlevelsubprovision"/>
        <w:spacing w:line="360" w:lineRule="auto"/>
        <w:ind w:hanging="680"/>
        <w:rPr>
          <w:rFonts w:ascii="Myriad Pro" w:hAnsi="Myriad Pro"/>
          <w:sz w:val="20"/>
          <w:szCs w:val="20"/>
        </w:rPr>
      </w:pPr>
      <w:r w:rsidRPr="00DE02AA">
        <w:rPr>
          <w:rFonts w:ascii="Myriad Pro" w:hAnsi="Myriad Pro"/>
          <w:sz w:val="20"/>
          <w:szCs w:val="20"/>
        </w:rPr>
        <w:t>Rail Baltica Operational Plan (tender to be announced; carried out in parallel with the infrastructure management study);</w:t>
      </w:r>
    </w:p>
    <w:p w:rsidR="00DE02AA" w:rsidRPr="00DE02AA" w:rsidRDefault="00DE02AA" w:rsidP="00DE02AA">
      <w:pPr>
        <w:pStyle w:val="3rdlevelsubprovision"/>
        <w:spacing w:line="360" w:lineRule="auto"/>
        <w:ind w:hanging="680"/>
        <w:rPr>
          <w:rFonts w:ascii="Myriad Pro" w:hAnsi="Myriad Pro"/>
          <w:sz w:val="20"/>
          <w:szCs w:val="20"/>
        </w:rPr>
      </w:pPr>
      <w:r w:rsidRPr="00DE02AA">
        <w:rPr>
          <w:rFonts w:ascii="Myriad Pro" w:hAnsi="Myriad Pro"/>
          <w:sz w:val="20"/>
          <w:szCs w:val="20"/>
        </w:rPr>
        <w:t>Rail Baltica Commercialization Plan (overall plan being developed; shall consist of multiple sub-activities and studies);</w:t>
      </w:r>
    </w:p>
    <w:p w:rsidR="00DE02AA" w:rsidRPr="00DE02AA" w:rsidRDefault="00DE02AA" w:rsidP="00DE02AA">
      <w:pPr>
        <w:pStyle w:val="3rdlevelsubprovision"/>
        <w:spacing w:line="360" w:lineRule="auto"/>
        <w:ind w:hanging="680"/>
        <w:rPr>
          <w:rFonts w:ascii="Myriad Pro" w:hAnsi="Myriad Pro"/>
          <w:sz w:val="20"/>
          <w:szCs w:val="20"/>
        </w:rPr>
      </w:pPr>
      <w:r w:rsidRPr="00DE02AA">
        <w:rPr>
          <w:rFonts w:ascii="Myriad Pro" w:hAnsi="Myriad Pro"/>
          <w:sz w:val="20"/>
          <w:szCs w:val="20"/>
        </w:rPr>
        <w:t>Rail Baltica Design Guidelines (being developed in parallel).</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The Contracting Authority shall facilitate and provide the appropriate organizational frameworks towards the integration of content and cohesion between the infrastructure management study and other relevant Rail Baltica global project studies and activities, both those already completed and those being carried out in parallel (such as those listed in 3.2).  The Contractor is expected to join and actively participate in the relevant alignment meetings.</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lastRenderedPageBreak/>
        <w:t>The Contractor shall ensure that the result of the study is compliant with respective EU legislation.</w:t>
      </w:r>
    </w:p>
    <w:p w:rsidR="00DE02AA" w:rsidRPr="00DE02AA" w:rsidRDefault="00DE02AA" w:rsidP="00DE02AA">
      <w:pPr>
        <w:pStyle w:val="1stlevelheading"/>
        <w:spacing w:line="360" w:lineRule="auto"/>
        <w:rPr>
          <w:rFonts w:ascii="Myriad Pro" w:hAnsi="Myriad Pro"/>
          <w:sz w:val="20"/>
          <w:szCs w:val="20"/>
        </w:rPr>
      </w:pPr>
      <w:bookmarkStart w:id="31" w:name="_Toc487205056"/>
      <w:bookmarkStart w:id="32" w:name="_Toc497920674"/>
      <w:r w:rsidRPr="00DE02AA">
        <w:rPr>
          <w:rFonts w:ascii="Myriad Pro" w:hAnsi="Myriad Pro"/>
          <w:sz w:val="20"/>
          <w:szCs w:val="20"/>
        </w:rPr>
        <w:t>Description of services</w:t>
      </w:r>
      <w:bookmarkEnd w:id="31"/>
      <w:bookmarkEnd w:id="32"/>
    </w:p>
    <w:p w:rsidR="00DE02AA" w:rsidRPr="00DE02AA" w:rsidRDefault="00DE02AA" w:rsidP="00DE02AA">
      <w:pPr>
        <w:pStyle w:val="SLONormal"/>
        <w:spacing w:line="360" w:lineRule="auto"/>
        <w:rPr>
          <w:rFonts w:ascii="Myriad Pro" w:hAnsi="Myriad Pro"/>
          <w:sz w:val="20"/>
          <w:szCs w:val="20"/>
        </w:rPr>
      </w:pPr>
      <w:r w:rsidRPr="00DE02AA">
        <w:rPr>
          <w:rFonts w:ascii="Myriad Pro" w:hAnsi="Myriad Pro"/>
          <w:sz w:val="20"/>
          <w:szCs w:val="20"/>
        </w:rPr>
        <w:t>The services are organized in accordance with the following work packages (WP):</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WP1:</w:t>
      </w:r>
      <w:r w:rsidRPr="00DE02AA">
        <w:rPr>
          <w:rFonts w:ascii="Myriad Pro" w:hAnsi="Myriad Pro"/>
          <w:sz w:val="20"/>
          <w:szCs w:val="20"/>
          <w:u w:val="single"/>
        </w:rPr>
        <w:t xml:space="preserve"> Empirical and academic benchmarking</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WP1.1</w:t>
      </w:r>
      <w:r w:rsidRPr="00DE02AA">
        <w:rPr>
          <w:rFonts w:ascii="Myriad Pro" w:hAnsi="Myriad Pro"/>
          <w:sz w:val="20"/>
          <w:szCs w:val="20"/>
        </w:rPr>
        <w:t xml:space="preserve">: International best practice benchmarking </w:t>
      </w:r>
      <w:proofErr w:type="gramStart"/>
      <w:r w:rsidRPr="00DE02AA">
        <w:rPr>
          <w:rFonts w:ascii="Myriad Pro" w:hAnsi="Myriad Pro"/>
          <w:sz w:val="20"/>
          <w:szCs w:val="20"/>
        </w:rPr>
        <w:t>with regard to</w:t>
      </w:r>
      <w:proofErr w:type="gramEnd"/>
      <w:r w:rsidRPr="00DE02AA">
        <w:rPr>
          <w:rFonts w:ascii="Myriad Pro" w:hAnsi="Myriad Pro"/>
          <w:sz w:val="20"/>
          <w:szCs w:val="20"/>
        </w:rPr>
        <w:t xml:space="preserve"> cross-border railway infrastructure management with relevant case studies (both positive and negative);</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WP1.2</w:t>
      </w:r>
      <w:r w:rsidRPr="00DE02AA">
        <w:rPr>
          <w:rFonts w:ascii="Myriad Pro" w:hAnsi="Myriad Pro"/>
          <w:sz w:val="20"/>
          <w:szCs w:val="20"/>
        </w:rPr>
        <w:t>: A review of past studies and academic research with relevance to Rail Baltica infrastructure management;</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WP2</w:t>
      </w:r>
      <w:r w:rsidRPr="00DE02AA">
        <w:rPr>
          <w:rFonts w:ascii="Myriad Pro" w:hAnsi="Myriad Pro"/>
          <w:sz w:val="20"/>
          <w:szCs w:val="20"/>
          <w:u w:val="single"/>
        </w:rPr>
        <w:t>: Methodological approach</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 xml:space="preserve">A comprehensive study methodology conducive to a transparent and independent analysis and well-substantiated recommendations, including: </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b/>
          <w:sz w:val="20"/>
          <w:szCs w:val="20"/>
        </w:rPr>
        <w:t>WP2.1</w:t>
      </w:r>
      <w:r w:rsidRPr="00DE02AA">
        <w:rPr>
          <w:rFonts w:ascii="Myriad Pro" w:hAnsi="Myriad Pro"/>
          <w:sz w:val="20"/>
          <w:szCs w:val="20"/>
        </w:rPr>
        <w:t xml:space="preserve">: a proposed methodology of option analysis based on </w:t>
      </w:r>
      <w:r w:rsidRPr="00DE02AA">
        <w:rPr>
          <w:rFonts w:ascii="Myriad Pro" w:hAnsi="Myriad Pro"/>
          <w:sz w:val="20"/>
          <w:szCs w:val="20"/>
          <w:u w:val="single"/>
        </w:rPr>
        <w:t>multi-criteria analysis (MCA)</w:t>
      </w:r>
      <w:r w:rsidRPr="00DE02AA">
        <w:rPr>
          <w:rFonts w:ascii="Myriad Pro" w:hAnsi="Myriad Pro"/>
          <w:sz w:val="20"/>
          <w:szCs w:val="20"/>
        </w:rPr>
        <w:t xml:space="preserve"> with varying criteria weights allocated according to relative importance or a similar comprehensive methodological framework; the use of SWOT analysis or similar tools is recommended as a supplement;</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b/>
          <w:sz w:val="20"/>
          <w:szCs w:val="20"/>
        </w:rPr>
        <w:t>WP2.2</w:t>
      </w:r>
      <w:r w:rsidRPr="00DE02AA">
        <w:rPr>
          <w:rFonts w:ascii="Myriad Pro" w:hAnsi="Myriad Pro"/>
          <w:sz w:val="20"/>
          <w:szCs w:val="20"/>
        </w:rPr>
        <w:t xml:space="preserve">: an institutional </w:t>
      </w:r>
      <w:r w:rsidRPr="00DE02AA">
        <w:rPr>
          <w:rFonts w:ascii="Myriad Pro" w:hAnsi="Myriad Pro"/>
          <w:sz w:val="20"/>
          <w:szCs w:val="20"/>
          <w:u w:val="single"/>
        </w:rPr>
        <w:t>life-cycle cost model</w:t>
      </w:r>
      <w:r w:rsidRPr="00DE02AA">
        <w:rPr>
          <w:rFonts w:ascii="Myriad Pro" w:hAnsi="Myriad Pro"/>
          <w:sz w:val="20"/>
          <w:szCs w:val="20"/>
        </w:rPr>
        <w:t xml:space="preserve"> for comparison of different infrastructure management options in terms of associated costs;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 xml:space="preserve">The updated detailed methodology, presented in the Inception Report, shall be reviewed and agreed with the Contracting Authority.   </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WP3</w:t>
      </w:r>
      <w:r w:rsidRPr="00DE02AA">
        <w:rPr>
          <w:rFonts w:ascii="Myriad Pro" w:hAnsi="Myriad Pro"/>
          <w:sz w:val="20"/>
          <w:szCs w:val="20"/>
          <w:u w:val="single"/>
        </w:rPr>
        <w:t>: Identification of options</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WP3.1</w:t>
      </w:r>
      <w:r w:rsidRPr="00DE02AA">
        <w:rPr>
          <w:rFonts w:ascii="Myriad Pro" w:hAnsi="Myriad Pro"/>
          <w:sz w:val="20"/>
          <w:szCs w:val="20"/>
        </w:rPr>
        <w:t>: Identification of a long-list of options from the institutional, functional, geographical, level of centralization perspectives;</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WP3.2</w:t>
      </w:r>
      <w:r w:rsidRPr="00DE02AA">
        <w:rPr>
          <w:rFonts w:ascii="Myriad Pro" w:hAnsi="Myriad Pro"/>
          <w:sz w:val="20"/>
          <w:szCs w:val="20"/>
        </w:rPr>
        <w:t xml:space="preserve">: Identification of </w:t>
      </w:r>
      <w:r w:rsidRPr="00DE02AA">
        <w:rPr>
          <w:rFonts w:ascii="Myriad Pro" w:hAnsi="Myriad Pro"/>
          <w:b/>
          <w:sz w:val="20"/>
          <w:szCs w:val="20"/>
        </w:rPr>
        <w:t>at least five</w:t>
      </w:r>
      <w:r w:rsidRPr="00DE02AA">
        <w:rPr>
          <w:rFonts w:ascii="Myriad Pro" w:hAnsi="Myriad Pro"/>
          <w:sz w:val="20"/>
          <w:szCs w:val="20"/>
        </w:rPr>
        <w:t xml:space="preserve"> relevant infrastructure management options (and sub-options) – </w:t>
      </w:r>
      <w:r w:rsidRPr="00DE02AA">
        <w:rPr>
          <w:rFonts w:ascii="Myriad Pro" w:hAnsi="Myriad Pro"/>
          <w:sz w:val="20"/>
          <w:szCs w:val="20"/>
          <w:u w:val="single"/>
        </w:rPr>
        <w:t>including but not limited to</w:t>
      </w:r>
      <w:r w:rsidRPr="00DE02AA">
        <w:rPr>
          <w:rFonts w:ascii="Myriad Pro" w:hAnsi="Myriad Pro"/>
          <w:sz w:val="20"/>
          <w:szCs w:val="20"/>
        </w:rPr>
        <w:t xml:space="preserve"> – a) single cross-border infrastructure manager and b) multiple infrastructure managers;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 xml:space="preserve">The selection of options to be put forward for analysis in the Interim Report shall be reviewed and agreed with the Contracting Authority.   </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 xml:space="preserve">WP4: </w:t>
      </w:r>
      <w:r w:rsidRPr="00DE02AA">
        <w:rPr>
          <w:rFonts w:ascii="Myriad Pro" w:hAnsi="Myriad Pro"/>
          <w:sz w:val="20"/>
          <w:szCs w:val="20"/>
          <w:u w:val="single"/>
        </w:rPr>
        <w:t>Multi-criteria analysis (</w:t>
      </w:r>
      <w:r w:rsidRPr="00DE02AA">
        <w:rPr>
          <w:rFonts w:ascii="Myriad Pro" w:hAnsi="Myriad Pro"/>
          <w:b/>
          <w:sz w:val="20"/>
          <w:szCs w:val="20"/>
          <w:u w:val="single"/>
        </w:rPr>
        <w:t>Stage 1</w:t>
      </w:r>
      <w:r w:rsidRPr="00DE02AA">
        <w:rPr>
          <w:rFonts w:ascii="Myriad Pro" w:hAnsi="Myriad Pro"/>
          <w:sz w:val="20"/>
          <w:szCs w:val="20"/>
          <w:u w:val="single"/>
        </w:rPr>
        <w:t xml:space="preserve"> evaluation)</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WP4.1</w:t>
      </w:r>
      <w:r w:rsidRPr="00DE02AA">
        <w:rPr>
          <w:rFonts w:ascii="Myriad Pro" w:hAnsi="Myriad Pro"/>
          <w:sz w:val="20"/>
          <w:szCs w:val="20"/>
        </w:rPr>
        <w:t>:</w:t>
      </w:r>
      <w:r w:rsidRPr="00DE02AA">
        <w:rPr>
          <w:rFonts w:ascii="Myriad Pro" w:hAnsi="Myriad Pro"/>
          <w:b/>
          <w:sz w:val="20"/>
          <w:szCs w:val="20"/>
        </w:rPr>
        <w:t xml:space="preserve"> </w:t>
      </w:r>
      <w:r w:rsidRPr="00DE02AA">
        <w:rPr>
          <w:rFonts w:ascii="Myriad Pro" w:hAnsi="Myriad Pro"/>
          <w:sz w:val="20"/>
          <w:szCs w:val="20"/>
        </w:rPr>
        <w:t xml:space="preserve">A comparative multi-criteria analysis of the options identified in WP3.2 based on a comprehensive assessment matrix </w:t>
      </w:r>
      <w:r w:rsidRPr="00DE02AA">
        <w:rPr>
          <w:rFonts w:ascii="Myriad Pro" w:hAnsi="Myriad Pro"/>
          <w:sz w:val="20"/>
          <w:szCs w:val="20"/>
          <w:u w:val="single"/>
        </w:rPr>
        <w:t>including but not limited to</w:t>
      </w:r>
      <w:r w:rsidRPr="00DE02AA">
        <w:rPr>
          <w:rFonts w:ascii="Myriad Pro" w:hAnsi="Myriad Pro"/>
          <w:sz w:val="20"/>
          <w:szCs w:val="20"/>
        </w:rPr>
        <w:t xml:space="preserve"> the following key parameters/criteria (not listed in any </w:t>
      </w:r>
      <w:proofErr w:type="gramStart"/>
      <w:r w:rsidRPr="00DE02AA">
        <w:rPr>
          <w:rFonts w:ascii="Myriad Pro" w:hAnsi="Myriad Pro"/>
          <w:sz w:val="20"/>
          <w:szCs w:val="20"/>
        </w:rPr>
        <w:t>particular order</w:t>
      </w:r>
      <w:proofErr w:type="gramEnd"/>
      <w:r w:rsidRPr="00DE02AA">
        <w:rPr>
          <w:rFonts w:ascii="Myriad Pro" w:hAnsi="Myriad Pro"/>
          <w:sz w:val="20"/>
          <w:szCs w:val="20"/>
        </w:rPr>
        <w:t xml:space="preserve"> of importance):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84"/>
        <w:gridCol w:w="3026"/>
      </w:tblGrid>
      <w:tr w:rsidR="00DE02AA" w:rsidRPr="00DE02AA" w:rsidTr="008E25D8">
        <w:trPr>
          <w:trHeight w:val="11766"/>
        </w:trPr>
        <w:tc>
          <w:tcPr>
            <w:tcW w:w="3119" w:type="dxa"/>
            <w:tcBorders>
              <w:right w:val="single" w:sz="4" w:space="0" w:color="auto"/>
            </w:tcBorders>
            <w:noWrap/>
            <w:hideMark/>
          </w:tcPr>
          <w:p w:rsidR="00DE02AA" w:rsidRPr="00DE02AA" w:rsidRDefault="00DE02AA" w:rsidP="008E25D8">
            <w:pPr>
              <w:pStyle w:val="SLONormal"/>
              <w:jc w:val="center"/>
              <w:rPr>
                <w:rFonts w:ascii="Myriad Pro" w:hAnsi="Myriad Pro"/>
                <w:b/>
                <w:sz w:val="20"/>
                <w:szCs w:val="22"/>
                <w:lang w:val="en-US"/>
              </w:rPr>
            </w:pPr>
            <w:r w:rsidRPr="00DE02AA">
              <w:rPr>
                <w:rFonts w:ascii="Myriad Pro" w:hAnsi="Myriad Pro"/>
                <w:b/>
                <w:sz w:val="20"/>
                <w:szCs w:val="22"/>
              </w:rPr>
              <w:lastRenderedPageBreak/>
              <w:t>Institutional</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International benchmarking and case studies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Administrative efficiency (economies of scale)</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Legal framework</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Shareholding structures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Transition from infrastructure delivery to infrastructure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Asset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Procurement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Funding allocation (national, EU, market sources)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Transparency and management of conflicts of interest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Efficient functioning of the single European railway area (promotion of competition; removal of barriers of entry; avoidance of protectionism)</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Management of freight and passenger terminals and related railway infrastructure (national vs joint; complementary vs competitive; land-lord vs operator)</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 xml:space="preserve">Interface and cooperation with European Union Agency for Railways, National Safety Authorities as well as National Regulatory bodies. </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Operational language</w:t>
            </w:r>
          </w:p>
          <w:p w:rsidR="00DE02AA" w:rsidRPr="00DE02AA" w:rsidRDefault="00DE02AA" w:rsidP="008E25D8">
            <w:pPr>
              <w:pStyle w:val="SLONormal"/>
              <w:jc w:val="left"/>
              <w:rPr>
                <w:rFonts w:ascii="Myriad Pro" w:hAnsi="Myriad Pro"/>
                <w:b/>
                <w:sz w:val="20"/>
                <w:szCs w:val="22"/>
                <w:lang w:val="en-US"/>
              </w:rPr>
            </w:pPr>
            <w:r w:rsidRPr="00DE02AA">
              <w:rPr>
                <w:rFonts w:ascii="Myriad Pro" w:hAnsi="Myriad Pro"/>
                <w:sz w:val="20"/>
                <w:szCs w:val="22"/>
              </w:rPr>
              <w:t>Expandability of the model to relevant infrastructure in other countries (e.g. Finland (fixed link) and Poland (Rail Baltica section)</w:t>
            </w:r>
          </w:p>
        </w:tc>
        <w:tc>
          <w:tcPr>
            <w:tcW w:w="3118" w:type="dxa"/>
            <w:tcBorders>
              <w:left w:val="single" w:sz="4" w:space="0" w:color="auto"/>
              <w:right w:val="single" w:sz="4" w:space="0" w:color="auto"/>
            </w:tcBorders>
            <w:noWrap/>
            <w:hideMark/>
          </w:tcPr>
          <w:p w:rsidR="00DE02AA" w:rsidRPr="00DE02AA" w:rsidRDefault="00DE02AA" w:rsidP="008E25D8">
            <w:pPr>
              <w:pStyle w:val="SLONormal"/>
              <w:jc w:val="center"/>
              <w:rPr>
                <w:rFonts w:ascii="Myriad Pro" w:hAnsi="Myriad Pro"/>
                <w:b/>
                <w:sz w:val="20"/>
                <w:szCs w:val="22"/>
                <w:lang w:val="et-EE"/>
              </w:rPr>
            </w:pPr>
            <w:r w:rsidRPr="00DE02AA">
              <w:rPr>
                <w:rFonts w:ascii="Myriad Pro" w:hAnsi="Myriad Pro"/>
                <w:b/>
                <w:sz w:val="20"/>
                <w:szCs w:val="22"/>
              </w:rPr>
              <w:t>Technical/operational</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Operations and Traffic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Operational efficiency and sustainability</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Infrastructure maintenance / upgrade / renewal</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ERTMS-compatible operational rules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TTC (train traffic control) efficiency</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Digital Infrastructure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Emergency Management System / rescue services / safety culture</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Security (including Critical Infrastructure Protection)</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Driver licencing</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Interfaces with the 1520mm railway system and existing legacy infrastructure managers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Cross-border operations, including vis-à-vis Poland;</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Capacity allocation and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ERTMS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Interoperability, technical compatibility and cross acceptance</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Access to and/or management of service facilities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Health &amp; accessibility (including PRM)</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Quality of services</w:t>
            </w:r>
          </w:p>
          <w:p w:rsidR="00DE02AA" w:rsidRPr="00DE02AA" w:rsidRDefault="00DE02AA" w:rsidP="008E25D8">
            <w:pPr>
              <w:pStyle w:val="SLONormal"/>
              <w:jc w:val="left"/>
              <w:rPr>
                <w:rFonts w:ascii="Myriad Pro" w:hAnsi="Myriad Pro"/>
                <w:b/>
                <w:sz w:val="20"/>
                <w:szCs w:val="22"/>
                <w:lang w:val="et-EE"/>
              </w:rPr>
            </w:pPr>
            <w:r w:rsidRPr="00DE02AA">
              <w:rPr>
                <w:rFonts w:ascii="Myriad Pro" w:hAnsi="Myriad Pro"/>
                <w:sz w:val="20"/>
                <w:szCs w:val="22"/>
              </w:rPr>
              <w:t>Promotion of reliability &amp; punctuality</w:t>
            </w:r>
          </w:p>
        </w:tc>
        <w:tc>
          <w:tcPr>
            <w:tcW w:w="3391" w:type="dxa"/>
            <w:tcBorders>
              <w:left w:val="single" w:sz="4" w:space="0" w:color="auto"/>
            </w:tcBorders>
            <w:noWrap/>
            <w:hideMark/>
          </w:tcPr>
          <w:p w:rsidR="00DE02AA" w:rsidRPr="00DE02AA" w:rsidRDefault="00DE02AA" w:rsidP="008E25D8">
            <w:pPr>
              <w:pStyle w:val="SLONormal"/>
              <w:jc w:val="center"/>
              <w:rPr>
                <w:rFonts w:ascii="Myriad Pro" w:hAnsi="Myriad Pro"/>
                <w:b/>
                <w:sz w:val="20"/>
                <w:szCs w:val="22"/>
                <w:lang w:val="et-EE"/>
              </w:rPr>
            </w:pPr>
            <w:r w:rsidRPr="00DE02AA">
              <w:rPr>
                <w:rFonts w:ascii="Myriad Pro" w:hAnsi="Myriad Pro"/>
                <w:b/>
                <w:sz w:val="20"/>
                <w:szCs w:val="22"/>
              </w:rPr>
              <w:t>Commercial</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Track Access Charges (TAC) determination and management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Scheduling/invoicing</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Financial model</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Promotion and organization of cross-border services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User/operator (incl. railway undertakings) engagement model</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Customer orientation</w:t>
            </w:r>
          </w:p>
          <w:p w:rsidR="00DE02AA" w:rsidRPr="00DE02AA" w:rsidRDefault="00DE02AA" w:rsidP="008E25D8">
            <w:pPr>
              <w:pStyle w:val="SLONormal"/>
              <w:jc w:val="left"/>
              <w:rPr>
                <w:rFonts w:ascii="Myriad Pro" w:hAnsi="Myriad Pro"/>
                <w:b/>
                <w:sz w:val="20"/>
                <w:szCs w:val="22"/>
                <w:lang w:val="et-EE"/>
              </w:rPr>
            </w:pPr>
            <w:r w:rsidRPr="00DE02AA">
              <w:rPr>
                <w:rFonts w:ascii="Myriad Pro" w:hAnsi="Myriad Pro"/>
                <w:sz w:val="20"/>
                <w:szCs w:val="22"/>
              </w:rPr>
              <w:t>Rail Baltica business development and commercialization (freight and passenger)</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Engagement in Rail Freight Corridor 8 (RFC8) and other relevant joint initiatives for freight promotion</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Engagement in/with industry NGOs (including but not limited to EIM, CER, EFRA, UIC)</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Sustainability and environmental protection</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Deployment of innovations and digitalization</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Research &amp; development (e.g. Shift2Rail etc)</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Development of value added services</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Promotion of intermodality/multimodality (e.g. ‘Mobility as a service’ for passenger services and supply chain management for freight)</w:t>
            </w:r>
          </w:p>
          <w:p w:rsidR="00DE02AA" w:rsidRPr="00DE02AA" w:rsidRDefault="00DE02AA" w:rsidP="008E25D8">
            <w:pPr>
              <w:pStyle w:val="SLONormal"/>
              <w:jc w:val="left"/>
              <w:rPr>
                <w:rFonts w:ascii="Myriad Pro" w:hAnsi="Myriad Pro"/>
                <w:sz w:val="20"/>
                <w:szCs w:val="22"/>
                <w:lang w:val="et-EE"/>
              </w:rPr>
            </w:pPr>
            <w:r w:rsidRPr="00DE02AA">
              <w:rPr>
                <w:rFonts w:ascii="Myriad Pro" w:hAnsi="Myriad Pro"/>
                <w:sz w:val="20"/>
                <w:szCs w:val="22"/>
              </w:rPr>
              <w:t>Network synergies</w:t>
            </w:r>
          </w:p>
          <w:p w:rsidR="00DE02AA" w:rsidRPr="00DE02AA" w:rsidRDefault="00DE02AA" w:rsidP="008E25D8">
            <w:pPr>
              <w:pStyle w:val="SLONormal"/>
              <w:jc w:val="left"/>
              <w:rPr>
                <w:rFonts w:ascii="Myriad Pro" w:hAnsi="Myriad Pro"/>
                <w:b/>
                <w:sz w:val="20"/>
                <w:szCs w:val="22"/>
                <w:lang w:val="et-EE"/>
              </w:rPr>
            </w:pPr>
            <w:r w:rsidRPr="00DE02AA">
              <w:rPr>
                <w:rFonts w:ascii="Myriad Pro" w:hAnsi="Myriad Pro"/>
                <w:sz w:val="20"/>
                <w:szCs w:val="22"/>
                <w:lang w:val="et-EE"/>
              </w:rPr>
              <w:t>Management of other utilities/services in the Rail Baltica right-of-way corridor</w:t>
            </w:r>
          </w:p>
        </w:tc>
      </w:tr>
    </w:tbl>
    <w:p w:rsidR="00DE02AA" w:rsidRPr="00DE02AA" w:rsidRDefault="00DE02AA" w:rsidP="00DE02AA">
      <w:pPr>
        <w:pStyle w:val="SLONormal"/>
        <w:rPr>
          <w:rFonts w:ascii="Myriad Pro" w:hAnsi="Myriad Pro"/>
          <w:sz w:val="20"/>
          <w:szCs w:val="20"/>
        </w:rPr>
      </w:pP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 xml:space="preserve">WP4.2: </w:t>
      </w:r>
      <w:r w:rsidRPr="00DE02AA">
        <w:rPr>
          <w:rFonts w:ascii="Myriad Pro" w:hAnsi="Myriad Pro"/>
          <w:sz w:val="20"/>
          <w:szCs w:val="20"/>
        </w:rPr>
        <w:t xml:space="preserve">Identification of </w:t>
      </w:r>
      <w:r w:rsidRPr="00DE02AA">
        <w:rPr>
          <w:rFonts w:ascii="Myriad Pro" w:hAnsi="Myriad Pro"/>
          <w:b/>
          <w:sz w:val="20"/>
          <w:szCs w:val="20"/>
        </w:rPr>
        <w:t>at least three</w:t>
      </w:r>
      <w:r w:rsidRPr="00DE02AA">
        <w:rPr>
          <w:rFonts w:ascii="Myriad Pro" w:hAnsi="Myriad Pro"/>
          <w:sz w:val="20"/>
          <w:szCs w:val="20"/>
        </w:rPr>
        <w:t xml:space="preserve"> </w:t>
      </w:r>
      <w:r w:rsidRPr="00DE02AA">
        <w:rPr>
          <w:rFonts w:ascii="Myriad Pro" w:hAnsi="Myriad Pro"/>
          <w:b/>
          <w:sz w:val="20"/>
          <w:szCs w:val="20"/>
        </w:rPr>
        <w:t>but not more than four</w:t>
      </w:r>
      <w:r w:rsidRPr="00DE02AA">
        <w:rPr>
          <w:rFonts w:ascii="Myriad Pro" w:hAnsi="Myriad Pro"/>
          <w:sz w:val="20"/>
          <w:szCs w:val="20"/>
        </w:rPr>
        <w:t xml:space="preserve"> highest-scoring options, according to multi-criteria analysis, including a) highest-scoring single cross-border infrastructure manager option (sub-option) and b) highest-scoring multiple infrastructure managers option (sub-option). </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 xml:space="preserve">WP5: </w:t>
      </w:r>
      <w:r w:rsidRPr="00DE02AA">
        <w:rPr>
          <w:rFonts w:ascii="Myriad Pro" w:hAnsi="Myriad Pro"/>
          <w:sz w:val="20"/>
          <w:szCs w:val="20"/>
          <w:u w:val="single"/>
        </w:rPr>
        <w:t>Life-cycle cost analysis (</w:t>
      </w:r>
      <w:r w:rsidRPr="00DE02AA">
        <w:rPr>
          <w:rFonts w:ascii="Myriad Pro" w:hAnsi="Myriad Pro"/>
          <w:b/>
          <w:sz w:val="20"/>
          <w:szCs w:val="20"/>
          <w:u w:val="single"/>
        </w:rPr>
        <w:t>Stage 2</w:t>
      </w:r>
      <w:r w:rsidRPr="00DE02AA">
        <w:rPr>
          <w:rFonts w:ascii="Myriad Pro" w:hAnsi="Myriad Pro"/>
          <w:sz w:val="20"/>
          <w:szCs w:val="20"/>
          <w:u w:val="single"/>
        </w:rPr>
        <w:t xml:space="preserve"> evaluation)</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lastRenderedPageBreak/>
        <w:t>WP5.1</w:t>
      </w:r>
      <w:r w:rsidRPr="00DE02AA">
        <w:rPr>
          <w:rFonts w:ascii="Myriad Pro" w:hAnsi="Myriad Pro"/>
          <w:sz w:val="20"/>
          <w:szCs w:val="20"/>
        </w:rPr>
        <w:t xml:space="preserve">: an institutional whole-network </w:t>
      </w:r>
      <w:r w:rsidRPr="00DE02AA">
        <w:rPr>
          <w:rFonts w:ascii="Myriad Pro" w:hAnsi="Myriad Pro"/>
          <w:sz w:val="20"/>
          <w:szCs w:val="20"/>
          <w:u w:val="single"/>
        </w:rPr>
        <w:t>life-cycle cost model</w:t>
      </w:r>
      <w:r w:rsidRPr="00DE02AA">
        <w:rPr>
          <w:rFonts w:ascii="Myriad Pro" w:hAnsi="Myriad Pro"/>
          <w:sz w:val="20"/>
          <w:szCs w:val="20"/>
        </w:rPr>
        <w:t xml:space="preserve"> for comparison of the infrastructure management options identified in WP4.2 in terms of associated costs;</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WP5.2</w:t>
      </w:r>
      <w:r w:rsidRPr="00DE02AA">
        <w:rPr>
          <w:rFonts w:ascii="Myriad Pro" w:hAnsi="Myriad Pro"/>
          <w:sz w:val="20"/>
          <w:szCs w:val="20"/>
        </w:rPr>
        <w:t xml:space="preserve">: identification of </w:t>
      </w:r>
      <w:r w:rsidRPr="00DE02AA">
        <w:rPr>
          <w:rFonts w:ascii="Myriad Pro" w:hAnsi="Myriad Pro"/>
          <w:b/>
          <w:sz w:val="20"/>
          <w:szCs w:val="20"/>
        </w:rPr>
        <w:t>two</w:t>
      </w:r>
      <w:r w:rsidRPr="00DE02AA">
        <w:rPr>
          <w:rFonts w:ascii="Myriad Pro" w:hAnsi="Myriad Pro"/>
          <w:sz w:val="20"/>
          <w:szCs w:val="20"/>
        </w:rPr>
        <w:t xml:space="preserve"> most cost-efficient options for final analysis.</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 xml:space="preserve">WP6: </w:t>
      </w:r>
      <w:r w:rsidRPr="00DE02AA">
        <w:rPr>
          <w:rFonts w:ascii="Myriad Pro" w:hAnsi="Myriad Pro"/>
          <w:sz w:val="20"/>
          <w:szCs w:val="20"/>
          <w:u w:val="single"/>
        </w:rPr>
        <w:t>Final in-depth analysis (</w:t>
      </w:r>
      <w:r w:rsidRPr="00DE02AA">
        <w:rPr>
          <w:rFonts w:ascii="Myriad Pro" w:hAnsi="Myriad Pro"/>
          <w:b/>
          <w:sz w:val="20"/>
          <w:szCs w:val="20"/>
          <w:u w:val="single"/>
        </w:rPr>
        <w:t>Stage 3</w:t>
      </w:r>
      <w:r w:rsidRPr="00DE02AA">
        <w:rPr>
          <w:rFonts w:ascii="Myriad Pro" w:hAnsi="Myriad Pro"/>
          <w:sz w:val="20"/>
          <w:szCs w:val="20"/>
          <w:u w:val="single"/>
        </w:rPr>
        <w:t xml:space="preserve"> evaluation)</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WP6.1</w:t>
      </w:r>
      <w:r w:rsidRPr="00DE02AA">
        <w:rPr>
          <w:rFonts w:ascii="Myriad Pro" w:hAnsi="Myriad Pro"/>
          <w:sz w:val="20"/>
          <w:szCs w:val="20"/>
        </w:rPr>
        <w:t xml:space="preserve">: an in-depth comparative analysis of the two final options, providing a comprehensive assessment of the key factors underlying the choice and future implementation of </w:t>
      </w:r>
      <w:r w:rsidRPr="00DE02AA">
        <w:rPr>
          <w:rFonts w:ascii="Myriad Pro" w:hAnsi="Myriad Pro"/>
          <w:sz w:val="20"/>
          <w:szCs w:val="20"/>
          <w:u w:val="single"/>
        </w:rPr>
        <w:t>either of these two</w:t>
      </w:r>
      <w:r w:rsidRPr="00DE02AA">
        <w:rPr>
          <w:rFonts w:ascii="Myriad Pro" w:hAnsi="Myriad Pro"/>
          <w:sz w:val="20"/>
          <w:szCs w:val="20"/>
        </w:rPr>
        <w:t xml:space="preserve"> (i.e. describe and compare both) models of infrastructure management for Rail Baltica, covering – among others but not limited to:</w:t>
      </w:r>
    </w:p>
    <w:p w:rsidR="00DE02AA" w:rsidRPr="00DE02AA" w:rsidRDefault="00DE02AA" w:rsidP="008D6A8A">
      <w:pPr>
        <w:pStyle w:val="SLONormal"/>
        <w:numPr>
          <w:ilvl w:val="0"/>
          <w:numId w:val="30"/>
        </w:numPr>
        <w:spacing w:line="360" w:lineRule="auto"/>
        <w:rPr>
          <w:rFonts w:ascii="Myriad Pro" w:hAnsi="Myriad Pro"/>
          <w:sz w:val="20"/>
          <w:szCs w:val="20"/>
        </w:rPr>
      </w:pPr>
      <w:r w:rsidRPr="00DE02AA">
        <w:rPr>
          <w:rFonts w:ascii="Myriad Pro" w:hAnsi="Myriad Pro"/>
          <w:b/>
          <w:sz w:val="20"/>
          <w:szCs w:val="20"/>
        </w:rPr>
        <w:t xml:space="preserve">institutional </w:t>
      </w:r>
      <w:r w:rsidRPr="00DE02AA">
        <w:rPr>
          <w:rFonts w:ascii="Myriad Pro" w:hAnsi="Myriad Pro"/>
          <w:sz w:val="20"/>
          <w:szCs w:val="20"/>
        </w:rPr>
        <w:t>factors: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a proposed legal framework and shareholding structures (if applicable);</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transition from the infrastructure delivery to infrastructure management/operation phase;</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asset management (consider, propose and compare different relevant models);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funding allocation mechanisms (national, EU, market sources, hybrid);</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 xml:space="preserve">efficient functioning of the single European railway area (promotion of competition and market participation; reduction of entry barriers of entry; avoidance of protectionism);  </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 xml:space="preserve">management of freight and passenger terminal and related railway infrastructure (as per Directive 2016/2370) (including pros/cons of national </w:t>
      </w:r>
      <w:r w:rsidRPr="00DE02AA">
        <w:rPr>
          <w:rFonts w:ascii="Myriad Pro" w:hAnsi="Myriad Pro"/>
          <w:i/>
          <w:sz w:val="20"/>
          <w:szCs w:val="20"/>
        </w:rPr>
        <w:t>vs</w:t>
      </w:r>
      <w:r w:rsidRPr="00DE02AA">
        <w:rPr>
          <w:rFonts w:ascii="Myriad Pro" w:hAnsi="Myriad Pro"/>
          <w:sz w:val="20"/>
          <w:szCs w:val="20"/>
        </w:rPr>
        <w:t xml:space="preserve"> joint; complementary </w:t>
      </w:r>
      <w:r w:rsidRPr="00DE02AA">
        <w:rPr>
          <w:rFonts w:ascii="Myriad Pro" w:hAnsi="Myriad Pro"/>
          <w:i/>
          <w:sz w:val="20"/>
          <w:szCs w:val="20"/>
        </w:rPr>
        <w:t>vs</w:t>
      </w:r>
      <w:r w:rsidRPr="00DE02AA">
        <w:rPr>
          <w:rFonts w:ascii="Myriad Pro" w:hAnsi="Myriad Pro"/>
          <w:sz w:val="20"/>
          <w:szCs w:val="20"/>
        </w:rPr>
        <w:t xml:space="preserve"> competitive; land-lord </w:t>
      </w:r>
      <w:r w:rsidRPr="00DE02AA">
        <w:rPr>
          <w:rFonts w:ascii="Myriad Pro" w:hAnsi="Myriad Pro"/>
          <w:i/>
          <w:sz w:val="20"/>
          <w:szCs w:val="20"/>
        </w:rPr>
        <w:t>vs</w:t>
      </w:r>
      <w:r w:rsidRPr="00DE02AA">
        <w:rPr>
          <w:rFonts w:ascii="Myriad Pro" w:hAnsi="Myriad Pro"/>
          <w:sz w:val="20"/>
          <w:szCs w:val="20"/>
        </w:rPr>
        <w:t xml:space="preserve"> operator and similar comparisons);</w:t>
      </w:r>
    </w:p>
    <w:p w:rsidR="00DE02AA" w:rsidRPr="00DE02AA" w:rsidRDefault="00DE02AA" w:rsidP="008D6A8A">
      <w:pPr>
        <w:pStyle w:val="SLONormal"/>
        <w:numPr>
          <w:ilvl w:val="0"/>
          <w:numId w:val="30"/>
        </w:numPr>
        <w:spacing w:line="360" w:lineRule="auto"/>
        <w:rPr>
          <w:rFonts w:ascii="Myriad Pro" w:hAnsi="Myriad Pro"/>
          <w:sz w:val="20"/>
          <w:szCs w:val="20"/>
        </w:rPr>
      </w:pPr>
      <w:r w:rsidRPr="00DE02AA">
        <w:rPr>
          <w:rFonts w:ascii="Myriad Pro" w:hAnsi="Myriad Pro"/>
          <w:b/>
          <w:sz w:val="20"/>
          <w:szCs w:val="20"/>
        </w:rPr>
        <w:t>technical &amp; operational</w:t>
      </w:r>
      <w:r w:rsidRPr="00DE02AA">
        <w:rPr>
          <w:rFonts w:ascii="Myriad Pro" w:hAnsi="Myriad Pro"/>
          <w:sz w:val="20"/>
          <w:szCs w:val="20"/>
        </w:rPr>
        <w:t xml:space="preserve"> factors: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infrastructure maintenance, upgrade and renewal (consider, propose and compare different models (including the differences between in-house, outsourced and hybrid models));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capacity allocation and management (consider, propose and compare different models);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cross-border interoperability, technical compatibility and cross acceptance (consider, propose and compare different models);</w:t>
      </w:r>
    </w:p>
    <w:p w:rsidR="00DE02AA" w:rsidRPr="00DE02AA" w:rsidRDefault="00DE02AA" w:rsidP="008D6A8A">
      <w:pPr>
        <w:pStyle w:val="SLONormal"/>
        <w:numPr>
          <w:ilvl w:val="0"/>
          <w:numId w:val="30"/>
        </w:numPr>
        <w:spacing w:line="360" w:lineRule="auto"/>
        <w:rPr>
          <w:rFonts w:ascii="Myriad Pro" w:hAnsi="Myriad Pro"/>
          <w:sz w:val="20"/>
          <w:szCs w:val="20"/>
        </w:rPr>
      </w:pPr>
      <w:r w:rsidRPr="00DE02AA">
        <w:rPr>
          <w:rFonts w:ascii="Myriad Pro" w:hAnsi="Myriad Pro"/>
          <w:b/>
          <w:sz w:val="20"/>
          <w:szCs w:val="20"/>
        </w:rPr>
        <w:t>commercial</w:t>
      </w:r>
      <w:r w:rsidRPr="00DE02AA">
        <w:rPr>
          <w:rFonts w:ascii="Myriad Pro" w:hAnsi="Myriad Pro"/>
          <w:sz w:val="20"/>
          <w:szCs w:val="20"/>
        </w:rPr>
        <w:t xml:space="preserve"> factors: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determination and management of Track Access Charges (TAC) (consider, propose and compare different models);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model of engagement with railway infrastructure users/operators (including railway undertakings) (consider, propose and compare different approaches);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lastRenderedPageBreak/>
        <w:t>Rail Baltica business development and commercialization (freight and passenger) (consider, propose and compare different approaches);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 xml:space="preserve">development and provision of additional </w:t>
      </w:r>
      <w:proofErr w:type="gramStart"/>
      <w:r w:rsidRPr="00DE02AA">
        <w:rPr>
          <w:rFonts w:ascii="Myriad Pro" w:hAnsi="Myriad Pro"/>
          <w:sz w:val="20"/>
          <w:szCs w:val="20"/>
        </w:rPr>
        <w:t>value added</w:t>
      </w:r>
      <w:proofErr w:type="gramEnd"/>
      <w:r w:rsidRPr="00DE02AA">
        <w:rPr>
          <w:rFonts w:ascii="Myriad Pro" w:hAnsi="Myriad Pro"/>
          <w:sz w:val="20"/>
          <w:szCs w:val="20"/>
        </w:rPr>
        <w:t xml:space="preserve"> services by the infrastructure manager (consider and propose different relevant options); commercial and legal possibilities of managing other utilities/services along the Rail Baltica right-of-way corridor (e.g. optical fibre, pipelines, future transportation technologies);</w:t>
      </w:r>
    </w:p>
    <w:p w:rsidR="00DE02AA" w:rsidRPr="00DE02AA" w:rsidRDefault="00DE02AA" w:rsidP="008D6A8A">
      <w:pPr>
        <w:pStyle w:val="SLONormal"/>
        <w:numPr>
          <w:ilvl w:val="1"/>
          <w:numId w:val="22"/>
        </w:numPr>
        <w:spacing w:line="360" w:lineRule="auto"/>
        <w:rPr>
          <w:rFonts w:ascii="Myriad Pro" w:hAnsi="Myriad Pro"/>
          <w:sz w:val="20"/>
          <w:szCs w:val="20"/>
        </w:rPr>
      </w:pPr>
      <w:r w:rsidRPr="00DE02AA">
        <w:rPr>
          <w:rFonts w:ascii="Myriad Pro" w:hAnsi="Myriad Pro"/>
          <w:sz w:val="20"/>
          <w:szCs w:val="20"/>
        </w:rPr>
        <w:t>holistic development of the Rail Baltica network and operational synergies (consider different options and scenarios; among other, discuss the possible scenario of varying levels of utilization (and, therefore, profitability) for the different sections of Rail Baltica and contingency/balancing measures);</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 xml:space="preserve">WP6.2: </w:t>
      </w:r>
      <w:r w:rsidRPr="00DE02AA">
        <w:rPr>
          <w:rFonts w:ascii="Myriad Pro" w:hAnsi="Myriad Pro"/>
          <w:sz w:val="20"/>
          <w:szCs w:val="20"/>
        </w:rPr>
        <w:t xml:space="preserve">in addition to the above – consider, propose and include in the final analysis any other critical factors to be </w:t>
      </w:r>
      <w:proofErr w:type="gramStart"/>
      <w:r w:rsidRPr="00DE02AA">
        <w:rPr>
          <w:rFonts w:ascii="Myriad Pro" w:hAnsi="Myriad Pro"/>
          <w:sz w:val="20"/>
          <w:szCs w:val="20"/>
        </w:rPr>
        <w:t>taken into account</w:t>
      </w:r>
      <w:proofErr w:type="gramEnd"/>
      <w:r w:rsidRPr="00DE02AA">
        <w:rPr>
          <w:rFonts w:ascii="Myriad Pro" w:hAnsi="Myriad Pro"/>
          <w:sz w:val="20"/>
          <w:szCs w:val="20"/>
        </w:rPr>
        <w:t xml:space="preserve"> when determining and taking political decisions on the Rail Baltica infrastructure management model;</w:t>
      </w:r>
    </w:p>
    <w:p w:rsidR="00DE02AA" w:rsidRPr="00DE02AA" w:rsidRDefault="00DE02AA" w:rsidP="00DE02AA">
      <w:pPr>
        <w:pStyle w:val="SLONormal"/>
        <w:spacing w:line="360" w:lineRule="auto"/>
        <w:rPr>
          <w:rFonts w:ascii="Myriad Pro" w:hAnsi="Myriad Pro"/>
          <w:sz w:val="20"/>
          <w:szCs w:val="20"/>
        </w:rPr>
      </w:pP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 xml:space="preserve">WP7: </w:t>
      </w:r>
      <w:r w:rsidRPr="00DE02AA">
        <w:rPr>
          <w:rFonts w:ascii="Myriad Pro" w:hAnsi="Myriad Pro"/>
          <w:sz w:val="20"/>
          <w:szCs w:val="20"/>
          <w:u w:val="single"/>
        </w:rPr>
        <w:t>Identification and detailed description of the optimum model</w:t>
      </w:r>
    </w:p>
    <w:p w:rsidR="00DE02AA" w:rsidRPr="00DE02AA" w:rsidRDefault="00DE02AA" w:rsidP="008D6A8A">
      <w:pPr>
        <w:pStyle w:val="SLONormal"/>
        <w:numPr>
          <w:ilvl w:val="0"/>
          <w:numId w:val="22"/>
        </w:numPr>
        <w:spacing w:line="360" w:lineRule="auto"/>
        <w:rPr>
          <w:rFonts w:ascii="Myriad Pro" w:hAnsi="Myriad Pro"/>
          <w:b/>
          <w:sz w:val="20"/>
          <w:szCs w:val="20"/>
        </w:rPr>
      </w:pPr>
      <w:r w:rsidRPr="00DE02AA">
        <w:rPr>
          <w:rFonts w:ascii="Myriad Pro" w:hAnsi="Myriad Pro"/>
          <w:b/>
          <w:sz w:val="20"/>
          <w:szCs w:val="20"/>
        </w:rPr>
        <w:t>WP7.1</w:t>
      </w:r>
      <w:r w:rsidRPr="00DE02AA">
        <w:rPr>
          <w:rFonts w:ascii="Myriad Pro" w:hAnsi="Myriad Pro"/>
          <w:sz w:val="20"/>
          <w:szCs w:val="20"/>
        </w:rPr>
        <w:t xml:space="preserve">: based on the comparative in-depth analysis in WP6, identify and propose the </w:t>
      </w:r>
      <w:r w:rsidRPr="00DE02AA">
        <w:rPr>
          <w:rFonts w:ascii="Myriad Pro" w:hAnsi="Myriad Pro"/>
          <w:sz w:val="20"/>
          <w:szCs w:val="20"/>
          <w:u w:val="single"/>
        </w:rPr>
        <w:t>optimum</w:t>
      </w:r>
      <w:r w:rsidRPr="00DE02AA">
        <w:rPr>
          <w:rFonts w:ascii="Myriad Pro" w:hAnsi="Myriad Pro"/>
          <w:sz w:val="20"/>
          <w:szCs w:val="20"/>
        </w:rPr>
        <w:t xml:space="preserve"> model of infrastructure management for Rail Baltica;</w:t>
      </w:r>
    </w:p>
    <w:p w:rsidR="00DE02AA" w:rsidRPr="00DE02AA" w:rsidRDefault="00DE02AA" w:rsidP="008D6A8A">
      <w:pPr>
        <w:pStyle w:val="SLONormal"/>
        <w:numPr>
          <w:ilvl w:val="0"/>
          <w:numId w:val="22"/>
        </w:numPr>
        <w:spacing w:line="360" w:lineRule="auto"/>
        <w:rPr>
          <w:rFonts w:ascii="Myriad Pro" w:hAnsi="Myriad Pro"/>
          <w:b/>
          <w:sz w:val="20"/>
          <w:szCs w:val="20"/>
        </w:rPr>
      </w:pPr>
      <w:r w:rsidRPr="00DE02AA">
        <w:rPr>
          <w:rFonts w:ascii="Myriad Pro" w:hAnsi="Myriad Pro"/>
          <w:b/>
          <w:sz w:val="20"/>
          <w:szCs w:val="20"/>
        </w:rPr>
        <w:t>WP7.2</w:t>
      </w:r>
      <w:r w:rsidRPr="00DE02AA">
        <w:rPr>
          <w:rFonts w:ascii="Myriad Pro" w:hAnsi="Myriad Pro"/>
          <w:sz w:val="20"/>
          <w:szCs w:val="20"/>
        </w:rPr>
        <w:t xml:space="preserve">: an in-depth description of the proposed optimum Rail Baltica infrastructure management model, </w:t>
      </w:r>
      <w:r w:rsidRPr="00DE02AA">
        <w:rPr>
          <w:rFonts w:ascii="Myriad Pro" w:hAnsi="Myriad Pro"/>
          <w:sz w:val="20"/>
          <w:szCs w:val="20"/>
          <w:u w:val="single"/>
        </w:rPr>
        <w:t>including but not limited to</w:t>
      </w:r>
      <w:r w:rsidRPr="00DE02AA">
        <w:rPr>
          <w:rFonts w:ascii="Myriad Pro" w:hAnsi="Myriad Pro"/>
          <w:sz w:val="20"/>
          <w:szCs w:val="20"/>
        </w:rPr>
        <w:t xml:space="preserve"> a proposed institutional model for the management of railway and other railway infrastructure; asset management model; infrastructure maintenance organization model; track access charging (TAC) model; capacity allocation model; a range of possible additional </w:t>
      </w:r>
      <w:proofErr w:type="gramStart"/>
      <w:r w:rsidRPr="00DE02AA">
        <w:rPr>
          <w:rFonts w:ascii="Myriad Pro" w:hAnsi="Myriad Pro"/>
          <w:sz w:val="20"/>
          <w:szCs w:val="20"/>
        </w:rPr>
        <w:t>value added</w:t>
      </w:r>
      <w:proofErr w:type="gramEnd"/>
      <w:r w:rsidRPr="00DE02AA">
        <w:rPr>
          <w:rFonts w:ascii="Myriad Pro" w:hAnsi="Myriad Pro"/>
          <w:sz w:val="20"/>
          <w:szCs w:val="20"/>
        </w:rPr>
        <w:t xml:space="preserve"> services;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b/>
          <w:sz w:val="20"/>
          <w:szCs w:val="20"/>
        </w:rPr>
        <w:t>WP7.3</w:t>
      </w:r>
      <w:r w:rsidRPr="00DE02AA">
        <w:rPr>
          <w:rFonts w:ascii="Myriad Pro" w:hAnsi="Myriad Pro"/>
          <w:sz w:val="20"/>
          <w:szCs w:val="20"/>
        </w:rPr>
        <w:t>: a proposed contractual model for national governments to implement the identified optimum infrastructure management model, including the contractual framework, and suggestion of material substance elements of the future Inter-Governmental Agreement on Rail Baltica infrastructure management;</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WP8</w:t>
      </w:r>
      <w:r w:rsidRPr="00DE02AA">
        <w:rPr>
          <w:rFonts w:ascii="Myriad Pro" w:hAnsi="Myriad Pro"/>
          <w:sz w:val="20"/>
          <w:szCs w:val="20"/>
          <w:u w:val="single"/>
        </w:rPr>
        <w:t>: Risk analysis</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 xml:space="preserve">Presentation of a comprehensive assessment of risks involved in the implementation of the proposed optimum infrastructure management model, as well as risks arising from not selecting the proposed optimum model; a thorough risk methodology shall be proposed by the Contractor, covering, </w:t>
      </w:r>
      <w:r w:rsidRPr="00DE02AA">
        <w:rPr>
          <w:rFonts w:ascii="Myriad Pro" w:hAnsi="Myriad Pro"/>
          <w:i/>
          <w:sz w:val="20"/>
          <w:szCs w:val="20"/>
        </w:rPr>
        <w:t>inter alia</w:t>
      </w:r>
      <w:r w:rsidRPr="00DE02AA">
        <w:rPr>
          <w:rFonts w:ascii="Myriad Pro" w:hAnsi="Myriad Pro"/>
          <w:sz w:val="20"/>
          <w:szCs w:val="20"/>
        </w:rPr>
        <w:t>, the aspects of risk probability, risk severity and mitigation measures.</w:t>
      </w:r>
    </w:p>
    <w:p w:rsidR="00DE02AA" w:rsidRPr="00DE02AA" w:rsidRDefault="00DE02AA" w:rsidP="00DE02AA">
      <w:pPr>
        <w:pStyle w:val="SLONormal"/>
        <w:spacing w:line="360" w:lineRule="auto"/>
        <w:rPr>
          <w:rFonts w:ascii="Myriad Pro" w:hAnsi="Myriad Pro"/>
          <w:sz w:val="20"/>
          <w:szCs w:val="20"/>
          <w:u w:val="single"/>
        </w:rPr>
      </w:pPr>
      <w:r w:rsidRPr="00DE02AA">
        <w:rPr>
          <w:rFonts w:ascii="Myriad Pro" w:hAnsi="Myriad Pro"/>
          <w:b/>
          <w:sz w:val="20"/>
          <w:szCs w:val="20"/>
          <w:u w:val="single"/>
        </w:rPr>
        <w:t>WP9</w:t>
      </w:r>
      <w:r w:rsidRPr="00DE02AA">
        <w:rPr>
          <w:rFonts w:ascii="Myriad Pro" w:hAnsi="Myriad Pro"/>
          <w:sz w:val="20"/>
          <w:szCs w:val="20"/>
          <w:u w:val="single"/>
        </w:rPr>
        <w:t xml:space="preserve">: Conclusion and recommendations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lastRenderedPageBreak/>
        <w:t xml:space="preserve">Presentation of the main conclusions of the study and recommendations </w:t>
      </w:r>
      <w:proofErr w:type="gramStart"/>
      <w:r w:rsidRPr="00DE02AA">
        <w:rPr>
          <w:rFonts w:ascii="Myriad Pro" w:hAnsi="Myriad Pro"/>
          <w:sz w:val="20"/>
          <w:szCs w:val="20"/>
        </w:rPr>
        <w:t>with regard to</w:t>
      </w:r>
      <w:proofErr w:type="gramEnd"/>
      <w:r w:rsidRPr="00DE02AA">
        <w:rPr>
          <w:rFonts w:ascii="Myriad Pro" w:hAnsi="Myriad Pro"/>
          <w:sz w:val="20"/>
          <w:szCs w:val="20"/>
        </w:rPr>
        <w:t xml:space="preserve"> efficient implementation of the proposed model;</w:t>
      </w:r>
    </w:p>
    <w:p w:rsidR="00DE02AA" w:rsidRPr="00DE02AA" w:rsidRDefault="00DE02AA" w:rsidP="00DE02AA">
      <w:pPr>
        <w:pStyle w:val="SLONormal"/>
        <w:spacing w:line="360" w:lineRule="auto"/>
        <w:rPr>
          <w:rFonts w:ascii="Myriad Pro" w:hAnsi="Myriad Pro"/>
          <w:sz w:val="20"/>
          <w:szCs w:val="20"/>
          <w:highlight w:val="yellow"/>
          <w:u w:val="single"/>
        </w:rPr>
      </w:pPr>
      <w:r w:rsidRPr="00DE02AA">
        <w:rPr>
          <w:rFonts w:ascii="Myriad Pro" w:hAnsi="Myriad Pro"/>
          <w:b/>
          <w:sz w:val="20"/>
          <w:szCs w:val="20"/>
          <w:u w:val="single"/>
        </w:rPr>
        <w:t>WP10</w:t>
      </w:r>
      <w:r w:rsidRPr="00DE02AA">
        <w:rPr>
          <w:rFonts w:ascii="Myriad Pro" w:hAnsi="Myriad Pro"/>
          <w:sz w:val="20"/>
          <w:szCs w:val="20"/>
          <w:u w:val="single"/>
        </w:rPr>
        <w:t>: Submission, presentation and public communication</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 xml:space="preserve">If reasonably requested by the Contracting Authority, the Contractor shall participate in high-level governmental briefings in the three Baltic capitals during the preparation phase (at least 2 meetings in each capital) and following the submission of the Final Report (at least 2 meetings in each capital), as well as be available for public presentation of the results of the study and engagement with the mass media and other public stakeholders following the submission of the Final Report.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Report, tables and figures, appendices, presentations and other deliverable material shall be formatted according to the EU Connecting Europe Facility (</w:t>
      </w:r>
      <w:hyperlink r:id="rId17" w:history="1">
        <w:r w:rsidRPr="00DE02AA">
          <w:rPr>
            <w:rStyle w:val="Hyperlink"/>
            <w:rFonts w:ascii="Myriad Pro" w:hAnsi="Myriad Pro"/>
            <w:szCs w:val="20"/>
          </w:rPr>
          <w:t>https://ec.europa.eu/inea/connecting-europe-facility/cef-energy/beneficiaries-info-point/publicity-guidelines-logos</w:t>
        </w:r>
      </w:hyperlink>
      <w:r w:rsidRPr="00DE02AA">
        <w:rPr>
          <w:rFonts w:ascii="Myriad Pro" w:hAnsi="Myriad Pro"/>
          <w:sz w:val="20"/>
          <w:szCs w:val="20"/>
        </w:rPr>
        <w:t>), as well as Rail Baltica visual guidelines (</w:t>
      </w:r>
      <w:hyperlink r:id="rId18" w:history="1">
        <w:r w:rsidRPr="00DE02AA">
          <w:rPr>
            <w:rStyle w:val="Hyperlink"/>
            <w:rFonts w:ascii="Myriad Pro" w:hAnsi="Myriad Pro"/>
            <w:szCs w:val="20"/>
          </w:rPr>
          <w:t>http://railbaltica.org/about-rail-baltica/visual-guidelines/</w:t>
        </w:r>
      </w:hyperlink>
      <w:r w:rsidRPr="00DE02AA">
        <w:rPr>
          <w:rFonts w:ascii="Myriad Pro" w:hAnsi="Myriad Pro"/>
          <w:sz w:val="20"/>
          <w:szCs w:val="20"/>
        </w:rPr>
        <w:t xml:space="preserve">) and prepared by using the Rail Baltica report document template;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 xml:space="preserve">All written materials, including all deliverables, shall meet the highest standards of English language and technical terminology proficiency; if requested by the Contracting Authority, the Contractor shall engage professional proofreading services at its own expense; </w:t>
      </w:r>
    </w:p>
    <w:p w:rsidR="00DE02AA" w:rsidRPr="00DE02AA" w:rsidRDefault="00DE02AA" w:rsidP="008D6A8A">
      <w:pPr>
        <w:pStyle w:val="SLONormal"/>
        <w:numPr>
          <w:ilvl w:val="0"/>
          <w:numId w:val="22"/>
        </w:numPr>
        <w:spacing w:line="360" w:lineRule="auto"/>
        <w:rPr>
          <w:rFonts w:ascii="Myriad Pro" w:hAnsi="Myriad Pro"/>
          <w:sz w:val="20"/>
          <w:szCs w:val="20"/>
        </w:rPr>
      </w:pPr>
      <w:r w:rsidRPr="00DE02AA">
        <w:rPr>
          <w:rFonts w:ascii="Myriad Pro" w:hAnsi="Myriad Pro"/>
          <w:sz w:val="20"/>
          <w:szCs w:val="20"/>
        </w:rPr>
        <w:t>All deliverables and submitted supplementary materials (including in original (source-file) formats) shall become the intellectual property of the Contracting Authority;</w:t>
      </w:r>
    </w:p>
    <w:p w:rsidR="00DE02AA" w:rsidRPr="00DE02AA" w:rsidRDefault="00DE02AA" w:rsidP="00DE02AA">
      <w:pPr>
        <w:pStyle w:val="1stlevelheading"/>
        <w:spacing w:line="360" w:lineRule="auto"/>
        <w:rPr>
          <w:rFonts w:ascii="Myriad Pro" w:hAnsi="Myriad Pro"/>
          <w:sz w:val="20"/>
          <w:szCs w:val="20"/>
        </w:rPr>
      </w:pPr>
      <w:bookmarkStart w:id="33" w:name="_Toc487205057"/>
      <w:bookmarkStart w:id="34" w:name="_Toc497920675"/>
      <w:r w:rsidRPr="00DE02AA">
        <w:rPr>
          <w:rFonts w:ascii="Myriad Pro" w:hAnsi="Myriad Pro"/>
          <w:sz w:val="20"/>
          <w:szCs w:val="20"/>
        </w:rPr>
        <w:t>contractor’s OBLIGATIONS</w:t>
      </w:r>
      <w:bookmarkEnd w:id="28"/>
      <w:bookmarkEnd w:id="29"/>
      <w:bookmarkEnd w:id="30"/>
      <w:bookmarkEnd w:id="33"/>
      <w:bookmarkEnd w:id="34"/>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 xml:space="preserve">For the provision of </w:t>
      </w:r>
      <w:proofErr w:type="gramStart"/>
      <w:r w:rsidRPr="00DE02AA">
        <w:rPr>
          <w:rFonts w:ascii="Myriad Pro" w:hAnsi="Myriad Pro"/>
          <w:sz w:val="20"/>
          <w:szCs w:val="20"/>
        </w:rPr>
        <w:t>services</w:t>
      </w:r>
      <w:proofErr w:type="gramEnd"/>
      <w:r w:rsidRPr="00DE02AA">
        <w:rPr>
          <w:rFonts w:ascii="Myriad Pro" w:hAnsi="Myriad Pro"/>
          <w:sz w:val="20"/>
          <w:szCs w:val="20"/>
        </w:rPr>
        <w:t xml:space="preserve"> the Contractor shall remain fully responsible for the results of its services during and after the provision of services. Any additional expenses arisen due to the correction of the unacceptable results shall be covered solely by the Contractor. On reasonable grounds Contracting authority reserves the right to request the Contractor to correct the results of its services regardless whether it is necessary during the period of service provision or after completion of thereof.</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In case Contracting authority finds (at any time of procurement process or during the implementation of the Contract for the provision of services) that provided information on the education and/or experience of a Tenderer is false, a Tenderer shall be eliminated from the procurement process or shall be subject to the termination of contract for the services (whichever is applicable).</w:t>
      </w:r>
    </w:p>
    <w:p w:rsidR="00DE02AA" w:rsidRPr="00DE02AA" w:rsidRDefault="00DE02AA" w:rsidP="00DE02AA">
      <w:pPr>
        <w:pStyle w:val="2ndlevelprovision"/>
        <w:spacing w:line="360" w:lineRule="auto"/>
        <w:rPr>
          <w:rFonts w:ascii="Myriad Pro" w:hAnsi="Myriad Pro"/>
          <w:bCs/>
          <w:sz w:val="20"/>
          <w:szCs w:val="20"/>
        </w:rPr>
      </w:pPr>
      <w:r w:rsidRPr="00DE02AA">
        <w:rPr>
          <w:rFonts w:ascii="Myriad Pro" w:hAnsi="Myriad Pro"/>
          <w:sz w:val="20"/>
          <w:szCs w:val="20"/>
        </w:rPr>
        <w:t>The Contractor shall ensure necessary effort, means, resources and personnel required for the successful provision of services.</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rPr>
        <w:lastRenderedPageBreak/>
        <w:t>The Contractor shall be responsible for ensuring that its experts included in service contract are available throughout the service provision period.</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lang w:eastAsia="de-DE"/>
        </w:rPr>
        <w:t xml:space="preserve">The </w:t>
      </w:r>
      <w:r w:rsidRPr="00DE02AA">
        <w:rPr>
          <w:rFonts w:ascii="Myriad Pro" w:hAnsi="Myriad Pro"/>
          <w:sz w:val="20"/>
          <w:szCs w:val="20"/>
        </w:rPr>
        <w:t xml:space="preserve">Contractor must keep records and other supporting documentation (original supporting documents) as evidence that the Contract is performed </w:t>
      </w:r>
      <w:proofErr w:type="gramStart"/>
      <w:r w:rsidRPr="00DE02AA">
        <w:rPr>
          <w:rFonts w:ascii="Myriad Pro" w:hAnsi="Myriad Pro"/>
          <w:sz w:val="20"/>
          <w:szCs w:val="20"/>
        </w:rPr>
        <w:t>correctly</w:t>
      </w:r>
      <w:proofErr w:type="gramEnd"/>
      <w:r w:rsidRPr="00DE02AA">
        <w:rPr>
          <w:rFonts w:ascii="Myriad Pro" w:hAnsi="Myriad Pro"/>
          <w:sz w:val="20"/>
          <w:szCs w:val="20"/>
        </w:rPr>
        <w:t xml:space="preserve"> and the expenses were actually incurred. These must be available for review upon the request of Contracting authority.</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rPr>
        <w:t>The Contractor shall make its own arrangements for office facilities, personal computers and other facilities of appropriate performance and security standard for service provision.</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 xml:space="preserve">The Contractor shall ensure that its team members (experts etc.) involved in service provision are adequately supported and equipped. </w:t>
      </w:r>
      <w:proofErr w:type="gramStart"/>
      <w:r w:rsidRPr="00DE02AA">
        <w:rPr>
          <w:rFonts w:ascii="Myriad Pro" w:hAnsi="Myriad Pro"/>
          <w:sz w:val="20"/>
          <w:szCs w:val="20"/>
        </w:rPr>
        <w:t>In particular, the</w:t>
      </w:r>
      <w:proofErr w:type="gramEnd"/>
      <w:r w:rsidRPr="00DE02AA">
        <w:rPr>
          <w:rFonts w:ascii="Myriad Pro" w:hAnsi="Myriad Pro"/>
          <w:sz w:val="20"/>
          <w:szCs w:val="20"/>
        </w:rPr>
        <w:t xml:space="preserve"> Contractor shall ensure that there is sufficient administrative, secretarial and interpreting provision to enable team members to concentrate on their primary responsibilities. The Contractor must also transfer funds as necessary to support its activities under the Contract, and ensure that his employees are paid regularly and in a timely manner. Costs for administration of service contract and office operation including telecommunication costs shall be included.</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rPr>
        <w:t>The Contractor will arrange for formal coordination and decision making on project interventions and establish an adequate</w:t>
      </w:r>
      <w:r w:rsidRPr="00DE02AA">
        <w:rPr>
          <w:rFonts w:ascii="Myriad Pro" w:hAnsi="Myriad Pro"/>
          <w:sz w:val="20"/>
          <w:szCs w:val="20"/>
          <w:lang w:val="en-IE"/>
        </w:rPr>
        <w:t xml:space="preserve"> internal management structure. Progress meetings with the Contracting authority are held at least once per month. If needed, ad-hoc and weekly meetings can be arranged, which may be initiated both by the Contractor, or the Contracting Authority.</w:t>
      </w:r>
    </w:p>
    <w:p w:rsidR="00DE02AA" w:rsidRPr="00DE02AA" w:rsidRDefault="00DE02AA" w:rsidP="00DE02AA">
      <w:pPr>
        <w:pStyle w:val="1stlevelheading"/>
        <w:spacing w:line="360" w:lineRule="auto"/>
        <w:rPr>
          <w:rFonts w:ascii="Myriad Pro" w:hAnsi="Myriad Pro"/>
          <w:sz w:val="20"/>
          <w:szCs w:val="20"/>
        </w:rPr>
      </w:pPr>
      <w:bookmarkStart w:id="35" w:name="_Toc487205058"/>
      <w:bookmarkStart w:id="36" w:name="_Toc497920676"/>
      <w:bookmarkStart w:id="37" w:name="_Toc474858262"/>
      <w:bookmarkStart w:id="38" w:name="_Toc474971919"/>
      <w:bookmarkStart w:id="39" w:name="_Toc474973524"/>
      <w:r w:rsidRPr="00DE02AA">
        <w:rPr>
          <w:rFonts w:ascii="Myriad Pro" w:hAnsi="Myriad Pro"/>
          <w:sz w:val="20"/>
          <w:szCs w:val="20"/>
        </w:rPr>
        <w:t>provision of services</w:t>
      </w:r>
      <w:bookmarkEnd w:id="35"/>
      <w:bookmarkEnd w:id="36"/>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lang w:eastAsia="de-DE"/>
        </w:rPr>
        <w:t xml:space="preserve">The </w:t>
      </w:r>
      <w:r w:rsidRPr="00DE02AA">
        <w:rPr>
          <w:rFonts w:ascii="Myriad Pro" w:hAnsi="Myriad Pro"/>
          <w:sz w:val="20"/>
          <w:szCs w:val="20"/>
        </w:rPr>
        <w:t>Contractor</w:t>
      </w:r>
      <w:r w:rsidRPr="00DE02AA">
        <w:rPr>
          <w:rFonts w:ascii="Myriad Pro" w:hAnsi="Myriad Pro"/>
          <w:sz w:val="20"/>
          <w:szCs w:val="20"/>
          <w:lang w:eastAsia="de-DE"/>
        </w:rPr>
        <w:t xml:space="preserve"> must</w:t>
      </w:r>
      <w:r w:rsidRPr="00DE02AA">
        <w:rPr>
          <w:rFonts w:ascii="Myriad Pro" w:hAnsi="Myriad Pro"/>
          <w:sz w:val="20"/>
          <w:szCs w:val="20"/>
          <w:lang w:eastAsia="en-GB"/>
        </w:rPr>
        <w:t xml:space="preserve"> perform the Contract in compliance with its provisions and all legal obligations under applicable EU, international and national law within the set deadlines and to the highest professional, diligence and ethical standards.</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lang w:eastAsia="de-DE"/>
        </w:rPr>
        <w:t xml:space="preserve">The </w:t>
      </w:r>
      <w:r w:rsidRPr="00DE02AA">
        <w:rPr>
          <w:rFonts w:ascii="Myriad Pro" w:hAnsi="Myriad Pro"/>
          <w:sz w:val="20"/>
          <w:szCs w:val="20"/>
        </w:rPr>
        <w:t>Contractor</w:t>
      </w:r>
      <w:r w:rsidRPr="00DE02AA">
        <w:rPr>
          <w:rFonts w:ascii="Myriad Pro" w:hAnsi="Myriad Pro"/>
          <w:sz w:val="20"/>
          <w:szCs w:val="20"/>
          <w:lang w:eastAsia="de-DE"/>
        </w:rPr>
        <w:t xml:space="preserve"> shall carry out the tasks, prepare and provide all documents, reports, minutes of the meetings and any other information material required for the provision of the services. </w:t>
      </w:r>
    </w:p>
    <w:p w:rsidR="00DE02AA" w:rsidRPr="00DE02AA" w:rsidRDefault="00DE02AA" w:rsidP="00DE02AA">
      <w:pPr>
        <w:pStyle w:val="2ndlevelheading"/>
        <w:spacing w:line="360" w:lineRule="auto"/>
        <w:rPr>
          <w:rFonts w:ascii="Myriad Pro" w:hAnsi="Myriad Pro"/>
          <w:b w:val="0"/>
          <w:sz w:val="20"/>
          <w:szCs w:val="20"/>
        </w:rPr>
      </w:pPr>
      <w:r w:rsidRPr="00DE02AA">
        <w:rPr>
          <w:rFonts w:ascii="Myriad Pro" w:hAnsi="Myriad Pro"/>
          <w:b w:val="0"/>
          <w:sz w:val="20"/>
          <w:szCs w:val="20"/>
        </w:rPr>
        <w:t xml:space="preserve">During the implementation of services, the Contractor shall identify possible risks at early stage and propose a mitigation measures </w:t>
      </w:r>
      <w:proofErr w:type="gramStart"/>
      <w:r w:rsidRPr="00DE02AA">
        <w:rPr>
          <w:rFonts w:ascii="Myriad Pro" w:hAnsi="Myriad Pro"/>
          <w:b w:val="0"/>
          <w:sz w:val="20"/>
          <w:szCs w:val="20"/>
        </w:rPr>
        <w:t>in order to</w:t>
      </w:r>
      <w:proofErr w:type="gramEnd"/>
      <w:r w:rsidRPr="00DE02AA">
        <w:rPr>
          <w:rFonts w:ascii="Myriad Pro" w:hAnsi="Myriad Pro"/>
          <w:b w:val="0"/>
          <w:sz w:val="20"/>
          <w:szCs w:val="20"/>
        </w:rPr>
        <w:t xml:space="preserve"> successfully deliver services on time.</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rPr>
        <w:t xml:space="preserve">Contracting authority reserves the right to ask the Contractor to provide an intermediate results (deliverables) of the services in short notice (within 5 business days), </w:t>
      </w:r>
      <w:proofErr w:type="gramStart"/>
      <w:r w:rsidRPr="00DE02AA">
        <w:rPr>
          <w:rFonts w:ascii="Myriad Pro" w:hAnsi="Myriad Pro"/>
          <w:sz w:val="20"/>
          <w:szCs w:val="20"/>
        </w:rPr>
        <w:t>in order to</w:t>
      </w:r>
      <w:proofErr w:type="gramEnd"/>
      <w:r w:rsidRPr="00DE02AA">
        <w:rPr>
          <w:rFonts w:ascii="Myriad Pro" w:hAnsi="Myriad Pro"/>
          <w:sz w:val="20"/>
          <w:szCs w:val="20"/>
        </w:rPr>
        <w:t xml:space="preserve"> check the progress of the implementation of a service contract. The Contractor within the short notice period shall provide with the information, status of the progress including proof of the thereof, such as intermediate documentation, reports, etc. This confirmation does not mean the implementation any additional assignments (reports etc.), rather confirming the progress of the implementation of service contract. Failing to do so within the short notice period or </w:t>
      </w:r>
      <w:r w:rsidRPr="00DE02AA">
        <w:rPr>
          <w:rFonts w:ascii="Myriad Pro" w:hAnsi="Myriad Pro"/>
          <w:sz w:val="20"/>
          <w:szCs w:val="20"/>
        </w:rPr>
        <w:lastRenderedPageBreak/>
        <w:t xml:space="preserve">by providing the information that it is obvious for the Contracting authority that service contract would not be completed within the specified deadlines, </w:t>
      </w:r>
      <w:proofErr w:type="gramStart"/>
      <w:r w:rsidRPr="00DE02AA">
        <w:rPr>
          <w:rFonts w:ascii="Myriad Pro" w:hAnsi="Myriad Pro"/>
          <w:sz w:val="20"/>
          <w:szCs w:val="20"/>
        </w:rPr>
        <w:t>Contracting</w:t>
      </w:r>
      <w:proofErr w:type="gramEnd"/>
      <w:r w:rsidRPr="00DE02AA">
        <w:rPr>
          <w:rFonts w:ascii="Myriad Pro" w:hAnsi="Myriad Pro"/>
          <w:sz w:val="20"/>
          <w:szCs w:val="20"/>
        </w:rPr>
        <w:t xml:space="preserve"> authority reserves the right to proceed with the procedures for breaching the Contract.</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lang w:eastAsia="de-DE"/>
        </w:rPr>
        <w:t xml:space="preserve">As a part of services, </w:t>
      </w:r>
      <w:r w:rsidRPr="00DE02AA">
        <w:rPr>
          <w:rFonts w:ascii="Myriad Pro" w:hAnsi="Myriad Pro"/>
          <w:sz w:val="20"/>
          <w:szCs w:val="20"/>
        </w:rPr>
        <w:t>the Contractor</w:t>
      </w:r>
      <w:r w:rsidRPr="00DE02AA">
        <w:rPr>
          <w:rFonts w:ascii="Myriad Pro" w:hAnsi="Myriad Pro"/>
          <w:sz w:val="20"/>
          <w:szCs w:val="20"/>
          <w:lang w:eastAsia="de-DE"/>
        </w:rPr>
        <w:t xml:space="preserve"> shall prepare information material in a fully comprehensive and understandable way, by providing explicit and full source details (initial information, evidences etc.) used for the analysis and provision of services. The deliverables shall include detailed explanation of methods employed that lead to the solutions delivered by </w:t>
      </w:r>
      <w:r w:rsidRPr="00DE02AA">
        <w:rPr>
          <w:rFonts w:ascii="Myriad Pro" w:hAnsi="Myriad Pro"/>
          <w:sz w:val="20"/>
          <w:szCs w:val="20"/>
        </w:rPr>
        <w:t>the Contractor</w:t>
      </w:r>
      <w:r w:rsidRPr="00DE02AA">
        <w:rPr>
          <w:rFonts w:ascii="Myriad Pro" w:hAnsi="Myriad Pro"/>
          <w:sz w:val="20"/>
          <w:szCs w:val="20"/>
          <w:lang w:eastAsia="de-DE"/>
        </w:rPr>
        <w:t xml:space="preserve">. </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lang w:eastAsia="de-DE"/>
        </w:rPr>
        <w:t>Contracting authority shall have no influence on outcome results (reports, summary, advice, decisions etc.) delivered by the Contractor. However, Expert shall consider Contracting authority’s reasoned observations on the initial information used and analysis methods employed by the Contractor to provide outcome results of the services. The implementation of such observations is subject to the approval of the services by Contracting authority.</w:t>
      </w:r>
    </w:p>
    <w:p w:rsidR="00DE02AA" w:rsidRPr="00DE02AA" w:rsidRDefault="00DE02AA" w:rsidP="00DE02AA">
      <w:pPr>
        <w:pStyle w:val="1stlevelheading"/>
        <w:spacing w:line="360" w:lineRule="auto"/>
        <w:rPr>
          <w:rFonts w:ascii="Myriad Pro" w:hAnsi="Myriad Pro"/>
          <w:sz w:val="20"/>
          <w:szCs w:val="20"/>
        </w:rPr>
      </w:pPr>
      <w:bookmarkStart w:id="40" w:name="_Toc487205059"/>
      <w:bookmarkStart w:id="41" w:name="_Toc497920677"/>
      <w:r w:rsidRPr="00DE02AA">
        <w:rPr>
          <w:rFonts w:ascii="Myriad Pro" w:hAnsi="Myriad Pro"/>
          <w:sz w:val="20"/>
          <w:szCs w:val="20"/>
        </w:rPr>
        <w:t>CONTRACTOR’S TEAM</w:t>
      </w:r>
      <w:bookmarkEnd w:id="40"/>
      <w:bookmarkEnd w:id="41"/>
    </w:p>
    <w:p w:rsidR="00DE02AA" w:rsidRPr="00DE02AA" w:rsidRDefault="00DE02AA" w:rsidP="00DE02AA">
      <w:pPr>
        <w:pStyle w:val="2ndlevelprovision"/>
        <w:spacing w:line="360" w:lineRule="auto"/>
        <w:rPr>
          <w:rFonts w:ascii="Myriad Pro" w:hAnsi="Myriad Pro" w:cstheme="majorHAnsi"/>
          <w:sz w:val="20"/>
          <w:szCs w:val="20"/>
        </w:rPr>
      </w:pPr>
      <w:r w:rsidRPr="00DE02AA">
        <w:rPr>
          <w:rFonts w:ascii="Myriad Pro" w:hAnsi="Myriad Pro"/>
          <w:sz w:val="20"/>
          <w:szCs w:val="20"/>
          <w:lang w:val="en-IE"/>
        </w:rPr>
        <w:t xml:space="preserve">The Contractor shall propose an optimum structure for its team, based on the conditions of terms of reference, and where possible propose a core team with cross-functional roles. </w:t>
      </w:r>
      <w:r w:rsidRPr="00DE02AA">
        <w:rPr>
          <w:rFonts w:ascii="Myriad Pro" w:hAnsi="Myriad Pro" w:cstheme="majorHAnsi"/>
          <w:sz w:val="20"/>
          <w:szCs w:val="20"/>
        </w:rPr>
        <w:t xml:space="preserve">Experts cannot serve several </w:t>
      </w:r>
      <w:proofErr w:type="gramStart"/>
      <w:r w:rsidRPr="00DE02AA">
        <w:rPr>
          <w:rFonts w:ascii="Myriad Pro" w:hAnsi="Myriad Pro" w:cstheme="majorHAnsi"/>
          <w:sz w:val="20"/>
          <w:szCs w:val="20"/>
        </w:rPr>
        <w:t>roles,</w:t>
      </w:r>
      <w:proofErr w:type="gramEnd"/>
      <w:r w:rsidRPr="00DE02AA">
        <w:rPr>
          <w:rFonts w:ascii="Myriad Pro" w:hAnsi="Myriad Pro" w:cstheme="majorHAnsi"/>
          <w:sz w:val="20"/>
          <w:szCs w:val="20"/>
        </w:rPr>
        <w:t xml:space="preserve"> however the role of the project manager and the role of an expert can be combined. All experts should have an excellent written and very good verbal presentation skills in English, as well as proficiency of the railway and logistics industry professional terminology.</w:t>
      </w:r>
    </w:p>
    <w:p w:rsidR="00DE02AA" w:rsidRPr="00DE02AA" w:rsidRDefault="00DE02AA" w:rsidP="00DE02AA">
      <w:pPr>
        <w:pStyle w:val="2ndlevelprovision"/>
        <w:spacing w:line="360" w:lineRule="auto"/>
        <w:rPr>
          <w:rFonts w:ascii="Myriad Pro" w:hAnsi="Myriad Pro"/>
          <w:sz w:val="20"/>
          <w:szCs w:val="20"/>
        </w:rPr>
      </w:pPr>
      <w:r w:rsidRPr="00DE02AA">
        <w:rPr>
          <w:rFonts w:ascii="Myriad Pro" w:hAnsi="Myriad Pro"/>
          <w:sz w:val="20"/>
          <w:szCs w:val="20"/>
        </w:rPr>
        <w:t xml:space="preserve">For the provision of </w:t>
      </w:r>
      <w:proofErr w:type="gramStart"/>
      <w:r w:rsidRPr="00DE02AA">
        <w:rPr>
          <w:rFonts w:ascii="Myriad Pro" w:hAnsi="Myriad Pro"/>
          <w:sz w:val="20"/>
          <w:szCs w:val="20"/>
        </w:rPr>
        <w:t>services</w:t>
      </w:r>
      <w:proofErr w:type="gramEnd"/>
      <w:r w:rsidRPr="00DE02AA">
        <w:rPr>
          <w:rFonts w:ascii="Myriad Pro" w:hAnsi="Myriad Pro"/>
          <w:sz w:val="20"/>
          <w:szCs w:val="20"/>
        </w:rPr>
        <w:t xml:space="preserve"> the Contractor shall ensure the availability of at least the following team members (experts, assistants etc.) which complies with the qualifications stipulated in Section 7.5. of the open competition Regulation:</w:t>
      </w:r>
    </w:p>
    <w:p w:rsidR="00DE02AA" w:rsidRPr="00DE02AA" w:rsidRDefault="00DE02AA" w:rsidP="00DE02AA">
      <w:pPr>
        <w:pStyle w:val="3rdlevelsubprovision"/>
        <w:spacing w:line="360" w:lineRule="auto"/>
        <w:ind w:hanging="680"/>
        <w:rPr>
          <w:rFonts w:ascii="Myriad Pro" w:hAnsi="Myriad Pro"/>
          <w:b/>
          <w:sz w:val="20"/>
          <w:szCs w:val="20"/>
        </w:rPr>
      </w:pPr>
      <w:r w:rsidRPr="00DE02AA">
        <w:rPr>
          <w:rFonts w:ascii="Myriad Pro" w:hAnsi="Myriad Pro"/>
          <w:b/>
          <w:sz w:val="20"/>
          <w:szCs w:val="20"/>
        </w:rPr>
        <w:t>Project manager – experienced in railway infrastructure management study projects</w:t>
      </w:r>
    </w:p>
    <w:p w:rsidR="00DE02AA" w:rsidRPr="00DE02AA" w:rsidRDefault="00DE02AA" w:rsidP="00DE02AA">
      <w:pPr>
        <w:pStyle w:val="3rdlevelsubprovision"/>
        <w:spacing w:line="360" w:lineRule="auto"/>
        <w:ind w:hanging="680"/>
        <w:rPr>
          <w:rFonts w:ascii="Myriad Pro" w:hAnsi="Myriad Pro"/>
          <w:b/>
          <w:sz w:val="20"/>
          <w:szCs w:val="20"/>
        </w:rPr>
      </w:pPr>
      <w:r w:rsidRPr="00DE02AA">
        <w:rPr>
          <w:rFonts w:ascii="Myriad Pro" w:hAnsi="Myriad Pro"/>
          <w:b/>
          <w:sz w:val="20"/>
          <w:szCs w:val="20"/>
        </w:rPr>
        <w:t>Lead expert in the field of railway infrastructure management</w:t>
      </w:r>
    </w:p>
    <w:p w:rsidR="00DE02AA" w:rsidRPr="00DE02AA" w:rsidRDefault="00DE02AA" w:rsidP="00DE02AA">
      <w:pPr>
        <w:pStyle w:val="3rdlevelsubprovision"/>
        <w:spacing w:line="360" w:lineRule="auto"/>
        <w:ind w:hanging="680"/>
        <w:rPr>
          <w:rFonts w:ascii="Myriad Pro" w:hAnsi="Myriad Pro"/>
          <w:b/>
          <w:sz w:val="20"/>
          <w:szCs w:val="20"/>
        </w:rPr>
      </w:pPr>
      <w:r w:rsidRPr="00DE02AA">
        <w:rPr>
          <w:rFonts w:ascii="Myriad Pro" w:hAnsi="Myriad Pro"/>
          <w:b/>
          <w:sz w:val="20"/>
          <w:szCs w:val="20"/>
        </w:rPr>
        <w:t xml:space="preserve">Railway industry and business development expert </w:t>
      </w:r>
    </w:p>
    <w:p w:rsidR="00DE02AA" w:rsidRPr="00DE02AA" w:rsidRDefault="00DE02AA" w:rsidP="00DE02AA">
      <w:pPr>
        <w:pStyle w:val="3rdlevelsubprovision"/>
        <w:spacing w:line="360" w:lineRule="auto"/>
        <w:ind w:hanging="680"/>
        <w:rPr>
          <w:rFonts w:ascii="Myriad Pro" w:hAnsi="Myriad Pro"/>
          <w:b/>
          <w:sz w:val="20"/>
          <w:szCs w:val="20"/>
        </w:rPr>
      </w:pPr>
      <w:r w:rsidRPr="00DE02AA">
        <w:rPr>
          <w:rFonts w:ascii="Myriad Pro" w:hAnsi="Myriad Pro"/>
          <w:b/>
          <w:sz w:val="20"/>
          <w:szCs w:val="20"/>
        </w:rPr>
        <w:t>Railway operations expert</w:t>
      </w:r>
    </w:p>
    <w:p w:rsidR="00DE02AA" w:rsidRPr="00DE02AA" w:rsidRDefault="00DE02AA" w:rsidP="00DE02AA">
      <w:pPr>
        <w:pStyle w:val="3rdlevelsubprovision"/>
        <w:spacing w:line="360" w:lineRule="auto"/>
        <w:ind w:hanging="680"/>
        <w:rPr>
          <w:rFonts w:ascii="Myriad Pro" w:hAnsi="Myriad Pro"/>
          <w:b/>
          <w:sz w:val="20"/>
          <w:szCs w:val="20"/>
        </w:rPr>
      </w:pPr>
      <w:r w:rsidRPr="00DE02AA">
        <w:rPr>
          <w:rFonts w:ascii="Myriad Pro" w:hAnsi="Myriad Pro"/>
          <w:b/>
          <w:sz w:val="20"/>
          <w:szCs w:val="20"/>
        </w:rPr>
        <w:t xml:space="preserve">Legal and institutional expert </w:t>
      </w:r>
    </w:p>
    <w:p w:rsidR="00DE02AA" w:rsidRPr="00DE02AA" w:rsidRDefault="00DE02AA" w:rsidP="00DE02AA">
      <w:pPr>
        <w:pStyle w:val="3rdlevelsubprovision"/>
        <w:spacing w:line="360" w:lineRule="auto"/>
        <w:ind w:hanging="680"/>
        <w:rPr>
          <w:rFonts w:ascii="Myriad Pro" w:hAnsi="Myriad Pro"/>
          <w:b/>
          <w:sz w:val="20"/>
          <w:szCs w:val="20"/>
        </w:rPr>
      </w:pPr>
      <w:r w:rsidRPr="00DE02AA">
        <w:rPr>
          <w:rFonts w:ascii="Myriad Pro" w:hAnsi="Myriad Pro"/>
          <w:b/>
          <w:sz w:val="20"/>
          <w:szCs w:val="20"/>
        </w:rPr>
        <w:t>Infrastructure finance and economics expert</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cstheme="majorHAnsi"/>
          <w:sz w:val="20"/>
          <w:szCs w:val="20"/>
        </w:rPr>
        <w:t>The Contractor is not allowed to change its key experts during the execution of the procurement contract without the prior written approval of the Contracting Authority. The Contracting Authority is only allowed to grant an approval for such a change if the new key expert meets all the same qualification criteria as the key expert to be substituted.</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rPr>
        <w:lastRenderedPageBreak/>
        <w:t>Contracting authority reserves the right to request the Contractor to replace a team member in case of any of the following reasons:</w:t>
      </w:r>
    </w:p>
    <w:p w:rsidR="00DE02AA" w:rsidRPr="00DE02AA" w:rsidRDefault="00DE02AA" w:rsidP="00DE02AA">
      <w:pPr>
        <w:pStyle w:val="3rdlevelsubprovision"/>
        <w:tabs>
          <w:tab w:val="left" w:pos="426"/>
        </w:tabs>
        <w:spacing w:line="360" w:lineRule="auto"/>
        <w:rPr>
          <w:rFonts w:ascii="Myriad Pro" w:hAnsi="Myriad Pro"/>
          <w:sz w:val="20"/>
          <w:szCs w:val="20"/>
        </w:rPr>
      </w:pPr>
      <w:r w:rsidRPr="00DE02AA">
        <w:rPr>
          <w:rFonts w:ascii="Myriad Pro" w:hAnsi="Myriad Pro"/>
          <w:sz w:val="20"/>
          <w:szCs w:val="20"/>
        </w:rPr>
        <w:t>repeated careless performance of duties;</w:t>
      </w:r>
    </w:p>
    <w:p w:rsidR="00DE02AA" w:rsidRPr="00DE02AA" w:rsidRDefault="00DE02AA" w:rsidP="00DE02AA">
      <w:pPr>
        <w:pStyle w:val="3rdlevelsubprovision"/>
        <w:tabs>
          <w:tab w:val="left" w:pos="426"/>
        </w:tabs>
        <w:spacing w:line="360" w:lineRule="auto"/>
        <w:rPr>
          <w:rFonts w:ascii="Myriad Pro" w:hAnsi="Myriad Pro"/>
          <w:sz w:val="20"/>
          <w:szCs w:val="20"/>
        </w:rPr>
      </w:pPr>
      <w:r w:rsidRPr="00DE02AA">
        <w:rPr>
          <w:rFonts w:ascii="Myriad Pro" w:hAnsi="Myriad Pro"/>
          <w:sz w:val="20"/>
          <w:szCs w:val="20"/>
        </w:rPr>
        <w:t>incompetence or negligence;</w:t>
      </w:r>
    </w:p>
    <w:p w:rsidR="00DE02AA" w:rsidRPr="00DE02AA" w:rsidRDefault="00DE02AA" w:rsidP="00DE02AA">
      <w:pPr>
        <w:pStyle w:val="3rdlevelsubprovision"/>
        <w:tabs>
          <w:tab w:val="left" w:pos="426"/>
        </w:tabs>
        <w:spacing w:line="360" w:lineRule="auto"/>
        <w:rPr>
          <w:rFonts w:ascii="Myriad Pro" w:hAnsi="Myriad Pro"/>
          <w:sz w:val="20"/>
          <w:szCs w:val="20"/>
        </w:rPr>
      </w:pPr>
      <w:r w:rsidRPr="00DE02AA">
        <w:rPr>
          <w:rFonts w:ascii="Myriad Pro" w:hAnsi="Myriad Pro"/>
          <w:sz w:val="20"/>
          <w:szCs w:val="20"/>
        </w:rPr>
        <w:t xml:space="preserve">non-fulfilment of obligations or duties stipulated in the Contract; </w:t>
      </w:r>
    </w:p>
    <w:p w:rsidR="00DE02AA" w:rsidRPr="00DE02AA" w:rsidRDefault="00DE02AA" w:rsidP="00DE02AA">
      <w:pPr>
        <w:pStyle w:val="3rdlevelsubprovision"/>
        <w:tabs>
          <w:tab w:val="left" w:pos="426"/>
        </w:tabs>
        <w:spacing w:line="360" w:lineRule="auto"/>
        <w:rPr>
          <w:rFonts w:ascii="Myriad Pro" w:hAnsi="Myriad Pro"/>
          <w:sz w:val="20"/>
          <w:szCs w:val="20"/>
        </w:rPr>
      </w:pPr>
      <w:r w:rsidRPr="00DE02AA">
        <w:rPr>
          <w:rFonts w:ascii="Myriad Pro" w:hAnsi="Myriad Pro"/>
          <w:sz w:val="20"/>
          <w:szCs w:val="20"/>
        </w:rPr>
        <w:t>poor knowledge of English language (unsatisfactory presentation, writing skills in English);</w:t>
      </w:r>
    </w:p>
    <w:p w:rsidR="00DE02AA" w:rsidRPr="00DE02AA" w:rsidRDefault="00DE02AA" w:rsidP="00DE02AA">
      <w:pPr>
        <w:pStyle w:val="3rdlevelsubprovision"/>
        <w:tabs>
          <w:tab w:val="left" w:pos="426"/>
        </w:tabs>
        <w:spacing w:line="360" w:lineRule="auto"/>
        <w:rPr>
          <w:rFonts w:ascii="Myriad Pro" w:hAnsi="Myriad Pro"/>
          <w:sz w:val="20"/>
          <w:szCs w:val="20"/>
        </w:rPr>
      </w:pPr>
      <w:r w:rsidRPr="00DE02AA">
        <w:rPr>
          <w:rFonts w:ascii="Myriad Pro" w:hAnsi="Myriad Pro"/>
          <w:sz w:val="20"/>
          <w:szCs w:val="20"/>
        </w:rPr>
        <w:t>termination of employment relations with the Contractor.</w:t>
      </w:r>
    </w:p>
    <w:p w:rsidR="00DE02AA" w:rsidRPr="00DE02AA" w:rsidRDefault="00DE02AA" w:rsidP="00DE02AA">
      <w:pPr>
        <w:pStyle w:val="2ndlevelprovision"/>
        <w:spacing w:line="360" w:lineRule="auto"/>
        <w:rPr>
          <w:rFonts w:ascii="Myriad Pro" w:hAnsi="Myriad Pro"/>
          <w:sz w:val="20"/>
          <w:szCs w:val="20"/>
          <w:lang w:eastAsia="de-DE"/>
        </w:rPr>
      </w:pPr>
      <w:r w:rsidRPr="00DE02AA">
        <w:rPr>
          <w:rFonts w:ascii="Myriad Pro" w:hAnsi="Myriad Pro"/>
          <w:sz w:val="20"/>
          <w:szCs w:val="20"/>
        </w:rPr>
        <w:t>Failing of the Contractor to propose another expert with equivalent or better qualifications might lead to the termination of the Contract.</w:t>
      </w:r>
    </w:p>
    <w:bookmarkEnd w:id="37"/>
    <w:bookmarkEnd w:id="38"/>
    <w:bookmarkEnd w:id="39"/>
    <w:p w:rsidR="00DE02AA" w:rsidRPr="00DE02AA" w:rsidRDefault="00DE02AA" w:rsidP="00DE02AA">
      <w:pPr>
        <w:rPr>
          <w:rFonts w:ascii="Myriad Pro" w:hAnsi="Myriad Pro"/>
          <w:lang w:val="en-GB"/>
        </w:rPr>
      </w:pPr>
    </w:p>
    <w:p w:rsidR="00DE02AA" w:rsidRPr="00DE02AA" w:rsidRDefault="00DE02AA" w:rsidP="00DE02AA">
      <w:pPr>
        <w:pBdr>
          <w:bottom w:val="single" w:sz="6" w:space="1" w:color="auto"/>
        </w:pBdr>
        <w:rPr>
          <w:rFonts w:ascii="Myriad Pro" w:hAnsi="Myriad Pro"/>
          <w:lang w:val="en-GB"/>
        </w:rPr>
      </w:pPr>
    </w:p>
    <w:p w:rsidR="00DE02AA" w:rsidRPr="00DE02AA" w:rsidRDefault="00DE02AA" w:rsidP="00DE02AA">
      <w:pPr>
        <w:rPr>
          <w:rFonts w:ascii="Myriad Pro" w:hAnsi="Myriad Pro"/>
          <w:lang w:val="en-GB"/>
        </w:rPr>
      </w:pPr>
    </w:p>
    <w:bookmarkEnd w:id="10"/>
    <w:p w:rsidR="00DE02AA" w:rsidRPr="00DE02AA" w:rsidRDefault="00DE02AA" w:rsidP="00DE02AA">
      <w:pPr>
        <w:pStyle w:val="3rdlevelsubprovision"/>
        <w:numPr>
          <w:ilvl w:val="0"/>
          <w:numId w:val="0"/>
        </w:numPr>
        <w:ind w:left="993"/>
        <w:rPr>
          <w:rFonts w:ascii="Myriad Pro" w:hAnsi="Myriad Pro"/>
        </w:rPr>
      </w:pPr>
    </w:p>
    <w:p w:rsidR="00DE02AA" w:rsidRPr="00DE02AA" w:rsidRDefault="00DE02AA" w:rsidP="00DE02AA">
      <w:pPr>
        <w:rPr>
          <w:rFonts w:ascii="Myriad Pro" w:hAnsi="Myriad Pro"/>
        </w:rPr>
      </w:pPr>
    </w:p>
    <w:p w:rsidR="00DE02AA" w:rsidRPr="00DE02AA" w:rsidRDefault="00DE02AA" w:rsidP="00DE02AA">
      <w:pPr>
        <w:rPr>
          <w:rFonts w:ascii="Myriad Pro" w:hAnsi="Myriad Pro"/>
          <w:kern w:val="24"/>
          <w:sz w:val="20"/>
          <w:lang w:val="en-GB"/>
        </w:rPr>
      </w:pPr>
      <w:r w:rsidRPr="00DE02AA" w:rsidDel="008A6612">
        <w:rPr>
          <w:rFonts w:ascii="Myriad Pro" w:hAnsi="Myriad Pro"/>
          <w:sz w:val="20"/>
        </w:rPr>
        <w:t xml:space="preserve"> </w:t>
      </w:r>
      <w:r w:rsidRPr="00DE02AA">
        <w:rPr>
          <w:rFonts w:ascii="Myriad Pro" w:hAnsi="Myriad Pro"/>
          <w:sz w:val="20"/>
          <w:lang w:val="en-GB"/>
        </w:rPr>
        <w:br w:type="page"/>
      </w:r>
    </w:p>
    <w:p w:rsidR="00DE02AA" w:rsidRPr="00DE02AA" w:rsidRDefault="00DE02AA" w:rsidP="00DE02AA">
      <w:pPr>
        <w:pStyle w:val="1stlevelheading"/>
        <w:numPr>
          <w:ilvl w:val="0"/>
          <w:numId w:val="0"/>
        </w:numPr>
        <w:rPr>
          <w:rFonts w:ascii="Myriad Pro" w:hAnsi="Myriad Pro"/>
          <w:sz w:val="22"/>
          <w:szCs w:val="20"/>
        </w:rPr>
      </w:pPr>
      <w:bookmarkStart w:id="42" w:name="_Toc497920678"/>
      <w:r w:rsidRPr="00DE02AA">
        <w:rPr>
          <w:rFonts w:ascii="Myriad Pro" w:hAnsi="Myriad Pro"/>
          <w:sz w:val="22"/>
          <w:szCs w:val="20"/>
        </w:rPr>
        <w:lastRenderedPageBreak/>
        <w:t>Annex No 3: Entities on whose capabilities the tenderer relies</w:t>
      </w:r>
      <w:bookmarkEnd w:id="42"/>
    </w:p>
    <w:tbl>
      <w:tblPr>
        <w:tblStyle w:val="ListTable3-Accent1"/>
        <w:tblW w:w="9256" w:type="dxa"/>
        <w:tblLayout w:type="fixed"/>
        <w:tblLook w:val="0420" w:firstRow="1" w:lastRow="0" w:firstColumn="0" w:lastColumn="0" w:noHBand="0" w:noVBand="1"/>
      </w:tblPr>
      <w:tblGrid>
        <w:gridCol w:w="675"/>
        <w:gridCol w:w="4290"/>
        <w:gridCol w:w="4291"/>
      </w:tblGrid>
      <w:tr w:rsidR="00DE02AA" w:rsidRPr="00DE02AA" w:rsidTr="008E25D8">
        <w:trPr>
          <w:cnfStyle w:val="100000000000" w:firstRow="1" w:lastRow="0" w:firstColumn="0" w:lastColumn="0" w:oddVBand="0" w:evenVBand="0" w:oddHBand="0" w:evenHBand="0" w:firstRowFirstColumn="0" w:firstRowLastColumn="0" w:lastRowFirstColumn="0" w:lastRowLastColumn="0"/>
          <w:trHeight w:val="1364"/>
        </w:trPr>
        <w:tc>
          <w:tcPr>
            <w:tcW w:w="675" w:type="dxa"/>
          </w:tcPr>
          <w:p w:rsidR="00DE02AA" w:rsidRPr="00DE02AA" w:rsidRDefault="00DE02AA" w:rsidP="008E25D8">
            <w:pPr>
              <w:spacing w:line="257" w:lineRule="auto"/>
              <w:jc w:val="center"/>
              <w:rPr>
                <w:rFonts w:ascii="Myriad Pro" w:hAnsi="Myriad Pro"/>
                <w:sz w:val="20"/>
                <w:lang w:val="en-GB"/>
              </w:rPr>
            </w:pPr>
            <w:r w:rsidRPr="00DE02AA">
              <w:rPr>
                <w:rFonts w:ascii="Myriad Pro" w:hAnsi="Myriad Pro"/>
                <w:sz w:val="20"/>
                <w:lang w:val="en-GB"/>
              </w:rPr>
              <w:t>No</w:t>
            </w:r>
          </w:p>
        </w:tc>
        <w:tc>
          <w:tcPr>
            <w:tcW w:w="4290" w:type="dxa"/>
          </w:tcPr>
          <w:p w:rsidR="00DE02AA" w:rsidRPr="00DE02AA" w:rsidRDefault="00DE02AA" w:rsidP="008E25D8">
            <w:pPr>
              <w:spacing w:line="257" w:lineRule="auto"/>
              <w:jc w:val="center"/>
              <w:rPr>
                <w:rFonts w:ascii="Myriad Pro" w:hAnsi="Myriad Pro"/>
                <w:sz w:val="20"/>
                <w:lang w:val="en-GB"/>
              </w:rPr>
            </w:pPr>
            <w:r w:rsidRPr="00DE02AA">
              <w:rPr>
                <w:rFonts w:ascii="Myriad Pro" w:hAnsi="Myriad Pro"/>
                <w:sz w:val="20"/>
                <w:lang w:val="en-GB"/>
              </w:rPr>
              <w:t>Name</w:t>
            </w:r>
          </w:p>
        </w:tc>
        <w:tc>
          <w:tcPr>
            <w:tcW w:w="4291" w:type="dxa"/>
          </w:tcPr>
          <w:p w:rsidR="00DE02AA" w:rsidRPr="00DE02AA" w:rsidRDefault="00DE02AA" w:rsidP="008E25D8">
            <w:pPr>
              <w:spacing w:line="257" w:lineRule="auto"/>
              <w:jc w:val="center"/>
              <w:rPr>
                <w:rFonts w:ascii="Myriad Pro" w:hAnsi="Myriad Pro"/>
                <w:sz w:val="20"/>
                <w:lang w:val="en-GB"/>
              </w:rPr>
            </w:pPr>
            <w:r w:rsidRPr="00DE02AA">
              <w:rPr>
                <w:rFonts w:ascii="Myriad Pro" w:hAnsi="Myriad Pro"/>
                <w:sz w:val="20"/>
                <w:lang w:val="en-GB"/>
              </w:rPr>
              <w:t>Description of the capabilities</w:t>
            </w: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1</w:t>
            </w:r>
          </w:p>
        </w:tc>
        <w:tc>
          <w:tcPr>
            <w:tcW w:w="4290" w:type="dxa"/>
          </w:tcPr>
          <w:p w:rsidR="00DE02AA" w:rsidRPr="00DE02AA" w:rsidRDefault="00DE02AA" w:rsidP="008E25D8">
            <w:pPr>
              <w:spacing w:line="257" w:lineRule="auto"/>
              <w:rPr>
                <w:rFonts w:ascii="Myriad Pro" w:hAnsi="Myriad Pro"/>
                <w:sz w:val="20"/>
                <w:lang w:val="en-GB"/>
              </w:rPr>
            </w:pPr>
          </w:p>
        </w:tc>
        <w:tc>
          <w:tcPr>
            <w:tcW w:w="4291" w:type="dxa"/>
          </w:tcPr>
          <w:p w:rsidR="00DE02AA" w:rsidRPr="00DE02AA" w:rsidRDefault="00DE02AA" w:rsidP="008E25D8">
            <w:pPr>
              <w:spacing w:line="257" w:lineRule="auto"/>
              <w:rPr>
                <w:rFonts w:ascii="Myriad Pro" w:hAnsi="Myriad Pro"/>
                <w:sz w:val="20"/>
                <w:lang w:val="en-GB"/>
              </w:rPr>
            </w:pPr>
          </w:p>
        </w:tc>
      </w:tr>
      <w:tr w:rsidR="00DE02AA" w:rsidRPr="00DE02AA" w:rsidTr="008E25D8">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2</w:t>
            </w:r>
          </w:p>
        </w:tc>
        <w:tc>
          <w:tcPr>
            <w:tcW w:w="4290" w:type="dxa"/>
          </w:tcPr>
          <w:p w:rsidR="00DE02AA" w:rsidRPr="00DE02AA" w:rsidRDefault="00DE02AA" w:rsidP="008E25D8">
            <w:pPr>
              <w:spacing w:line="257" w:lineRule="auto"/>
              <w:rPr>
                <w:rFonts w:ascii="Myriad Pro" w:hAnsi="Myriad Pro"/>
                <w:sz w:val="20"/>
                <w:lang w:val="en-GB"/>
              </w:rPr>
            </w:pPr>
          </w:p>
        </w:tc>
        <w:tc>
          <w:tcPr>
            <w:tcW w:w="4291" w:type="dxa"/>
          </w:tcPr>
          <w:p w:rsidR="00DE02AA" w:rsidRPr="00DE02AA" w:rsidRDefault="00DE02AA" w:rsidP="008E25D8">
            <w:pPr>
              <w:spacing w:line="257" w:lineRule="auto"/>
              <w:rPr>
                <w:rFonts w:ascii="Myriad Pro" w:hAnsi="Myriad Pro"/>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n+1</w:t>
            </w:r>
          </w:p>
        </w:tc>
        <w:tc>
          <w:tcPr>
            <w:tcW w:w="4290" w:type="dxa"/>
          </w:tcPr>
          <w:p w:rsidR="00DE02AA" w:rsidRPr="00DE02AA" w:rsidRDefault="00DE02AA" w:rsidP="008E25D8">
            <w:pPr>
              <w:spacing w:line="257" w:lineRule="auto"/>
              <w:rPr>
                <w:rFonts w:ascii="Myriad Pro" w:hAnsi="Myriad Pro"/>
                <w:sz w:val="20"/>
                <w:lang w:val="en-GB"/>
              </w:rPr>
            </w:pPr>
          </w:p>
        </w:tc>
        <w:tc>
          <w:tcPr>
            <w:tcW w:w="4291" w:type="dxa"/>
          </w:tcPr>
          <w:p w:rsidR="00DE02AA" w:rsidRPr="00DE02AA" w:rsidRDefault="00DE02AA" w:rsidP="008E25D8">
            <w:pPr>
              <w:spacing w:line="257" w:lineRule="auto"/>
              <w:rPr>
                <w:rFonts w:ascii="Myriad Pro" w:hAnsi="Myriad Pro"/>
                <w:sz w:val="20"/>
                <w:lang w:val="en-GB"/>
              </w:rPr>
            </w:pPr>
          </w:p>
        </w:tc>
      </w:tr>
    </w:tbl>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jc w:val="left"/>
        <w:rPr>
          <w:rFonts w:ascii="Myriad Pro" w:hAnsi="Myriad Pro"/>
          <w:sz w:val="20"/>
          <w:szCs w:val="20"/>
        </w:rPr>
      </w:pPr>
      <w:r w:rsidRPr="00DE02AA">
        <w:rPr>
          <w:rFonts w:ascii="Myriad Pro" w:hAnsi="Myriad Pro"/>
          <w:sz w:val="20"/>
          <w:szCs w:val="20"/>
        </w:rPr>
        <w:t>______________________________</w:t>
      </w:r>
      <w:r w:rsidRPr="00DE02AA">
        <w:rPr>
          <w:rFonts w:ascii="Myriad Pro" w:hAnsi="Myriad Pro"/>
          <w:sz w:val="20"/>
          <w:szCs w:val="20"/>
        </w:rPr>
        <w:br/>
        <w:t>Date: [</w:t>
      </w:r>
      <w:r w:rsidRPr="00DE02AA">
        <w:rPr>
          <w:rFonts w:ascii="Myriad Pro" w:hAnsi="Myriad Pro"/>
          <w:i/>
          <w:sz w:val="20"/>
          <w:szCs w:val="20"/>
        </w:rPr>
        <w:t>date of signing</w:t>
      </w:r>
      <w:r w:rsidRPr="00DE02AA">
        <w:rPr>
          <w:rFonts w:ascii="Myriad Pro" w:hAnsi="Myriad Pro"/>
          <w:sz w:val="20"/>
          <w:szCs w:val="20"/>
        </w:rPr>
        <w:t>]</w:t>
      </w:r>
      <w:r w:rsidRPr="00DE02AA">
        <w:rPr>
          <w:rFonts w:ascii="Myriad Pro" w:hAnsi="Myriad Pro"/>
          <w:sz w:val="20"/>
          <w:szCs w:val="20"/>
        </w:rPr>
        <w:br/>
        <w:t>Name: [</w:t>
      </w:r>
      <w:r w:rsidRPr="00DE02AA">
        <w:rPr>
          <w:rFonts w:ascii="Myriad Pro" w:hAnsi="Myriad Pro"/>
          <w:i/>
          <w:sz w:val="20"/>
          <w:szCs w:val="20"/>
        </w:rPr>
        <w:t>name of the representative of the Tenderer</w:t>
      </w:r>
      <w:r w:rsidRPr="00DE02AA">
        <w:rPr>
          <w:rFonts w:ascii="Myriad Pro" w:hAnsi="Myriad Pro"/>
          <w:sz w:val="20"/>
          <w:szCs w:val="20"/>
        </w:rPr>
        <w:t>]</w:t>
      </w:r>
      <w:r w:rsidRPr="00DE02AA">
        <w:rPr>
          <w:rFonts w:ascii="Myriad Pro" w:hAnsi="Myriad Pro"/>
          <w:sz w:val="20"/>
          <w:szCs w:val="20"/>
        </w:rPr>
        <w:br/>
        <w:t>Position: [</w:t>
      </w:r>
      <w:r w:rsidRPr="00DE02AA">
        <w:rPr>
          <w:rFonts w:ascii="Myriad Pro" w:hAnsi="Myriad Pro"/>
          <w:i/>
          <w:sz w:val="20"/>
          <w:szCs w:val="20"/>
        </w:rPr>
        <w:t>position of the representative of the Tenderer</w:t>
      </w:r>
      <w:r w:rsidRPr="00DE02AA">
        <w:rPr>
          <w:rFonts w:ascii="Myriad Pro" w:hAnsi="Myriad Pro"/>
          <w:sz w:val="20"/>
          <w:szCs w:val="20"/>
        </w:rPr>
        <w:t>]</w:t>
      </w:r>
    </w:p>
    <w:p w:rsidR="00DE02AA" w:rsidRPr="00DE02AA" w:rsidRDefault="00DE02AA" w:rsidP="00DE02AA">
      <w:pPr>
        <w:pStyle w:val="SLONormal"/>
        <w:rPr>
          <w:rFonts w:ascii="Myriad Pro" w:hAnsi="Myriad Pro"/>
          <w:sz w:val="20"/>
          <w:szCs w:val="20"/>
        </w:rPr>
      </w:pPr>
    </w:p>
    <w:p w:rsidR="00DE02AA" w:rsidRPr="00DE02AA" w:rsidRDefault="00DE02AA" w:rsidP="00DE02AA">
      <w:pPr>
        <w:rPr>
          <w:rFonts w:ascii="Myriad Pro" w:hAnsi="Myriad Pro"/>
          <w:kern w:val="24"/>
          <w:sz w:val="20"/>
          <w:lang w:val="en-GB"/>
        </w:rPr>
      </w:pPr>
      <w:r w:rsidRPr="00DE02AA">
        <w:rPr>
          <w:rFonts w:ascii="Myriad Pro" w:hAnsi="Myriad Pro"/>
          <w:sz w:val="20"/>
          <w:lang w:val="en-GB"/>
        </w:rPr>
        <w:br w:type="page"/>
      </w:r>
    </w:p>
    <w:p w:rsidR="00DE02AA" w:rsidRPr="00DE02AA" w:rsidRDefault="00DE02AA" w:rsidP="00DE02AA">
      <w:pPr>
        <w:pStyle w:val="1stlevelheading"/>
        <w:numPr>
          <w:ilvl w:val="0"/>
          <w:numId w:val="0"/>
        </w:numPr>
        <w:rPr>
          <w:rFonts w:ascii="Myriad Pro" w:hAnsi="Myriad Pro"/>
          <w:sz w:val="22"/>
          <w:szCs w:val="20"/>
        </w:rPr>
      </w:pPr>
      <w:bookmarkStart w:id="43" w:name="_Toc497920679"/>
      <w:r w:rsidRPr="00DE02AA">
        <w:rPr>
          <w:rFonts w:ascii="Myriad Pro" w:hAnsi="Myriad Pro"/>
          <w:sz w:val="22"/>
          <w:szCs w:val="20"/>
        </w:rPr>
        <w:lastRenderedPageBreak/>
        <w:t>Annex No 4: Subcontractors</w:t>
      </w:r>
      <w:bookmarkEnd w:id="43"/>
    </w:p>
    <w:tbl>
      <w:tblPr>
        <w:tblStyle w:val="ListTable3-Accent1"/>
        <w:tblW w:w="9256" w:type="dxa"/>
        <w:tblLayout w:type="fixed"/>
        <w:tblLook w:val="0420" w:firstRow="1" w:lastRow="0" w:firstColumn="0" w:lastColumn="0" w:noHBand="0" w:noVBand="1"/>
      </w:tblPr>
      <w:tblGrid>
        <w:gridCol w:w="675"/>
        <w:gridCol w:w="2959"/>
        <w:gridCol w:w="2853"/>
        <w:gridCol w:w="1384"/>
        <w:gridCol w:w="1385"/>
      </w:tblGrid>
      <w:tr w:rsidR="00DE02AA" w:rsidRPr="00DE02AA" w:rsidTr="008E25D8">
        <w:trPr>
          <w:cnfStyle w:val="100000000000" w:firstRow="1" w:lastRow="0" w:firstColumn="0" w:lastColumn="0" w:oddVBand="0" w:evenVBand="0" w:oddHBand="0" w:evenHBand="0" w:firstRowFirstColumn="0" w:firstRowLastColumn="0" w:lastRowFirstColumn="0" w:lastRowLastColumn="0"/>
        </w:trPr>
        <w:tc>
          <w:tcPr>
            <w:tcW w:w="675" w:type="dxa"/>
            <w:vMerge w:val="restart"/>
          </w:tcPr>
          <w:p w:rsidR="00DE02AA" w:rsidRPr="00DE02AA" w:rsidRDefault="00DE02AA" w:rsidP="008E25D8">
            <w:pPr>
              <w:spacing w:line="257" w:lineRule="auto"/>
              <w:jc w:val="center"/>
              <w:rPr>
                <w:rFonts w:ascii="Myriad Pro" w:hAnsi="Myriad Pro"/>
                <w:sz w:val="20"/>
                <w:lang w:val="en-GB"/>
              </w:rPr>
            </w:pPr>
            <w:r w:rsidRPr="00DE02AA">
              <w:rPr>
                <w:rFonts w:ascii="Myriad Pro" w:hAnsi="Myriad Pro"/>
                <w:sz w:val="20"/>
                <w:lang w:val="en-GB"/>
              </w:rPr>
              <w:t>No</w:t>
            </w:r>
          </w:p>
        </w:tc>
        <w:tc>
          <w:tcPr>
            <w:tcW w:w="2959" w:type="dxa"/>
            <w:vMerge w:val="restart"/>
          </w:tcPr>
          <w:p w:rsidR="00DE02AA" w:rsidRPr="00DE02AA" w:rsidRDefault="00DE02AA" w:rsidP="008E25D8">
            <w:pPr>
              <w:spacing w:line="257" w:lineRule="auto"/>
              <w:jc w:val="center"/>
              <w:rPr>
                <w:rFonts w:ascii="Myriad Pro" w:hAnsi="Myriad Pro"/>
                <w:sz w:val="20"/>
                <w:lang w:val="en-GB"/>
              </w:rPr>
            </w:pPr>
            <w:r w:rsidRPr="00DE02AA">
              <w:rPr>
                <w:rFonts w:ascii="Myriad Pro" w:hAnsi="Myriad Pro"/>
                <w:sz w:val="20"/>
                <w:lang w:val="en-GB"/>
              </w:rPr>
              <w:t>Name of the sub-contractor</w:t>
            </w:r>
          </w:p>
        </w:tc>
        <w:tc>
          <w:tcPr>
            <w:tcW w:w="5622" w:type="dxa"/>
            <w:gridSpan w:val="3"/>
          </w:tcPr>
          <w:p w:rsidR="00DE02AA" w:rsidRPr="00DE02AA" w:rsidRDefault="00DE02AA" w:rsidP="008E25D8">
            <w:pPr>
              <w:spacing w:line="257" w:lineRule="auto"/>
              <w:jc w:val="center"/>
              <w:rPr>
                <w:rFonts w:ascii="Myriad Pro" w:hAnsi="Myriad Pro"/>
                <w:sz w:val="20"/>
                <w:lang w:val="en-GB"/>
              </w:rPr>
            </w:pPr>
            <w:r w:rsidRPr="00DE02AA">
              <w:rPr>
                <w:rFonts w:ascii="Myriad Pro" w:hAnsi="Myriad Pro"/>
                <w:sz w:val="20"/>
                <w:lang w:val="en-GB"/>
              </w:rPr>
              <w:t>Sub-contracted tasks</w:t>
            </w: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vMerge/>
          </w:tcPr>
          <w:p w:rsidR="00DE02AA" w:rsidRPr="00DE02AA" w:rsidRDefault="00DE02AA" w:rsidP="008E25D8">
            <w:pPr>
              <w:spacing w:line="257" w:lineRule="auto"/>
              <w:jc w:val="center"/>
              <w:rPr>
                <w:rFonts w:ascii="Myriad Pro" w:hAnsi="Myriad Pro"/>
                <w:b/>
                <w:sz w:val="20"/>
                <w:lang w:val="en-GB"/>
              </w:rPr>
            </w:pPr>
          </w:p>
        </w:tc>
        <w:tc>
          <w:tcPr>
            <w:tcW w:w="2959" w:type="dxa"/>
            <w:vMerge/>
          </w:tcPr>
          <w:p w:rsidR="00DE02AA" w:rsidRPr="00DE02AA" w:rsidRDefault="00DE02AA" w:rsidP="008E25D8">
            <w:pPr>
              <w:spacing w:line="257" w:lineRule="auto"/>
              <w:jc w:val="center"/>
              <w:rPr>
                <w:rFonts w:ascii="Myriad Pro" w:hAnsi="Myriad Pro"/>
                <w:b/>
                <w:sz w:val="20"/>
                <w:lang w:val="en-GB"/>
              </w:rPr>
            </w:pPr>
          </w:p>
        </w:tc>
        <w:tc>
          <w:tcPr>
            <w:tcW w:w="2853" w:type="dxa"/>
            <w:shd w:val="clear" w:color="auto" w:fill="4472C4" w:themeFill="accent1"/>
          </w:tcPr>
          <w:p w:rsidR="00DE02AA" w:rsidRPr="00DE02AA" w:rsidRDefault="00DE02AA" w:rsidP="008E25D8">
            <w:pPr>
              <w:spacing w:line="257" w:lineRule="auto"/>
              <w:jc w:val="center"/>
              <w:rPr>
                <w:rFonts w:ascii="Myriad Pro" w:hAnsi="Myriad Pro"/>
                <w:b/>
                <w:color w:val="FFFFFF" w:themeColor="background1"/>
                <w:sz w:val="20"/>
                <w:lang w:val="en-GB"/>
              </w:rPr>
            </w:pPr>
            <w:r w:rsidRPr="00DE02AA">
              <w:rPr>
                <w:rFonts w:ascii="Myriad Pro" w:hAnsi="Myriad Pro"/>
                <w:b/>
                <w:color w:val="FFFFFF" w:themeColor="background1"/>
                <w:sz w:val="20"/>
                <w:lang w:val="en-GB"/>
              </w:rPr>
              <w:t>Description of the sub-contracted task</w:t>
            </w:r>
          </w:p>
        </w:tc>
        <w:tc>
          <w:tcPr>
            <w:tcW w:w="1384" w:type="dxa"/>
            <w:shd w:val="clear" w:color="auto" w:fill="4472C4" w:themeFill="accent1"/>
          </w:tcPr>
          <w:p w:rsidR="00DE02AA" w:rsidRPr="00DE02AA" w:rsidRDefault="00DE02AA" w:rsidP="008E25D8">
            <w:pPr>
              <w:spacing w:line="257" w:lineRule="auto"/>
              <w:jc w:val="center"/>
              <w:rPr>
                <w:rFonts w:ascii="Myriad Pro" w:hAnsi="Myriad Pro"/>
                <w:b/>
                <w:color w:val="FFFFFF" w:themeColor="background1"/>
                <w:sz w:val="20"/>
                <w:lang w:val="en-GB"/>
              </w:rPr>
            </w:pPr>
            <w:r w:rsidRPr="00DE02AA">
              <w:rPr>
                <w:rFonts w:ascii="Myriad Pro" w:hAnsi="Myriad Pro"/>
                <w:b/>
                <w:color w:val="FFFFFF" w:themeColor="background1"/>
                <w:sz w:val="20"/>
                <w:lang w:val="en-GB"/>
              </w:rPr>
              <w:t>Amount, EUR (without VAT)</w:t>
            </w:r>
          </w:p>
        </w:tc>
        <w:tc>
          <w:tcPr>
            <w:tcW w:w="1385" w:type="dxa"/>
            <w:shd w:val="clear" w:color="auto" w:fill="4472C4" w:themeFill="accent1"/>
          </w:tcPr>
          <w:p w:rsidR="00DE02AA" w:rsidRPr="00DE02AA" w:rsidRDefault="00DE02AA" w:rsidP="008E25D8">
            <w:pPr>
              <w:spacing w:line="257" w:lineRule="auto"/>
              <w:jc w:val="center"/>
              <w:rPr>
                <w:rFonts w:ascii="Myriad Pro" w:hAnsi="Myriad Pro"/>
                <w:b/>
                <w:color w:val="FFFFFF" w:themeColor="background1"/>
                <w:sz w:val="20"/>
                <w:lang w:val="en-GB"/>
              </w:rPr>
            </w:pPr>
            <w:r w:rsidRPr="00DE02AA">
              <w:rPr>
                <w:rFonts w:ascii="Myriad Pro" w:hAnsi="Myriad Pro"/>
                <w:b/>
                <w:color w:val="FFFFFF" w:themeColor="background1"/>
                <w:sz w:val="20"/>
                <w:lang w:val="en-GB"/>
              </w:rPr>
              <w:t>% from the proposed price</w:t>
            </w:r>
          </w:p>
        </w:tc>
      </w:tr>
      <w:tr w:rsidR="00DE02AA" w:rsidRPr="00DE02AA" w:rsidTr="008E25D8">
        <w:tc>
          <w:tcPr>
            <w:tcW w:w="675" w:type="dxa"/>
          </w:tcPr>
          <w:p w:rsidR="00DE02AA" w:rsidRPr="00DE02AA" w:rsidRDefault="00DE02AA" w:rsidP="008E25D8">
            <w:pPr>
              <w:spacing w:line="257" w:lineRule="auto"/>
              <w:rPr>
                <w:rFonts w:ascii="Myriad Pro" w:hAnsi="Myriad Pro"/>
                <w:b/>
                <w:sz w:val="20"/>
                <w:lang w:val="en-GB"/>
              </w:rPr>
            </w:pPr>
            <w:r w:rsidRPr="00DE02AA">
              <w:rPr>
                <w:rFonts w:ascii="Myriad Pro" w:hAnsi="Myriad Pro"/>
                <w:b/>
                <w:sz w:val="20"/>
                <w:lang w:val="en-GB"/>
              </w:rPr>
              <w:t>I</w:t>
            </w:r>
          </w:p>
        </w:tc>
        <w:tc>
          <w:tcPr>
            <w:tcW w:w="2959" w:type="dxa"/>
          </w:tcPr>
          <w:p w:rsidR="00DE02AA" w:rsidRPr="00DE02AA" w:rsidRDefault="00DE02AA" w:rsidP="008E25D8">
            <w:pPr>
              <w:spacing w:line="257" w:lineRule="auto"/>
              <w:rPr>
                <w:rFonts w:ascii="Myriad Pro" w:hAnsi="Myriad Pro"/>
                <w:b/>
                <w:sz w:val="20"/>
                <w:lang w:val="en-GB"/>
              </w:rPr>
            </w:pPr>
            <w:r w:rsidRPr="00DE02AA">
              <w:rPr>
                <w:rFonts w:ascii="Myriad Pro" w:hAnsi="Myriad Pro"/>
                <w:b/>
                <w:sz w:val="20"/>
                <w:lang w:val="en-GB"/>
              </w:rPr>
              <w:t>Total amount of the sub-contracted tasks is equal to or exceeds 10% from the proposed contract price</w:t>
            </w:r>
          </w:p>
        </w:tc>
        <w:tc>
          <w:tcPr>
            <w:tcW w:w="2853" w:type="dxa"/>
          </w:tcPr>
          <w:p w:rsidR="00DE02AA" w:rsidRPr="00DE02AA" w:rsidRDefault="00DE02AA" w:rsidP="008E25D8">
            <w:pPr>
              <w:spacing w:line="257" w:lineRule="auto"/>
              <w:rPr>
                <w:rFonts w:ascii="Myriad Pro" w:hAnsi="Myriad Pro"/>
                <w:b/>
                <w:sz w:val="20"/>
                <w:lang w:val="en-GB"/>
              </w:rPr>
            </w:pPr>
          </w:p>
        </w:tc>
        <w:tc>
          <w:tcPr>
            <w:tcW w:w="1384" w:type="dxa"/>
          </w:tcPr>
          <w:p w:rsidR="00DE02AA" w:rsidRPr="00DE02AA" w:rsidRDefault="00DE02AA" w:rsidP="008E25D8">
            <w:pPr>
              <w:spacing w:line="257" w:lineRule="auto"/>
              <w:rPr>
                <w:rFonts w:ascii="Myriad Pro" w:hAnsi="Myriad Pro"/>
                <w:b/>
                <w:sz w:val="20"/>
                <w:lang w:val="en-GB"/>
              </w:rPr>
            </w:pPr>
          </w:p>
        </w:tc>
        <w:tc>
          <w:tcPr>
            <w:tcW w:w="1385" w:type="dxa"/>
          </w:tcPr>
          <w:p w:rsidR="00DE02AA" w:rsidRPr="00DE02AA" w:rsidRDefault="00DE02AA" w:rsidP="008E25D8">
            <w:pPr>
              <w:spacing w:line="257" w:lineRule="auto"/>
              <w:rPr>
                <w:rFonts w:ascii="Myriad Pro" w:hAnsi="Myriad Pro"/>
                <w:b/>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1</w:t>
            </w: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2</w:t>
            </w: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n+1</w:t>
            </w: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c>
          <w:tcPr>
            <w:tcW w:w="675" w:type="dxa"/>
          </w:tcPr>
          <w:p w:rsidR="00DE02AA" w:rsidRPr="00DE02AA" w:rsidRDefault="00DE02AA" w:rsidP="008E25D8">
            <w:pPr>
              <w:spacing w:line="257" w:lineRule="auto"/>
              <w:rPr>
                <w:rFonts w:ascii="Myriad Pro" w:hAnsi="Myriad Pro"/>
                <w:sz w:val="20"/>
                <w:lang w:val="en-GB"/>
              </w:rPr>
            </w:pP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487" w:type="dxa"/>
            <w:gridSpan w:val="3"/>
          </w:tcPr>
          <w:p w:rsidR="00DE02AA" w:rsidRPr="00DE02AA" w:rsidRDefault="00DE02AA" w:rsidP="008E25D8">
            <w:pPr>
              <w:spacing w:line="257" w:lineRule="auto"/>
              <w:jc w:val="right"/>
              <w:rPr>
                <w:rFonts w:ascii="Myriad Pro" w:hAnsi="Myriad Pro"/>
                <w:b/>
                <w:sz w:val="20"/>
                <w:lang w:val="en-GB"/>
              </w:rPr>
            </w:pPr>
            <w:r w:rsidRPr="00DE02AA">
              <w:rPr>
                <w:rFonts w:ascii="Myriad Pro" w:hAnsi="Myriad Pro"/>
                <w:b/>
                <w:sz w:val="20"/>
                <w:lang w:val="en-GB"/>
              </w:rPr>
              <w:t>Total:</w:t>
            </w:r>
          </w:p>
        </w:tc>
        <w:tc>
          <w:tcPr>
            <w:tcW w:w="1384" w:type="dxa"/>
          </w:tcPr>
          <w:p w:rsidR="00DE02AA" w:rsidRPr="00DE02AA" w:rsidRDefault="00DE02AA" w:rsidP="008E25D8">
            <w:pPr>
              <w:spacing w:line="257" w:lineRule="auto"/>
              <w:rPr>
                <w:rFonts w:ascii="Myriad Pro" w:hAnsi="Myriad Pro"/>
                <w:b/>
                <w:sz w:val="20"/>
                <w:lang w:val="en-GB"/>
              </w:rPr>
            </w:pPr>
          </w:p>
        </w:tc>
        <w:tc>
          <w:tcPr>
            <w:tcW w:w="1385" w:type="dxa"/>
          </w:tcPr>
          <w:p w:rsidR="00DE02AA" w:rsidRPr="00DE02AA" w:rsidRDefault="00DE02AA" w:rsidP="008E25D8">
            <w:pPr>
              <w:spacing w:line="257" w:lineRule="auto"/>
              <w:rPr>
                <w:rFonts w:ascii="Myriad Pro" w:hAnsi="Myriad Pro"/>
                <w:b/>
                <w:sz w:val="20"/>
                <w:lang w:val="en-GB"/>
              </w:rPr>
            </w:pPr>
          </w:p>
        </w:tc>
      </w:tr>
      <w:tr w:rsidR="00DE02AA" w:rsidRPr="00DE02AA" w:rsidTr="008E25D8">
        <w:tc>
          <w:tcPr>
            <w:tcW w:w="675" w:type="dxa"/>
          </w:tcPr>
          <w:p w:rsidR="00DE02AA" w:rsidRPr="00DE02AA" w:rsidRDefault="00DE02AA" w:rsidP="008E25D8">
            <w:pPr>
              <w:spacing w:line="257" w:lineRule="auto"/>
              <w:rPr>
                <w:rFonts w:ascii="Myriad Pro" w:hAnsi="Myriad Pro"/>
                <w:b/>
                <w:sz w:val="20"/>
                <w:lang w:val="en-GB"/>
              </w:rPr>
            </w:pPr>
            <w:r w:rsidRPr="00DE02AA">
              <w:rPr>
                <w:rFonts w:ascii="Myriad Pro" w:hAnsi="Myriad Pro"/>
                <w:b/>
                <w:sz w:val="20"/>
                <w:lang w:val="en-GB"/>
              </w:rPr>
              <w:t>II</w:t>
            </w:r>
          </w:p>
        </w:tc>
        <w:tc>
          <w:tcPr>
            <w:tcW w:w="2959" w:type="dxa"/>
          </w:tcPr>
          <w:p w:rsidR="00DE02AA" w:rsidRPr="00DE02AA" w:rsidRDefault="00DE02AA" w:rsidP="008E25D8">
            <w:pPr>
              <w:spacing w:line="257" w:lineRule="auto"/>
              <w:rPr>
                <w:rFonts w:ascii="Myriad Pro" w:hAnsi="Myriad Pro"/>
                <w:b/>
                <w:sz w:val="20"/>
                <w:lang w:val="en-GB"/>
              </w:rPr>
            </w:pPr>
            <w:r w:rsidRPr="00DE02AA">
              <w:rPr>
                <w:rFonts w:ascii="Myriad Pro" w:hAnsi="Myriad Pro"/>
                <w:b/>
                <w:sz w:val="20"/>
                <w:lang w:val="en-GB"/>
              </w:rPr>
              <w:t>Total amount of the sub-contracted tasks is smaller than 10% from the proposed contract price</w:t>
            </w:r>
          </w:p>
        </w:tc>
        <w:tc>
          <w:tcPr>
            <w:tcW w:w="2853" w:type="dxa"/>
          </w:tcPr>
          <w:p w:rsidR="00DE02AA" w:rsidRPr="00DE02AA" w:rsidRDefault="00DE02AA" w:rsidP="008E25D8">
            <w:pPr>
              <w:spacing w:line="257" w:lineRule="auto"/>
              <w:rPr>
                <w:rFonts w:ascii="Myriad Pro" w:hAnsi="Myriad Pro"/>
                <w:b/>
                <w:sz w:val="20"/>
                <w:lang w:val="en-GB"/>
              </w:rPr>
            </w:pPr>
          </w:p>
        </w:tc>
        <w:tc>
          <w:tcPr>
            <w:tcW w:w="1384" w:type="dxa"/>
          </w:tcPr>
          <w:p w:rsidR="00DE02AA" w:rsidRPr="00DE02AA" w:rsidRDefault="00DE02AA" w:rsidP="008E25D8">
            <w:pPr>
              <w:spacing w:line="257" w:lineRule="auto"/>
              <w:rPr>
                <w:rFonts w:ascii="Myriad Pro" w:hAnsi="Myriad Pro"/>
                <w:b/>
                <w:sz w:val="20"/>
                <w:lang w:val="en-GB"/>
              </w:rPr>
            </w:pPr>
          </w:p>
        </w:tc>
        <w:tc>
          <w:tcPr>
            <w:tcW w:w="1385" w:type="dxa"/>
          </w:tcPr>
          <w:p w:rsidR="00DE02AA" w:rsidRPr="00DE02AA" w:rsidRDefault="00DE02AA" w:rsidP="008E25D8">
            <w:pPr>
              <w:spacing w:line="257" w:lineRule="auto"/>
              <w:rPr>
                <w:rFonts w:ascii="Myriad Pro" w:hAnsi="Myriad Pro"/>
                <w:b/>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1</w:t>
            </w: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2</w:t>
            </w: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75" w:type="dxa"/>
          </w:tcPr>
          <w:p w:rsidR="00DE02AA" w:rsidRPr="00DE02AA" w:rsidRDefault="00DE02AA" w:rsidP="008E25D8">
            <w:pPr>
              <w:spacing w:line="257" w:lineRule="auto"/>
              <w:rPr>
                <w:rFonts w:ascii="Myriad Pro" w:hAnsi="Myriad Pro"/>
                <w:sz w:val="20"/>
                <w:lang w:val="en-GB"/>
              </w:rPr>
            </w:pPr>
            <w:r w:rsidRPr="00DE02AA">
              <w:rPr>
                <w:rFonts w:ascii="Myriad Pro" w:hAnsi="Myriad Pro"/>
                <w:sz w:val="20"/>
                <w:lang w:val="en-GB"/>
              </w:rPr>
              <w:t>n+1</w:t>
            </w: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c>
          <w:tcPr>
            <w:tcW w:w="675" w:type="dxa"/>
          </w:tcPr>
          <w:p w:rsidR="00DE02AA" w:rsidRPr="00DE02AA" w:rsidRDefault="00DE02AA" w:rsidP="008E25D8">
            <w:pPr>
              <w:spacing w:line="257" w:lineRule="auto"/>
              <w:rPr>
                <w:rFonts w:ascii="Myriad Pro" w:hAnsi="Myriad Pro"/>
                <w:sz w:val="20"/>
                <w:lang w:val="en-GB"/>
              </w:rPr>
            </w:pPr>
          </w:p>
        </w:tc>
        <w:tc>
          <w:tcPr>
            <w:tcW w:w="2959" w:type="dxa"/>
          </w:tcPr>
          <w:p w:rsidR="00DE02AA" w:rsidRPr="00DE02AA" w:rsidRDefault="00DE02AA" w:rsidP="008E25D8">
            <w:pPr>
              <w:spacing w:line="257" w:lineRule="auto"/>
              <w:rPr>
                <w:rFonts w:ascii="Myriad Pro" w:hAnsi="Myriad Pro"/>
                <w:sz w:val="20"/>
                <w:lang w:val="en-GB"/>
              </w:rPr>
            </w:pPr>
          </w:p>
        </w:tc>
        <w:tc>
          <w:tcPr>
            <w:tcW w:w="2853" w:type="dxa"/>
          </w:tcPr>
          <w:p w:rsidR="00DE02AA" w:rsidRPr="00DE02AA" w:rsidRDefault="00DE02AA" w:rsidP="008E25D8">
            <w:pPr>
              <w:spacing w:line="257" w:lineRule="auto"/>
              <w:rPr>
                <w:rFonts w:ascii="Myriad Pro" w:hAnsi="Myriad Pro"/>
                <w:sz w:val="20"/>
                <w:lang w:val="en-GB"/>
              </w:rPr>
            </w:pPr>
          </w:p>
        </w:tc>
        <w:tc>
          <w:tcPr>
            <w:tcW w:w="1384" w:type="dxa"/>
          </w:tcPr>
          <w:p w:rsidR="00DE02AA" w:rsidRPr="00DE02AA" w:rsidRDefault="00DE02AA" w:rsidP="008E25D8">
            <w:pPr>
              <w:spacing w:line="257" w:lineRule="auto"/>
              <w:rPr>
                <w:rFonts w:ascii="Myriad Pro" w:hAnsi="Myriad Pro"/>
                <w:sz w:val="20"/>
                <w:lang w:val="en-GB"/>
              </w:rPr>
            </w:pPr>
          </w:p>
        </w:tc>
        <w:tc>
          <w:tcPr>
            <w:tcW w:w="1385" w:type="dxa"/>
          </w:tcPr>
          <w:p w:rsidR="00DE02AA" w:rsidRPr="00DE02AA" w:rsidRDefault="00DE02AA" w:rsidP="008E25D8">
            <w:pPr>
              <w:spacing w:line="257" w:lineRule="auto"/>
              <w:rPr>
                <w:rFonts w:ascii="Myriad Pro" w:hAnsi="Myriad Pro"/>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6487" w:type="dxa"/>
            <w:gridSpan w:val="3"/>
          </w:tcPr>
          <w:p w:rsidR="00DE02AA" w:rsidRPr="00DE02AA" w:rsidRDefault="00DE02AA" w:rsidP="008E25D8">
            <w:pPr>
              <w:spacing w:line="257" w:lineRule="auto"/>
              <w:jc w:val="right"/>
              <w:rPr>
                <w:rFonts w:ascii="Myriad Pro" w:hAnsi="Myriad Pro"/>
                <w:b/>
                <w:sz w:val="20"/>
                <w:lang w:val="en-GB"/>
              </w:rPr>
            </w:pPr>
            <w:r w:rsidRPr="00DE02AA">
              <w:rPr>
                <w:rFonts w:ascii="Myriad Pro" w:hAnsi="Myriad Pro"/>
                <w:b/>
                <w:sz w:val="20"/>
                <w:lang w:val="en-GB"/>
              </w:rPr>
              <w:t>Total:</w:t>
            </w:r>
          </w:p>
        </w:tc>
        <w:tc>
          <w:tcPr>
            <w:tcW w:w="1384" w:type="dxa"/>
          </w:tcPr>
          <w:p w:rsidR="00DE02AA" w:rsidRPr="00DE02AA" w:rsidRDefault="00DE02AA" w:rsidP="008E25D8">
            <w:pPr>
              <w:spacing w:line="257" w:lineRule="auto"/>
              <w:rPr>
                <w:rFonts w:ascii="Myriad Pro" w:hAnsi="Myriad Pro"/>
                <w:b/>
                <w:sz w:val="20"/>
                <w:lang w:val="en-GB"/>
              </w:rPr>
            </w:pPr>
          </w:p>
        </w:tc>
        <w:tc>
          <w:tcPr>
            <w:tcW w:w="1385" w:type="dxa"/>
          </w:tcPr>
          <w:p w:rsidR="00DE02AA" w:rsidRPr="00DE02AA" w:rsidRDefault="00DE02AA" w:rsidP="008E25D8">
            <w:pPr>
              <w:spacing w:line="257" w:lineRule="auto"/>
              <w:rPr>
                <w:rFonts w:ascii="Myriad Pro" w:hAnsi="Myriad Pro"/>
                <w:b/>
                <w:sz w:val="20"/>
                <w:lang w:val="en-GB"/>
              </w:rPr>
            </w:pPr>
          </w:p>
        </w:tc>
      </w:tr>
      <w:tr w:rsidR="00DE02AA" w:rsidRPr="00DE02AA" w:rsidTr="008E25D8">
        <w:tc>
          <w:tcPr>
            <w:tcW w:w="6487" w:type="dxa"/>
            <w:gridSpan w:val="3"/>
          </w:tcPr>
          <w:p w:rsidR="00DE02AA" w:rsidRPr="00DE02AA" w:rsidRDefault="00DE02AA" w:rsidP="008E25D8">
            <w:pPr>
              <w:spacing w:line="257" w:lineRule="auto"/>
              <w:jc w:val="right"/>
              <w:rPr>
                <w:rFonts w:ascii="Myriad Pro" w:hAnsi="Myriad Pro"/>
                <w:b/>
                <w:sz w:val="20"/>
                <w:lang w:val="en-GB"/>
              </w:rPr>
            </w:pPr>
            <w:r w:rsidRPr="00DE02AA">
              <w:rPr>
                <w:rFonts w:ascii="Myriad Pro" w:hAnsi="Myriad Pro"/>
                <w:b/>
                <w:sz w:val="20"/>
                <w:lang w:val="en-GB"/>
              </w:rPr>
              <w:t>Total (I+II)</w:t>
            </w:r>
          </w:p>
        </w:tc>
        <w:tc>
          <w:tcPr>
            <w:tcW w:w="1384" w:type="dxa"/>
          </w:tcPr>
          <w:p w:rsidR="00DE02AA" w:rsidRPr="00DE02AA" w:rsidRDefault="00DE02AA" w:rsidP="008E25D8">
            <w:pPr>
              <w:spacing w:line="257" w:lineRule="auto"/>
              <w:rPr>
                <w:rFonts w:ascii="Myriad Pro" w:hAnsi="Myriad Pro"/>
                <w:b/>
                <w:sz w:val="20"/>
                <w:lang w:val="en-GB"/>
              </w:rPr>
            </w:pPr>
          </w:p>
        </w:tc>
        <w:tc>
          <w:tcPr>
            <w:tcW w:w="1385" w:type="dxa"/>
          </w:tcPr>
          <w:p w:rsidR="00DE02AA" w:rsidRPr="00DE02AA" w:rsidRDefault="00DE02AA" w:rsidP="008E25D8">
            <w:pPr>
              <w:spacing w:line="257" w:lineRule="auto"/>
              <w:rPr>
                <w:rFonts w:ascii="Myriad Pro" w:hAnsi="Myriad Pro"/>
                <w:b/>
                <w:sz w:val="20"/>
                <w:lang w:val="en-GB"/>
              </w:rPr>
            </w:pPr>
          </w:p>
        </w:tc>
      </w:tr>
    </w:tbl>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jc w:val="left"/>
        <w:rPr>
          <w:rFonts w:ascii="Myriad Pro" w:hAnsi="Myriad Pro"/>
          <w:sz w:val="20"/>
          <w:szCs w:val="20"/>
        </w:rPr>
      </w:pPr>
      <w:r w:rsidRPr="00DE02AA">
        <w:rPr>
          <w:rFonts w:ascii="Myriad Pro" w:hAnsi="Myriad Pro"/>
          <w:sz w:val="20"/>
          <w:szCs w:val="20"/>
        </w:rPr>
        <w:t>______________________________</w:t>
      </w:r>
      <w:r w:rsidRPr="00DE02AA">
        <w:rPr>
          <w:rFonts w:ascii="Myriad Pro" w:hAnsi="Myriad Pro"/>
          <w:sz w:val="20"/>
          <w:szCs w:val="20"/>
        </w:rPr>
        <w:br/>
        <w:t>Date: [</w:t>
      </w:r>
      <w:r w:rsidRPr="00DE02AA">
        <w:rPr>
          <w:rFonts w:ascii="Myriad Pro" w:hAnsi="Myriad Pro"/>
          <w:i/>
          <w:sz w:val="20"/>
          <w:szCs w:val="20"/>
        </w:rPr>
        <w:t>date of signing</w:t>
      </w:r>
      <w:r w:rsidRPr="00DE02AA">
        <w:rPr>
          <w:rFonts w:ascii="Myriad Pro" w:hAnsi="Myriad Pro"/>
          <w:sz w:val="20"/>
          <w:szCs w:val="20"/>
        </w:rPr>
        <w:t>]</w:t>
      </w:r>
      <w:r w:rsidRPr="00DE02AA">
        <w:rPr>
          <w:rFonts w:ascii="Myriad Pro" w:hAnsi="Myriad Pro"/>
          <w:sz w:val="20"/>
          <w:szCs w:val="20"/>
        </w:rPr>
        <w:br/>
        <w:t>Name: [</w:t>
      </w:r>
      <w:r w:rsidRPr="00DE02AA">
        <w:rPr>
          <w:rFonts w:ascii="Myriad Pro" w:hAnsi="Myriad Pro"/>
          <w:i/>
          <w:sz w:val="20"/>
          <w:szCs w:val="20"/>
        </w:rPr>
        <w:t>name of the representative of the Tenderer</w:t>
      </w:r>
      <w:r w:rsidRPr="00DE02AA">
        <w:rPr>
          <w:rFonts w:ascii="Myriad Pro" w:hAnsi="Myriad Pro"/>
          <w:sz w:val="20"/>
          <w:szCs w:val="20"/>
        </w:rPr>
        <w:t>]</w:t>
      </w:r>
      <w:r w:rsidRPr="00DE02AA">
        <w:rPr>
          <w:rFonts w:ascii="Myriad Pro" w:hAnsi="Myriad Pro"/>
          <w:sz w:val="20"/>
          <w:szCs w:val="20"/>
        </w:rPr>
        <w:br/>
        <w:t>Position: [</w:t>
      </w:r>
      <w:r w:rsidRPr="00DE02AA">
        <w:rPr>
          <w:rFonts w:ascii="Myriad Pro" w:hAnsi="Myriad Pro"/>
          <w:i/>
          <w:sz w:val="20"/>
          <w:szCs w:val="20"/>
        </w:rPr>
        <w:t>position of the representative of the Tenderer</w:t>
      </w:r>
      <w:r w:rsidRPr="00DE02AA">
        <w:rPr>
          <w:rFonts w:ascii="Myriad Pro" w:hAnsi="Myriad Pro"/>
          <w:sz w:val="20"/>
          <w:szCs w:val="20"/>
        </w:rPr>
        <w:t>]</w:t>
      </w:r>
    </w:p>
    <w:p w:rsidR="00DE02AA" w:rsidRPr="00DE02AA" w:rsidRDefault="00DE02AA" w:rsidP="00DE02AA">
      <w:pPr>
        <w:pStyle w:val="SLONormal"/>
        <w:rPr>
          <w:rFonts w:ascii="Myriad Pro" w:hAnsi="Myriad Pro"/>
          <w:sz w:val="20"/>
          <w:szCs w:val="20"/>
        </w:rPr>
      </w:pPr>
    </w:p>
    <w:p w:rsidR="00DE02AA" w:rsidRPr="00DE02AA" w:rsidRDefault="00DE02AA" w:rsidP="00DE02AA">
      <w:pPr>
        <w:rPr>
          <w:rFonts w:ascii="Myriad Pro" w:hAnsi="Myriad Pro"/>
          <w:b/>
          <w:sz w:val="20"/>
          <w:lang w:val="en-GB"/>
        </w:rPr>
      </w:pPr>
    </w:p>
    <w:p w:rsidR="00DE02AA" w:rsidRPr="00DE02AA" w:rsidRDefault="00DE02AA" w:rsidP="00DE02AA">
      <w:pPr>
        <w:rPr>
          <w:rFonts w:ascii="Myriad Pro" w:hAnsi="Myriad Pro"/>
          <w:b/>
          <w:sz w:val="20"/>
          <w:lang w:val="en-GB"/>
        </w:rPr>
        <w:sectPr w:rsidR="00DE02AA" w:rsidRPr="00DE02AA" w:rsidSect="00914364">
          <w:footerReference w:type="even" r:id="rId19"/>
          <w:footerReference w:type="default" r:id="rId20"/>
          <w:pgSz w:w="11906" w:h="16838"/>
          <w:pgMar w:top="1134" w:right="1610" w:bottom="992" w:left="1701" w:header="709" w:footer="709" w:gutter="0"/>
          <w:cols w:space="708"/>
          <w:titlePg/>
          <w:docGrid w:linePitch="360" w:charSpace="-2049"/>
        </w:sectPr>
      </w:pPr>
    </w:p>
    <w:p w:rsidR="00DE02AA" w:rsidRPr="00DE02AA" w:rsidRDefault="00DE02AA" w:rsidP="00DE02AA">
      <w:pPr>
        <w:pStyle w:val="1stlevelheading"/>
        <w:numPr>
          <w:ilvl w:val="0"/>
          <w:numId w:val="0"/>
        </w:numPr>
        <w:rPr>
          <w:rFonts w:ascii="Myriad Pro" w:hAnsi="Myriad Pro"/>
          <w:sz w:val="22"/>
          <w:szCs w:val="20"/>
        </w:rPr>
      </w:pPr>
      <w:bookmarkStart w:id="44" w:name="_Toc471229464"/>
      <w:bookmarkStart w:id="45" w:name="_Toc471229770"/>
      <w:bookmarkStart w:id="46" w:name="_Toc497920680"/>
      <w:r w:rsidRPr="00DE02AA">
        <w:rPr>
          <w:rFonts w:ascii="Myriad Pro" w:hAnsi="Myriad Pro"/>
          <w:sz w:val="22"/>
          <w:szCs w:val="20"/>
        </w:rPr>
        <w:lastRenderedPageBreak/>
        <w:t xml:space="preserve">Annex No 5: </w:t>
      </w:r>
      <w:bookmarkEnd w:id="44"/>
      <w:bookmarkEnd w:id="45"/>
      <w:r w:rsidRPr="00DE02AA">
        <w:rPr>
          <w:rFonts w:ascii="Myriad Pro" w:hAnsi="Myriad Pro"/>
          <w:sz w:val="22"/>
          <w:szCs w:val="20"/>
        </w:rPr>
        <w:t>Experience of Tenderer</w:t>
      </w:r>
      <w:bookmarkEnd w:id="46"/>
    </w:p>
    <w:p w:rsidR="00DE02AA" w:rsidRPr="00DE02AA" w:rsidRDefault="00DE02AA" w:rsidP="00DE02AA">
      <w:pPr>
        <w:pStyle w:val="SLONormal"/>
        <w:rPr>
          <w:rFonts w:ascii="Myriad Pro" w:hAnsi="Myriad Pro"/>
          <w:sz w:val="20"/>
          <w:szCs w:val="20"/>
        </w:rPr>
      </w:pPr>
    </w:p>
    <w:tbl>
      <w:tblPr>
        <w:tblStyle w:val="ListTable3-Accent1"/>
        <w:tblW w:w="14879" w:type="dxa"/>
        <w:tblLook w:val="0420" w:firstRow="1" w:lastRow="0" w:firstColumn="0" w:lastColumn="0" w:noHBand="0" w:noVBand="1"/>
      </w:tblPr>
      <w:tblGrid>
        <w:gridCol w:w="560"/>
        <w:gridCol w:w="3971"/>
        <w:gridCol w:w="2977"/>
        <w:gridCol w:w="2268"/>
        <w:gridCol w:w="2126"/>
        <w:gridCol w:w="2977"/>
      </w:tblGrid>
      <w:tr w:rsidR="00DE02AA" w:rsidRPr="00DE02AA" w:rsidTr="008E25D8">
        <w:trPr>
          <w:cnfStyle w:val="100000000000" w:firstRow="1" w:lastRow="0" w:firstColumn="0" w:lastColumn="0" w:oddVBand="0" w:evenVBand="0" w:oddHBand="0" w:evenHBand="0" w:firstRowFirstColumn="0" w:firstRowLastColumn="0" w:lastRowFirstColumn="0" w:lastRowLastColumn="0"/>
          <w:trHeight w:val="332"/>
        </w:trPr>
        <w:tc>
          <w:tcPr>
            <w:tcW w:w="560"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No</w:t>
            </w:r>
          </w:p>
        </w:tc>
        <w:tc>
          <w:tcPr>
            <w:tcW w:w="3971"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Description of the services which characterize the required experience</w:t>
            </w:r>
          </w:p>
        </w:tc>
        <w:tc>
          <w:tcPr>
            <w:tcW w:w="2977"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Date of completion of the services</w:t>
            </w:r>
          </w:p>
        </w:tc>
        <w:tc>
          <w:tcPr>
            <w:tcW w:w="2268"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Contract price (thousand EUR*, excl. VAT)</w:t>
            </w:r>
          </w:p>
        </w:tc>
        <w:tc>
          <w:tcPr>
            <w:tcW w:w="2126"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Contracting authority</w:t>
            </w:r>
            <w:r w:rsidRPr="00DE02AA" w:rsidDel="002E44EC">
              <w:rPr>
                <w:rFonts w:ascii="Myriad Pro" w:hAnsi="Myriad Pro"/>
                <w:sz w:val="20"/>
                <w:lang w:val="en-GB"/>
              </w:rPr>
              <w:t xml:space="preserve"> </w:t>
            </w:r>
          </w:p>
        </w:tc>
        <w:tc>
          <w:tcPr>
            <w:tcW w:w="2977"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Contact information for references</w:t>
            </w: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560"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1.</w:t>
            </w:r>
          </w:p>
        </w:tc>
        <w:tc>
          <w:tcPr>
            <w:tcW w:w="3971"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c>
          <w:tcPr>
            <w:tcW w:w="2268" w:type="dxa"/>
          </w:tcPr>
          <w:p w:rsidR="00DE02AA" w:rsidRPr="00DE02AA" w:rsidRDefault="00DE02AA" w:rsidP="008E25D8">
            <w:pPr>
              <w:jc w:val="center"/>
              <w:rPr>
                <w:rFonts w:ascii="Myriad Pro" w:hAnsi="Myriad Pro"/>
                <w:sz w:val="20"/>
                <w:lang w:val="en-GB"/>
              </w:rPr>
            </w:pPr>
          </w:p>
        </w:tc>
        <w:tc>
          <w:tcPr>
            <w:tcW w:w="2126"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r>
      <w:tr w:rsidR="00DE02AA" w:rsidRPr="00DE02AA" w:rsidTr="008E25D8">
        <w:tc>
          <w:tcPr>
            <w:tcW w:w="560"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2.</w:t>
            </w:r>
          </w:p>
        </w:tc>
        <w:tc>
          <w:tcPr>
            <w:tcW w:w="3971"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c>
          <w:tcPr>
            <w:tcW w:w="2268" w:type="dxa"/>
          </w:tcPr>
          <w:p w:rsidR="00DE02AA" w:rsidRPr="00DE02AA" w:rsidRDefault="00DE02AA" w:rsidP="008E25D8">
            <w:pPr>
              <w:jc w:val="center"/>
              <w:rPr>
                <w:rFonts w:ascii="Myriad Pro" w:hAnsi="Myriad Pro"/>
                <w:sz w:val="20"/>
                <w:lang w:val="en-GB"/>
              </w:rPr>
            </w:pPr>
          </w:p>
        </w:tc>
        <w:tc>
          <w:tcPr>
            <w:tcW w:w="2126"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r>
      <w:tr w:rsidR="00DE02AA" w:rsidRPr="00DE02AA" w:rsidTr="008E25D8">
        <w:trPr>
          <w:cnfStyle w:val="000000100000" w:firstRow="0" w:lastRow="0" w:firstColumn="0" w:lastColumn="0" w:oddVBand="0" w:evenVBand="0" w:oddHBand="1" w:evenHBand="0" w:firstRowFirstColumn="0" w:firstRowLastColumn="0" w:lastRowFirstColumn="0" w:lastRowLastColumn="0"/>
        </w:trPr>
        <w:tc>
          <w:tcPr>
            <w:tcW w:w="560" w:type="dxa"/>
          </w:tcPr>
          <w:p w:rsidR="00DE02AA" w:rsidRPr="00DE02AA" w:rsidRDefault="00DE02AA" w:rsidP="008E25D8">
            <w:pPr>
              <w:jc w:val="center"/>
              <w:rPr>
                <w:rFonts w:ascii="Myriad Pro" w:hAnsi="Myriad Pro"/>
                <w:sz w:val="20"/>
                <w:lang w:val="en-GB"/>
              </w:rPr>
            </w:pPr>
            <w:r w:rsidRPr="00DE02AA">
              <w:rPr>
                <w:rFonts w:ascii="Myriad Pro" w:hAnsi="Myriad Pro"/>
                <w:sz w:val="20"/>
                <w:lang w:val="en-GB"/>
              </w:rPr>
              <w:t>n+1</w:t>
            </w:r>
          </w:p>
        </w:tc>
        <w:tc>
          <w:tcPr>
            <w:tcW w:w="3971"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c>
          <w:tcPr>
            <w:tcW w:w="2268" w:type="dxa"/>
          </w:tcPr>
          <w:p w:rsidR="00DE02AA" w:rsidRPr="00DE02AA" w:rsidRDefault="00DE02AA" w:rsidP="008E25D8">
            <w:pPr>
              <w:jc w:val="center"/>
              <w:rPr>
                <w:rFonts w:ascii="Myriad Pro" w:hAnsi="Myriad Pro"/>
                <w:sz w:val="20"/>
                <w:lang w:val="en-GB"/>
              </w:rPr>
            </w:pPr>
          </w:p>
        </w:tc>
        <w:tc>
          <w:tcPr>
            <w:tcW w:w="2126"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r>
      <w:tr w:rsidR="00DE02AA" w:rsidRPr="00DE02AA" w:rsidTr="008E25D8">
        <w:tc>
          <w:tcPr>
            <w:tcW w:w="560" w:type="dxa"/>
          </w:tcPr>
          <w:p w:rsidR="00DE02AA" w:rsidRPr="00DE02AA" w:rsidRDefault="00DE02AA" w:rsidP="008E25D8">
            <w:pPr>
              <w:jc w:val="center"/>
              <w:rPr>
                <w:rFonts w:ascii="Myriad Pro" w:hAnsi="Myriad Pro"/>
                <w:sz w:val="20"/>
                <w:lang w:val="en-GB"/>
              </w:rPr>
            </w:pPr>
          </w:p>
        </w:tc>
        <w:tc>
          <w:tcPr>
            <w:tcW w:w="3971"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c>
          <w:tcPr>
            <w:tcW w:w="2268" w:type="dxa"/>
          </w:tcPr>
          <w:p w:rsidR="00DE02AA" w:rsidRPr="00DE02AA" w:rsidRDefault="00DE02AA" w:rsidP="008E25D8">
            <w:pPr>
              <w:jc w:val="center"/>
              <w:rPr>
                <w:rFonts w:ascii="Myriad Pro" w:hAnsi="Myriad Pro"/>
                <w:sz w:val="20"/>
                <w:lang w:val="en-GB"/>
              </w:rPr>
            </w:pPr>
          </w:p>
        </w:tc>
        <w:tc>
          <w:tcPr>
            <w:tcW w:w="2126" w:type="dxa"/>
          </w:tcPr>
          <w:p w:rsidR="00DE02AA" w:rsidRPr="00DE02AA" w:rsidRDefault="00DE02AA" w:rsidP="008E25D8">
            <w:pPr>
              <w:jc w:val="center"/>
              <w:rPr>
                <w:rFonts w:ascii="Myriad Pro" w:hAnsi="Myriad Pro"/>
                <w:sz w:val="20"/>
                <w:lang w:val="en-GB"/>
              </w:rPr>
            </w:pPr>
          </w:p>
        </w:tc>
        <w:tc>
          <w:tcPr>
            <w:tcW w:w="2977" w:type="dxa"/>
          </w:tcPr>
          <w:p w:rsidR="00DE02AA" w:rsidRPr="00DE02AA" w:rsidRDefault="00DE02AA" w:rsidP="008E25D8">
            <w:pPr>
              <w:jc w:val="center"/>
              <w:rPr>
                <w:rFonts w:ascii="Myriad Pro" w:hAnsi="Myriad Pro"/>
                <w:sz w:val="20"/>
                <w:lang w:val="en-GB"/>
              </w:rPr>
            </w:pPr>
          </w:p>
        </w:tc>
      </w:tr>
    </w:tbl>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jc w:val="left"/>
        <w:rPr>
          <w:rFonts w:ascii="Myriad Pro" w:hAnsi="Myriad Pro"/>
          <w:sz w:val="20"/>
          <w:szCs w:val="20"/>
        </w:rPr>
      </w:pPr>
      <w:r w:rsidRPr="00DE02AA">
        <w:rPr>
          <w:rFonts w:ascii="Myriad Pro" w:hAnsi="Myriad Pro"/>
          <w:sz w:val="20"/>
          <w:szCs w:val="20"/>
        </w:rPr>
        <w:t>______________________________</w:t>
      </w:r>
      <w:r w:rsidRPr="00DE02AA">
        <w:rPr>
          <w:rFonts w:ascii="Myriad Pro" w:hAnsi="Myriad Pro"/>
          <w:sz w:val="20"/>
          <w:szCs w:val="20"/>
        </w:rPr>
        <w:br/>
        <w:t>Date: [</w:t>
      </w:r>
      <w:r w:rsidRPr="00DE02AA">
        <w:rPr>
          <w:rFonts w:ascii="Myriad Pro" w:hAnsi="Myriad Pro"/>
          <w:i/>
          <w:sz w:val="20"/>
          <w:szCs w:val="20"/>
        </w:rPr>
        <w:t>date of signing</w:t>
      </w:r>
      <w:r w:rsidRPr="00DE02AA">
        <w:rPr>
          <w:rFonts w:ascii="Myriad Pro" w:hAnsi="Myriad Pro"/>
          <w:sz w:val="20"/>
          <w:szCs w:val="20"/>
        </w:rPr>
        <w:t>]</w:t>
      </w:r>
      <w:r w:rsidRPr="00DE02AA">
        <w:rPr>
          <w:rFonts w:ascii="Myriad Pro" w:hAnsi="Myriad Pro"/>
          <w:sz w:val="20"/>
          <w:szCs w:val="20"/>
        </w:rPr>
        <w:br/>
        <w:t>Name: [</w:t>
      </w:r>
      <w:r w:rsidRPr="00DE02AA">
        <w:rPr>
          <w:rFonts w:ascii="Myriad Pro" w:hAnsi="Myriad Pro"/>
          <w:i/>
          <w:sz w:val="20"/>
          <w:szCs w:val="20"/>
        </w:rPr>
        <w:t>name of the representative of the Tenderer</w:t>
      </w:r>
      <w:r w:rsidRPr="00DE02AA">
        <w:rPr>
          <w:rFonts w:ascii="Myriad Pro" w:hAnsi="Myriad Pro"/>
          <w:sz w:val="20"/>
          <w:szCs w:val="20"/>
        </w:rPr>
        <w:t>]</w:t>
      </w:r>
      <w:r w:rsidRPr="00DE02AA">
        <w:rPr>
          <w:rFonts w:ascii="Myriad Pro" w:hAnsi="Myriad Pro"/>
          <w:sz w:val="20"/>
          <w:szCs w:val="20"/>
        </w:rPr>
        <w:br/>
        <w:t>Position: [</w:t>
      </w:r>
      <w:r w:rsidRPr="00DE02AA">
        <w:rPr>
          <w:rFonts w:ascii="Myriad Pro" w:hAnsi="Myriad Pro"/>
          <w:i/>
          <w:sz w:val="20"/>
          <w:szCs w:val="20"/>
        </w:rPr>
        <w:t>position of the representative of the Tenderer</w:t>
      </w:r>
      <w:r w:rsidRPr="00DE02AA">
        <w:rPr>
          <w:rFonts w:ascii="Myriad Pro" w:hAnsi="Myriad Pro"/>
          <w:sz w:val="20"/>
          <w:szCs w:val="20"/>
        </w:rPr>
        <w:t>]</w:t>
      </w:r>
    </w:p>
    <w:p w:rsidR="00DE02AA" w:rsidRPr="00DE02AA" w:rsidRDefault="00DE02AA" w:rsidP="00DE02AA">
      <w:pPr>
        <w:pStyle w:val="SLONormal"/>
        <w:rPr>
          <w:rFonts w:ascii="Myriad Pro" w:hAnsi="Myriad Pro"/>
          <w:sz w:val="20"/>
          <w:szCs w:val="20"/>
        </w:rPr>
      </w:pP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 xml:space="preserve">* If the value of the contract is in another currency than euro, for the purposes of this proposal it should be recalculated in euro in accordance with the currency exchange rate published by the European Central Bank on the date of signing of this document. </w:t>
      </w:r>
    </w:p>
    <w:p w:rsidR="00DE02AA" w:rsidRPr="00DE02AA" w:rsidRDefault="00DE02AA" w:rsidP="00DE02AA">
      <w:pPr>
        <w:rPr>
          <w:rFonts w:ascii="Myriad Pro" w:hAnsi="Myriad Pro"/>
          <w:sz w:val="20"/>
          <w:lang w:val="en-GB"/>
        </w:rPr>
      </w:pPr>
      <w:r w:rsidRPr="00DE02AA">
        <w:rPr>
          <w:rFonts w:ascii="Myriad Pro" w:hAnsi="Myriad Pro"/>
          <w:sz w:val="20"/>
          <w:lang w:val="en-GB"/>
        </w:rPr>
        <w:br w:type="page"/>
      </w:r>
    </w:p>
    <w:p w:rsidR="00DE02AA" w:rsidRPr="00DE02AA" w:rsidRDefault="00DE02AA" w:rsidP="00DE02AA">
      <w:pPr>
        <w:pStyle w:val="1stlevelheading"/>
        <w:numPr>
          <w:ilvl w:val="0"/>
          <w:numId w:val="0"/>
        </w:numPr>
        <w:rPr>
          <w:rFonts w:ascii="Myriad Pro" w:hAnsi="Myriad Pro"/>
          <w:sz w:val="22"/>
          <w:szCs w:val="20"/>
        </w:rPr>
      </w:pPr>
      <w:bookmarkStart w:id="47" w:name="_Toc497920681"/>
      <w:r w:rsidRPr="00DE02AA">
        <w:rPr>
          <w:rFonts w:ascii="Myriad Pro" w:hAnsi="Myriad Pro"/>
          <w:sz w:val="22"/>
          <w:szCs w:val="20"/>
        </w:rPr>
        <w:lastRenderedPageBreak/>
        <w:t>Annex No 6: Experience of key expert</w:t>
      </w:r>
      <w:bookmarkEnd w:id="47"/>
    </w:p>
    <w:tbl>
      <w:tblPr>
        <w:tblStyle w:val="TableGrid"/>
        <w:tblW w:w="15026" w:type="dxa"/>
        <w:tblLayout w:type="fixed"/>
        <w:tblLook w:val="0420" w:firstRow="1" w:lastRow="0" w:firstColumn="0" w:lastColumn="0" w:noHBand="0" w:noVBand="1"/>
      </w:tblPr>
      <w:tblGrid>
        <w:gridCol w:w="709"/>
        <w:gridCol w:w="2405"/>
        <w:gridCol w:w="2696"/>
        <w:gridCol w:w="4675"/>
        <w:gridCol w:w="4541"/>
      </w:tblGrid>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center"/>
              <w:rPr>
                <w:rFonts w:ascii="Myriad Pro" w:hAnsi="Myriad Pro"/>
                <w:color w:val="000000" w:themeColor="text1"/>
                <w:sz w:val="20"/>
                <w:lang w:val="en-GB"/>
              </w:rPr>
            </w:pPr>
            <w:r w:rsidRPr="00DE02AA">
              <w:rPr>
                <w:rFonts w:ascii="Myriad Pro" w:hAnsi="Myriad Pro"/>
                <w:color w:val="000000" w:themeColor="text1"/>
                <w:sz w:val="20"/>
                <w:lang w:val="en-GB"/>
              </w:rPr>
              <w:t>No</w:t>
            </w:r>
          </w:p>
        </w:tc>
        <w:tc>
          <w:tcPr>
            <w:tcW w:w="14317" w:type="dxa"/>
            <w:gridSpan w:val="4"/>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___________________________________________        _______________________</w:t>
            </w:r>
          </w:p>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Expert’s role in team                                                                      Name, Surname</w:t>
            </w: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1.</w:t>
            </w:r>
          </w:p>
        </w:tc>
        <w:tc>
          <w:tcPr>
            <w:tcW w:w="5101" w:type="dxa"/>
            <w:gridSpan w:val="2"/>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Education</w:t>
            </w:r>
          </w:p>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(Educational institution)</w:t>
            </w:r>
          </w:p>
        </w:tc>
        <w:tc>
          <w:tcPr>
            <w:tcW w:w="467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 xml:space="preserve">Period of studies </w:t>
            </w:r>
          </w:p>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(month/year – month/year)</w:t>
            </w:r>
          </w:p>
        </w:tc>
        <w:tc>
          <w:tcPr>
            <w:tcW w:w="4541"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Obtained degree (-s)</w:t>
            </w: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1.1.</w:t>
            </w:r>
          </w:p>
        </w:tc>
        <w:tc>
          <w:tcPr>
            <w:tcW w:w="5101" w:type="dxa"/>
            <w:gridSpan w:val="2"/>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67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541"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w:t>
            </w:r>
          </w:p>
        </w:tc>
        <w:tc>
          <w:tcPr>
            <w:tcW w:w="5101" w:type="dxa"/>
            <w:gridSpan w:val="2"/>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67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541"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r>
      <w:tr w:rsidR="00DE02AA" w:rsidRPr="00DE02AA" w:rsidTr="008E25D8">
        <w:trPr>
          <w:trHeight w:val="105"/>
        </w:trPr>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p>
        </w:tc>
        <w:tc>
          <w:tcPr>
            <w:tcW w:w="14317" w:type="dxa"/>
            <w:gridSpan w:val="4"/>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r w:rsidRPr="00DE02AA">
              <w:rPr>
                <w:rFonts w:ascii="Myriad Pro" w:hAnsi="Myriad Pro"/>
                <w:color w:val="000000" w:themeColor="text1"/>
                <w:sz w:val="20"/>
                <w:lang w:val="en-GB"/>
              </w:rPr>
              <w:t xml:space="preserve">Professional experience: </w:t>
            </w: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2.</w:t>
            </w:r>
          </w:p>
        </w:tc>
        <w:tc>
          <w:tcPr>
            <w:tcW w:w="2405" w:type="dxa"/>
          </w:tcPr>
          <w:p w:rsidR="00DE02AA" w:rsidRPr="00DE02AA" w:rsidRDefault="00DE02AA" w:rsidP="008E25D8">
            <w:pPr>
              <w:pStyle w:val="BodyText4"/>
              <w:shd w:val="clear" w:color="auto" w:fill="auto"/>
              <w:spacing w:before="0" w:after="0" w:line="274" w:lineRule="exact"/>
              <w:ind w:right="84" w:firstLine="0"/>
              <w:jc w:val="center"/>
              <w:rPr>
                <w:rFonts w:ascii="Myriad Pro" w:hAnsi="Myriad Pro"/>
                <w:color w:val="000000" w:themeColor="text1"/>
                <w:sz w:val="20"/>
                <w:lang w:val="en-GB"/>
              </w:rPr>
            </w:pPr>
            <w:r w:rsidRPr="00DE02AA">
              <w:rPr>
                <w:rFonts w:ascii="Myriad Pro" w:hAnsi="Myriad Pro"/>
                <w:color w:val="000000" w:themeColor="text1"/>
                <w:sz w:val="20"/>
                <w:lang w:val="en-GB"/>
              </w:rPr>
              <w:t>Employer, Project, Contracting authority</w:t>
            </w:r>
          </w:p>
        </w:tc>
        <w:tc>
          <w:tcPr>
            <w:tcW w:w="2696" w:type="dxa"/>
          </w:tcPr>
          <w:p w:rsidR="00DE02AA" w:rsidRPr="00DE02AA" w:rsidRDefault="00DE02AA" w:rsidP="008E25D8">
            <w:pPr>
              <w:pStyle w:val="BodyText4"/>
              <w:shd w:val="clear" w:color="auto" w:fill="auto"/>
              <w:spacing w:before="0" w:after="0" w:line="274" w:lineRule="exact"/>
              <w:ind w:right="84" w:firstLine="0"/>
              <w:jc w:val="center"/>
              <w:rPr>
                <w:rFonts w:ascii="Myriad Pro" w:hAnsi="Myriad Pro"/>
                <w:color w:val="000000" w:themeColor="text1"/>
                <w:sz w:val="20"/>
                <w:lang w:val="en-GB"/>
              </w:rPr>
            </w:pPr>
            <w:r w:rsidRPr="00DE02AA">
              <w:rPr>
                <w:rFonts w:ascii="Myriad Pro" w:hAnsi="Myriad Pro"/>
                <w:color w:val="000000" w:themeColor="text1"/>
                <w:sz w:val="20"/>
                <w:lang w:val="en-GB"/>
              </w:rPr>
              <w:t>Period of employment or participation in the project (month/year – month/year)</w:t>
            </w:r>
          </w:p>
        </w:tc>
        <w:tc>
          <w:tcPr>
            <w:tcW w:w="4675" w:type="dxa"/>
          </w:tcPr>
          <w:p w:rsidR="00DE02AA" w:rsidRPr="00DE02AA" w:rsidRDefault="00DE02AA" w:rsidP="008E25D8">
            <w:pPr>
              <w:pStyle w:val="BodyText4"/>
              <w:shd w:val="clear" w:color="auto" w:fill="auto"/>
              <w:spacing w:before="0" w:after="0" w:line="274" w:lineRule="exact"/>
              <w:ind w:right="84" w:firstLine="0"/>
              <w:jc w:val="center"/>
              <w:rPr>
                <w:rFonts w:ascii="Myriad Pro" w:hAnsi="Myriad Pro"/>
                <w:color w:val="000000" w:themeColor="text1"/>
                <w:sz w:val="20"/>
                <w:lang w:val="en-GB"/>
              </w:rPr>
            </w:pPr>
            <w:r w:rsidRPr="00DE02AA">
              <w:rPr>
                <w:rFonts w:ascii="Myriad Pro" w:hAnsi="Myriad Pro"/>
                <w:color w:val="000000" w:themeColor="text1"/>
                <w:sz w:val="20"/>
                <w:lang w:val="en-GB"/>
              </w:rPr>
              <w:t>Description of the responsibilities according to contract to comply with respective criteria in Section 7.5. for respective expert.</w:t>
            </w:r>
          </w:p>
        </w:tc>
        <w:tc>
          <w:tcPr>
            <w:tcW w:w="4541" w:type="dxa"/>
          </w:tcPr>
          <w:p w:rsidR="00DE02AA" w:rsidRPr="00DE02AA" w:rsidRDefault="00DE02AA" w:rsidP="008E25D8">
            <w:pPr>
              <w:pStyle w:val="BodyText4"/>
              <w:shd w:val="clear" w:color="auto" w:fill="auto"/>
              <w:spacing w:before="0" w:after="0" w:line="274" w:lineRule="exact"/>
              <w:ind w:right="84" w:firstLine="0"/>
              <w:jc w:val="center"/>
              <w:rPr>
                <w:rFonts w:ascii="Myriad Pro" w:hAnsi="Myriad Pro"/>
                <w:color w:val="000000" w:themeColor="text1"/>
                <w:sz w:val="20"/>
                <w:lang w:val="en-GB"/>
              </w:rPr>
            </w:pPr>
            <w:r w:rsidRPr="00DE02AA">
              <w:rPr>
                <w:rFonts w:ascii="Myriad Pro" w:hAnsi="Myriad Pro"/>
                <w:color w:val="000000" w:themeColor="text1"/>
                <w:sz w:val="20"/>
                <w:lang w:val="en-GB"/>
              </w:rPr>
              <w:t xml:space="preserve">Description of project (implementation period, scope, value of the project*, total eligible costs*, countries involved in project, </w:t>
            </w:r>
            <w:proofErr w:type="gramStart"/>
            <w:r w:rsidRPr="00DE02AA">
              <w:rPr>
                <w:rFonts w:ascii="Myriad Pro" w:hAnsi="Myriad Pro"/>
                <w:color w:val="000000" w:themeColor="text1"/>
                <w:sz w:val="20"/>
                <w:lang w:val="en-GB"/>
              </w:rPr>
              <w:t>etc. )</w:t>
            </w:r>
            <w:proofErr w:type="gramEnd"/>
          </w:p>
          <w:p w:rsidR="00DE02AA" w:rsidRPr="00DE02AA" w:rsidRDefault="00DE02AA" w:rsidP="008E25D8">
            <w:pPr>
              <w:pStyle w:val="BodyText4"/>
              <w:shd w:val="clear" w:color="auto" w:fill="auto"/>
              <w:spacing w:before="0" w:after="0" w:line="274" w:lineRule="exact"/>
              <w:ind w:left="-108" w:firstLine="0"/>
              <w:jc w:val="center"/>
              <w:rPr>
                <w:rFonts w:ascii="Myriad Pro" w:hAnsi="Myriad Pro"/>
                <w:color w:val="000000" w:themeColor="text1"/>
                <w:sz w:val="20"/>
                <w:lang w:val="en-GB"/>
              </w:rPr>
            </w:pPr>
            <w:r w:rsidRPr="00DE02AA">
              <w:rPr>
                <w:rFonts w:ascii="Myriad Pro" w:hAnsi="Myriad Pro"/>
                <w:color w:val="000000" w:themeColor="text1"/>
                <w:sz w:val="20"/>
                <w:lang w:val="en-GB"/>
              </w:rPr>
              <w:t>Contact information for references</w:t>
            </w: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2.1.</w:t>
            </w:r>
          </w:p>
        </w:tc>
        <w:tc>
          <w:tcPr>
            <w:tcW w:w="240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2696"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67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541"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2.2.</w:t>
            </w:r>
          </w:p>
        </w:tc>
        <w:tc>
          <w:tcPr>
            <w:tcW w:w="240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2696"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67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541"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r>
      <w:tr w:rsidR="00DE02AA" w:rsidRPr="00DE02AA" w:rsidTr="008E25D8">
        <w:trPr>
          <w:trHeight w:val="294"/>
        </w:trPr>
        <w:tc>
          <w:tcPr>
            <w:tcW w:w="709" w:type="dxa"/>
          </w:tcPr>
          <w:p w:rsidR="00DE02AA" w:rsidRPr="00DE02AA" w:rsidRDefault="00DE02AA" w:rsidP="008E25D8">
            <w:pPr>
              <w:pStyle w:val="BodyText4"/>
              <w:shd w:val="clear" w:color="auto" w:fill="auto"/>
              <w:spacing w:before="0" w:after="0" w:line="240" w:lineRule="auto"/>
              <w:ind w:right="84" w:firstLine="0"/>
              <w:jc w:val="left"/>
              <w:rPr>
                <w:rFonts w:ascii="Myriad Pro" w:hAnsi="Myriad Pro"/>
                <w:color w:val="000000" w:themeColor="text1"/>
                <w:sz w:val="20"/>
                <w:lang w:val="en-GB"/>
              </w:rPr>
            </w:pPr>
            <w:r w:rsidRPr="00DE02AA">
              <w:rPr>
                <w:rFonts w:ascii="Myriad Pro" w:hAnsi="Myriad Pro"/>
                <w:color w:val="000000" w:themeColor="text1"/>
                <w:sz w:val="20"/>
                <w:lang w:val="en-GB"/>
              </w:rPr>
              <w:t>n+1</w:t>
            </w:r>
          </w:p>
        </w:tc>
        <w:tc>
          <w:tcPr>
            <w:tcW w:w="2405" w:type="dxa"/>
          </w:tcPr>
          <w:p w:rsidR="00DE02AA" w:rsidRPr="00DE02AA" w:rsidRDefault="00DE02AA" w:rsidP="008E25D8">
            <w:pPr>
              <w:pStyle w:val="BodyText4"/>
              <w:shd w:val="clear" w:color="auto" w:fill="auto"/>
              <w:spacing w:before="0" w:after="0" w:line="240" w:lineRule="auto"/>
              <w:ind w:right="84" w:firstLine="0"/>
              <w:rPr>
                <w:rFonts w:ascii="Myriad Pro" w:hAnsi="Myriad Pro"/>
                <w:color w:val="000000" w:themeColor="text1"/>
                <w:sz w:val="20"/>
                <w:lang w:val="en-GB"/>
              </w:rPr>
            </w:pPr>
          </w:p>
        </w:tc>
        <w:tc>
          <w:tcPr>
            <w:tcW w:w="2696" w:type="dxa"/>
          </w:tcPr>
          <w:p w:rsidR="00DE02AA" w:rsidRPr="00DE02AA" w:rsidRDefault="00DE02AA" w:rsidP="008E25D8">
            <w:pPr>
              <w:pStyle w:val="BodyText4"/>
              <w:shd w:val="clear" w:color="auto" w:fill="auto"/>
              <w:spacing w:before="0" w:after="0" w:line="240" w:lineRule="auto"/>
              <w:ind w:right="84" w:firstLine="0"/>
              <w:rPr>
                <w:rFonts w:ascii="Myriad Pro" w:hAnsi="Myriad Pro"/>
                <w:color w:val="000000" w:themeColor="text1"/>
                <w:sz w:val="20"/>
                <w:lang w:val="en-GB"/>
              </w:rPr>
            </w:pPr>
          </w:p>
        </w:tc>
        <w:tc>
          <w:tcPr>
            <w:tcW w:w="4675" w:type="dxa"/>
          </w:tcPr>
          <w:p w:rsidR="00DE02AA" w:rsidRPr="00DE02AA" w:rsidRDefault="00DE02AA" w:rsidP="008E25D8">
            <w:pPr>
              <w:pStyle w:val="BodyText4"/>
              <w:shd w:val="clear" w:color="auto" w:fill="auto"/>
              <w:spacing w:before="0" w:after="0" w:line="240" w:lineRule="auto"/>
              <w:ind w:right="84" w:firstLine="0"/>
              <w:rPr>
                <w:rFonts w:ascii="Myriad Pro" w:hAnsi="Myriad Pro"/>
                <w:color w:val="000000" w:themeColor="text1"/>
                <w:sz w:val="20"/>
                <w:lang w:val="en-GB"/>
              </w:rPr>
            </w:pPr>
          </w:p>
        </w:tc>
        <w:tc>
          <w:tcPr>
            <w:tcW w:w="4541" w:type="dxa"/>
          </w:tcPr>
          <w:p w:rsidR="00DE02AA" w:rsidRPr="00DE02AA" w:rsidRDefault="00DE02AA" w:rsidP="008E25D8">
            <w:pPr>
              <w:pStyle w:val="BodyText4"/>
              <w:shd w:val="clear" w:color="auto" w:fill="auto"/>
              <w:spacing w:before="0" w:after="0" w:line="240" w:lineRule="auto"/>
              <w:ind w:right="84" w:firstLine="0"/>
              <w:rPr>
                <w:rFonts w:ascii="Myriad Pro" w:hAnsi="Myriad Pro"/>
                <w:color w:val="000000" w:themeColor="text1"/>
                <w:sz w:val="20"/>
                <w:lang w:val="en-GB"/>
              </w:rPr>
            </w:pPr>
          </w:p>
        </w:tc>
      </w:tr>
      <w:tr w:rsidR="00DE02AA" w:rsidRPr="00DE02AA" w:rsidTr="008E25D8">
        <w:tc>
          <w:tcPr>
            <w:tcW w:w="709" w:type="dxa"/>
          </w:tcPr>
          <w:p w:rsidR="00DE02AA" w:rsidRPr="00DE02AA" w:rsidRDefault="00DE02AA" w:rsidP="008E25D8">
            <w:pPr>
              <w:pStyle w:val="BodyText4"/>
              <w:shd w:val="clear" w:color="auto" w:fill="auto"/>
              <w:spacing w:before="0" w:after="0" w:line="274" w:lineRule="exact"/>
              <w:ind w:right="-109" w:firstLine="0"/>
              <w:jc w:val="left"/>
              <w:rPr>
                <w:rFonts w:ascii="Myriad Pro" w:hAnsi="Myriad Pro"/>
                <w:color w:val="000000" w:themeColor="text1"/>
                <w:sz w:val="20"/>
                <w:lang w:val="en-GB"/>
              </w:rPr>
            </w:pPr>
          </w:p>
        </w:tc>
        <w:tc>
          <w:tcPr>
            <w:tcW w:w="240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2696"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675"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c>
          <w:tcPr>
            <w:tcW w:w="4541" w:type="dxa"/>
          </w:tcPr>
          <w:p w:rsidR="00DE02AA" w:rsidRPr="00DE02AA" w:rsidRDefault="00DE02AA" w:rsidP="008E25D8">
            <w:pPr>
              <w:pStyle w:val="BodyText4"/>
              <w:shd w:val="clear" w:color="auto" w:fill="auto"/>
              <w:spacing w:before="0" w:after="0" w:line="274" w:lineRule="exact"/>
              <w:ind w:right="84" w:firstLine="0"/>
              <w:rPr>
                <w:rFonts w:ascii="Myriad Pro" w:hAnsi="Myriad Pro"/>
                <w:color w:val="000000" w:themeColor="text1"/>
                <w:sz w:val="20"/>
                <w:lang w:val="en-GB"/>
              </w:rPr>
            </w:pPr>
          </w:p>
        </w:tc>
      </w:tr>
    </w:tbl>
    <w:p w:rsidR="00DE02AA" w:rsidRPr="00DE02AA" w:rsidRDefault="00DE02AA" w:rsidP="00DE02AA">
      <w:pPr>
        <w:pStyle w:val="Numatytasis"/>
        <w:rPr>
          <w:rFonts w:ascii="Myriad Pro" w:hAnsi="Myriad Pro"/>
          <w:sz w:val="20"/>
          <w:szCs w:val="20"/>
        </w:rPr>
      </w:pPr>
    </w:p>
    <w:p w:rsidR="00DE02AA" w:rsidRPr="00DE02AA" w:rsidRDefault="00DE02AA" w:rsidP="00DE02AA">
      <w:pPr>
        <w:pStyle w:val="Numatytasis"/>
        <w:rPr>
          <w:rFonts w:ascii="Myriad Pro" w:hAnsi="Myriad Pro"/>
          <w:b/>
          <w:sz w:val="20"/>
          <w:szCs w:val="20"/>
          <w:lang w:val="en-GB"/>
        </w:rPr>
      </w:pPr>
      <w:r w:rsidRPr="00DE02AA">
        <w:rPr>
          <w:rFonts w:ascii="Myriad Pro" w:hAnsi="Myriad Pro"/>
          <w:b/>
          <w:sz w:val="20"/>
          <w:szCs w:val="20"/>
          <w:lang w:val="en-GB"/>
        </w:rPr>
        <w:t>English language skills</w:t>
      </w:r>
      <w:r w:rsidRPr="00DE02AA">
        <w:rPr>
          <w:rStyle w:val="FootnoteReference"/>
          <w:rFonts w:ascii="Myriad Pro" w:hAnsi="Myriad Pro"/>
          <w:b/>
          <w:sz w:val="20"/>
          <w:szCs w:val="20"/>
          <w:lang w:val="en-GB"/>
        </w:rPr>
        <w:footnoteReference w:id="9"/>
      </w:r>
      <w:r w:rsidRPr="00DE02AA">
        <w:rPr>
          <w:rFonts w:ascii="Myriad Pro" w:hAnsi="Myriad Pro"/>
          <w:b/>
          <w:sz w:val="20"/>
          <w:szCs w:val="20"/>
          <w:lang w:val="en-GB"/>
        </w:rPr>
        <w:t>:</w:t>
      </w:r>
    </w:p>
    <w:tbl>
      <w:tblPr>
        <w:tblStyle w:val="TableGrid"/>
        <w:tblW w:w="9634" w:type="dxa"/>
        <w:tblLook w:val="04A0" w:firstRow="1" w:lastRow="0" w:firstColumn="1" w:lastColumn="0" w:noHBand="0" w:noVBand="1"/>
      </w:tblPr>
      <w:tblGrid>
        <w:gridCol w:w="1812"/>
        <w:gridCol w:w="1812"/>
        <w:gridCol w:w="2183"/>
        <w:gridCol w:w="2214"/>
        <w:gridCol w:w="1613"/>
      </w:tblGrid>
      <w:tr w:rsidR="00DE02AA" w:rsidRPr="00DE02AA" w:rsidTr="008E25D8">
        <w:tc>
          <w:tcPr>
            <w:tcW w:w="3624" w:type="dxa"/>
            <w:gridSpan w:val="2"/>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Understanding</w:t>
            </w:r>
          </w:p>
        </w:tc>
        <w:tc>
          <w:tcPr>
            <w:tcW w:w="4397" w:type="dxa"/>
            <w:gridSpan w:val="2"/>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Speaking</w:t>
            </w:r>
          </w:p>
        </w:tc>
        <w:tc>
          <w:tcPr>
            <w:tcW w:w="1613" w:type="dxa"/>
            <w:vMerge w:val="restart"/>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Writing</w:t>
            </w:r>
          </w:p>
        </w:tc>
      </w:tr>
      <w:tr w:rsidR="00DE02AA" w:rsidRPr="00DE02AA" w:rsidTr="008E25D8">
        <w:tc>
          <w:tcPr>
            <w:tcW w:w="1812"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Listening</w:t>
            </w:r>
          </w:p>
        </w:tc>
        <w:tc>
          <w:tcPr>
            <w:tcW w:w="1812"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Reading</w:t>
            </w:r>
          </w:p>
        </w:tc>
        <w:tc>
          <w:tcPr>
            <w:tcW w:w="2183"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Spoken interaction</w:t>
            </w:r>
          </w:p>
        </w:tc>
        <w:tc>
          <w:tcPr>
            <w:tcW w:w="2214"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sz w:val="20"/>
                <w:szCs w:val="20"/>
                <w:lang w:val="en-GB"/>
              </w:rPr>
              <w:t>Spoken production</w:t>
            </w:r>
          </w:p>
        </w:tc>
        <w:tc>
          <w:tcPr>
            <w:tcW w:w="1613" w:type="dxa"/>
            <w:vMerge/>
            <w:vAlign w:val="center"/>
          </w:tcPr>
          <w:p w:rsidR="00DE02AA" w:rsidRPr="00DE02AA" w:rsidRDefault="00DE02AA" w:rsidP="008E25D8">
            <w:pPr>
              <w:pStyle w:val="Numatytasis"/>
              <w:jc w:val="center"/>
              <w:rPr>
                <w:rFonts w:ascii="Myriad Pro" w:hAnsi="Myriad Pro"/>
                <w:sz w:val="20"/>
                <w:szCs w:val="20"/>
                <w:lang w:val="en-GB"/>
              </w:rPr>
            </w:pPr>
          </w:p>
        </w:tc>
      </w:tr>
      <w:tr w:rsidR="00DE02AA" w:rsidRPr="00DE02AA" w:rsidTr="008E25D8">
        <w:tc>
          <w:tcPr>
            <w:tcW w:w="1812" w:type="dxa"/>
            <w:vAlign w:val="center"/>
          </w:tcPr>
          <w:p w:rsidR="00DE02AA" w:rsidRPr="00DE02AA" w:rsidRDefault="00DE02AA" w:rsidP="008E25D8">
            <w:pPr>
              <w:pStyle w:val="Numatytasis"/>
              <w:jc w:val="center"/>
              <w:rPr>
                <w:rFonts w:ascii="Myriad Pro" w:hAnsi="Myriad Pro"/>
                <w:i/>
                <w:sz w:val="20"/>
                <w:szCs w:val="20"/>
                <w:lang w:val="en-GB"/>
              </w:rPr>
            </w:pPr>
            <w:r w:rsidRPr="00DE02AA">
              <w:rPr>
                <w:rFonts w:ascii="Myriad Pro" w:hAnsi="Myriad Pro"/>
                <w:i/>
                <w:sz w:val="20"/>
                <w:szCs w:val="20"/>
                <w:lang w:val="en-GB"/>
              </w:rPr>
              <w:t>Enter level</w:t>
            </w:r>
          </w:p>
        </w:tc>
        <w:tc>
          <w:tcPr>
            <w:tcW w:w="1812"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i/>
                <w:sz w:val="20"/>
                <w:szCs w:val="20"/>
                <w:lang w:val="en-GB"/>
              </w:rPr>
              <w:t>Enter level</w:t>
            </w:r>
          </w:p>
        </w:tc>
        <w:tc>
          <w:tcPr>
            <w:tcW w:w="2183"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i/>
                <w:sz w:val="20"/>
                <w:szCs w:val="20"/>
                <w:lang w:val="en-GB"/>
              </w:rPr>
              <w:t>Enter level</w:t>
            </w:r>
          </w:p>
        </w:tc>
        <w:tc>
          <w:tcPr>
            <w:tcW w:w="2214"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i/>
                <w:sz w:val="20"/>
                <w:szCs w:val="20"/>
                <w:lang w:val="en-GB"/>
              </w:rPr>
              <w:t>Enter level</w:t>
            </w:r>
          </w:p>
        </w:tc>
        <w:tc>
          <w:tcPr>
            <w:tcW w:w="1613" w:type="dxa"/>
            <w:vAlign w:val="center"/>
          </w:tcPr>
          <w:p w:rsidR="00DE02AA" w:rsidRPr="00DE02AA" w:rsidRDefault="00DE02AA" w:rsidP="008E25D8">
            <w:pPr>
              <w:pStyle w:val="Numatytasis"/>
              <w:jc w:val="center"/>
              <w:rPr>
                <w:rFonts w:ascii="Myriad Pro" w:hAnsi="Myriad Pro"/>
                <w:sz w:val="20"/>
                <w:szCs w:val="20"/>
                <w:lang w:val="en-GB"/>
              </w:rPr>
            </w:pPr>
            <w:r w:rsidRPr="00DE02AA">
              <w:rPr>
                <w:rFonts w:ascii="Myriad Pro" w:hAnsi="Myriad Pro"/>
                <w:i/>
                <w:sz w:val="20"/>
                <w:szCs w:val="20"/>
                <w:lang w:val="en-GB"/>
              </w:rPr>
              <w:t>Enter level</w:t>
            </w:r>
          </w:p>
        </w:tc>
      </w:tr>
    </w:tbl>
    <w:p w:rsidR="00DE02AA" w:rsidRPr="00DE02AA" w:rsidRDefault="00DE02AA" w:rsidP="00DE02AA">
      <w:pPr>
        <w:pStyle w:val="Numatytasis"/>
        <w:rPr>
          <w:rFonts w:ascii="Myriad Pro" w:hAnsi="Myriad Pro"/>
          <w:sz w:val="20"/>
          <w:szCs w:val="20"/>
          <w:lang w:val="en-GB"/>
        </w:rPr>
      </w:pPr>
    </w:p>
    <w:p w:rsidR="00DE02AA" w:rsidRPr="00DE02AA" w:rsidRDefault="00DE02AA" w:rsidP="00DE02AA">
      <w:pPr>
        <w:pStyle w:val="Numatytasis"/>
        <w:rPr>
          <w:rFonts w:ascii="Myriad Pro" w:hAnsi="Myriad Pro"/>
          <w:sz w:val="20"/>
          <w:szCs w:val="20"/>
          <w:lang w:val="en-GB"/>
        </w:rPr>
      </w:pPr>
      <w:r w:rsidRPr="00DE02AA">
        <w:rPr>
          <w:rFonts w:ascii="Myriad Pro" w:hAnsi="Myriad Pro"/>
          <w:sz w:val="20"/>
          <w:szCs w:val="20"/>
          <w:lang w:val="en-GB"/>
        </w:rPr>
        <w:t>Levels: A1/A2 - Basic user; B1/B2 - Independent user; C1/C2 - Proficient user.</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I confirm that I have consented that my candidature is proposed in the open competition “</w:t>
      </w:r>
      <w:r w:rsidRPr="00DE02AA">
        <w:rPr>
          <w:rStyle w:val="Bodytext311pt"/>
          <w:rFonts w:ascii="Myriad Pro" w:hAnsi="Myriad Pro"/>
          <w:sz w:val="20"/>
          <w:szCs w:val="20"/>
        </w:rPr>
        <w:t>Rail Baltica Infrastructure Management Study</w:t>
      </w:r>
      <w:r w:rsidR="00907A69">
        <w:rPr>
          <w:rFonts w:ascii="Myriad Pro" w:hAnsi="Myriad Pro"/>
          <w:sz w:val="20"/>
          <w:szCs w:val="20"/>
        </w:rPr>
        <w:t>”, No RBR 2017/26</w:t>
      </w:r>
      <w:r w:rsidRPr="00DE02AA">
        <w:rPr>
          <w:rFonts w:ascii="Myriad Pro" w:hAnsi="Myriad Pro"/>
          <w:sz w:val="20"/>
          <w:szCs w:val="20"/>
        </w:rPr>
        <w:t>. I confirm that in case the Tenderer [</w:t>
      </w:r>
      <w:r w:rsidRPr="00DE02AA">
        <w:rPr>
          <w:rFonts w:ascii="Myriad Pro" w:hAnsi="Myriad Pro"/>
          <w:i/>
          <w:sz w:val="20"/>
          <w:szCs w:val="20"/>
        </w:rPr>
        <w:t>name of the tenderer or members of the partnership</w:t>
      </w:r>
      <w:r w:rsidRPr="00DE02AA">
        <w:rPr>
          <w:rFonts w:ascii="Myriad Pro" w:hAnsi="Myriad Pro"/>
          <w:sz w:val="20"/>
          <w:szCs w:val="20"/>
        </w:rPr>
        <w:t>] will conclude the contract as the result of the open competition, I will participate in the execution of the contract.</w:t>
      </w:r>
    </w:p>
    <w:p w:rsidR="00DE02AA" w:rsidRPr="00DE02AA" w:rsidRDefault="00DE02AA" w:rsidP="00DE02AA">
      <w:pPr>
        <w:rPr>
          <w:rFonts w:ascii="Myriad Pro" w:hAnsi="Myriad Pro"/>
          <w:sz w:val="20"/>
        </w:rPr>
      </w:pPr>
    </w:p>
    <w:p w:rsidR="00DE02AA" w:rsidRPr="00DE02AA" w:rsidRDefault="00DE02AA" w:rsidP="00DE02AA">
      <w:pPr>
        <w:rPr>
          <w:rFonts w:ascii="Myriad Pro" w:hAnsi="Myriad Pro"/>
          <w:b/>
          <w:sz w:val="20"/>
          <w:lang w:val="en-GB"/>
        </w:rPr>
        <w:sectPr w:rsidR="00DE02AA" w:rsidRPr="00DE02AA" w:rsidSect="000D2669">
          <w:headerReference w:type="first" r:id="rId21"/>
          <w:pgSz w:w="16838" w:h="11906" w:orient="landscape"/>
          <w:pgMar w:top="993" w:right="1134" w:bottom="851" w:left="992" w:header="709" w:footer="709" w:gutter="0"/>
          <w:cols w:space="708"/>
          <w:titlePg/>
          <w:docGrid w:linePitch="360" w:charSpace="-2049"/>
        </w:sectPr>
      </w:pPr>
      <w:r w:rsidRPr="00DE02AA">
        <w:rPr>
          <w:rFonts w:ascii="Myriad Pro" w:hAnsi="Myriad Pro"/>
          <w:sz w:val="20"/>
        </w:rPr>
        <w:t>______________________________</w:t>
      </w:r>
      <w:r w:rsidRPr="00DE02AA">
        <w:rPr>
          <w:rFonts w:ascii="Myriad Pro" w:hAnsi="Myriad Pro"/>
          <w:sz w:val="20"/>
        </w:rPr>
        <w:br/>
        <w:t>Date: [</w:t>
      </w:r>
      <w:r w:rsidRPr="00DE02AA">
        <w:rPr>
          <w:rFonts w:ascii="Myriad Pro" w:hAnsi="Myriad Pro"/>
          <w:i/>
          <w:sz w:val="20"/>
        </w:rPr>
        <w:t>date of signing</w:t>
      </w:r>
      <w:r w:rsidRPr="00DE02AA">
        <w:rPr>
          <w:rFonts w:ascii="Myriad Pro" w:hAnsi="Myriad Pro"/>
          <w:sz w:val="20"/>
        </w:rPr>
        <w:t>]</w:t>
      </w:r>
      <w:r w:rsidRPr="00DE02AA">
        <w:rPr>
          <w:rFonts w:ascii="Myriad Pro" w:hAnsi="Myriad Pro"/>
          <w:sz w:val="20"/>
        </w:rPr>
        <w:br/>
        <w:t>Name: [</w:t>
      </w:r>
      <w:r w:rsidRPr="00DE02AA">
        <w:rPr>
          <w:rFonts w:ascii="Myriad Pro" w:hAnsi="Myriad Pro"/>
          <w:i/>
          <w:sz w:val="20"/>
        </w:rPr>
        <w:t>name of the expert</w:t>
      </w:r>
      <w:r w:rsidRPr="00DE02AA">
        <w:rPr>
          <w:rFonts w:ascii="Myriad Pro" w:hAnsi="Myriad Pro"/>
          <w:sz w:val="20"/>
        </w:rPr>
        <w:t>]</w:t>
      </w:r>
      <w:r w:rsidRPr="00DE02AA">
        <w:rPr>
          <w:rFonts w:ascii="Myriad Pro" w:hAnsi="Myriad Pro"/>
          <w:sz w:val="20"/>
        </w:rPr>
        <w:br/>
      </w:r>
    </w:p>
    <w:p w:rsidR="00DE02AA" w:rsidRPr="00DE02AA" w:rsidRDefault="00DE02AA" w:rsidP="00DE02AA">
      <w:pPr>
        <w:pStyle w:val="1stlevelheading"/>
        <w:numPr>
          <w:ilvl w:val="0"/>
          <w:numId w:val="0"/>
        </w:numPr>
        <w:rPr>
          <w:rFonts w:ascii="Myriad Pro" w:hAnsi="Myriad Pro"/>
          <w:sz w:val="22"/>
          <w:szCs w:val="20"/>
        </w:rPr>
      </w:pPr>
      <w:bookmarkStart w:id="48" w:name="_Toc471229465"/>
      <w:bookmarkStart w:id="49" w:name="_Toc471229771"/>
      <w:bookmarkStart w:id="50" w:name="_Toc497920682"/>
      <w:r w:rsidRPr="00DE02AA">
        <w:rPr>
          <w:rFonts w:ascii="Myriad Pro" w:hAnsi="Myriad Pro"/>
          <w:sz w:val="22"/>
          <w:szCs w:val="20"/>
        </w:rPr>
        <w:lastRenderedPageBreak/>
        <w:t>Annex No</w:t>
      </w:r>
      <w:bookmarkEnd w:id="48"/>
      <w:bookmarkEnd w:id="49"/>
      <w:r w:rsidRPr="00DE02AA">
        <w:rPr>
          <w:rFonts w:ascii="Myriad Pro" w:hAnsi="Myriad Pro"/>
          <w:sz w:val="22"/>
          <w:szCs w:val="20"/>
        </w:rPr>
        <w:t xml:space="preserve"> 7: Draft contract</w:t>
      </w:r>
      <w:bookmarkEnd w:id="50"/>
    </w:p>
    <w:p w:rsidR="00DE02AA" w:rsidRPr="00DE02AA" w:rsidRDefault="00DE02AA" w:rsidP="00DE02AA">
      <w:pPr>
        <w:pStyle w:val="1stlevelheading"/>
        <w:numPr>
          <w:ilvl w:val="0"/>
          <w:numId w:val="0"/>
        </w:numPr>
        <w:jc w:val="left"/>
        <w:rPr>
          <w:rFonts w:ascii="Myriad Pro" w:hAnsi="Myriad Pro"/>
          <w:sz w:val="20"/>
          <w:szCs w:val="20"/>
        </w:rPr>
      </w:pPr>
      <w:bookmarkStart w:id="51" w:name="_Toc485284027"/>
      <w:bookmarkStart w:id="52" w:name="_Toc485284533"/>
      <w:bookmarkStart w:id="53" w:name="_Toc485744719"/>
      <w:bookmarkStart w:id="54" w:name="_Toc485809619"/>
      <w:bookmarkEnd w:id="51"/>
      <w:bookmarkEnd w:id="52"/>
      <w:bookmarkEnd w:id="53"/>
      <w:bookmarkEnd w:id="54"/>
    </w:p>
    <w:p w:rsidR="00DE02AA" w:rsidRPr="00DE02AA" w:rsidRDefault="00DE02AA" w:rsidP="00DE02AA">
      <w:pPr>
        <w:jc w:val="right"/>
        <w:rPr>
          <w:rFonts w:ascii="Myriad Pro" w:hAnsi="Myriad Pro"/>
          <w:b/>
          <w:sz w:val="20"/>
          <w:lang w:val="en-GB"/>
        </w:rPr>
      </w:pPr>
      <w:bookmarkStart w:id="55" w:name="_Toc454882371"/>
    </w:p>
    <w:p w:rsidR="00DE02AA" w:rsidRPr="00DE02AA" w:rsidRDefault="00DE02AA" w:rsidP="00DE02AA">
      <w:pPr>
        <w:pStyle w:val="SLOAgreementTitle"/>
        <w:rPr>
          <w:rFonts w:ascii="Myriad Pro" w:hAnsi="Myriad Pro"/>
          <w:sz w:val="22"/>
          <w:szCs w:val="20"/>
        </w:rPr>
      </w:pPr>
      <w:bookmarkStart w:id="56" w:name="_Toc472329745"/>
      <w:r w:rsidRPr="00DE02AA">
        <w:rPr>
          <w:rFonts w:ascii="Myriad Pro" w:hAnsi="Myriad Pro"/>
          <w:sz w:val="22"/>
          <w:szCs w:val="20"/>
        </w:rPr>
        <w:t>CONTRACT FOR SERVICES</w:t>
      </w:r>
      <w:bookmarkEnd w:id="56"/>
      <w:r w:rsidRPr="00DE02AA">
        <w:rPr>
          <w:rFonts w:ascii="Myriad Pro" w:hAnsi="Myriad Pro"/>
          <w:sz w:val="22"/>
          <w:szCs w:val="20"/>
        </w:rPr>
        <w:t xml:space="preserve"> </w:t>
      </w:r>
    </w:p>
    <w:bookmarkEnd w:id="55"/>
    <w:p w:rsidR="00DE02AA" w:rsidRPr="00DE02AA" w:rsidRDefault="00DE02AA" w:rsidP="00DE02AA">
      <w:pPr>
        <w:jc w:val="right"/>
        <w:rPr>
          <w:rFonts w:ascii="Myriad Pro" w:hAnsi="Myriad Pro"/>
          <w:b/>
          <w:sz w:val="20"/>
          <w:lang w:val="en-GB"/>
        </w:rPr>
      </w:pPr>
    </w:p>
    <w:p w:rsidR="00DE02AA" w:rsidRPr="00DE02AA" w:rsidRDefault="00DE02AA" w:rsidP="00DE02AA">
      <w:pPr>
        <w:rPr>
          <w:rFonts w:ascii="Myriad Pro" w:hAnsi="Myriad Pro"/>
          <w:sz w:val="20"/>
          <w:lang w:val="en-GB"/>
        </w:rPr>
      </w:pPr>
    </w:p>
    <w:tbl>
      <w:tblPr>
        <w:tblW w:w="4823" w:type="pct"/>
        <w:tblLook w:val="0000" w:firstRow="0" w:lastRow="0" w:firstColumn="0" w:lastColumn="0" w:noHBand="0" w:noVBand="0"/>
      </w:tblPr>
      <w:tblGrid>
        <w:gridCol w:w="7077"/>
        <w:gridCol w:w="1943"/>
      </w:tblGrid>
      <w:tr w:rsidR="00DE02AA" w:rsidRPr="00DE02AA" w:rsidTr="008E25D8">
        <w:tc>
          <w:tcPr>
            <w:tcW w:w="3923" w:type="pct"/>
            <w:tcBorders>
              <w:top w:val="nil"/>
              <w:left w:val="nil"/>
              <w:bottom w:val="nil"/>
              <w:right w:val="single" w:sz="4" w:space="0" w:color="auto"/>
            </w:tcBorders>
          </w:tcPr>
          <w:p w:rsidR="00DE02AA" w:rsidRPr="00DE02AA" w:rsidRDefault="00DE02AA" w:rsidP="008E25D8">
            <w:pPr>
              <w:rPr>
                <w:rFonts w:ascii="Myriad Pro" w:hAnsi="Myriad Pro"/>
                <w:sz w:val="20"/>
                <w:lang w:val="en-GB"/>
              </w:rPr>
            </w:pPr>
            <w:bookmarkStart w:id="57" w:name="_Toc85450896"/>
            <w:bookmarkStart w:id="58" w:name="_Hlk487025248"/>
            <w:r w:rsidRPr="00DE02AA">
              <w:rPr>
                <w:rFonts w:ascii="Myriad Pro" w:hAnsi="Myriad Pro"/>
                <w:sz w:val="20"/>
                <w:lang w:val="en-GB"/>
              </w:rPr>
              <w:t>Riga [</w:t>
            </w:r>
            <w:proofErr w:type="gramStart"/>
            <w:r w:rsidRPr="00DE02AA">
              <w:rPr>
                <w:rFonts w:ascii="Arial" w:hAnsi="Arial" w:cs="Arial"/>
                <w:sz w:val="20"/>
                <w:lang w:val="en-GB"/>
              </w:rPr>
              <w:t>●</w:t>
            </w:r>
            <w:r w:rsidRPr="00DE02AA">
              <w:rPr>
                <w:rFonts w:ascii="Myriad Pro" w:hAnsi="Myriad Pro"/>
                <w:sz w:val="20"/>
                <w:lang w:val="en-GB"/>
              </w:rPr>
              <w:t xml:space="preserve">]   </w:t>
            </w:r>
            <w:proofErr w:type="gramEnd"/>
            <w:r w:rsidRPr="00DE02AA">
              <w:rPr>
                <w:rFonts w:ascii="Myriad Pro" w:hAnsi="Myriad Pro"/>
                <w:sz w:val="20"/>
                <w:lang w:val="en-GB"/>
              </w:rPr>
              <w:t xml:space="preserve">                                     Contract registration number</w:t>
            </w:r>
          </w:p>
        </w:tc>
        <w:tc>
          <w:tcPr>
            <w:tcW w:w="1077" w:type="pct"/>
            <w:tcBorders>
              <w:top w:val="single" w:sz="4" w:space="0" w:color="auto"/>
              <w:left w:val="single" w:sz="4" w:space="0" w:color="auto"/>
              <w:bottom w:val="single" w:sz="4" w:space="0" w:color="auto"/>
              <w:right w:val="single" w:sz="4" w:space="0" w:color="auto"/>
            </w:tcBorders>
          </w:tcPr>
          <w:p w:rsidR="00DE02AA" w:rsidRPr="00DE02AA" w:rsidRDefault="00DE02AA" w:rsidP="008E25D8">
            <w:pPr>
              <w:pStyle w:val="NormalWeb"/>
              <w:spacing w:after="0"/>
              <w:rPr>
                <w:rFonts w:ascii="Myriad Pro" w:hAnsi="Myriad Pro"/>
                <w:sz w:val="20"/>
                <w:szCs w:val="20"/>
              </w:rPr>
            </w:pPr>
          </w:p>
        </w:tc>
      </w:tr>
      <w:tr w:rsidR="00DE02AA" w:rsidRPr="00DE02AA" w:rsidTr="008E25D8">
        <w:tc>
          <w:tcPr>
            <w:tcW w:w="3923" w:type="pct"/>
            <w:tcBorders>
              <w:top w:val="nil"/>
              <w:left w:val="nil"/>
              <w:bottom w:val="nil"/>
              <w:right w:val="single" w:sz="4" w:space="0" w:color="auto"/>
            </w:tcBorders>
          </w:tcPr>
          <w:p w:rsidR="00DE02AA" w:rsidRPr="00DE02AA" w:rsidRDefault="00DE02AA" w:rsidP="008E25D8">
            <w:pPr>
              <w:rPr>
                <w:rFonts w:ascii="Myriad Pro" w:hAnsi="Myriad Pro"/>
                <w:sz w:val="20"/>
                <w:lang w:val="en-GB"/>
              </w:rPr>
            </w:pPr>
            <w:r w:rsidRPr="00DE02AA">
              <w:rPr>
                <w:rFonts w:ascii="Myriad Pro" w:hAnsi="Myriad Pro"/>
                <w:sz w:val="20"/>
                <w:lang w:val="en-GB"/>
              </w:rPr>
              <w:t xml:space="preserve">                                                CEF</w:t>
            </w:r>
            <w:r w:rsidRPr="00DE02AA">
              <w:rPr>
                <w:rStyle w:val="FootnoteReference"/>
                <w:rFonts w:ascii="Myriad Pro" w:hAnsi="Myriad Pro"/>
                <w:lang w:val="en-GB"/>
              </w:rPr>
              <w:footnoteReference w:id="10"/>
            </w:r>
            <w:r w:rsidRPr="00DE02AA">
              <w:rPr>
                <w:rFonts w:ascii="Myriad Pro" w:hAnsi="Myriad Pro"/>
                <w:sz w:val="20"/>
                <w:lang w:val="en-GB"/>
              </w:rPr>
              <w:t xml:space="preserve"> Contract No INEA/CEF/TRAN/M201</w:t>
            </w:r>
            <w:r w:rsidRPr="00DE02AA">
              <w:rPr>
                <w:rFonts w:ascii="Myriad Pro" w:hAnsi="Myriad Pro"/>
                <w:sz w:val="20"/>
              </w:rPr>
              <w:t>[</w:t>
            </w:r>
            <w:r w:rsidRPr="00DE02AA">
              <w:rPr>
                <w:rFonts w:ascii="Arial" w:hAnsi="Arial" w:cs="Arial"/>
                <w:sz w:val="20"/>
              </w:rPr>
              <w:t>●</w:t>
            </w:r>
            <w:r w:rsidRPr="00DE02AA">
              <w:rPr>
                <w:rFonts w:ascii="Myriad Pro" w:hAnsi="Myriad Pro"/>
                <w:sz w:val="20"/>
              </w:rPr>
              <w:t>]</w:t>
            </w:r>
            <w:proofErr w:type="gramStart"/>
            <w:r w:rsidRPr="00DE02AA">
              <w:rPr>
                <w:rFonts w:ascii="Myriad Pro" w:hAnsi="Myriad Pro"/>
                <w:sz w:val="20"/>
                <w:lang w:val="en-GB"/>
              </w:rPr>
              <w:t>/</w:t>
            </w:r>
            <w:r w:rsidRPr="00DE02AA">
              <w:rPr>
                <w:rFonts w:ascii="Myriad Pro" w:hAnsi="Myriad Pro"/>
                <w:sz w:val="20"/>
              </w:rPr>
              <w:t>[</w:t>
            </w:r>
            <w:proofErr w:type="gramEnd"/>
            <w:r w:rsidRPr="00DE02AA">
              <w:rPr>
                <w:rFonts w:ascii="Arial" w:hAnsi="Arial" w:cs="Arial"/>
                <w:sz w:val="20"/>
              </w:rPr>
              <w:t>●</w:t>
            </w:r>
            <w:r w:rsidRPr="00DE02AA">
              <w:rPr>
                <w:rFonts w:ascii="Myriad Pro" w:hAnsi="Myriad Pro"/>
                <w:sz w:val="20"/>
              </w:rPr>
              <w:t>]</w:t>
            </w:r>
          </w:p>
        </w:tc>
        <w:tc>
          <w:tcPr>
            <w:tcW w:w="1077" w:type="pct"/>
            <w:tcBorders>
              <w:top w:val="single" w:sz="4" w:space="0" w:color="auto"/>
              <w:left w:val="single" w:sz="4" w:space="0" w:color="auto"/>
              <w:bottom w:val="single" w:sz="4" w:space="0" w:color="auto"/>
              <w:right w:val="single" w:sz="4" w:space="0" w:color="auto"/>
            </w:tcBorders>
          </w:tcPr>
          <w:p w:rsidR="00DE02AA" w:rsidRPr="00DE02AA" w:rsidRDefault="00DE02AA" w:rsidP="008E25D8">
            <w:pPr>
              <w:pStyle w:val="NormalWeb"/>
              <w:spacing w:after="0"/>
              <w:rPr>
                <w:rFonts w:ascii="Myriad Pro" w:hAnsi="Myriad Pro"/>
                <w:sz w:val="20"/>
                <w:szCs w:val="20"/>
                <w:lang w:val="en-GB"/>
              </w:rPr>
            </w:pPr>
            <w:proofErr w:type="gramStart"/>
            <w:r w:rsidRPr="00DE02AA">
              <w:rPr>
                <w:rFonts w:ascii="Myriad Pro" w:hAnsi="Myriad Pro"/>
                <w:sz w:val="20"/>
                <w:szCs w:val="20"/>
                <w:lang w:val="en-GB"/>
              </w:rPr>
              <w:t>C</w:t>
            </w:r>
            <w:r w:rsidRPr="00DE02AA">
              <w:rPr>
                <w:rFonts w:ascii="Myriad Pro" w:hAnsi="Myriad Pro"/>
                <w:sz w:val="20"/>
                <w:szCs w:val="20"/>
              </w:rPr>
              <w:t>[</w:t>
            </w:r>
            <w:proofErr w:type="gramEnd"/>
            <w:r w:rsidRPr="00DE02AA">
              <w:rPr>
                <w:rFonts w:ascii="Arial" w:hAnsi="Arial" w:cs="Arial"/>
                <w:sz w:val="20"/>
                <w:szCs w:val="20"/>
              </w:rPr>
              <w:t>●</w:t>
            </w:r>
            <w:r w:rsidRPr="00DE02AA">
              <w:rPr>
                <w:rFonts w:ascii="Myriad Pro" w:hAnsi="Myriad Pro"/>
                <w:sz w:val="20"/>
                <w:szCs w:val="20"/>
              </w:rPr>
              <w:t>]</w:t>
            </w:r>
          </w:p>
        </w:tc>
      </w:tr>
    </w:tbl>
    <w:p w:rsidR="00DE02AA" w:rsidRPr="00DE02AA" w:rsidRDefault="00DE02AA" w:rsidP="00DE02AA">
      <w:pPr>
        <w:jc w:val="both"/>
        <w:rPr>
          <w:rFonts w:ascii="Myriad Pro" w:hAnsi="Myriad Pro"/>
          <w:sz w:val="20"/>
          <w:lang w:val="en-GB"/>
        </w:rPr>
      </w:pPr>
    </w:p>
    <w:bookmarkEnd w:id="57"/>
    <w:p w:rsidR="00DE02AA" w:rsidRPr="00DE02AA" w:rsidRDefault="00DE02AA" w:rsidP="00DE02AA">
      <w:pPr>
        <w:rPr>
          <w:rFonts w:ascii="Myriad Pro" w:hAnsi="Myriad Pro"/>
          <w:b/>
          <w:sz w:val="20"/>
        </w:rPr>
      </w:pPr>
      <w:r w:rsidRPr="00DE02AA">
        <w:rPr>
          <w:rFonts w:ascii="Myriad Pro" w:hAnsi="Myriad Pro"/>
          <w:b/>
          <w:sz w:val="20"/>
        </w:rPr>
        <w:t>Parties</w:t>
      </w:r>
    </w:p>
    <w:p w:rsidR="00DE02AA" w:rsidRPr="00DE02AA" w:rsidRDefault="00DE02AA" w:rsidP="00DE02AA">
      <w:pPr>
        <w:pStyle w:val="SLOlistofparties"/>
        <w:rPr>
          <w:rFonts w:ascii="Myriad Pro" w:hAnsi="Myriad Pro"/>
          <w:sz w:val="20"/>
          <w:szCs w:val="20"/>
        </w:rPr>
      </w:pPr>
      <w:r w:rsidRPr="00DE02AA">
        <w:rPr>
          <w:rFonts w:ascii="Myriad Pro" w:hAnsi="Myriad Pro"/>
          <w:b/>
          <w:sz w:val="20"/>
          <w:szCs w:val="20"/>
        </w:rPr>
        <w:t xml:space="preserve">RB Rail AS, </w:t>
      </w:r>
      <w:r w:rsidRPr="00DE02AA">
        <w:rPr>
          <w:rFonts w:ascii="Myriad Pro" w:hAnsi="Myriad Pro"/>
          <w:sz w:val="20"/>
          <w:szCs w:val="20"/>
        </w:rPr>
        <w:t xml:space="preserve">a joint stock company registered in the Latvian Commercial </w:t>
      </w:r>
      <w:proofErr w:type="gramStart"/>
      <w:r w:rsidRPr="00DE02AA">
        <w:rPr>
          <w:rFonts w:ascii="Myriad Pro" w:hAnsi="Myriad Pro"/>
          <w:sz w:val="20"/>
          <w:szCs w:val="20"/>
        </w:rPr>
        <w:t>Register  registration</w:t>
      </w:r>
      <w:proofErr w:type="gramEnd"/>
      <w:r w:rsidRPr="00DE02AA">
        <w:rPr>
          <w:rFonts w:ascii="Myriad Pro" w:hAnsi="Myriad Pro"/>
          <w:sz w:val="20"/>
          <w:szCs w:val="20"/>
        </w:rPr>
        <w:t xml:space="preserve">  No 40103845025, legal address at K.Valdemāra iela 8-7, Riga, LV 1010, Latvia (“</w:t>
      </w:r>
      <w:r w:rsidRPr="00DE02AA">
        <w:rPr>
          <w:rFonts w:ascii="Myriad Pro" w:hAnsi="Myriad Pro"/>
          <w:b/>
          <w:sz w:val="20"/>
          <w:szCs w:val="20"/>
        </w:rPr>
        <w:t>Client</w:t>
      </w:r>
      <w:r w:rsidRPr="00DE02AA">
        <w:rPr>
          <w:rFonts w:ascii="Myriad Pro" w:hAnsi="Myriad Pro"/>
          <w:sz w:val="20"/>
          <w:szCs w:val="20"/>
        </w:rPr>
        <w:t>”), represented by Chairperson of the Management Board Ms Baiba Anda Rubesa, Management Board Member [</w:t>
      </w:r>
      <w:r w:rsidRPr="00DE02AA">
        <w:rPr>
          <w:rFonts w:ascii="Arial" w:hAnsi="Arial" w:cs="Arial"/>
          <w:sz w:val="20"/>
          <w:szCs w:val="20"/>
        </w:rPr>
        <w:t>●</w:t>
      </w:r>
      <w:r w:rsidRPr="00DE02AA">
        <w:rPr>
          <w:rFonts w:ascii="Myriad Pro" w:hAnsi="Myriad Pro"/>
          <w:sz w:val="20"/>
          <w:szCs w:val="20"/>
        </w:rPr>
        <w:t>], Management Board Member [</w:t>
      </w:r>
      <w:r w:rsidRPr="00DE02AA">
        <w:rPr>
          <w:rFonts w:ascii="Arial" w:hAnsi="Arial" w:cs="Arial"/>
          <w:sz w:val="20"/>
          <w:szCs w:val="20"/>
        </w:rPr>
        <w:t>●</w:t>
      </w:r>
      <w:r w:rsidRPr="00DE02AA">
        <w:rPr>
          <w:rFonts w:ascii="Myriad Pro" w:hAnsi="Myriad Pro"/>
          <w:sz w:val="20"/>
          <w:szCs w:val="20"/>
        </w:rPr>
        <w:t>], Management Board Member [</w:t>
      </w:r>
      <w:r w:rsidRPr="00DE02AA">
        <w:rPr>
          <w:rFonts w:ascii="Arial" w:hAnsi="Arial" w:cs="Arial"/>
          <w:sz w:val="20"/>
          <w:szCs w:val="20"/>
        </w:rPr>
        <w:t>●</w:t>
      </w:r>
      <w:r w:rsidRPr="00DE02AA">
        <w:rPr>
          <w:rFonts w:ascii="Myriad Pro" w:hAnsi="Myriad Pro"/>
          <w:sz w:val="20"/>
          <w:szCs w:val="20"/>
        </w:rPr>
        <w:t>]  and  Management Board Member [</w:t>
      </w:r>
      <w:r w:rsidRPr="00DE02AA">
        <w:rPr>
          <w:rFonts w:ascii="Arial" w:hAnsi="Arial" w:cs="Arial"/>
          <w:sz w:val="20"/>
          <w:szCs w:val="20"/>
        </w:rPr>
        <w:t>●</w:t>
      </w:r>
      <w:r w:rsidRPr="00DE02AA">
        <w:rPr>
          <w:rFonts w:ascii="Myriad Pro" w:hAnsi="Myriad Pro"/>
          <w:sz w:val="20"/>
          <w:szCs w:val="20"/>
        </w:rPr>
        <w:t xml:space="preserve">] acting on the basis of the Client’s Statutes, on the one side, </w:t>
      </w:r>
    </w:p>
    <w:p w:rsidR="00DE02AA" w:rsidRPr="00DE02AA" w:rsidRDefault="00DE02AA" w:rsidP="00DE02AA">
      <w:pPr>
        <w:pStyle w:val="4thlevellist"/>
        <w:numPr>
          <w:ilvl w:val="0"/>
          <w:numId w:val="0"/>
        </w:numPr>
        <w:ind w:left="964"/>
        <w:rPr>
          <w:rFonts w:ascii="Myriad Pro" w:hAnsi="Myriad Pro"/>
          <w:sz w:val="20"/>
          <w:szCs w:val="20"/>
        </w:rPr>
      </w:pPr>
      <w:r w:rsidRPr="00DE02AA">
        <w:rPr>
          <w:rFonts w:ascii="Myriad Pro" w:hAnsi="Myriad Pro"/>
          <w:sz w:val="20"/>
          <w:szCs w:val="20"/>
        </w:rPr>
        <w:t xml:space="preserve">and </w:t>
      </w:r>
    </w:p>
    <w:p w:rsidR="00DE02AA" w:rsidRPr="00DE02AA" w:rsidRDefault="00DE02AA" w:rsidP="00DE02AA">
      <w:pPr>
        <w:pStyle w:val="SLOlistofparties"/>
        <w:rPr>
          <w:rFonts w:ascii="Myriad Pro" w:hAnsi="Myriad Pro"/>
          <w:sz w:val="20"/>
          <w:szCs w:val="20"/>
        </w:rPr>
      </w:pPr>
      <w:r w:rsidRPr="00DE02AA">
        <w:rPr>
          <w:rFonts w:ascii="Myriad Pro" w:hAnsi="Myriad Pro"/>
          <w:b/>
          <w:sz w:val="20"/>
          <w:szCs w:val="20"/>
        </w:rPr>
        <w:t>[</w:t>
      </w:r>
      <w:r w:rsidRPr="00DE02AA">
        <w:rPr>
          <w:rFonts w:ascii="Arial" w:hAnsi="Arial" w:cs="Arial"/>
          <w:b/>
          <w:sz w:val="20"/>
          <w:szCs w:val="20"/>
        </w:rPr>
        <w:t>●</w:t>
      </w:r>
      <w:r w:rsidRPr="00DE02AA">
        <w:rPr>
          <w:rFonts w:ascii="Myriad Pro" w:hAnsi="Myriad Pro"/>
          <w:b/>
          <w:sz w:val="20"/>
          <w:szCs w:val="20"/>
        </w:rPr>
        <w:t>]</w:t>
      </w:r>
      <w:r w:rsidRPr="00DE02AA">
        <w:rPr>
          <w:rFonts w:ascii="Myriad Pro" w:hAnsi="Myriad Pro"/>
          <w:sz w:val="20"/>
          <w:szCs w:val="20"/>
        </w:rPr>
        <w:t>, uniform registration No [</w:t>
      </w:r>
      <w:r w:rsidRPr="00DE02AA">
        <w:rPr>
          <w:rFonts w:ascii="Arial" w:hAnsi="Arial" w:cs="Arial"/>
          <w:sz w:val="20"/>
          <w:szCs w:val="20"/>
        </w:rPr>
        <w:t>●</w:t>
      </w:r>
      <w:r w:rsidRPr="00DE02AA">
        <w:rPr>
          <w:rFonts w:ascii="Myriad Pro" w:hAnsi="Myriad Pro"/>
          <w:sz w:val="20"/>
          <w:szCs w:val="20"/>
        </w:rPr>
        <w:t>], legal address at [</w:t>
      </w:r>
      <w:r w:rsidRPr="00DE02AA">
        <w:rPr>
          <w:rFonts w:ascii="Arial" w:hAnsi="Arial" w:cs="Arial"/>
          <w:sz w:val="20"/>
          <w:szCs w:val="20"/>
        </w:rPr>
        <w:t>●</w:t>
      </w:r>
      <w:r w:rsidRPr="00DE02AA">
        <w:rPr>
          <w:rFonts w:ascii="Myriad Pro" w:hAnsi="Myriad Pro"/>
          <w:sz w:val="20"/>
          <w:szCs w:val="20"/>
        </w:rPr>
        <w:t>] (</w:t>
      </w:r>
      <w:r w:rsidRPr="00DE02AA">
        <w:rPr>
          <w:rFonts w:ascii="Myriad Pro" w:hAnsi="Myriad Pro"/>
          <w:b/>
          <w:sz w:val="20"/>
          <w:szCs w:val="20"/>
        </w:rPr>
        <w:t>“Contractor”</w:t>
      </w:r>
      <w:r w:rsidRPr="00DE02AA">
        <w:rPr>
          <w:rFonts w:ascii="Myriad Pro" w:hAnsi="Myriad Pro"/>
          <w:sz w:val="20"/>
          <w:szCs w:val="20"/>
        </w:rPr>
        <w:t>), represented by Management Board Member [</w:t>
      </w:r>
      <w:r w:rsidRPr="00DE02AA">
        <w:rPr>
          <w:rFonts w:ascii="Arial" w:hAnsi="Arial" w:cs="Arial"/>
          <w:sz w:val="20"/>
          <w:szCs w:val="20"/>
        </w:rPr>
        <w:t>●</w:t>
      </w:r>
      <w:r w:rsidRPr="00DE02AA">
        <w:rPr>
          <w:rFonts w:ascii="Myriad Pro" w:hAnsi="Myriad Pro"/>
          <w:sz w:val="20"/>
          <w:szCs w:val="20"/>
        </w:rPr>
        <w:t xml:space="preserve">] acting </w:t>
      </w:r>
      <w:proofErr w:type="gramStart"/>
      <w:r w:rsidRPr="00DE02AA">
        <w:rPr>
          <w:rFonts w:ascii="Myriad Pro" w:hAnsi="Myriad Pro"/>
          <w:sz w:val="20"/>
          <w:szCs w:val="20"/>
        </w:rPr>
        <w:t>on the basis of</w:t>
      </w:r>
      <w:proofErr w:type="gramEnd"/>
      <w:r w:rsidRPr="00DE02AA">
        <w:rPr>
          <w:rFonts w:ascii="Myriad Pro" w:hAnsi="Myriad Pro"/>
          <w:sz w:val="20"/>
          <w:szCs w:val="20"/>
        </w:rPr>
        <w:t xml:space="preserve"> Statutes, on the other side,</w:t>
      </w:r>
    </w:p>
    <w:p w:rsidR="00DE02AA" w:rsidRPr="00DE02AA" w:rsidRDefault="00DE02AA" w:rsidP="00DE02AA">
      <w:pPr>
        <w:pStyle w:val="4thlevellist"/>
        <w:numPr>
          <w:ilvl w:val="0"/>
          <w:numId w:val="0"/>
        </w:numPr>
        <w:ind w:left="964"/>
        <w:rPr>
          <w:rFonts w:ascii="Myriad Pro" w:hAnsi="Myriad Pro"/>
          <w:sz w:val="20"/>
          <w:szCs w:val="20"/>
        </w:rPr>
      </w:pPr>
      <w:r w:rsidRPr="00DE02AA">
        <w:rPr>
          <w:rFonts w:ascii="Myriad Pro" w:hAnsi="Myriad Pro"/>
          <w:sz w:val="20"/>
          <w:szCs w:val="20"/>
        </w:rPr>
        <w:t>and</w:t>
      </w:r>
    </w:p>
    <w:p w:rsidR="00DE02AA" w:rsidRPr="00DE02AA" w:rsidRDefault="00DE02AA" w:rsidP="00DE02AA">
      <w:pPr>
        <w:overflowPunct w:val="0"/>
        <w:autoSpaceDE w:val="0"/>
        <w:autoSpaceDN w:val="0"/>
        <w:adjustRightInd w:val="0"/>
        <w:spacing w:before="120" w:after="120"/>
        <w:ind w:left="964"/>
        <w:jc w:val="both"/>
        <w:textAlignment w:val="baseline"/>
        <w:rPr>
          <w:rFonts w:ascii="Myriad Pro" w:hAnsi="Myriad Pro"/>
          <w:sz w:val="20"/>
          <w:lang w:val="en-GB"/>
        </w:rPr>
      </w:pPr>
      <w:r w:rsidRPr="00DE02AA">
        <w:rPr>
          <w:rFonts w:ascii="Myriad Pro" w:hAnsi="Myriad Pro"/>
          <w:sz w:val="20"/>
          <w:lang w:val="en-GB"/>
        </w:rPr>
        <w:t xml:space="preserve">The Client and the Contractor are jointly referred to as </w:t>
      </w:r>
      <w:r w:rsidRPr="00DE02AA">
        <w:rPr>
          <w:rFonts w:ascii="Myriad Pro" w:hAnsi="Myriad Pro"/>
          <w:b/>
          <w:sz w:val="20"/>
          <w:lang w:val="en-GB"/>
        </w:rPr>
        <w:t>“Parties”</w:t>
      </w:r>
      <w:r w:rsidRPr="00DE02AA">
        <w:rPr>
          <w:rFonts w:ascii="Myriad Pro" w:hAnsi="Myriad Pro"/>
          <w:sz w:val="20"/>
          <w:lang w:val="en-GB"/>
        </w:rPr>
        <w:t xml:space="preserve">, and each separately – </w:t>
      </w:r>
      <w:r w:rsidRPr="00DE02AA">
        <w:rPr>
          <w:rFonts w:ascii="Myriad Pro" w:hAnsi="Myriad Pro"/>
          <w:b/>
          <w:sz w:val="20"/>
          <w:lang w:val="en-GB"/>
        </w:rPr>
        <w:t>“Party”</w:t>
      </w:r>
      <w:r w:rsidRPr="00DE02AA">
        <w:rPr>
          <w:rFonts w:ascii="Myriad Pro" w:hAnsi="Myriad Pro"/>
          <w:sz w:val="20"/>
          <w:lang w:val="en-GB"/>
        </w:rPr>
        <w:t>,</w:t>
      </w:r>
    </w:p>
    <w:bookmarkEnd w:id="58"/>
    <w:p w:rsidR="00DE02AA" w:rsidRPr="00DE02AA" w:rsidRDefault="00DE02AA" w:rsidP="00DE02AA">
      <w:pPr>
        <w:pStyle w:val="4thlevellist"/>
        <w:numPr>
          <w:ilvl w:val="0"/>
          <w:numId w:val="0"/>
        </w:numPr>
        <w:rPr>
          <w:rFonts w:ascii="Myriad Pro" w:hAnsi="Myriad Pro"/>
          <w:sz w:val="20"/>
          <w:szCs w:val="20"/>
        </w:rPr>
      </w:pPr>
    </w:p>
    <w:p w:rsidR="00DE02AA" w:rsidRPr="00DE02AA" w:rsidRDefault="00DE02AA" w:rsidP="00DE02AA">
      <w:pPr>
        <w:rPr>
          <w:rFonts w:ascii="Myriad Pro" w:hAnsi="Myriad Pro"/>
          <w:b/>
          <w:sz w:val="20"/>
        </w:rPr>
      </w:pPr>
      <w:r w:rsidRPr="00DE02AA">
        <w:rPr>
          <w:rFonts w:ascii="Myriad Pro" w:hAnsi="Myriad Pro"/>
          <w:b/>
          <w:sz w:val="20"/>
        </w:rPr>
        <w:t>WHEREAS</w:t>
      </w:r>
    </w:p>
    <w:p w:rsidR="00DE02AA" w:rsidRPr="00DE02AA" w:rsidRDefault="00DE02AA" w:rsidP="008D6A8A">
      <w:pPr>
        <w:pStyle w:val="SLOlistofrecitals"/>
        <w:numPr>
          <w:ilvl w:val="1"/>
          <w:numId w:val="33"/>
        </w:numPr>
        <w:spacing w:line="240" w:lineRule="auto"/>
        <w:jc w:val="both"/>
        <w:rPr>
          <w:rFonts w:ascii="Myriad Pro" w:hAnsi="Myriad Pro"/>
          <w:sz w:val="20"/>
          <w:szCs w:val="20"/>
        </w:rPr>
      </w:pPr>
      <w:bookmarkStart w:id="59" w:name="_Hlk487025434"/>
      <w:r w:rsidRPr="00DE02AA">
        <w:rPr>
          <w:rFonts w:ascii="Myriad Pro" w:hAnsi="Myriad Pro"/>
          <w:sz w:val="20"/>
          <w:szCs w:val="20"/>
        </w:rPr>
        <w:t>Core business of the Client is design, construction and marketing (including branding) of the new fast conventional double track electrified railway line with the maximum design speed of 240 km/h and European standard gauge (1435 mm) on the route from Tallinn through Pärnu Riga Panevezys Kaunas to Lithuanian Polish Border (“</w:t>
      </w:r>
      <w:r w:rsidRPr="00DE02AA">
        <w:rPr>
          <w:rFonts w:ascii="Myriad Pro" w:hAnsi="Myriad Pro"/>
          <w:b/>
          <w:sz w:val="20"/>
          <w:szCs w:val="20"/>
        </w:rPr>
        <w:t>Project</w:t>
      </w:r>
      <w:r w:rsidRPr="00DE02AA">
        <w:rPr>
          <w:rFonts w:ascii="Myriad Pro" w:hAnsi="Myriad Pro"/>
          <w:sz w:val="20"/>
          <w:szCs w:val="20"/>
        </w:rPr>
        <w:t>”) financed under the auspices of Connecting Europe Facility (“</w:t>
      </w:r>
      <w:r w:rsidRPr="00DE02AA">
        <w:rPr>
          <w:rFonts w:ascii="Myriad Pro" w:hAnsi="Myriad Pro"/>
          <w:b/>
          <w:sz w:val="20"/>
          <w:szCs w:val="20"/>
        </w:rPr>
        <w:t>CEF</w:t>
      </w:r>
      <w:r w:rsidRPr="00DE02AA">
        <w:rPr>
          <w:rFonts w:ascii="Myriad Pro" w:hAnsi="Myriad Pro"/>
          <w:sz w:val="20"/>
          <w:szCs w:val="20"/>
        </w:rPr>
        <w:t>”).</w:t>
      </w:r>
    </w:p>
    <w:p w:rsidR="00DE02AA" w:rsidRPr="00DE02AA" w:rsidRDefault="00DE02AA" w:rsidP="008D6A8A">
      <w:pPr>
        <w:pStyle w:val="SLOlistofrecitals"/>
        <w:numPr>
          <w:ilvl w:val="1"/>
          <w:numId w:val="33"/>
        </w:numPr>
        <w:jc w:val="both"/>
        <w:rPr>
          <w:rFonts w:ascii="Myriad Pro" w:hAnsi="Myriad Pro"/>
          <w:sz w:val="20"/>
          <w:szCs w:val="20"/>
        </w:rPr>
      </w:pPr>
      <w:r w:rsidRPr="00DE02AA">
        <w:rPr>
          <w:rFonts w:ascii="Myriad Pro" w:hAnsi="Myriad Pro"/>
          <w:sz w:val="20"/>
          <w:szCs w:val="20"/>
        </w:rPr>
        <w:t>On [date] [month] 2017 the Client has announced a tender entitled “Rail Baltica Infrastructure Management Study” (Identification No. RBR 2017</w:t>
      </w:r>
      <w:proofErr w:type="gramStart"/>
      <w:r w:rsidRPr="00DE02AA">
        <w:rPr>
          <w:rFonts w:ascii="Myriad Pro" w:hAnsi="Myriad Pro"/>
          <w:sz w:val="20"/>
          <w:szCs w:val="20"/>
        </w:rPr>
        <w:t>/[</w:t>
      </w:r>
      <w:proofErr w:type="gramEnd"/>
      <w:r w:rsidRPr="00DE02AA">
        <w:rPr>
          <w:rFonts w:ascii="Arial" w:hAnsi="Arial" w:cs="Arial"/>
          <w:sz w:val="20"/>
          <w:szCs w:val="20"/>
        </w:rPr>
        <w:t>●</w:t>
      </w:r>
      <w:r w:rsidRPr="00DE02AA">
        <w:rPr>
          <w:rFonts w:ascii="Myriad Pro" w:hAnsi="Myriad Pro"/>
          <w:sz w:val="20"/>
          <w:szCs w:val="20"/>
        </w:rPr>
        <w:t>]) (“</w:t>
      </w:r>
      <w:r w:rsidRPr="00DE02AA">
        <w:rPr>
          <w:rFonts w:ascii="Myriad Pro" w:hAnsi="Myriad Pro"/>
          <w:b/>
          <w:sz w:val="20"/>
          <w:szCs w:val="20"/>
        </w:rPr>
        <w:t>Procurement</w:t>
      </w:r>
      <w:r w:rsidRPr="00DE02AA">
        <w:rPr>
          <w:rFonts w:ascii="Myriad Pro" w:hAnsi="Myriad Pro"/>
          <w:sz w:val="20"/>
          <w:szCs w:val="20"/>
        </w:rPr>
        <w:t>”) for efficient and timely determination and selection of a suitable infrastructure management model for Rail Baltica.</w:t>
      </w:r>
    </w:p>
    <w:p w:rsidR="00DE02AA" w:rsidRPr="00DE02AA" w:rsidRDefault="00DE02AA" w:rsidP="008D6A8A">
      <w:pPr>
        <w:pStyle w:val="SLOlistofrecitals"/>
        <w:numPr>
          <w:ilvl w:val="1"/>
          <w:numId w:val="33"/>
        </w:numPr>
        <w:jc w:val="both"/>
        <w:rPr>
          <w:rFonts w:ascii="Myriad Pro" w:hAnsi="Myriad Pro"/>
          <w:sz w:val="20"/>
          <w:szCs w:val="20"/>
        </w:rPr>
      </w:pPr>
      <w:r w:rsidRPr="00DE02AA">
        <w:rPr>
          <w:rFonts w:ascii="Myriad Pro" w:hAnsi="Myriad Pro"/>
          <w:sz w:val="20"/>
          <w:szCs w:val="20"/>
        </w:rPr>
        <w:t>On [date] [month] 2017 the Contractor submitted proposal in response to the tender announced by the Client (“</w:t>
      </w:r>
      <w:r w:rsidRPr="00DE02AA">
        <w:rPr>
          <w:rFonts w:ascii="Myriad Pro" w:hAnsi="Myriad Pro"/>
          <w:b/>
          <w:sz w:val="20"/>
          <w:szCs w:val="20"/>
        </w:rPr>
        <w:t>Proposal</w:t>
      </w:r>
      <w:r w:rsidRPr="00DE02AA">
        <w:rPr>
          <w:rFonts w:ascii="Myriad Pro" w:hAnsi="Myriad Pro"/>
          <w:sz w:val="20"/>
          <w:szCs w:val="20"/>
        </w:rPr>
        <w:t>”) and committed to prepare a comprehensive study of infrastructure management models applicable to Rail Baltica, identify the optimum model and propose a detailed infrastructure management concept and contractual model for Rail Baltica.</w:t>
      </w:r>
    </w:p>
    <w:p w:rsidR="00DE02AA" w:rsidRPr="00DE02AA" w:rsidRDefault="00DE02AA" w:rsidP="008D6A8A">
      <w:pPr>
        <w:pStyle w:val="SLOlistofrecitals"/>
        <w:numPr>
          <w:ilvl w:val="1"/>
          <w:numId w:val="33"/>
        </w:numPr>
        <w:jc w:val="both"/>
        <w:rPr>
          <w:rFonts w:ascii="Myriad Pro" w:hAnsi="Myriad Pro"/>
          <w:sz w:val="20"/>
          <w:szCs w:val="20"/>
        </w:rPr>
      </w:pPr>
      <w:r w:rsidRPr="00DE02AA">
        <w:rPr>
          <w:rFonts w:ascii="Myriad Pro" w:hAnsi="Myriad Pro"/>
          <w:sz w:val="20"/>
          <w:szCs w:val="20"/>
        </w:rPr>
        <w:t>Pursuant to the decision of the Client dated [date] [month] 2017, the Contractor has been selected a winner in the Procurement and awarded the right to enter into the Contract.</w:t>
      </w:r>
    </w:p>
    <w:p w:rsidR="00DE02AA" w:rsidRPr="00DE02AA" w:rsidRDefault="00DE02AA" w:rsidP="00DE02AA">
      <w:pPr>
        <w:pStyle w:val="SLOlistofrecitals"/>
        <w:spacing w:line="240" w:lineRule="auto"/>
        <w:jc w:val="both"/>
        <w:rPr>
          <w:rFonts w:ascii="Myriad Pro" w:hAnsi="Myriad Pro"/>
          <w:sz w:val="20"/>
          <w:szCs w:val="20"/>
        </w:rPr>
      </w:pPr>
      <w:r w:rsidRPr="00DE02AA">
        <w:rPr>
          <w:rFonts w:ascii="Myriad Pro" w:hAnsi="Myriad Pro"/>
          <w:sz w:val="20"/>
          <w:szCs w:val="20"/>
        </w:rPr>
        <w:t>This Contract is co-financed from the Connecting Europe Facility (CEF), CEF</w:t>
      </w:r>
      <w:r w:rsidRPr="00DE02AA">
        <w:rPr>
          <w:rStyle w:val="FootnoteReference"/>
          <w:rFonts w:ascii="Myriad Pro" w:hAnsi="Myriad Pro"/>
        </w:rPr>
        <w:footnoteReference w:id="11"/>
      </w:r>
      <w:r w:rsidRPr="00DE02AA">
        <w:rPr>
          <w:rFonts w:ascii="Myriad Pro" w:hAnsi="Myriad Pro"/>
          <w:sz w:val="20"/>
          <w:szCs w:val="20"/>
        </w:rPr>
        <w:t xml:space="preserve"> Contract No INEA/CEF/TRAN/M201[</w:t>
      </w:r>
      <w:r w:rsidRPr="00DE02AA">
        <w:rPr>
          <w:rFonts w:ascii="Arial" w:hAnsi="Arial" w:cs="Arial"/>
          <w:sz w:val="20"/>
          <w:szCs w:val="20"/>
        </w:rPr>
        <w:t>●</w:t>
      </w:r>
      <w:r w:rsidRPr="00DE02AA">
        <w:rPr>
          <w:rFonts w:ascii="Myriad Pro" w:hAnsi="Myriad Pro"/>
          <w:sz w:val="20"/>
          <w:szCs w:val="20"/>
        </w:rPr>
        <w:t>]</w:t>
      </w:r>
      <w:proofErr w:type="gramStart"/>
      <w:r w:rsidRPr="00DE02AA">
        <w:rPr>
          <w:rFonts w:ascii="Myriad Pro" w:hAnsi="Myriad Pro"/>
          <w:sz w:val="20"/>
          <w:szCs w:val="20"/>
        </w:rPr>
        <w:t>/[</w:t>
      </w:r>
      <w:proofErr w:type="gramEnd"/>
      <w:r w:rsidRPr="00DE02AA">
        <w:rPr>
          <w:rFonts w:ascii="Arial" w:hAnsi="Arial" w:cs="Arial"/>
          <w:sz w:val="20"/>
          <w:szCs w:val="20"/>
        </w:rPr>
        <w:t>●</w:t>
      </w:r>
      <w:r w:rsidRPr="00DE02AA">
        <w:rPr>
          <w:rFonts w:ascii="Myriad Pro" w:hAnsi="Myriad Pro"/>
          <w:sz w:val="20"/>
          <w:szCs w:val="20"/>
        </w:rPr>
        <w:t>], Action No [</w:t>
      </w:r>
      <w:r w:rsidRPr="00DE02AA">
        <w:rPr>
          <w:rFonts w:ascii="Arial" w:hAnsi="Arial" w:cs="Arial"/>
          <w:sz w:val="20"/>
          <w:szCs w:val="20"/>
        </w:rPr>
        <w:t>●</w:t>
      </w:r>
      <w:r w:rsidRPr="00DE02AA">
        <w:rPr>
          <w:rFonts w:ascii="Myriad Pro" w:hAnsi="Myriad Pro"/>
          <w:sz w:val="20"/>
          <w:szCs w:val="20"/>
        </w:rPr>
        <w:t>],</w:t>
      </w:r>
    </w:p>
    <w:p w:rsidR="00DE02AA" w:rsidRPr="00DE02AA" w:rsidRDefault="00DE02AA" w:rsidP="00DE02AA">
      <w:pPr>
        <w:overflowPunct w:val="0"/>
        <w:autoSpaceDE w:val="0"/>
        <w:autoSpaceDN w:val="0"/>
        <w:adjustRightInd w:val="0"/>
        <w:spacing w:before="120" w:after="120"/>
        <w:jc w:val="both"/>
        <w:textAlignment w:val="baseline"/>
        <w:rPr>
          <w:rFonts w:ascii="Myriad Pro" w:hAnsi="Myriad Pro"/>
          <w:sz w:val="20"/>
          <w:lang w:val="en-GB"/>
        </w:rPr>
      </w:pPr>
      <w:r w:rsidRPr="00DE02AA">
        <w:rPr>
          <w:rFonts w:ascii="Myriad Pro" w:hAnsi="Myriad Pro"/>
          <w:sz w:val="20"/>
          <w:lang w:val="en-GB"/>
        </w:rPr>
        <w:lastRenderedPageBreak/>
        <w:t>NOW, THEREFORE, the Parties hereby enter into this contract (</w:t>
      </w:r>
      <w:r w:rsidRPr="00DE02AA">
        <w:rPr>
          <w:rFonts w:ascii="Myriad Pro" w:hAnsi="Myriad Pro"/>
          <w:b/>
          <w:sz w:val="20"/>
          <w:lang w:val="en-GB"/>
        </w:rPr>
        <w:t>“Contract”</w:t>
      </w:r>
      <w:r w:rsidRPr="00DE02AA">
        <w:rPr>
          <w:rFonts w:ascii="Myriad Pro" w:hAnsi="Myriad Pro"/>
          <w:sz w:val="20"/>
          <w:lang w:val="en-GB"/>
        </w:rPr>
        <w:t>) on the following terms and conditions:</w:t>
      </w:r>
    </w:p>
    <w:p w:rsidR="00DE02AA" w:rsidRPr="00DE02AA" w:rsidRDefault="00DE02AA" w:rsidP="008D6A8A">
      <w:pPr>
        <w:pStyle w:val="1stlevelheading"/>
        <w:numPr>
          <w:ilvl w:val="0"/>
          <w:numId w:val="36"/>
        </w:numPr>
        <w:rPr>
          <w:rFonts w:ascii="Myriad Pro" w:hAnsi="Myriad Pro"/>
          <w:sz w:val="20"/>
          <w:szCs w:val="20"/>
        </w:rPr>
      </w:pPr>
      <w:bookmarkStart w:id="60" w:name="_Toc337802620"/>
      <w:bookmarkStart w:id="61" w:name="_Toc485744720"/>
      <w:bookmarkStart w:id="62" w:name="_Toc485809620"/>
      <w:bookmarkStart w:id="63" w:name="_Toc497920683"/>
      <w:bookmarkEnd w:id="59"/>
      <w:r w:rsidRPr="00DE02AA">
        <w:rPr>
          <w:rFonts w:ascii="Myriad Pro" w:hAnsi="Myriad Pro"/>
          <w:sz w:val="20"/>
          <w:szCs w:val="20"/>
        </w:rPr>
        <w:t xml:space="preserve">Subject of the </w:t>
      </w:r>
      <w:bookmarkEnd w:id="60"/>
      <w:r w:rsidRPr="00DE02AA">
        <w:rPr>
          <w:rFonts w:ascii="Myriad Pro" w:hAnsi="Myriad Pro"/>
          <w:sz w:val="20"/>
          <w:szCs w:val="20"/>
        </w:rPr>
        <w:t>contract</w:t>
      </w:r>
      <w:bookmarkEnd w:id="61"/>
      <w:bookmarkEnd w:id="62"/>
      <w:bookmarkEnd w:id="63"/>
    </w:p>
    <w:p w:rsidR="00DE02AA" w:rsidRPr="00DE02AA" w:rsidRDefault="00DE02AA" w:rsidP="00DE02AA">
      <w:pPr>
        <w:shd w:val="clear" w:color="auto" w:fill="FFFFFF"/>
        <w:tabs>
          <w:tab w:val="left" w:pos="567"/>
        </w:tabs>
        <w:spacing w:after="0" w:line="240" w:lineRule="auto"/>
        <w:rPr>
          <w:rFonts w:ascii="Myriad Pro" w:hAnsi="Myriad Pro" w:cs="Arial"/>
          <w:b/>
          <w:sz w:val="20"/>
        </w:rPr>
      </w:pPr>
    </w:p>
    <w:p w:rsidR="00DE02AA" w:rsidRPr="00DE02AA" w:rsidRDefault="00DE02AA" w:rsidP="008D6A8A">
      <w:pPr>
        <w:numPr>
          <w:ilvl w:val="1"/>
          <w:numId w:val="37"/>
        </w:numPr>
        <w:shd w:val="clear" w:color="auto" w:fill="FFFFFF"/>
        <w:tabs>
          <w:tab w:val="left" w:pos="990"/>
        </w:tabs>
        <w:suppressAutoHyphens/>
        <w:spacing w:after="120" w:line="240" w:lineRule="auto"/>
        <w:ind w:left="720" w:hanging="720"/>
        <w:jc w:val="both"/>
        <w:rPr>
          <w:rFonts w:ascii="Myriad Pro" w:hAnsi="Myriad Pro" w:cs="Arial"/>
          <w:b/>
          <w:sz w:val="20"/>
        </w:rPr>
      </w:pPr>
      <w:r w:rsidRPr="00DE02AA">
        <w:rPr>
          <w:rFonts w:ascii="Myriad Pro" w:hAnsi="Myriad Pro" w:cs="Arial"/>
          <w:sz w:val="20"/>
        </w:rPr>
        <w:t>The Client hereby orders the Contractor and the Contractor hereby undertakes to develop and supply to the Client the infrastructure management of Rail Baltica study (hereinafter referred to, collectively, as the “</w:t>
      </w:r>
      <w:r w:rsidRPr="00DE02AA">
        <w:rPr>
          <w:rFonts w:ascii="Myriad Pro" w:hAnsi="Myriad Pro" w:cs="Arial"/>
          <w:b/>
          <w:sz w:val="20"/>
        </w:rPr>
        <w:t>Services</w:t>
      </w:r>
      <w:r w:rsidRPr="00DE02AA">
        <w:rPr>
          <w:rFonts w:ascii="Myriad Pro" w:hAnsi="Myriad Pro" w:cs="Arial"/>
          <w:sz w:val="20"/>
        </w:rPr>
        <w:t>”) conforming to the following requirements and specifications:</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b/>
          <w:sz w:val="20"/>
        </w:rPr>
      </w:pPr>
      <w:r w:rsidRPr="00DE02AA">
        <w:rPr>
          <w:rFonts w:ascii="Myriad Pro" w:hAnsi="Myriad Pro" w:cs="Arial"/>
          <w:sz w:val="20"/>
        </w:rPr>
        <w:t xml:space="preserve">the specifications and requirements contained in Annex </w:t>
      </w:r>
      <w:proofErr w:type="gramStart"/>
      <w:r w:rsidRPr="00DE02AA">
        <w:rPr>
          <w:rFonts w:ascii="Myriad Pro" w:hAnsi="Myriad Pro" w:cs="Arial"/>
          <w:sz w:val="20"/>
        </w:rPr>
        <w:t>A</w:t>
      </w:r>
      <w:proofErr w:type="gramEnd"/>
      <w:r w:rsidRPr="00DE02AA">
        <w:rPr>
          <w:rFonts w:ascii="Myriad Pro" w:hAnsi="Myriad Pro" w:cs="Arial"/>
          <w:sz w:val="20"/>
        </w:rPr>
        <w:t xml:space="preserve"> Technical Specification of Procurement Regulations (“</w:t>
      </w:r>
      <w:r w:rsidRPr="00DE02AA">
        <w:rPr>
          <w:rFonts w:ascii="Myriad Pro" w:hAnsi="Myriad Pro" w:cs="Arial"/>
          <w:b/>
          <w:sz w:val="20"/>
        </w:rPr>
        <w:t>Technical Specification</w:t>
      </w:r>
      <w:r w:rsidRPr="00DE02AA">
        <w:rPr>
          <w:rFonts w:ascii="Myriad Pro" w:hAnsi="Myriad Pro" w:cs="Arial"/>
          <w:sz w:val="20"/>
        </w:rPr>
        <w:t>”);</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b/>
          <w:sz w:val="20"/>
        </w:rPr>
      </w:pPr>
      <w:r w:rsidRPr="00DE02AA">
        <w:rPr>
          <w:rFonts w:ascii="Myriad Pro" w:hAnsi="Myriad Pro" w:cs="Arial"/>
          <w:sz w:val="20"/>
        </w:rPr>
        <w:t>the terms and conditions contained in Annex B Proposal;</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b/>
          <w:sz w:val="20"/>
        </w:rPr>
      </w:pPr>
      <w:r w:rsidRPr="00DE02AA">
        <w:rPr>
          <w:rFonts w:ascii="Myriad Pro" w:hAnsi="Myriad Pro" w:cs="Arial"/>
          <w:sz w:val="20"/>
        </w:rPr>
        <w:t>applicable requirements and recommendations of the European Union;</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b/>
          <w:sz w:val="20"/>
        </w:rPr>
      </w:pPr>
      <w:r w:rsidRPr="00DE02AA">
        <w:rPr>
          <w:rFonts w:ascii="Myriad Pro" w:hAnsi="Myriad Pro" w:cs="Arial"/>
          <w:sz w:val="20"/>
        </w:rPr>
        <w:t>applicable legislative acts of the Republic of Latvia, the Republic of Estonia and the Republic of Lithuania; and</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sz w:val="20"/>
        </w:rPr>
      </w:pPr>
      <w:r w:rsidRPr="00DE02AA">
        <w:rPr>
          <w:rFonts w:ascii="Myriad Pro" w:hAnsi="Myriad Pro" w:cs="Arial"/>
          <w:sz w:val="20"/>
        </w:rPr>
        <w:t xml:space="preserve">specific instructions of the Client. </w:t>
      </w:r>
      <w:r w:rsidRPr="00DE02AA">
        <w:rPr>
          <w:rFonts w:ascii="Myriad Pro" w:hAnsi="Myriad Pro" w:cs="Arial"/>
          <w:sz w:val="20"/>
        </w:rPr>
        <w:tab/>
      </w:r>
    </w:p>
    <w:p w:rsidR="00DE02AA" w:rsidRPr="00DE02AA" w:rsidRDefault="00DE02AA" w:rsidP="008D6A8A">
      <w:pPr>
        <w:numPr>
          <w:ilvl w:val="1"/>
          <w:numId w:val="37"/>
        </w:numPr>
        <w:shd w:val="clear" w:color="auto" w:fill="FFFFFF"/>
        <w:tabs>
          <w:tab w:val="left" w:pos="990"/>
        </w:tabs>
        <w:suppressAutoHyphens/>
        <w:spacing w:after="120" w:line="240" w:lineRule="auto"/>
        <w:ind w:left="720" w:hanging="720"/>
        <w:jc w:val="both"/>
        <w:rPr>
          <w:rFonts w:ascii="Myriad Pro" w:hAnsi="Myriad Pro" w:cs="Arial"/>
          <w:sz w:val="20"/>
        </w:rPr>
      </w:pPr>
      <w:r w:rsidRPr="00DE02AA">
        <w:rPr>
          <w:rFonts w:ascii="Myriad Pro" w:hAnsi="Myriad Pro"/>
          <w:sz w:val="20"/>
        </w:rPr>
        <w:t>All deliverables and documents (“</w:t>
      </w:r>
      <w:r w:rsidRPr="00DE02AA">
        <w:rPr>
          <w:rFonts w:ascii="Myriad Pro" w:hAnsi="Myriad Pro"/>
          <w:b/>
          <w:sz w:val="20"/>
        </w:rPr>
        <w:t>Deliverables”</w:t>
      </w:r>
      <w:r w:rsidRPr="00DE02AA">
        <w:rPr>
          <w:rFonts w:ascii="Myriad Pro" w:hAnsi="Myriad Pro"/>
          <w:sz w:val="20"/>
        </w:rPr>
        <w:t>) to be submitted during the execution of the Services are described in the Technical Specification.</w:t>
      </w:r>
    </w:p>
    <w:p w:rsidR="00DE02AA" w:rsidRPr="00DE02AA" w:rsidRDefault="00DE02AA" w:rsidP="008D6A8A">
      <w:pPr>
        <w:numPr>
          <w:ilvl w:val="1"/>
          <w:numId w:val="37"/>
        </w:numPr>
        <w:shd w:val="clear" w:color="auto" w:fill="FFFFFF"/>
        <w:tabs>
          <w:tab w:val="left" w:pos="990"/>
        </w:tabs>
        <w:suppressAutoHyphens/>
        <w:spacing w:after="120" w:line="240" w:lineRule="auto"/>
        <w:ind w:left="720" w:hanging="720"/>
        <w:jc w:val="both"/>
        <w:rPr>
          <w:rFonts w:ascii="Myriad Pro" w:hAnsi="Myriad Pro" w:cs="Arial"/>
          <w:sz w:val="20"/>
        </w:rPr>
      </w:pPr>
      <w:r w:rsidRPr="00DE02AA">
        <w:rPr>
          <w:rFonts w:ascii="Myriad Pro" w:hAnsi="Myriad Pro" w:cs="Arial"/>
          <w:sz w:val="20"/>
        </w:rPr>
        <w:t>The Contractor agrees to develop the Deliverables during the execution of the Services in a conscientious, diligent, expeditious, proper and workmanlike manner according to the schedule set forth in Technical Specification. The Contractor undertakes to use its best efforts, skill and experience in developing the Deliverables and to allocate toward development of the Deliverables qualified and suitable key personnel. The Contractor agrees to devote such time as is reasonably required to fulfil its duties hereunder.</w:t>
      </w:r>
    </w:p>
    <w:p w:rsidR="00DE02AA" w:rsidRPr="00DE02AA" w:rsidRDefault="00DE02AA" w:rsidP="008D6A8A">
      <w:pPr>
        <w:numPr>
          <w:ilvl w:val="1"/>
          <w:numId w:val="37"/>
        </w:numPr>
        <w:shd w:val="clear" w:color="auto" w:fill="FFFFFF"/>
        <w:tabs>
          <w:tab w:val="left" w:pos="990"/>
        </w:tabs>
        <w:suppressAutoHyphens/>
        <w:spacing w:after="120" w:line="240" w:lineRule="auto"/>
        <w:ind w:left="720" w:hanging="720"/>
        <w:jc w:val="both"/>
        <w:rPr>
          <w:rFonts w:ascii="Myriad Pro" w:hAnsi="Myriad Pro" w:cs="Arial"/>
          <w:sz w:val="20"/>
        </w:rPr>
      </w:pPr>
      <w:bookmarkStart w:id="64" w:name="_Ref487021606"/>
      <w:r w:rsidRPr="00DE02AA">
        <w:rPr>
          <w:rFonts w:ascii="Myriad Pro" w:hAnsi="Myriad Pro"/>
          <w:sz w:val="20"/>
        </w:rPr>
        <w:t>The</w:t>
      </w:r>
      <w:r w:rsidRPr="00DE02AA" w:rsidDel="00C033A0">
        <w:rPr>
          <w:rFonts w:ascii="Myriad Pro" w:hAnsi="Myriad Pro"/>
          <w:sz w:val="20"/>
        </w:rPr>
        <w:t xml:space="preserve"> </w:t>
      </w:r>
      <w:r w:rsidRPr="00DE02AA">
        <w:rPr>
          <w:rFonts w:ascii="Myriad Pro" w:hAnsi="Myriad Pro"/>
          <w:sz w:val="20"/>
        </w:rPr>
        <w:t>Contract contains the following Annexes that shall constitute integral part of the Contract:</w:t>
      </w:r>
      <w:bookmarkEnd w:id="64"/>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sz w:val="20"/>
        </w:rPr>
      </w:pPr>
      <w:r w:rsidRPr="00DE02AA">
        <w:rPr>
          <w:rFonts w:ascii="Myriad Pro" w:hAnsi="Myriad Pro"/>
          <w:sz w:val="20"/>
        </w:rPr>
        <w:t>Annex A, the Technical Specification of the Procurement Regulation;</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sz w:val="20"/>
        </w:rPr>
      </w:pPr>
      <w:r w:rsidRPr="00DE02AA">
        <w:rPr>
          <w:rFonts w:ascii="Myriad Pro" w:hAnsi="Myriad Pro"/>
          <w:sz w:val="20"/>
        </w:rPr>
        <w:t>Annex B, Contractor’s Proposal;</w:t>
      </w:r>
    </w:p>
    <w:p w:rsidR="00DE02AA" w:rsidRPr="00DE02AA" w:rsidRDefault="00DE02AA" w:rsidP="008D6A8A">
      <w:pPr>
        <w:numPr>
          <w:ilvl w:val="2"/>
          <w:numId w:val="37"/>
        </w:numPr>
        <w:shd w:val="clear" w:color="auto" w:fill="FFFFFF"/>
        <w:tabs>
          <w:tab w:val="left" w:pos="990"/>
        </w:tabs>
        <w:suppressAutoHyphens/>
        <w:spacing w:after="120" w:line="240" w:lineRule="auto"/>
        <w:ind w:left="720"/>
        <w:jc w:val="both"/>
        <w:rPr>
          <w:rFonts w:ascii="Myriad Pro" w:hAnsi="Myriad Pro" w:cs="Arial"/>
          <w:sz w:val="20"/>
        </w:rPr>
      </w:pPr>
      <w:r w:rsidRPr="00DE02AA">
        <w:rPr>
          <w:rFonts w:ascii="Myriad Pro" w:hAnsi="Myriad Pro"/>
          <w:sz w:val="20"/>
        </w:rPr>
        <w:t>Annex C, Contractor’s Declaration.</w:t>
      </w:r>
    </w:p>
    <w:p w:rsidR="00DE02AA" w:rsidRPr="00DE02AA" w:rsidRDefault="00DE02AA" w:rsidP="008D6A8A">
      <w:pPr>
        <w:numPr>
          <w:ilvl w:val="1"/>
          <w:numId w:val="37"/>
        </w:numPr>
        <w:shd w:val="clear" w:color="auto" w:fill="FFFFFF"/>
        <w:tabs>
          <w:tab w:val="left" w:pos="709"/>
          <w:tab w:val="left" w:pos="990"/>
        </w:tabs>
        <w:suppressAutoHyphens/>
        <w:spacing w:after="120" w:line="240" w:lineRule="auto"/>
        <w:ind w:left="720" w:hanging="720"/>
        <w:jc w:val="both"/>
        <w:rPr>
          <w:rFonts w:ascii="Myriad Pro" w:hAnsi="Myriad Pro" w:cs="Arial"/>
          <w:sz w:val="20"/>
          <w:lang w:eastAsia="ar-SA"/>
        </w:rPr>
      </w:pPr>
      <w:bookmarkStart w:id="65" w:name="_Hlk487122646"/>
      <w:r w:rsidRPr="00DE02AA">
        <w:rPr>
          <w:rFonts w:ascii="Myriad Pro" w:hAnsi="Myriad Pro" w:cs="Arial"/>
          <w:sz w:val="20"/>
          <w:lang w:eastAsia="ar-SA"/>
        </w:rPr>
        <w:t xml:space="preserve">In the event of any inconsistency between the terms of this Contract and any of Annexes, the text of this Contract shall take precedence over any term set forth in any of Annexes. In the event of any inconsistency between the terms of any of Annexes, the order of precedence of the text of such Annexes (including any calculation) shall be established according to the sequence of listing in Section </w:t>
      </w:r>
      <w:r w:rsidRPr="00DE02AA">
        <w:rPr>
          <w:rFonts w:ascii="Myriad Pro" w:hAnsi="Myriad Pro" w:cs="Arial"/>
          <w:sz w:val="20"/>
          <w:lang w:eastAsia="ar-SA"/>
        </w:rPr>
        <w:fldChar w:fldCharType="begin"/>
      </w:r>
      <w:r w:rsidRPr="00DE02AA">
        <w:rPr>
          <w:rFonts w:ascii="Myriad Pro" w:hAnsi="Myriad Pro" w:cs="Arial"/>
          <w:sz w:val="20"/>
          <w:lang w:eastAsia="ar-SA"/>
        </w:rPr>
        <w:instrText xml:space="preserve"> REF _Ref487021606 \r \h  \* MERGEFORMAT </w:instrText>
      </w:r>
      <w:r w:rsidRPr="00DE02AA">
        <w:rPr>
          <w:rFonts w:ascii="Myriad Pro" w:hAnsi="Myriad Pro" w:cs="Arial"/>
          <w:sz w:val="20"/>
          <w:lang w:eastAsia="ar-SA"/>
        </w:rPr>
      </w:r>
      <w:r w:rsidRPr="00DE02AA">
        <w:rPr>
          <w:rFonts w:ascii="Myriad Pro" w:hAnsi="Myriad Pro" w:cs="Arial"/>
          <w:sz w:val="20"/>
          <w:lang w:eastAsia="ar-SA"/>
        </w:rPr>
        <w:fldChar w:fldCharType="separate"/>
      </w:r>
      <w:r w:rsidRPr="00DE02AA">
        <w:rPr>
          <w:rFonts w:ascii="Myriad Pro" w:hAnsi="Myriad Pro" w:cs="Arial"/>
          <w:sz w:val="20"/>
          <w:lang w:eastAsia="ar-SA"/>
        </w:rPr>
        <w:t>1.4</w:t>
      </w:r>
      <w:r w:rsidRPr="00DE02AA">
        <w:rPr>
          <w:rFonts w:ascii="Myriad Pro" w:hAnsi="Myriad Pro" w:cs="Arial"/>
          <w:sz w:val="20"/>
          <w:lang w:eastAsia="ar-SA"/>
        </w:rPr>
        <w:fldChar w:fldCharType="end"/>
      </w:r>
      <w:r w:rsidRPr="00DE02AA">
        <w:rPr>
          <w:rFonts w:ascii="Myriad Pro" w:hAnsi="Myriad Pro" w:cs="Arial"/>
          <w:sz w:val="20"/>
          <w:lang w:eastAsia="ar-SA"/>
        </w:rPr>
        <w:t xml:space="preserve"> of the Contract</w:t>
      </w:r>
      <w:bookmarkEnd w:id="65"/>
      <w:r w:rsidRPr="00DE02AA">
        <w:rPr>
          <w:rFonts w:ascii="Myriad Pro" w:hAnsi="Myriad Pro" w:cs="Arial"/>
          <w:sz w:val="20"/>
          <w:lang w:eastAsia="ar-SA"/>
        </w:rPr>
        <w:t>.</w:t>
      </w:r>
    </w:p>
    <w:p w:rsidR="00DE02AA" w:rsidRPr="00DE02AA" w:rsidRDefault="00DE02AA" w:rsidP="008D6A8A">
      <w:pPr>
        <w:pStyle w:val="1stlevelheading"/>
        <w:numPr>
          <w:ilvl w:val="0"/>
          <w:numId w:val="32"/>
        </w:numPr>
        <w:rPr>
          <w:rFonts w:ascii="Myriad Pro" w:hAnsi="Myriad Pro"/>
          <w:sz w:val="20"/>
          <w:szCs w:val="20"/>
        </w:rPr>
      </w:pPr>
      <w:bookmarkStart w:id="66" w:name="_Toc497920684"/>
      <w:bookmarkStart w:id="67" w:name="_Toc337802621"/>
      <w:bookmarkStart w:id="68" w:name="_Toc485744721"/>
      <w:bookmarkStart w:id="69" w:name="_Toc485809621"/>
      <w:r w:rsidRPr="00DE02AA">
        <w:rPr>
          <w:rFonts w:ascii="Myriad Pro" w:hAnsi="Myriad Pro"/>
          <w:sz w:val="20"/>
          <w:szCs w:val="20"/>
        </w:rPr>
        <w:t>SERVICE DELIVERY SCHEDULe</w:t>
      </w:r>
      <w:bookmarkEnd w:id="66"/>
    </w:p>
    <w:p w:rsidR="00DE02AA" w:rsidRPr="00DE02AA" w:rsidRDefault="00DE02AA" w:rsidP="008D6A8A">
      <w:pPr>
        <w:pStyle w:val="2ndlevelheading"/>
        <w:numPr>
          <w:ilvl w:val="1"/>
          <w:numId w:val="32"/>
        </w:numPr>
        <w:rPr>
          <w:rFonts w:ascii="Myriad Pro" w:hAnsi="Myriad Pro"/>
          <w:b w:val="0"/>
          <w:sz w:val="20"/>
          <w:szCs w:val="20"/>
          <w:lang w:eastAsia="ar-SA"/>
        </w:rPr>
      </w:pPr>
      <w:bookmarkStart w:id="70" w:name="_Ref487103424"/>
      <w:r w:rsidRPr="00DE02AA">
        <w:rPr>
          <w:rFonts w:ascii="Myriad Pro" w:hAnsi="Myriad Pro"/>
          <w:b w:val="0"/>
          <w:sz w:val="20"/>
          <w:szCs w:val="20"/>
          <w:lang w:eastAsia="ar-SA"/>
        </w:rPr>
        <w:t xml:space="preserve">During the term of this Contract, the Contractor undertakes to perform the acts and deliver the Deliverables mentioned in Section 2.3 of Annex </w:t>
      </w:r>
      <w:proofErr w:type="gramStart"/>
      <w:r w:rsidRPr="00DE02AA">
        <w:rPr>
          <w:rFonts w:ascii="Myriad Pro" w:hAnsi="Myriad Pro"/>
          <w:b w:val="0"/>
          <w:sz w:val="20"/>
          <w:szCs w:val="20"/>
          <w:lang w:eastAsia="ar-SA"/>
        </w:rPr>
        <w:t>A</w:t>
      </w:r>
      <w:proofErr w:type="gramEnd"/>
      <w:r w:rsidRPr="00DE02AA">
        <w:rPr>
          <w:rFonts w:ascii="Myriad Pro" w:hAnsi="Myriad Pro"/>
          <w:b w:val="0"/>
          <w:sz w:val="20"/>
          <w:szCs w:val="20"/>
          <w:lang w:eastAsia="ar-SA"/>
        </w:rPr>
        <w:t xml:space="preserve"> Technical Specification and according to the schedule mentioned in Section 2.5</w:t>
      </w:r>
      <w:r w:rsidRPr="00DE02AA">
        <w:rPr>
          <w:rFonts w:ascii="Myriad Pro" w:hAnsi="Myriad Pro"/>
          <w:b w:val="0"/>
          <w:color w:val="FF0000"/>
          <w:sz w:val="20"/>
          <w:szCs w:val="20"/>
        </w:rPr>
        <w:t xml:space="preserve"> </w:t>
      </w:r>
      <w:r w:rsidRPr="00DE02AA">
        <w:rPr>
          <w:rFonts w:ascii="Myriad Pro" w:hAnsi="Myriad Pro"/>
          <w:b w:val="0"/>
          <w:sz w:val="20"/>
          <w:szCs w:val="20"/>
          <w:lang w:eastAsia="ar-SA"/>
        </w:rPr>
        <w:t>of Annex A Technical Specification.</w:t>
      </w:r>
      <w:bookmarkEnd w:id="70"/>
    </w:p>
    <w:p w:rsidR="00DE02AA" w:rsidRPr="00DE02AA" w:rsidRDefault="00DE02AA" w:rsidP="008D6A8A">
      <w:pPr>
        <w:pStyle w:val="2ndlevelheading"/>
        <w:numPr>
          <w:ilvl w:val="1"/>
          <w:numId w:val="32"/>
        </w:numPr>
        <w:rPr>
          <w:rFonts w:ascii="Myriad Pro" w:hAnsi="Myriad Pro"/>
          <w:b w:val="0"/>
          <w:sz w:val="20"/>
          <w:szCs w:val="20"/>
          <w:lang w:eastAsia="ar-SA"/>
        </w:rPr>
      </w:pPr>
      <w:bookmarkStart w:id="71" w:name="_Hlk487022037"/>
      <w:r w:rsidRPr="00DE02AA">
        <w:rPr>
          <w:rFonts w:ascii="Myriad Pro" w:hAnsi="Myriad Pro"/>
          <w:b w:val="0"/>
          <w:sz w:val="20"/>
          <w:szCs w:val="20"/>
          <w:lang w:eastAsia="ar-SA"/>
        </w:rPr>
        <w:t xml:space="preserve">Any of the Deliverables specified in Section </w:t>
      </w:r>
      <w:r w:rsidRPr="00DE02AA">
        <w:rPr>
          <w:rFonts w:ascii="Myriad Pro" w:hAnsi="Myriad Pro"/>
          <w:b w:val="0"/>
          <w:sz w:val="20"/>
          <w:szCs w:val="20"/>
          <w:lang w:eastAsia="ar-SA"/>
        </w:rPr>
        <w:fldChar w:fldCharType="begin"/>
      </w:r>
      <w:r w:rsidRPr="00DE02AA">
        <w:rPr>
          <w:rFonts w:ascii="Myriad Pro" w:hAnsi="Myriad Pro"/>
          <w:b w:val="0"/>
          <w:sz w:val="20"/>
          <w:szCs w:val="20"/>
          <w:lang w:eastAsia="ar-SA"/>
        </w:rPr>
        <w:instrText xml:space="preserve"> REF _Ref487103424 \r \h  \* MERGEFORMAT </w:instrText>
      </w:r>
      <w:r w:rsidRPr="00DE02AA">
        <w:rPr>
          <w:rFonts w:ascii="Myriad Pro" w:hAnsi="Myriad Pro"/>
          <w:b w:val="0"/>
          <w:sz w:val="20"/>
          <w:szCs w:val="20"/>
          <w:lang w:eastAsia="ar-SA"/>
        </w:rPr>
      </w:r>
      <w:r w:rsidRPr="00DE02AA">
        <w:rPr>
          <w:rFonts w:ascii="Myriad Pro" w:hAnsi="Myriad Pro"/>
          <w:b w:val="0"/>
          <w:sz w:val="20"/>
          <w:szCs w:val="20"/>
          <w:lang w:eastAsia="ar-SA"/>
        </w:rPr>
        <w:fldChar w:fldCharType="separate"/>
      </w:r>
      <w:r w:rsidRPr="00DE02AA">
        <w:rPr>
          <w:rFonts w:ascii="Myriad Pro" w:hAnsi="Myriad Pro"/>
          <w:b w:val="0"/>
          <w:sz w:val="20"/>
          <w:szCs w:val="20"/>
          <w:lang w:eastAsia="ar-SA"/>
        </w:rPr>
        <w:t>2.1</w:t>
      </w:r>
      <w:r w:rsidRPr="00DE02AA">
        <w:rPr>
          <w:rFonts w:ascii="Myriad Pro" w:hAnsi="Myriad Pro"/>
          <w:b w:val="0"/>
          <w:sz w:val="20"/>
          <w:szCs w:val="20"/>
          <w:lang w:eastAsia="ar-SA"/>
        </w:rPr>
        <w:fldChar w:fldCharType="end"/>
      </w:r>
      <w:r w:rsidRPr="00DE02AA">
        <w:rPr>
          <w:rFonts w:ascii="Myriad Pro" w:hAnsi="Myriad Pro"/>
          <w:b w:val="0"/>
          <w:sz w:val="20"/>
          <w:szCs w:val="20"/>
          <w:lang w:eastAsia="ar-SA"/>
        </w:rPr>
        <w:t xml:space="preserve"> of this Contract shall be deliverable to the Client no later than on the last business day of the respective week when completion of the respective material was scheduled to occur. All Deliverables under this Contract shall be in the English language and supplied to the Client in three (3) hard copies and electronically on an electronic data storage device.</w:t>
      </w:r>
      <w:bookmarkEnd w:id="71"/>
      <w:r w:rsidRPr="00DE02AA">
        <w:rPr>
          <w:rFonts w:ascii="Myriad Pro" w:hAnsi="Myriad Pro"/>
          <w:b w:val="0"/>
          <w:sz w:val="20"/>
          <w:szCs w:val="20"/>
          <w:lang w:eastAsia="ar-SA"/>
        </w:rPr>
        <w:t xml:space="preserve"> </w:t>
      </w:r>
    </w:p>
    <w:p w:rsidR="00DE02AA" w:rsidRPr="00DE02AA" w:rsidRDefault="00DE02AA" w:rsidP="008D6A8A">
      <w:pPr>
        <w:pStyle w:val="2ndlevelheading"/>
        <w:numPr>
          <w:ilvl w:val="1"/>
          <w:numId w:val="32"/>
        </w:numPr>
        <w:rPr>
          <w:rFonts w:ascii="Myriad Pro" w:hAnsi="Myriad Pro"/>
          <w:b w:val="0"/>
          <w:sz w:val="20"/>
          <w:szCs w:val="20"/>
          <w:lang w:eastAsia="ar-SA"/>
        </w:rPr>
      </w:pPr>
      <w:bookmarkStart w:id="72" w:name="_Ref487109139"/>
      <w:bookmarkStart w:id="73" w:name="_Hlk487022571"/>
      <w:r w:rsidRPr="00DE02AA">
        <w:rPr>
          <w:rFonts w:ascii="Myriad Pro" w:hAnsi="Myriad Pro"/>
          <w:b w:val="0"/>
          <w:sz w:val="20"/>
          <w:szCs w:val="20"/>
          <w:lang w:eastAsia="ar-SA"/>
        </w:rPr>
        <w:t>The Client shall review the Deliverable within 10 (ten) working days from the date of receipt, and:</w:t>
      </w:r>
      <w:bookmarkEnd w:id="72"/>
    </w:p>
    <w:p w:rsidR="00DE02AA" w:rsidRPr="00DE02AA" w:rsidRDefault="00DE02AA" w:rsidP="008D6A8A">
      <w:pPr>
        <w:pStyle w:val="3rdlevelheading"/>
        <w:numPr>
          <w:ilvl w:val="2"/>
          <w:numId w:val="32"/>
        </w:numPr>
        <w:rPr>
          <w:rFonts w:ascii="Myriad Pro" w:hAnsi="Myriad Pro"/>
          <w:b w:val="0"/>
          <w:i w:val="0"/>
          <w:sz w:val="20"/>
          <w:szCs w:val="20"/>
        </w:rPr>
      </w:pPr>
      <w:r w:rsidRPr="00DE02AA">
        <w:rPr>
          <w:rFonts w:ascii="Myriad Pro" w:hAnsi="Myriad Pro"/>
          <w:b w:val="0"/>
          <w:i w:val="0"/>
          <w:sz w:val="20"/>
          <w:szCs w:val="20"/>
        </w:rPr>
        <w:t>accept the Deliverable by signing an acceptance act; or</w:t>
      </w:r>
    </w:p>
    <w:p w:rsidR="00DE02AA" w:rsidRPr="00DE02AA" w:rsidRDefault="00DE02AA" w:rsidP="008D6A8A">
      <w:pPr>
        <w:pStyle w:val="3rdlevelheading"/>
        <w:numPr>
          <w:ilvl w:val="2"/>
          <w:numId w:val="32"/>
        </w:numPr>
        <w:rPr>
          <w:rFonts w:ascii="Myriad Pro" w:hAnsi="Myriad Pro"/>
          <w:b w:val="0"/>
          <w:i w:val="0"/>
          <w:sz w:val="20"/>
          <w:szCs w:val="20"/>
        </w:rPr>
      </w:pPr>
      <w:r w:rsidRPr="00DE02AA">
        <w:rPr>
          <w:rFonts w:ascii="Myriad Pro" w:hAnsi="Myriad Pro"/>
          <w:b w:val="0"/>
          <w:i w:val="0"/>
          <w:sz w:val="20"/>
          <w:szCs w:val="20"/>
        </w:rPr>
        <w:t>reject the Deliverable by means of issuing written recommendations and/or objections.</w:t>
      </w:r>
    </w:p>
    <w:p w:rsidR="00DE02AA" w:rsidRPr="00DE02AA" w:rsidRDefault="00DE02AA" w:rsidP="008D6A8A">
      <w:pPr>
        <w:pStyle w:val="2ndlevelheading"/>
        <w:numPr>
          <w:ilvl w:val="1"/>
          <w:numId w:val="32"/>
        </w:numPr>
        <w:rPr>
          <w:rFonts w:ascii="Myriad Pro" w:hAnsi="Myriad Pro"/>
          <w:b w:val="0"/>
          <w:sz w:val="20"/>
          <w:szCs w:val="20"/>
          <w:lang w:eastAsia="ar-SA"/>
        </w:rPr>
      </w:pPr>
      <w:bookmarkStart w:id="74" w:name="_Ref487109092"/>
      <w:r w:rsidRPr="00DE02AA">
        <w:rPr>
          <w:rFonts w:ascii="Myriad Pro" w:hAnsi="Myriad Pro"/>
          <w:b w:val="0"/>
          <w:sz w:val="20"/>
          <w:szCs w:val="20"/>
          <w:lang w:eastAsia="ar-SA"/>
        </w:rPr>
        <w:t xml:space="preserve">In the event the Deliverable is rejected, the Contractor shall have an obligation to submit to the Client a revised Deliverable no later than within 10 (ten) working days from the date of receipt of </w:t>
      </w:r>
      <w:r w:rsidRPr="00DE02AA">
        <w:rPr>
          <w:rFonts w:ascii="Myriad Pro" w:hAnsi="Myriad Pro"/>
          <w:b w:val="0"/>
          <w:sz w:val="20"/>
          <w:szCs w:val="20"/>
          <w:lang w:eastAsia="ar-SA"/>
        </w:rPr>
        <w:lastRenderedPageBreak/>
        <w:t>recommendations or objections from the Client, or, unless, if objectively justified, a different time for supply of the revised Deliverable is agreed between the Parties. In the event the Contractor finds any of the recommendations or objections expressed by the Client to be unjustified, the Contractor shall deliver a reasoned opinion in writing as to why the Contractor believes such recommendations or objections not to be justified.</w:t>
      </w:r>
      <w:bookmarkEnd w:id="74"/>
    </w:p>
    <w:p w:rsidR="00DE02AA" w:rsidRPr="00DE02AA" w:rsidRDefault="00DE02AA" w:rsidP="008D6A8A">
      <w:pPr>
        <w:pStyle w:val="2ndlevelheading"/>
        <w:numPr>
          <w:ilvl w:val="1"/>
          <w:numId w:val="32"/>
        </w:numPr>
        <w:rPr>
          <w:rFonts w:ascii="Myriad Pro" w:hAnsi="Myriad Pro"/>
          <w:b w:val="0"/>
          <w:sz w:val="20"/>
          <w:szCs w:val="20"/>
          <w:lang w:eastAsia="ar-SA"/>
        </w:rPr>
      </w:pPr>
      <w:r w:rsidRPr="00DE02AA">
        <w:rPr>
          <w:rFonts w:ascii="Myriad Pro" w:hAnsi="Myriad Pro"/>
          <w:b w:val="0"/>
          <w:sz w:val="20"/>
          <w:szCs w:val="20"/>
          <w:lang w:eastAsia="ar-SA"/>
        </w:rPr>
        <w:t xml:space="preserve">Subject to any objections the Contractor may have in accordance with Section </w:t>
      </w:r>
      <w:r w:rsidRPr="00DE02AA">
        <w:rPr>
          <w:rFonts w:ascii="Myriad Pro" w:hAnsi="Myriad Pro"/>
          <w:b w:val="0"/>
          <w:sz w:val="20"/>
          <w:szCs w:val="20"/>
          <w:lang w:eastAsia="ar-SA"/>
        </w:rPr>
        <w:fldChar w:fldCharType="begin"/>
      </w:r>
      <w:r w:rsidRPr="00DE02AA">
        <w:rPr>
          <w:rFonts w:ascii="Myriad Pro" w:hAnsi="Myriad Pro"/>
          <w:b w:val="0"/>
          <w:sz w:val="20"/>
          <w:szCs w:val="20"/>
          <w:lang w:eastAsia="ar-SA"/>
        </w:rPr>
        <w:instrText xml:space="preserve"> REF _Ref487109092 \r \h  \* MERGEFORMAT </w:instrText>
      </w:r>
      <w:r w:rsidRPr="00DE02AA">
        <w:rPr>
          <w:rFonts w:ascii="Myriad Pro" w:hAnsi="Myriad Pro"/>
          <w:b w:val="0"/>
          <w:sz w:val="20"/>
          <w:szCs w:val="20"/>
          <w:lang w:eastAsia="ar-SA"/>
        </w:rPr>
      </w:r>
      <w:r w:rsidRPr="00DE02AA">
        <w:rPr>
          <w:rFonts w:ascii="Myriad Pro" w:hAnsi="Myriad Pro"/>
          <w:b w:val="0"/>
          <w:sz w:val="20"/>
          <w:szCs w:val="20"/>
          <w:lang w:eastAsia="ar-SA"/>
        </w:rPr>
        <w:fldChar w:fldCharType="separate"/>
      </w:r>
      <w:r w:rsidRPr="00DE02AA">
        <w:rPr>
          <w:rFonts w:ascii="Myriad Pro" w:hAnsi="Myriad Pro"/>
          <w:b w:val="0"/>
          <w:sz w:val="20"/>
          <w:szCs w:val="20"/>
          <w:lang w:eastAsia="ar-SA"/>
        </w:rPr>
        <w:t>2.4</w:t>
      </w:r>
      <w:r w:rsidRPr="00DE02AA">
        <w:rPr>
          <w:rFonts w:ascii="Myriad Pro" w:hAnsi="Myriad Pro"/>
          <w:b w:val="0"/>
          <w:sz w:val="20"/>
          <w:szCs w:val="20"/>
          <w:lang w:eastAsia="ar-SA"/>
        </w:rPr>
        <w:fldChar w:fldCharType="end"/>
      </w:r>
      <w:r w:rsidRPr="00DE02AA">
        <w:rPr>
          <w:rFonts w:ascii="Myriad Pro" w:hAnsi="Myriad Pro"/>
          <w:b w:val="0"/>
          <w:sz w:val="20"/>
          <w:szCs w:val="20"/>
          <w:lang w:eastAsia="ar-SA"/>
        </w:rPr>
        <w:t xml:space="preserve">, the Contractor shall re-submit a revised Deliverable to the Client according to the provisions of Section </w:t>
      </w:r>
      <w:r w:rsidRPr="00DE02AA">
        <w:rPr>
          <w:rFonts w:ascii="Myriad Pro" w:hAnsi="Myriad Pro"/>
          <w:b w:val="0"/>
          <w:sz w:val="20"/>
          <w:szCs w:val="20"/>
          <w:lang w:eastAsia="ar-SA"/>
        </w:rPr>
        <w:fldChar w:fldCharType="begin"/>
      </w:r>
      <w:r w:rsidRPr="00DE02AA">
        <w:rPr>
          <w:rFonts w:ascii="Myriad Pro" w:hAnsi="Myriad Pro"/>
          <w:b w:val="0"/>
          <w:sz w:val="20"/>
          <w:szCs w:val="20"/>
          <w:lang w:eastAsia="ar-SA"/>
        </w:rPr>
        <w:instrText xml:space="preserve"> REF _Ref487109092 \r \h  \* MERGEFORMAT </w:instrText>
      </w:r>
      <w:r w:rsidRPr="00DE02AA">
        <w:rPr>
          <w:rFonts w:ascii="Myriad Pro" w:hAnsi="Myriad Pro"/>
          <w:b w:val="0"/>
          <w:sz w:val="20"/>
          <w:szCs w:val="20"/>
          <w:lang w:eastAsia="ar-SA"/>
        </w:rPr>
      </w:r>
      <w:r w:rsidRPr="00DE02AA">
        <w:rPr>
          <w:rFonts w:ascii="Myriad Pro" w:hAnsi="Myriad Pro"/>
          <w:b w:val="0"/>
          <w:sz w:val="20"/>
          <w:szCs w:val="20"/>
          <w:lang w:eastAsia="ar-SA"/>
        </w:rPr>
        <w:fldChar w:fldCharType="separate"/>
      </w:r>
      <w:r w:rsidRPr="00DE02AA">
        <w:rPr>
          <w:rFonts w:ascii="Myriad Pro" w:hAnsi="Myriad Pro"/>
          <w:b w:val="0"/>
          <w:sz w:val="20"/>
          <w:szCs w:val="20"/>
          <w:lang w:eastAsia="ar-SA"/>
        </w:rPr>
        <w:t>2.4</w:t>
      </w:r>
      <w:r w:rsidRPr="00DE02AA">
        <w:rPr>
          <w:rFonts w:ascii="Myriad Pro" w:hAnsi="Myriad Pro"/>
          <w:b w:val="0"/>
          <w:sz w:val="20"/>
          <w:szCs w:val="20"/>
          <w:lang w:eastAsia="ar-SA"/>
        </w:rPr>
        <w:fldChar w:fldCharType="end"/>
      </w:r>
      <w:r w:rsidRPr="00DE02AA">
        <w:rPr>
          <w:rFonts w:ascii="Myriad Pro" w:hAnsi="Myriad Pro"/>
          <w:b w:val="0"/>
          <w:sz w:val="20"/>
          <w:szCs w:val="20"/>
          <w:lang w:eastAsia="ar-SA"/>
        </w:rPr>
        <w:t xml:space="preserve"> and the Client shall review such re-submitted Deliverable in accordance with Section </w:t>
      </w:r>
      <w:r w:rsidRPr="00DE02AA">
        <w:rPr>
          <w:rFonts w:ascii="Myriad Pro" w:hAnsi="Myriad Pro"/>
          <w:b w:val="0"/>
          <w:sz w:val="20"/>
          <w:szCs w:val="20"/>
          <w:lang w:eastAsia="ar-SA"/>
        </w:rPr>
        <w:fldChar w:fldCharType="begin"/>
      </w:r>
      <w:r w:rsidRPr="00DE02AA">
        <w:rPr>
          <w:rFonts w:ascii="Myriad Pro" w:hAnsi="Myriad Pro"/>
          <w:b w:val="0"/>
          <w:sz w:val="20"/>
          <w:szCs w:val="20"/>
          <w:lang w:eastAsia="ar-SA"/>
        </w:rPr>
        <w:instrText xml:space="preserve"> REF _Ref487109139 \r \h  \* MERGEFORMAT </w:instrText>
      </w:r>
      <w:r w:rsidRPr="00DE02AA">
        <w:rPr>
          <w:rFonts w:ascii="Myriad Pro" w:hAnsi="Myriad Pro"/>
          <w:b w:val="0"/>
          <w:sz w:val="20"/>
          <w:szCs w:val="20"/>
          <w:lang w:eastAsia="ar-SA"/>
        </w:rPr>
      </w:r>
      <w:r w:rsidRPr="00DE02AA">
        <w:rPr>
          <w:rFonts w:ascii="Myriad Pro" w:hAnsi="Myriad Pro"/>
          <w:b w:val="0"/>
          <w:sz w:val="20"/>
          <w:szCs w:val="20"/>
          <w:lang w:eastAsia="ar-SA"/>
        </w:rPr>
        <w:fldChar w:fldCharType="separate"/>
      </w:r>
      <w:r w:rsidRPr="00DE02AA">
        <w:rPr>
          <w:rFonts w:ascii="Myriad Pro" w:hAnsi="Myriad Pro"/>
          <w:b w:val="0"/>
          <w:sz w:val="20"/>
          <w:szCs w:val="20"/>
          <w:lang w:eastAsia="ar-SA"/>
        </w:rPr>
        <w:t>2.3</w:t>
      </w:r>
      <w:r w:rsidRPr="00DE02AA">
        <w:rPr>
          <w:rFonts w:ascii="Myriad Pro" w:hAnsi="Myriad Pro"/>
          <w:b w:val="0"/>
          <w:sz w:val="20"/>
          <w:szCs w:val="20"/>
          <w:lang w:eastAsia="ar-SA"/>
        </w:rPr>
        <w:fldChar w:fldCharType="end"/>
      </w:r>
      <w:r w:rsidRPr="00DE02AA">
        <w:rPr>
          <w:rFonts w:ascii="Myriad Pro" w:hAnsi="Myriad Pro"/>
          <w:b w:val="0"/>
          <w:sz w:val="20"/>
          <w:szCs w:val="20"/>
          <w:lang w:eastAsia="ar-SA"/>
        </w:rPr>
        <w:t xml:space="preserve"> of the Contract.</w:t>
      </w:r>
    </w:p>
    <w:p w:rsidR="00DE02AA" w:rsidRPr="00DE02AA" w:rsidRDefault="00DE02AA" w:rsidP="008D6A8A">
      <w:pPr>
        <w:pStyle w:val="2ndlevelheading"/>
        <w:numPr>
          <w:ilvl w:val="1"/>
          <w:numId w:val="32"/>
        </w:numPr>
        <w:spacing w:after="0"/>
        <w:rPr>
          <w:rFonts w:ascii="Myriad Pro" w:hAnsi="Myriad Pro" w:cs="Arial"/>
          <w:b w:val="0"/>
          <w:sz w:val="20"/>
          <w:szCs w:val="20"/>
        </w:rPr>
      </w:pPr>
      <w:r w:rsidRPr="00DE02AA">
        <w:rPr>
          <w:rFonts w:ascii="Myriad Pro" w:hAnsi="Myriad Pro"/>
          <w:b w:val="0"/>
          <w:sz w:val="20"/>
          <w:szCs w:val="20"/>
        </w:rPr>
        <w:t xml:space="preserve">Any of the Deliverables set out in Section </w:t>
      </w:r>
      <w:r w:rsidRPr="00DE02AA">
        <w:rPr>
          <w:rFonts w:ascii="Myriad Pro" w:hAnsi="Myriad Pro"/>
          <w:b w:val="0"/>
          <w:sz w:val="20"/>
          <w:szCs w:val="20"/>
        </w:rPr>
        <w:fldChar w:fldCharType="begin"/>
      </w:r>
      <w:r w:rsidRPr="00DE02AA">
        <w:rPr>
          <w:rFonts w:ascii="Myriad Pro" w:hAnsi="Myriad Pro"/>
          <w:b w:val="0"/>
          <w:sz w:val="20"/>
          <w:szCs w:val="20"/>
        </w:rPr>
        <w:instrText xml:space="preserve"> REF _Ref487103424 \r \h  \* MERGEFORMAT </w:instrText>
      </w:r>
      <w:r w:rsidRPr="00DE02AA">
        <w:rPr>
          <w:rFonts w:ascii="Myriad Pro" w:hAnsi="Myriad Pro"/>
          <w:b w:val="0"/>
          <w:sz w:val="20"/>
          <w:szCs w:val="20"/>
        </w:rPr>
      </w:r>
      <w:r w:rsidRPr="00DE02AA">
        <w:rPr>
          <w:rFonts w:ascii="Myriad Pro" w:hAnsi="Myriad Pro"/>
          <w:b w:val="0"/>
          <w:sz w:val="20"/>
          <w:szCs w:val="20"/>
        </w:rPr>
        <w:fldChar w:fldCharType="separate"/>
      </w:r>
      <w:r w:rsidRPr="00DE02AA">
        <w:rPr>
          <w:rFonts w:ascii="Myriad Pro" w:hAnsi="Myriad Pro"/>
          <w:b w:val="0"/>
          <w:sz w:val="20"/>
          <w:szCs w:val="20"/>
        </w:rPr>
        <w:t>2.1</w:t>
      </w:r>
      <w:r w:rsidRPr="00DE02AA">
        <w:rPr>
          <w:rFonts w:ascii="Myriad Pro" w:hAnsi="Myriad Pro"/>
          <w:b w:val="0"/>
          <w:sz w:val="20"/>
          <w:szCs w:val="20"/>
        </w:rPr>
        <w:fldChar w:fldCharType="end"/>
      </w:r>
      <w:r w:rsidRPr="00DE02AA">
        <w:rPr>
          <w:rFonts w:ascii="Myriad Pro" w:hAnsi="Myriad Pro"/>
          <w:b w:val="0"/>
          <w:sz w:val="20"/>
          <w:szCs w:val="20"/>
        </w:rPr>
        <w:t xml:space="preserve"> submitted to the Client shall be deemed to have been accepted by the Client upon signature by the Client of the respective act of acceptance. </w:t>
      </w:r>
    </w:p>
    <w:p w:rsidR="00DE02AA" w:rsidRPr="00DE02AA" w:rsidRDefault="00DE02AA" w:rsidP="008D6A8A">
      <w:pPr>
        <w:pStyle w:val="2ndlevelheading"/>
        <w:numPr>
          <w:ilvl w:val="1"/>
          <w:numId w:val="32"/>
        </w:numPr>
        <w:rPr>
          <w:rFonts w:ascii="Myriad Pro" w:hAnsi="Myriad Pro"/>
          <w:b w:val="0"/>
          <w:color w:val="000000"/>
          <w:sz w:val="20"/>
          <w:szCs w:val="20"/>
          <w:lang w:eastAsia="ar-SA"/>
        </w:rPr>
      </w:pPr>
      <w:r w:rsidRPr="00DE02AA">
        <w:rPr>
          <w:rFonts w:ascii="Myriad Pro" w:hAnsi="Myriad Pro"/>
          <w:b w:val="0"/>
          <w:sz w:val="20"/>
          <w:szCs w:val="20"/>
        </w:rPr>
        <w:t xml:space="preserve">Without prejudice to any other rights available to the Client hereunder, the Client shall have a right to request and, upon receipt of such request, the Contractor shall have an obligation to explain in writing or supplement any of the information or data contained in the any of Deliverables no later than within </w:t>
      </w:r>
      <w:r w:rsidRPr="00DE02AA">
        <w:rPr>
          <w:rFonts w:ascii="Myriad Pro" w:hAnsi="Myriad Pro"/>
          <w:b w:val="0"/>
          <w:color w:val="000000"/>
          <w:sz w:val="20"/>
          <w:szCs w:val="20"/>
          <w:lang w:eastAsia="ar-SA"/>
        </w:rPr>
        <w:t xml:space="preserve">10 (ten) calendar days from the date of receipt of the Client’s request therefor, unless a different time for supply of specific explanations or supplements is agreed between the Parties. The Contractor agrees and acknowledges that it shall supply additional explanations and supplements in accordance with this Section without any additional fees or charges whatsoever being applicable; provided, however, that the requests for additional explanations or supplements are within the scope of the Request for Proposal, including Annex </w:t>
      </w:r>
      <w:proofErr w:type="gramStart"/>
      <w:r w:rsidRPr="00DE02AA">
        <w:rPr>
          <w:rFonts w:ascii="Myriad Pro" w:hAnsi="Myriad Pro"/>
          <w:b w:val="0"/>
          <w:color w:val="000000"/>
          <w:sz w:val="20"/>
          <w:szCs w:val="20"/>
          <w:lang w:eastAsia="ar-SA"/>
        </w:rPr>
        <w:t>A</w:t>
      </w:r>
      <w:proofErr w:type="gramEnd"/>
      <w:r w:rsidRPr="00DE02AA">
        <w:rPr>
          <w:rFonts w:ascii="Myriad Pro" w:hAnsi="Myriad Pro"/>
          <w:b w:val="0"/>
          <w:color w:val="000000"/>
          <w:sz w:val="20"/>
          <w:szCs w:val="20"/>
          <w:lang w:eastAsia="ar-SA"/>
        </w:rPr>
        <w:t xml:space="preserve"> Technical Specification.</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lang w:eastAsia="ar-SA"/>
        </w:rPr>
        <w:t xml:space="preserve">The Client shall have a right, at any time during the Term, to convene one or more meetings for the assessment of the Deliverables and/or </w:t>
      </w:r>
      <w:proofErr w:type="gramStart"/>
      <w:r w:rsidRPr="00DE02AA">
        <w:rPr>
          <w:rFonts w:ascii="Myriad Pro" w:hAnsi="Myriad Pro"/>
          <w:b w:val="0"/>
          <w:sz w:val="20"/>
          <w:szCs w:val="20"/>
          <w:lang w:eastAsia="ar-SA"/>
        </w:rPr>
        <w:t>in order to</w:t>
      </w:r>
      <w:proofErr w:type="gramEnd"/>
      <w:r w:rsidRPr="00DE02AA">
        <w:rPr>
          <w:rFonts w:ascii="Myriad Pro" w:hAnsi="Myriad Pro"/>
          <w:b w:val="0"/>
          <w:sz w:val="20"/>
          <w:szCs w:val="20"/>
          <w:lang w:eastAsia="ar-SA"/>
        </w:rPr>
        <w:t xml:space="preserve"> discuss other matters relevant to any activities contemplated under this Contract. The place and time of such meetings shall be within the sole discretion of the Client</w:t>
      </w:r>
      <w:r w:rsidRPr="00DE02AA">
        <w:rPr>
          <w:rFonts w:ascii="Myriad Pro" w:hAnsi="Myriad Pro"/>
          <w:b w:val="0"/>
          <w:sz w:val="20"/>
          <w:szCs w:val="20"/>
        </w:rPr>
        <w:t>. The Contractor undertakes to act in good faith and reasonably cooperate with the Client with respect to the holding of and participating in any such meetings.</w:t>
      </w:r>
    </w:p>
    <w:p w:rsidR="00DE02AA" w:rsidRPr="00DE02AA" w:rsidRDefault="00DE02AA" w:rsidP="008D6A8A">
      <w:pPr>
        <w:pStyle w:val="2ndlevelheading"/>
        <w:numPr>
          <w:ilvl w:val="1"/>
          <w:numId w:val="32"/>
        </w:numPr>
        <w:rPr>
          <w:rFonts w:ascii="Myriad Pro" w:hAnsi="Myriad Pro"/>
          <w:b w:val="0"/>
          <w:sz w:val="20"/>
          <w:szCs w:val="20"/>
          <w:lang w:eastAsia="ar-SA"/>
        </w:rPr>
      </w:pPr>
      <w:r w:rsidRPr="00DE02AA">
        <w:rPr>
          <w:rFonts w:ascii="Myriad Pro" w:hAnsi="Myriad Pro"/>
          <w:b w:val="0"/>
          <w:sz w:val="20"/>
          <w:szCs w:val="20"/>
          <w:lang w:eastAsia="ar-SA"/>
        </w:rPr>
        <w:t>Whenever required under applicable regulations or upon receipt of request from the Client, the Contractor shall ensure that the presentation materials and other documentation deliverable under this Contract features logos or other requisites pertinent to the Project, including, without limitation, reference to the fact that the Project is financed under the auspices of CEF.</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lang w:eastAsia="ar-SA"/>
        </w:rPr>
        <w:t>The Deliverables, including but not limited to presentation materials and other documentation developed by the Contractor shall use the corporate visual identity approved by the Client.</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lang w:eastAsia="ar-SA"/>
        </w:rPr>
        <w:t>Each Party shall have an obligation to promptly notify the other Party in writing of any event or circumstance capable of impeding the proper or timely performance of its respective obligations under this Contract.</w:t>
      </w:r>
    </w:p>
    <w:p w:rsidR="00DE02AA" w:rsidRPr="00DE02AA" w:rsidRDefault="00DE02AA" w:rsidP="008D6A8A">
      <w:pPr>
        <w:pStyle w:val="1stlevelheading"/>
        <w:numPr>
          <w:ilvl w:val="0"/>
          <w:numId w:val="32"/>
        </w:numPr>
        <w:rPr>
          <w:rFonts w:ascii="Myriad Pro" w:hAnsi="Myriad Pro"/>
          <w:sz w:val="20"/>
          <w:szCs w:val="20"/>
        </w:rPr>
      </w:pPr>
      <w:bookmarkStart w:id="75" w:name="_Toc497920685"/>
      <w:bookmarkEnd w:id="73"/>
      <w:r w:rsidRPr="00DE02AA">
        <w:rPr>
          <w:rFonts w:ascii="Myriad Pro" w:hAnsi="Myriad Pro"/>
          <w:sz w:val="20"/>
          <w:szCs w:val="20"/>
        </w:rPr>
        <w:t>Fee</w:t>
      </w:r>
      <w:bookmarkEnd w:id="67"/>
      <w:r w:rsidRPr="00DE02AA">
        <w:rPr>
          <w:rFonts w:ascii="Myriad Pro" w:hAnsi="Myriad Pro"/>
          <w:sz w:val="20"/>
          <w:szCs w:val="20"/>
        </w:rPr>
        <w:t xml:space="preserve"> and payments</w:t>
      </w:r>
      <w:bookmarkEnd w:id="68"/>
      <w:bookmarkEnd w:id="69"/>
      <w:bookmarkEnd w:id="75"/>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rPr>
        <w:t>As compensation for the preparation of the Deliverables supplied hereunder, the Client shall pay the Contractor EUR ([amount] euro and [amount] cents) (the “</w:t>
      </w:r>
      <w:r w:rsidRPr="00DE02AA">
        <w:rPr>
          <w:rFonts w:ascii="Myriad Pro" w:hAnsi="Myriad Pro"/>
          <w:sz w:val="20"/>
          <w:szCs w:val="20"/>
        </w:rPr>
        <w:t>Fee</w:t>
      </w:r>
      <w:r w:rsidRPr="00DE02AA">
        <w:rPr>
          <w:rFonts w:ascii="Myriad Pro" w:hAnsi="Myriad Pro"/>
          <w:b w:val="0"/>
          <w:sz w:val="20"/>
          <w:szCs w:val="20"/>
        </w:rPr>
        <w:t>”) comprising the following:</w:t>
      </w:r>
    </w:p>
    <w:p w:rsidR="00DE02AA" w:rsidRPr="00DE02AA" w:rsidRDefault="00DE02AA" w:rsidP="008D6A8A">
      <w:pPr>
        <w:pStyle w:val="3rdlevelheading"/>
        <w:numPr>
          <w:ilvl w:val="2"/>
          <w:numId w:val="32"/>
        </w:numPr>
        <w:rPr>
          <w:rFonts w:ascii="Myriad Pro" w:hAnsi="Myriad Pro"/>
          <w:b w:val="0"/>
          <w:i w:val="0"/>
          <w:sz w:val="20"/>
          <w:szCs w:val="20"/>
        </w:rPr>
      </w:pPr>
      <w:r w:rsidRPr="00DE02AA">
        <w:rPr>
          <w:rFonts w:ascii="Myriad Pro" w:hAnsi="Myriad Pro"/>
          <w:b w:val="0"/>
          <w:i w:val="0"/>
          <w:sz w:val="20"/>
          <w:szCs w:val="20"/>
        </w:rPr>
        <w:t>a service fee in the amount of EUR ([amount] euro and [amount] cents); and</w:t>
      </w:r>
    </w:p>
    <w:p w:rsidR="00DE02AA" w:rsidRPr="00DE02AA" w:rsidRDefault="00DE02AA" w:rsidP="008D6A8A">
      <w:pPr>
        <w:pStyle w:val="3rdlevelheading"/>
        <w:numPr>
          <w:ilvl w:val="2"/>
          <w:numId w:val="32"/>
        </w:numPr>
        <w:rPr>
          <w:rFonts w:ascii="Myriad Pro" w:hAnsi="Myriad Pro"/>
          <w:b w:val="0"/>
          <w:i w:val="0"/>
          <w:sz w:val="20"/>
          <w:szCs w:val="20"/>
        </w:rPr>
      </w:pPr>
      <w:r w:rsidRPr="00DE02AA">
        <w:rPr>
          <w:rFonts w:ascii="Myriad Pro" w:hAnsi="Myriad Pro"/>
          <w:b w:val="0"/>
          <w:i w:val="0"/>
          <w:sz w:val="20"/>
          <w:szCs w:val="20"/>
        </w:rPr>
        <w:t>value added tax at the rate of 21% amounting to EUR ([amount] euro and [amount] cents).</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rPr>
        <w:t>The Fee is the all-inclusive consideration for the duly supplied Services. Subject to the provisions of Section 3.3 of this Contract, the Fee includes reimbursement of all and any expenditure incurred by the Contractor toward performance of any steps, actions or measures contemplated in accordance with this Contract (including, without limitation, travel costs and the cost of training of personnel of the Client). The Contractor agrees and acknowledges that, except as set forth in Section 3.3 of this Contract, it shall have no right to request reimbursement by the Client of any additional expenditure whatsoever as may have been incurred by the Contractor toward provision of the services contemplated by this Contract, unless reimbursement of such additional expenditure has been explicitly agreed between the Parties in writing.</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lastRenderedPageBreak/>
        <w:t xml:space="preserve">Payment of the Fee for the Services is split and will be paid after completion of particular milestone and handing over of the relevant Deliverable as stipulated in Annex </w:t>
      </w:r>
      <w:proofErr w:type="gramStart"/>
      <w:r w:rsidRPr="00DE02AA">
        <w:rPr>
          <w:rFonts w:ascii="Myriad Pro" w:hAnsi="Myriad Pro"/>
          <w:sz w:val="20"/>
          <w:szCs w:val="20"/>
        </w:rPr>
        <w:t>A</w:t>
      </w:r>
      <w:proofErr w:type="gramEnd"/>
      <w:r w:rsidRPr="00DE02AA">
        <w:rPr>
          <w:rFonts w:ascii="Myriad Pro" w:hAnsi="Myriad Pro"/>
          <w:sz w:val="20"/>
          <w:szCs w:val="20"/>
        </w:rPr>
        <w:t xml:space="preserve"> Technical Specification and after Deliverable is confirmed by the Client and the Contractor by signing the acceptance act.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Fee shall not be paid for Deliverable or part of it, which does not comply with the provisions of this Contract or has faults, until the non-compliance or faults have been eliminated and the Client has accepted the Deliverable delivered by signing the acceptance act.</w:t>
      </w:r>
    </w:p>
    <w:p w:rsidR="00DE02AA" w:rsidRPr="00DE02AA" w:rsidRDefault="00DE02AA" w:rsidP="008D6A8A">
      <w:pPr>
        <w:pStyle w:val="2ndlevelprovision"/>
        <w:numPr>
          <w:ilvl w:val="1"/>
          <w:numId w:val="32"/>
        </w:numPr>
        <w:tabs>
          <w:tab w:val="left" w:pos="964"/>
        </w:tabs>
        <w:rPr>
          <w:rFonts w:ascii="Myriad Pro" w:hAnsi="Myriad Pro"/>
          <w:sz w:val="20"/>
          <w:szCs w:val="20"/>
        </w:rPr>
      </w:pPr>
      <w:bookmarkStart w:id="76" w:name="_Ref456279263"/>
      <w:r w:rsidRPr="00DE02AA">
        <w:rPr>
          <w:rFonts w:ascii="Myriad Pro" w:hAnsi="Myriad Pro"/>
          <w:sz w:val="20"/>
          <w:szCs w:val="20"/>
        </w:rPr>
        <w:t xml:space="preserve">Payment of the Contractor's invoices will be made in </w:t>
      </w:r>
      <w:r w:rsidRPr="00DE02AA">
        <w:rPr>
          <w:rFonts w:ascii="Myriad Pro" w:hAnsi="Myriad Pro"/>
          <w:i/>
          <w:iCs/>
          <w:sz w:val="20"/>
          <w:szCs w:val="20"/>
        </w:rPr>
        <w:t>euro</w:t>
      </w:r>
      <w:r w:rsidRPr="00DE02AA">
        <w:rPr>
          <w:rFonts w:ascii="Myriad Pro" w:hAnsi="Myriad Pro"/>
          <w:sz w:val="20"/>
          <w:szCs w:val="20"/>
        </w:rPr>
        <w:t xml:space="preserve">, by bank transfer to the following bank account: </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sz w:val="20"/>
          <w:szCs w:val="20"/>
        </w:rPr>
        <w:t>Recipient: [</w:t>
      </w:r>
      <w:r w:rsidRPr="00DE02AA">
        <w:rPr>
          <w:rFonts w:ascii="Arial" w:hAnsi="Arial" w:cs="Arial"/>
          <w:sz w:val="20"/>
          <w:szCs w:val="20"/>
        </w:rPr>
        <w:t>●</w:t>
      </w:r>
      <w:r w:rsidRPr="00DE02AA">
        <w:rPr>
          <w:rFonts w:ascii="Myriad Pro" w:hAnsi="Myriad Pro"/>
          <w:sz w:val="20"/>
          <w:szCs w:val="20"/>
        </w:rPr>
        <w:t>]</w:t>
      </w:r>
    </w:p>
    <w:p w:rsidR="00DE02AA" w:rsidRPr="00DE02AA" w:rsidRDefault="00DE02AA" w:rsidP="00DE02AA">
      <w:pPr>
        <w:pStyle w:val="2ndlevelprovision"/>
        <w:numPr>
          <w:ilvl w:val="0"/>
          <w:numId w:val="0"/>
        </w:numPr>
        <w:ind w:left="964"/>
        <w:rPr>
          <w:rFonts w:ascii="Myriad Pro" w:hAnsi="Myriad Pro"/>
          <w:b/>
          <w:bCs/>
          <w:i/>
          <w:iCs/>
          <w:sz w:val="20"/>
          <w:szCs w:val="20"/>
        </w:rPr>
      </w:pPr>
      <w:r w:rsidRPr="00DE02AA">
        <w:rPr>
          <w:rFonts w:ascii="Myriad Pro" w:hAnsi="Myriad Pro"/>
          <w:sz w:val="20"/>
          <w:szCs w:val="20"/>
        </w:rPr>
        <w:t>Bank: [</w:t>
      </w:r>
      <w:r w:rsidRPr="00DE02AA">
        <w:rPr>
          <w:rFonts w:ascii="Arial" w:hAnsi="Arial" w:cs="Arial"/>
          <w:sz w:val="20"/>
          <w:szCs w:val="20"/>
        </w:rPr>
        <w:t>●</w:t>
      </w:r>
      <w:r w:rsidRPr="00DE02AA">
        <w:rPr>
          <w:rFonts w:ascii="Myriad Pro" w:hAnsi="Myriad Pro"/>
          <w:sz w:val="20"/>
          <w:szCs w:val="20"/>
        </w:rPr>
        <w:t>]</w:t>
      </w:r>
    </w:p>
    <w:p w:rsidR="00DE02AA" w:rsidRPr="00DE02AA" w:rsidRDefault="00DE02AA" w:rsidP="00DE02AA">
      <w:pPr>
        <w:pStyle w:val="2ndlevelprovision"/>
        <w:numPr>
          <w:ilvl w:val="0"/>
          <w:numId w:val="0"/>
        </w:numPr>
        <w:ind w:left="964"/>
        <w:rPr>
          <w:rFonts w:ascii="Myriad Pro" w:hAnsi="Myriad Pro"/>
          <w:b/>
          <w:bCs/>
          <w:i/>
          <w:iCs/>
          <w:sz w:val="20"/>
          <w:szCs w:val="20"/>
        </w:rPr>
      </w:pPr>
      <w:r w:rsidRPr="00DE02AA">
        <w:rPr>
          <w:rFonts w:ascii="Myriad Pro" w:hAnsi="Myriad Pro"/>
          <w:bCs/>
          <w:iCs/>
          <w:sz w:val="20"/>
          <w:szCs w:val="20"/>
        </w:rPr>
        <w:t>SWIFT</w:t>
      </w:r>
      <w:r w:rsidRPr="00DE02AA">
        <w:rPr>
          <w:rFonts w:ascii="Myriad Pro" w:hAnsi="Myriad Pro"/>
          <w:b/>
          <w:bCs/>
          <w:iCs/>
          <w:sz w:val="20"/>
          <w:szCs w:val="20"/>
        </w:rPr>
        <w:t>:</w:t>
      </w:r>
      <w:r w:rsidRPr="00DE02AA">
        <w:rPr>
          <w:rFonts w:ascii="Myriad Pro" w:hAnsi="Myriad Pro"/>
          <w:b/>
          <w:bCs/>
          <w:i/>
          <w:iCs/>
          <w:spacing w:val="5"/>
          <w:sz w:val="20"/>
          <w:szCs w:val="20"/>
        </w:rPr>
        <w:t xml:space="preserve"> </w:t>
      </w:r>
      <w:r w:rsidRPr="00DE02AA">
        <w:rPr>
          <w:rFonts w:ascii="Myriad Pro" w:hAnsi="Myriad Pro"/>
          <w:sz w:val="20"/>
          <w:szCs w:val="20"/>
        </w:rPr>
        <w:t>[</w:t>
      </w:r>
      <w:r w:rsidRPr="00DE02AA">
        <w:rPr>
          <w:rFonts w:ascii="Arial" w:hAnsi="Arial" w:cs="Arial"/>
          <w:sz w:val="20"/>
          <w:szCs w:val="20"/>
        </w:rPr>
        <w:t>●</w:t>
      </w:r>
      <w:r w:rsidRPr="00DE02AA">
        <w:rPr>
          <w:rFonts w:ascii="Myriad Pro" w:hAnsi="Myriad Pro"/>
          <w:sz w:val="20"/>
          <w:szCs w:val="20"/>
        </w:rPr>
        <w:t>]</w:t>
      </w:r>
      <w:r w:rsidRPr="00DE02AA">
        <w:rPr>
          <w:rFonts w:ascii="Myriad Pro" w:hAnsi="Myriad Pro"/>
          <w:b/>
          <w:bCs/>
          <w:i/>
          <w:iCs/>
          <w:sz w:val="20"/>
          <w:szCs w:val="20"/>
        </w:rPr>
        <w:t xml:space="preserve"> </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bCs/>
          <w:iCs/>
          <w:sz w:val="20"/>
          <w:szCs w:val="20"/>
        </w:rPr>
        <w:t>IBAN</w:t>
      </w:r>
      <w:r w:rsidRPr="00DE02AA">
        <w:rPr>
          <w:rFonts w:ascii="Myriad Pro" w:hAnsi="Myriad Pro"/>
          <w:b/>
          <w:bCs/>
          <w:i/>
          <w:iCs/>
          <w:sz w:val="20"/>
          <w:szCs w:val="20"/>
        </w:rPr>
        <w:t>:</w:t>
      </w:r>
      <w:r w:rsidRPr="00DE02AA">
        <w:rPr>
          <w:rFonts w:ascii="Myriad Pro" w:hAnsi="Myriad Pro"/>
          <w:b/>
          <w:bCs/>
          <w:i/>
          <w:iCs/>
          <w:spacing w:val="6"/>
          <w:sz w:val="20"/>
          <w:szCs w:val="20"/>
        </w:rPr>
        <w:t xml:space="preserve"> </w:t>
      </w:r>
      <w:r w:rsidRPr="00DE02AA">
        <w:rPr>
          <w:rFonts w:ascii="Myriad Pro" w:hAnsi="Myriad Pro"/>
          <w:sz w:val="20"/>
          <w:szCs w:val="20"/>
        </w:rPr>
        <w:t>[</w:t>
      </w:r>
      <w:r w:rsidRPr="00DE02AA">
        <w:rPr>
          <w:rFonts w:ascii="Arial" w:hAnsi="Arial" w:cs="Arial"/>
          <w:sz w:val="20"/>
          <w:szCs w:val="20"/>
        </w:rPr>
        <w:t>●</w:t>
      </w:r>
      <w:r w:rsidRPr="00DE02AA">
        <w:rPr>
          <w:rFonts w:ascii="Myriad Pro" w:hAnsi="Myriad Pro"/>
          <w:sz w:val="20"/>
          <w:szCs w:val="20"/>
        </w:rPr>
        <w:t>]</w:t>
      </w:r>
      <w:r w:rsidRPr="00DE02AA">
        <w:rPr>
          <w:rFonts w:ascii="Myriad Pro" w:hAnsi="Myriad Pro"/>
          <w:b/>
          <w:bCs/>
          <w:sz w:val="20"/>
          <w:szCs w:val="20"/>
        </w:rPr>
        <w:t>,</w:t>
      </w:r>
      <w:r w:rsidRPr="00DE02AA">
        <w:rPr>
          <w:rFonts w:ascii="Myriad Pro" w:hAnsi="Myriad Pro"/>
          <w:sz w:val="20"/>
          <w:szCs w:val="20"/>
        </w:rPr>
        <w:t xml:space="preserve"> </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sz w:val="20"/>
          <w:szCs w:val="20"/>
        </w:rPr>
        <w:t xml:space="preserve">within 30 (thirty) days after the date of receipt of the Contractor’s invoice by the Client, issued </w:t>
      </w:r>
      <w:proofErr w:type="gramStart"/>
      <w:r w:rsidRPr="00DE02AA">
        <w:rPr>
          <w:rFonts w:ascii="Myriad Pro" w:hAnsi="Myriad Pro"/>
          <w:sz w:val="20"/>
          <w:szCs w:val="20"/>
        </w:rPr>
        <w:t>on the basis of</w:t>
      </w:r>
      <w:proofErr w:type="gramEnd"/>
      <w:r w:rsidRPr="00DE02AA">
        <w:rPr>
          <w:rFonts w:ascii="Myriad Pro" w:hAnsi="Myriad Pro"/>
          <w:sz w:val="20"/>
          <w:szCs w:val="20"/>
        </w:rPr>
        <w:t xml:space="preserve"> the approved acceptance act delivery of following Deliverables:</w:t>
      </w:r>
      <w:bookmarkEnd w:id="76"/>
    </w:p>
    <w:p w:rsidR="00DE02AA" w:rsidRPr="00DE02AA" w:rsidRDefault="00DE02AA" w:rsidP="008D6A8A">
      <w:pPr>
        <w:pStyle w:val="4thlevellist"/>
        <w:numPr>
          <w:ilvl w:val="3"/>
          <w:numId w:val="32"/>
        </w:numPr>
        <w:rPr>
          <w:rFonts w:ascii="Myriad Pro" w:hAnsi="Myriad Pro"/>
          <w:sz w:val="20"/>
          <w:szCs w:val="20"/>
        </w:rPr>
      </w:pPr>
      <w:bookmarkStart w:id="77" w:name="_Hlk479842092"/>
      <w:bookmarkStart w:id="78" w:name="_Hlk479841985"/>
      <w:r w:rsidRPr="00DE02AA">
        <w:rPr>
          <w:rFonts w:ascii="Myriad Pro" w:hAnsi="Myriad Pro"/>
          <w:sz w:val="20"/>
          <w:szCs w:val="20"/>
        </w:rPr>
        <w:t>After delivery of Inception Report</w:t>
      </w:r>
      <w:bookmarkEnd w:id="77"/>
      <w:r w:rsidRPr="00DE02AA">
        <w:rPr>
          <w:rFonts w:ascii="Myriad Pro" w:hAnsi="Myriad Pro"/>
          <w:sz w:val="20"/>
          <w:szCs w:val="20"/>
        </w:rPr>
        <w:t>, the payment shall be 20% from the Fee: [</w:t>
      </w:r>
      <w:r w:rsidRPr="00DE02AA">
        <w:rPr>
          <w:rFonts w:ascii="Arial" w:hAnsi="Arial" w:cs="Arial"/>
          <w:sz w:val="20"/>
          <w:szCs w:val="20"/>
        </w:rPr>
        <w:t>●</w:t>
      </w:r>
      <w:r w:rsidRPr="00DE02AA">
        <w:rPr>
          <w:rFonts w:ascii="Myriad Pro" w:hAnsi="Myriad Pro"/>
          <w:sz w:val="20"/>
          <w:szCs w:val="20"/>
        </w:rPr>
        <w:t>] EUR, excluding VAT;</w:t>
      </w:r>
    </w:p>
    <w:p w:rsidR="00DE02AA" w:rsidRPr="00DE02AA" w:rsidRDefault="00DE02AA" w:rsidP="008D6A8A">
      <w:pPr>
        <w:pStyle w:val="4thlevellist"/>
        <w:numPr>
          <w:ilvl w:val="3"/>
          <w:numId w:val="32"/>
        </w:numPr>
        <w:rPr>
          <w:rFonts w:ascii="Myriad Pro" w:hAnsi="Myriad Pro"/>
          <w:sz w:val="20"/>
          <w:szCs w:val="20"/>
        </w:rPr>
      </w:pPr>
      <w:r w:rsidRPr="00DE02AA">
        <w:rPr>
          <w:rFonts w:ascii="Myriad Pro" w:hAnsi="Myriad Pro"/>
          <w:sz w:val="20"/>
          <w:szCs w:val="20"/>
        </w:rPr>
        <w:t>After delivery of Draft Final Report, the payment shall be 40% from the Fee: [</w:t>
      </w:r>
      <w:r w:rsidRPr="00DE02AA">
        <w:rPr>
          <w:rFonts w:ascii="Arial" w:hAnsi="Arial" w:cs="Arial"/>
          <w:sz w:val="20"/>
          <w:szCs w:val="20"/>
        </w:rPr>
        <w:t>●</w:t>
      </w:r>
      <w:r w:rsidRPr="00DE02AA">
        <w:rPr>
          <w:rFonts w:ascii="Myriad Pro" w:hAnsi="Myriad Pro"/>
          <w:sz w:val="20"/>
          <w:szCs w:val="20"/>
        </w:rPr>
        <w:t>] EUR, excluding VAT;</w:t>
      </w:r>
    </w:p>
    <w:p w:rsidR="00DE02AA" w:rsidRPr="00DE02AA" w:rsidRDefault="00DE02AA" w:rsidP="008D6A8A">
      <w:pPr>
        <w:pStyle w:val="4thlevellist"/>
        <w:numPr>
          <w:ilvl w:val="3"/>
          <w:numId w:val="32"/>
        </w:numPr>
        <w:rPr>
          <w:rFonts w:ascii="Myriad Pro" w:hAnsi="Myriad Pro"/>
          <w:sz w:val="20"/>
          <w:szCs w:val="20"/>
        </w:rPr>
      </w:pPr>
      <w:r w:rsidRPr="00DE02AA">
        <w:rPr>
          <w:rFonts w:ascii="Myriad Pro" w:hAnsi="Myriad Pro"/>
          <w:sz w:val="20"/>
          <w:szCs w:val="20"/>
        </w:rPr>
        <w:t>After delivery of Final Report, the payment shall be 40% from the Fee: [</w:t>
      </w:r>
      <w:r w:rsidRPr="00DE02AA">
        <w:rPr>
          <w:rFonts w:ascii="Arial" w:hAnsi="Arial" w:cs="Arial"/>
          <w:sz w:val="20"/>
          <w:szCs w:val="20"/>
        </w:rPr>
        <w:t>●</w:t>
      </w:r>
      <w:r w:rsidRPr="00DE02AA">
        <w:rPr>
          <w:rFonts w:ascii="Myriad Pro" w:hAnsi="Myriad Pro"/>
          <w:sz w:val="20"/>
          <w:szCs w:val="20"/>
        </w:rPr>
        <w:t>] EUR, excluding VAT.</w:t>
      </w:r>
    </w:p>
    <w:p w:rsidR="00DE02AA" w:rsidRPr="00DE02AA" w:rsidRDefault="00DE02AA" w:rsidP="008D6A8A">
      <w:pPr>
        <w:pStyle w:val="2ndlevelprovision"/>
        <w:numPr>
          <w:ilvl w:val="1"/>
          <w:numId w:val="32"/>
        </w:numPr>
        <w:tabs>
          <w:tab w:val="left" w:pos="964"/>
        </w:tabs>
        <w:rPr>
          <w:rFonts w:ascii="Myriad Pro" w:hAnsi="Myriad Pro"/>
          <w:sz w:val="20"/>
          <w:szCs w:val="20"/>
        </w:rPr>
      </w:pPr>
      <w:bookmarkStart w:id="79" w:name="_Ref487111509"/>
      <w:bookmarkEnd w:id="78"/>
      <w:r w:rsidRPr="00DE02AA">
        <w:rPr>
          <w:rFonts w:ascii="Myriad Pro" w:hAnsi="Myriad Pro"/>
          <w:sz w:val="20"/>
          <w:szCs w:val="20"/>
        </w:rPr>
        <w:t xml:space="preserve">Each Party shall bear its own bank charges or expenses incurred </w:t>
      </w:r>
      <w:proofErr w:type="gramStart"/>
      <w:r w:rsidRPr="00DE02AA">
        <w:rPr>
          <w:rFonts w:ascii="Myriad Pro" w:hAnsi="Myriad Pro"/>
          <w:sz w:val="20"/>
          <w:szCs w:val="20"/>
        </w:rPr>
        <w:t>in connection with</w:t>
      </w:r>
      <w:proofErr w:type="gramEnd"/>
      <w:r w:rsidRPr="00DE02AA">
        <w:rPr>
          <w:rFonts w:ascii="Myriad Pro" w:hAnsi="Myriad Pro"/>
          <w:sz w:val="20"/>
          <w:szCs w:val="20"/>
        </w:rPr>
        <w:t xml:space="preserve"> the transfer of any payments.</w:t>
      </w:r>
      <w:bookmarkEnd w:id="79"/>
      <w:r w:rsidRPr="00DE02AA">
        <w:rPr>
          <w:rFonts w:ascii="Myriad Pro" w:hAnsi="Myriad Pro"/>
          <w:sz w:val="20"/>
          <w:szCs w:val="20"/>
        </w:rPr>
        <w:t xml:space="preserve">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Contractor’s invoices shall contain the following Client’s details and details about the Contract:</w:t>
      </w:r>
    </w:p>
    <w:tbl>
      <w:tblPr>
        <w:tblW w:w="8545" w:type="dxa"/>
        <w:tblInd w:w="948" w:type="dxa"/>
        <w:tblLayout w:type="fixed"/>
        <w:tblLook w:val="0000" w:firstRow="0" w:lastRow="0" w:firstColumn="0" w:lastColumn="0" w:noHBand="0" w:noVBand="0"/>
      </w:tblPr>
      <w:tblGrid>
        <w:gridCol w:w="2160"/>
        <w:gridCol w:w="6385"/>
      </w:tblGrid>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rPr>
                <w:rFonts w:ascii="Myriad Pro" w:hAnsi="Myriad Pro"/>
                <w:b/>
                <w:sz w:val="20"/>
                <w:lang w:val="en-GB"/>
              </w:rPr>
            </w:pPr>
            <w:r w:rsidRPr="00DE02AA">
              <w:rPr>
                <w:rFonts w:ascii="Myriad Pro" w:hAnsi="Myriad Pro"/>
                <w:b/>
                <w:sz w:val="20"/>
                <w:lang w:val="en-GB"/>
              </w:rPr>
              <w:t>Client</w:t>
            </w:r>
          </w:p>
        </w:tc>
        <w:tc>
          <w:tcPr>
            <w:tcW w:w="6385"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rPr>
                <w:rFonts w:ascii="Myriad Pro" w:hAnsi="Myriad Pro"/>
                <w:b/>
                <w:sz w:val="20"/>
                <w:lang w:val="en-GB"/>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Registration No</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jc w:val="both"/>
              <w:rPr>
                <w:rFonts w:ascii="Myriad Pro" w:hAnsi="Myriad Pro"/>
                <w:sz w:val="20"/>
                <w:lang w:val="en-GB"/>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VAT payer's No</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jc w:val="both"/>
              <w:rPr>
                <w:rFonts w:ascii="Myriad Pro" w:hAnsi="Myriad Pro"/>
                <w:sz w:val="20"/>
                <w:lang w:val="en-GB"/>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Address</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jc w:val="both"/>
              <w:rPr>
                <w:rFonts w:ascii="Myriad Pro" w:hAnsi="Myriad Pro"/>
                <w:sz w:val="20"/>
                <w:lang w:val="fr-FR"/>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Name of Bank</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jc w:val="both"/>
              <w:rPr>
                <w:rFonts w:ascii="Myriad Pro" w:hAnsi="Myriad Pro"/>
                <w:sz w:val="20"/>
                <w:lang w:val="en-GB"/>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Bank Code</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jc w:val="both"/>
              <w:rPr>
                <w:rFonts w:ascii="Myriad Pro" w:hAnsi="Myriad Pro"/>
                <w:sz w:val="20"/>
                <w:lang w:val="en-GB"/>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Bank Account No</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rPr>
                <w:rFonts w:ascii="Myriad Pro" w:hAnsi="Myriad Pro"/>
                <w:sz w:val="20"/>
                <w:lang w:val="en-GB"/>
              </w:rPr>
            </w:pPr>
            <w:r w:rsidRPr="00DE02AA">
              <w:rPr>
                <w:rFonts w:ascii="Myriad Pro" w:hAnsi="Myriad Pro"/>
                <w:sz w:val="20"/>
              </w:rPr>
              <w:t>[</w:t>
            </w:r>
            <w:r w:rsidRPr="00DE02AA">
              <w:rPr>
                <w:rFonts w:ascii="Arial" w:hAnsi="Arial" w:cs="Arial"/>
                <w:sz w:val="20"/>
              </w:rPr>
              <w:t>●</w:t>
            </w:r>
            <w:r w:rsidRPr="00DE02AA">
              <w:rPr>
                <w:rFonts w:ascii="Myriad Pro" w:hAnsi="Myriad Pro"/>
                <w:sz w:val="20"/>
              </w:rPr>
              <w:t>]</w:t>
            </w:r>
          </w:p>
        </w:tc>
      </w:tr>
      <w:tr w:rsidR="00DE02AA" w:rsidRPr="00DE02AA" w:rsidTr="008E25D8">
        <w:tc>
          <w:tcPr>
            <w:tcW w:w="2160" w:type="dxa"/>
            <w:tcBorders>
              <w:top w:val="single" w:sz="4" w:space="0" w:color="auto"/>
              <w:left w:val="single" w:sz="4" w:space="0" w:color="auto"/>
              <w:bottom w:val="single" w:sz="4" w:space="0" w:color="auto"/>
              <w:right w:val="single" w:sz="4" w:space="0" w:color="auto"/>
            </w:tcBorders>
          </w:tcPr>
          <w:p w:rsidR="00DE02AA" w:rsidRPr="00DE02AA" w:rsidRDefault="00DE02AA" w:rsidP="008E25D8">
            <w:pPr>
              <w:jc w:val="both"/>
              <w:rPr>
                <w:rFonts w:ascii="Myriad Pro" w:hAnsi="Myriad Pro"/>
                <w:sz w:val="20"/>
                <w:lang w:val="en-GB"/>
              </w:rPr>
            </w:pPr>
            <w:r w:rsidRPr="00DE02AA">
              <w:rPr>
                <w:rFonts w:ascii="Myriad Pro" w:hAnsi="Myriad Pro"/>
                <w:sz w:val="20"/>
                <w:lang w:val="en-GB"/>
              </w:rPr>
              <w:t>Subject:</w:t>
            </w:r>
          </w:p>
        </w:tc>
        <w:tc>
          <w:tcPr>
            <w:tcW w:w="6385" w:type="dxa"/>
            <w:tcBorders>
              <w:top w:val="single" w:sz="4" w:space="0" w:color="auto"/>
              <w:left w:val="single" w:sz="4" w:space="0" w:color="auto"/>
              <w:bottom w:val="single" w:sz="4" w:space="0" w:color="auto"/>
              <w:right w:val="single" w:sz="4" w:space="0" w:color="auto"/>
            </w:tcBorders>
            <w:vAlign w:val="center"/>
          </w:tcPr>
          <w:p w:rsidR="00DE02AA" w:rsidRPr="00DE02AA" w:rsidRDefault="00DE02AA" w:rsidP="008E25D8">
            <w:pPr>
              <w:rPr>
                <w:rFonts w:ascii="Myriad Pro" w:hAnsi="Myriad Pro"/>
                <w:sz w:val="20"/>
              </w:rPr>
            </w:pPr>
            <w:r w:rsidRPr="00DE02AA">
              <w:rPr>
                <w:rFonts w:ascii="Myriad Pro" w:hAnsi="Myriad Pro"/>
                <w:sz w:val="20"/>
              </w:rPr>
              <w:t>For provided services according to Contract for Services No [</w:t>
            </w:r>
            <w:r w:rsidRPr="00DE02AA">
              <w:rPr>
                <w:rFonts w:ascii="Arial" w:hAnsi="Arial" w:cs="Arial"/>
                <w:sz w:val="20"/>
              </w:rPr>
              <w:t>●</w:t>
            </w:r>
            <w:r w:rsidRPr="00DE02AA">
              <w:rPr>
                <w:rFonts w:ascii="Myriad Pro" w:hAnsi="Myriad Pro"/>
                <w:sz w:val="20"/>
              </w:rPr>
              <w:t>] (</w:t>
            </w:r>
            <w:r w:rsidRPr="00DE02AA">
              <w:rPr>
                <w:rFonts w:ascii="Myriad Pro" w:hAnsi="Myriad Pro"/>
                <w:sz w:val="20"/>
                <w:lang w:val="en-GB"/>
              </w:rPr>
              <w:t>CEF</w:t>
            </w:r>
            <w:r w:rsidRPr="00DE02AA">
              <w:rPr>
                <w:rStyle w:val="FootnoteReference"/>
                <w:rFonts w:ascii="Myriad Pro" w:hAnsi="Myriad Pro"/>
                <w:lang w:val="en-GB"/>
              </w:rPr>
              <w:footnoteReference w:id="12"/>
            </w:r>
            <w:r w:rsidRPr="00DE02AA">
              <w:rPr>
                <w:rFonts w:ascii="Myriad Pro" w:hAnsi="Myriad Pro"/>
                <w:sz w:val="20"/>
                <w:lang w:val="en-GB"/>
              </w:rPr>
              <w:t xml:space="preserve"> Contract No INEA/CEF/TRAN/</w:t>
            </w:r>
            <w:proofErr w:type="gramStart"/>
            <w:r w:rsidRPr="00DE02AA">
              <w:rPr>
                <w:rFonts w:ascii="Myriad Pro" w:hAnsi="Myriad Pro"/>
                <w:sz w:val="20"/>
                <w:lang w:val="en-GB"/>
              </w:rPr>
              <w:t>M</w:t>
            </w:r>
            <w:r w:rsidRPr="00DE02AA">
              <w:rPr>
                <w:rFonts w:ascii="Myriad Pro" w:hAnsi="Myriad Pro"/>
                <w:sz w:val="20"/>
              </w:rPr>
              <w:t>[</w:t>
            </w:r>
            <w:proofErr w:type="gramEnd"/>
            <w:r w:rsidRPr="00DE02AA">
              <w:rPr>
                <w:rFonts w:ascii="Arial" w:hAnsi="Arial" w:cs="Arial"/>
                <w:sz w:val="20"/>
              </w:rPr>
              <w:t>●</w:t>
            </w:r>
            <w:r w:rsidRPr="00DE02AA">
              <w:rPr>
                <w:rFonts w:ascii="Myriad Pro" w:hAnsi="Myriad Pro"/>
                <w:sz w:val="20"/>
              </w:rPr>
              <w:t>]</w:t>
            </w:r>
            <w:r w:rsidRPr="00DE02AA">
              <w:rPr>
                <w:rFonts w:ascii="Myriad Pro" w:hAnsi="Myriad Pro"/>
                <w:sz w:val="20"/>
                <w:lang w:val="en-GB"/>
              </w:rPr>
              <w:t>/</w:t>
            </w:r>
            <w:r w:rsidRPr="00DE02AA">
              <w:rPr>
                <w:rFonts w:ascii="Myriad Pro" w:hAnsi="Myriad Pro"/>
                <w:sz w:val="20"/>
              </w:rPr>
              <w:t>[</w:t>
            </w:r>
            <w:r w:rsidRPr="00DE02AA">
              <w:rPr>
                <w:rFonts w:ascii="Arial" w:hAnsi="Arial" w:cs="Arial"/>
                <w:sz w:val="20"/>
              </w:rPr>
              <w:t>●</w:t>
            </w:r>
            <w:r w:rsidRPr="00DE02AA">
              <w:rPr>
                <w:rFonts w:ascii="Myriad Pro" w:hAnsi="Myriad Pro"/>
                <w:sz w:val="20"/>
              </w:rPr>
              <w:t>] Acitivity No [</w:t>
            </w:r>
            <w:r w:rsidRPr="00DE02AA">
              <w:rPr>
                <w:rFonts w:ascii="Arial" w:hAnsi="Arial" w:cs="Arial"/>
                <w:sz w:val="20"/>
              </w:rPr>
              <w:t>●</w:t>
            </w:r>
            <w:r w:rsidRPr="00DE02AA">
              <w:rPr>
                <w:rFonts w:ascii="Myriad Pro" w:hAnsi="Myriad Pro"/>
                <w:sz w:val="20"/>
              </w:rPr>
              <w:t>])</w:t>
            </w:r>
          </w:p>
        </w:tc>
      </w:tr>
    </w:tbl>
    <w:p w:rsidR="00DE02AA" w:rsidRPr="00DE02AA" w:rsidRDefault="00DE02AA" w:rsidP="00DE02AA">
      <w:pPr>
        <w:pStyle w:val="2ndlevelprovision"/>
        <w:numPr>
          <w:ilvl w:val="0"/>
          <w:numId w:val="0"/>
        </w:numPr>
        <w:rPr>
          <w:rFonts w:ascii="Myriad Pro" w:hAnsi="Myriad Pro"/>
          <w:sz w:val="20"/>
          <w:szCs w:val="20"/>
        </w:rPr>
      </w:pP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The Contractor shall send the invoice to the Client electronically to the following e-mail address: invoices@railbaltica.org. The Client shall review the invoice to verify whether it contains all necessary requisites.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cs="Arial"/>
          <w:sz w:val="20"/>
          <w:szCs w:val="20"/>
          <w:lang w:eastAsia="ar-SA"/>
        </w:rPr>
        <w:t>For the avoidance of any doubts, the date of transfer of payment from the Client’s account shall be deemed the date of payment</w:t>
      </w:r>
      <w:r w:rsidRPr="00DE02AA">
        <w:rPr>
          <w:rFonts w:ascii="Myriad Pro" w:hAnsi="Myriad Pro"/>
          <w:sz w:val="20"/>
          <w:szCs w:val="20"/>
        </w:rPr>
        <w: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All payments hereunder shall be </w:t>
      </w:r>
      <w:proofErr w:type="gramStart"/>
      <w:r w:rsidRPr="00DE02AA">
        <w:rPr>
          <w:rFonts w:ascii="Myriad Pro" w:hAnsi="Myriad Pro"/>
          <w:sz w:val="20"/>
          <w:szCs w:val="20"/>
        </w:rPr>
        <w:t>effected</w:t>
      </w:r>
      <w:proofErr w:type="gramEnd"/>
      <w:r w:rsidRPr="00DE02AA">
        <w:rPr>
          <w:rFonts w:ascii="Myriad Pro" w:hAnsi="Myriad Pro"/>
          <w:sz w:val="20"/>
          <w:szCs w:val="20"/>
        </w:rPr>
        <w:t xml:space="preserve"> against Contractor’s invoices by means of transfer of funds to the bank account which is indicated in Section 3.7 of the Contract and designated in the invoice. </w:t>
      </w:r>
      <w:r w:rsidRPr="00DE02AA">
        <w:rPr>
          <w:rFonts w:ascii="Myriad Pro" w:hAnsi="Myriad Pro"/>
          <w:sz w:val="20"/>
          <w:szCs w:val="20"/>
        </w:rPr>
        <w:lastRenderedPageBreak/>
        <w:t xml:space="preserve">Change of bank details can be executed only by formal letter from Contractor signed by authorised representative.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If, by the time of paying a part of the Fee, the Client has obtained a claim of contractual penalty or damages against the Contractor, the Client shall have the right to deduct the relevant amount from the part of the Fee payable by submitting the relevant reasoned statement of set-off in a written format, or if the communication takes place over e-mail, in a format that can be reproduced in writing; i.e. the Client is entitled to set off the claim of contractual penalty or damages against the invoices payable to the Contractor. The statement shall be submitted at the same time as the payment or immediately after the execution of the payment, or if the amount owed by the Contractor exceeds the amount of the payment, at the latest on the date the payment would have fallen due.</w:t>
      </w:r>
    </w:p>
    <w:p w:rsidR="00DE02AA" w:rsidRPr="00DE02AA" w:rsidRDefault="00DE02AA" w:rsidP="008D6A8A">
      <w:pPr>
        <w:pStyle w:val="1stlevelheading"/>
        <w:numPr>
          <w:ilvl w:val="0"/>
          <w:numId w:val="32"/>
        </w:numPr>
        <w:rPr>
          <w:rFonts w:ascii="Myriad Pro" w:hAnsi="Myriad Pro"/>
          <w:sz w:val="20"/>
          <w:szCs w:val="20"/>
        </w:rPr>
      </w:pPr>
      <w:bookmarkStart w:id="80" w:name="_Toc485744722"/>
      <w:bookmarkStart w:id="81" w:name="_Toc485809622"/>
      <w:bookmarkStart w:id="82" w:name="_Toc497920686"/>
      <w:r w:rsidRPr="00DE02AA">
        <w:rPr>
          <w:rFonts w:ascii="Myriad Pro" w:hAnsi="Myriad Pro"/>
          <w:sz w:val="20"/>
          <w:szCs w:val="20"/>
        </w:rPr>
        <w:t>Rights and obligations of the Parties</w:t>
      </w:r>
      <w:bookmarkEnd w:id="80"/>
      <w:bookmarkEnd w:id="81"/>
      <w:bookmarkEnd w:id="82"/>
    </w:p>
    <w:p w:rsidR="00DE02AA" w:rsidRPr="00DE02AA" w:rsidRDefault="00DE02AA" w:rsidP="008D6A8A">
      <w:pPr>
        <w:pStyle w:val="2ndlevelheading"/>
        <w:numPr>
          <w:ilvl w:val="1"/>
          <w:numId w:val="32"/>
        </w:numPr>
        <w:rPr>
          <w:rFonts w:ascii="Myriad Pro" w:hAnsi="Myriad Pro"/>
          <w:sz w:val="20"/>
          <w:szCs w:val="20"/>
        </w:rPr>
      </w:pPr>
      <w:r w:rsidRPr="00DE02AA">
        <w:rPr>
          <w:rFonts w:ascii="Myriad Pro" w:hAnsi="Myriad Pro"/>
          <w:sz w:val="20"/>
          <w:szCs w:val="20"/>
        </w:rPr>
        <w:t xml:space="preserve">The Contractor’s rights and obligations </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has the right to consult with the contact person of the Client regarding matters related to the Services.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may use publicly available and trustworthy information sources.</w:t>
      </w:r>
    </w:p>
    <w:p w:rsidR="00DE02AA" w:rsidRPr="00DE02AA" w:rsidRDefault="00DE02AA" w:rsidP="008D6A8A">
      <w:pPr>
        <w:pStyle w:val="3rdlevelsubprovision"/>
        <w:numPr>
          <w:ilvl w:val="2"/>
          <w:numId w:val="32"/>
        </w:numPr>
        <w:tabs>
          <w:tab w:val="clear" w:pos="964"/>
        </w:tabs>
        <w:ind w:left="993" w:hanging="709"/>
        <w:rPr>
          <w:rFonts w:ascii="Myriad Pro" w:hAnsi="Myriad Pro"/>
          <w:sz w:val="20"/>
          <w:szCs w:val="20"/>
        </w:rPr>
      </w:pPr>
      <w:r w:rsidRPr="00DE02AA">
        <w:rPr>
          <w:rFonts w:ascii="Myriad Pro" w:hAnsi="Myriad Pro"/>
          <w:sz w:val="20"/>
          <w:szCs w:val="20"/>
        </w:rPr>
        <w:t xml:space="preserve">The Contractor is obliged to provide the Services, develop the Deliverables in a conscientious, diligent, expeditious, proper and workmanlike manner according to the schedule set forth in Annex </w:t>
      </w:r>
      <w:proofErr w:type="gramStart"/>
      <w:r w:rsidRPr="00DE02AA">
        <w:rPr>
          <w:rFonts w:ascii="Myriad Pro" w:hAnsi="Myriad Pro"/>
          <w:sz w:val="20"/>
          <w:szCs w:val="20"/>
        </w:rPr>
        <w:t>A</w:t>
      </w:r>
      <w:proofErr w:type="gramEnd"/>
      <w:r w:rsidRPr="00DE02AA">
        <w:rPr>
          <w:rFonts w:ascii="Myriad Pro" w:hAnsi="Myriad Pro"/>
          <w:sz w:val="20"/>
          <w:szCs w:val="20"/>
        </w:rPr>
        <w:t xml:space="preserve"> Technical Specification. The Contractor undertakes to use its best efforts, skills and experience in developing the Deliverables and to allocate qualified and suitable key personnel for the provision of services. The Contractor agrees to devote such time as is reasonably required to fulfil its duties hereunder.</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 xml:space="preserve">The Contractor has the right to receive payment of Fee or part thereof upon completion of the Services in accordance with this Contract.    </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 xml:space="preserve">The Contractor is obliged to perform the Services in accordance with the Contract, its Annexes, Procurement Regulations and applicable laws. </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shall verify and shall not procure goods or services from sub-contractors which comply with any of the following criteria:</w:t>
      </w:r>
    </w:p>
    <w:p w:rsidR="00DE02AA" w:rsidRPr="00DE02AA" w:rsidRDefault="00DE02AA" w:rsidP="008D6A8A">
      <w:pPr>
        <w:pStyle w:val="5thlevel"/>
        <w:numPr>
          <w:ilvl w:val="4"/>
          <w:numId w:val="32"/>
        </w:numPr>
        <w:tabs>
          <w:tab w:val="clear" w:pos="2835"/>
        </w:tabs>
        <w:ind w:left="1260" w:hanging="311"/>
        <w:rPr>
          <w:rFonts w:ascii="Myriad Pro" w:hAnsi="Myriad Pro"/>
          <w:sz w:val="20"/>
          <w:szCs w:val="20"/>
        </w:rPr>
      </w:pPr>
      <w:r w:rsidRPr="00DE02AA">
        <w:rPr>
          <w:rFonts w:ascii="Myriad Pro" w:hAnsi="Myriad Pro"/>
          <w:sz w:val="20"/>
          <w:szCs w:val="20"/>
        </w:rPr>
        <w:t xml:space="preserve">The subcontractor or a person who is a member of the Management Board or the Supervisory Board or procurator of the sub-contractor, or a person having the right to represent the sub-contractor in activities related to a subsidiary has been found guilty of any of the following criminal offences by a punishment prescription of a prosecutor or a judgement of a court that has </w:t>
      </w:r>
      <w:proofErr w:type="gramStart"/>
      <w:r w:rsidRPr="00DE02AA">
        <w:rPr>
          <w:rFonts w:ascii="Myriad Pro" w:hAnsi="Myriad Pro"/>
          <w:sz w:val="20"/>
          <w:szCs w:val="20"/>
        </w:rPr>
        <w:t>entered into</w:t>
      </w:r>
      <w:proofErr w:type="gramEnd"/>
      <w:r w:rsidRPr="00DE02AA">
        <w:rPr>
          <w:rFonts w:ascii="Myriad Pro" w:hAnsi="Myriad Pro"/>
          <w:sz w:val="20"/>
          <w:szCs w:val="20"/>
        </w:rPr>
        <w:t xml:space="preserve"> effect and is non-disputable and not subject to appeal:</w:t>
      </w:r>
    </w:p>
    <w:p w:rsidR="00DE02AA" w:rsidRPr="00DE02AA" w:rsidRDefault="00DE02AA" w:rsidP="00DE02AA">
      <w:pPr>
        <w:pStyle w:val="SLOList"/>
        <w:tabs>
          <w:tab w:val="clear" w:pos="714"/>
          <w:tab w:val="num" w:pos="3686"/>
        </w:tabs>
        <w:ind w:left="1620"/>
        <w:rPr>
          <w:rFonts w:ascii="Myriad Pro" w:hAnsi="Myriad Pro"/>
          <w:sz w:val="20"/>
          <w:szCs w:val="20"/>
        </w:rPr>
      </w:pPr>
      <w:r w:rsidRPr="00DE02AA">
        <w:rPr>
          <w:rFonts w:ascii="Myriad Pro" w:hAnsi="Myriad Pro"/>
          <w:sz w:val="20"/>
          <w:szCs w:val="20"/>
        </w:rPr>
        <w:t>bribetaking, bribery, bribe misappropriation, intermediation in bribery, taking of prohibited benefit or commercial bribing;</w:t>
      </w:r>
    </w:p>
    <w:p w:rsidR="00DE02AA" w:rsidRPr="00DE02AA" w:rsidRDefault="00DE02AA" w:rsidP="00DE02AA">
      <w:pPr>
        <w:pStyle w:val="SLOList"/>
        <w:tabs>
          <w:tab w:val="clear" w:pos="714"/>
          <w:tab w:val="num" w:pos="3686"/>
        </w:tabs>
        <w:ind w:left="1620"/>
        <w:rPr>
          <w:rFonts w:ascii="Myriad Pro" w:hAnsi="Myriad Pro"/>
          <w:sz w:val="20"/>
          <w:szCs w:val="20"/>
        </w:rPr>
      </w:pPr>
      <w:r w:rsidRPr="00DE02AA">
        <w:rPr>
          <w:rFonts w:ascii="Myriad Pro" w:hAnsi="Myriad Pro"/>
          <w:sz w:val="20"/>
          <w:szCs w:val="20"/>
        </w:rPr>
        <w:t>fraud, misappropriation or laundering;</w:t>
      </w:r>
    </w:p>
    <w:p w:rsidR="00DE02AA" w:rsidRPr="00DE02AA" w:rsidRDefault="00DE02AA" w:rsidP="00DE02AA">
      <w:pPr>
        <w:pStyle w:val="SLOList"/>
        <w:tabs>
          <w:tab w:val="clear" w:pos="714"/>
          <w:tab w:val="num" w:pos="3686"/>
        </w:tabs>
        <w:ind w:left="1620"/>
        <w:rPr>
          <w:rFonts w:ascii="Myriad Pro" w:hAnsi="Myriad Pro"/>
          <w:sz w:val="20"/>
          <w:szCs w:val="20"/>
        </w:rPr>
      </w:pPr>
      <w:r w:rsidRPr="00DE02AA">
        <w:rPr>
          <w:rFonts w:ascii="Myriad Pro" w:hAnsi="Myriad Pro"/>
          <w:sz w:val="20"/>
          <w:szCs w:val="20"/>
        </w:rPr>
        <w:t>tax evasion and payments equivalent thereto,</w:t>
      </w:r>
    </w:p>
    <w:p w:rsidR="00DE02AA" w:rsidRPr="00DE02AA" w:rsidRDefault="00DE02AA" w:rsidP="00DE02AA">
      <w:pPr>
        <w:pStyle w:val="SLOList"/>
        <w:tabs>
          <w:tab w:val="clear" w:pos="714"/>
          <w:tab w:val="num" w:pos="3686"/>
        </w:tabs>
        <w:ind w:left="1620"/>
        <w:rPr>
          <w:rFonts w:ascii="Myriad Pro" w:hAnsi="Myriad Pro"/>
          <w:sz w:val="20"/>
          <w:szCs w:val="20"/>
        </w:rPr>
      </w:pPr>
      <w:r w:rsidRPr="00DE02AA">
        <w:rPr>
          <w:rFonts w:ascii="Myriad Pro" w:hAnsi="Myriad Pro"/>
          <w:sz w:val="20"/>
          <w:szCs w:val="20"/>
        </w:rPr>
        <w:t>terrorism, financing of terrorism, invitation to terrorism, terrorism threats or recruiting and training of a person for performance of terror acts;</w:t>
      </w:r>
    </w:p>
    <w:p w:rsidR="00DE02AA" w:rsidRPr="00DE02AA" w:rsidRDefault="00DE02AA" w:rsidP="008D6A8A">
      <w:pPr>
        <w:pStyle w:val="5thlevel"/>
        <w:numPr>
          <w:ilvl w:val="4"/>
          <w:numId w:val="32"/>
        </w:numPr>
        <w:tabs>
          <w:tab w:val="clear" w:pos="2835"/>
        </w:tabs>
        <w:ind w:left="1260" w:hanging="270"/>
        <w:rPr>
          <w:rFonts w:ascii="Myriad Pro" w:hAnsi="Myriad Pro"/>
          <w:sz w:val="20"/>
          <w:szCs w:val="20"/>
        </w:rPr>
      </w:pPr>
      <w:r w:rsidRPr="00DE02AA">
        <w:rPr>
          <w:rFonts w:ascii="Myriad Pro" w:hAnsi="Myriad Pro"/>
          <w:sz w:val="20"/>
          <w:szCs w:val="20"/>
        </w:rPr>
        <w:t xml:space="preserve">A subcontractor, by such a decision of a competent authority or a judgment of a court that has </w:t>
      </w:r>
      <w:proofErr w:type="gramStart"/>
      <w:r w:rsidRPr="00DE02AA">
        <w:rPr>
          <w:rFonts w:ascii="Myriad Pro" w:hAnsi="Myriad Pro"/>
          <w:sz w:val="20"/>
          <w:szCs w:val="20"/>
        </w:rPr>
        <w:t>entered into</w:t>
      </w:r>
      <w:proofErr w:type="gramEnd"/>
      <w:r w:rsidRPr="00DE02AA">
        <w:rPr>
          <w:rFonts w:ascii="Myriad Pro" w:hAnsi="Myriad Pro"/>
          <w:sz w:val="20"/>
          <w:szCs w:val="20"/>
        </w:rPr>
        <w:t xml:space="preserve"> effect and has become non-disputable and not subject to appeal, has been found guilty of an infringement of employment rights which means:</w:t>
      </w:r>
    </w:p>
    <w:p w:rsidR="00DE02AA" w:rsidRPr="00DE02AA" w:rsidRDefault="00DE02AA" w:rsidP="00DE02AA">
      <w:pPr>
        <w:pStyle w:val="SLOList"/>
        <w:tabs>
          <w:tab w:val="clear" w:pos="714"/>
          <w:tab w:val="num" w:pos="3402"/>
        </w:tabs>
        <w:ind w:left="1710" w:hanging="450"/>
        <w:rPr>
          <w:rFonts w:ascii="Myriad Pro" w:hAnsi="Myriad Pro"/>
          <w:sz w:val="20"/>
          <w:szCs w:val="20"/>
        </w:rPr>
      </w:pPr>
      <w:r w:rsidRPr="00DE02AA">
        <w:rPr>
          <w:rFonts w:ascii="Myriad Pro" w:hAnsi="Myriad Pro"/>
          <w:sz w:val="20"/>
          <w:szCs w:val="20"/>
        </w:rPr>
        <w:t>Illegal employment of one or more citizens or nationals of countries, which are not citizens or nationals of the European Union Member States, if they reside in the territory of the European Union Member States;</w:t>
      </w:r>
    </w:p>
    <w:p w:rsidR="00DE02AA" w:rsidRPr="00DE02AA" w:rsidRDefault="00DE02AA" w:rsidP="00DE02AA">
      <w:pPr>
        <w:pStyle w:val="SLOList"/>
        <w:ind w:left="1710" w:hanging="450"/>
        <w:rPr>
          <w:rFonts w:ascii="Myriad Pro" w:hAnsi="Myriad Pro"/>
          <w:sz w:val="20"/>
          <w:szCs w:val="20"/>
        </w:rPr>
      </w:pPr>
      <w:r w:rsidRPr="00DE02AA">
        <w:rPr>
          <w:rFonts w:ascii="Myriad Pro" w:hAnsi="Myriad Pro"/>
          <w:sz w:val="20"/>
          <w:szCs w:val="20"/>
        </w:rPr>
        <w:t xml:space="preserve">employment of one person without entering into a written employment contract, not submitting an informative declaration regarding employees in respect of such person within </w:t>
      </w:r>
      <w:proofErr w:type="gramStart"/>
      <w:r w:rsidRPr="00DE02AA">
        <w:rPr>
          <w:rFonts w:ascii="Myriad Pro" w:hAnsi="Myriad Pro"/>
          <w:sz w:val="20"/>
          <w:szCs w:val="20"/>
        </w:rPr>
        <w:t>a time period</w:t>
      </w:r>
      <w:proofErr w:type="gramEnd"/>
      <w:r w:rsidRPr="00DE02AA">
        <w:rPr>
          <w:rFonts w:ascii="Myriad Pro" w:hAnsi="Myriad Pro"/>
          <w:sz w:val="20"/>
          <w:szCs w:val="20"/>
        </w:rPr>
        <w:t xml:space="preserve"> laid down in the laws and regulations, which is to be submitted regarding persons who commence work;</w:t>
      </w:r>
    </w:p>
    <w:p w:rsidR="00DE02AA" w:rsidRPr="00DE02AA" w:rsidRDefault="00DE02AA" w:rsidP="008D6A8A">
      <w:pPr>
        <w:pStyle w:val="5thlevel"/>
        <w:numPr>
          <w:ilvl w:val="4"/>
          <w:numId w:val="32"/>
        </w:numPr>
        <w:tabs>
          <w:tab w:val="clear" w:pos="2835"/>
        </w:tabs>
        <w:ind w:left="1260" w:hanging="270"/>
        <w:rPr>
          <w:rFonts w:ascii="Myriad Pro" w:hAnsi="Myriad Pro"/>
          <w:sz w:val="20"/>
          <w:szCs w:val="20"/>
        </w:rPr>
      </w:pPr>
      <w:r w:rsidRPr="00DE02AA">
        <w:rPr>
          <w:rFonts w:ascii="Myriad Pro" w:hAnsi="Myriad Pro"/>
          <w:sz w:val="20"/>
          <w:szCs w:val="20"/>
        </w:rPr>
        <w:lastRenderedPageBreak/>
        <w:t>A subcontractor, by such a decision of a competent authority or a judgment of a court that has entered into effect and has become non-disputable and not subject to appeal, has been found guilty of infringement of competition rights manifested as a vertical contract aimed at restricting the 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rsidR="00DE02AA" w:rsidRPr="00DE02AA" w:rsidRDefault="00DE02AA" w:rsidP="008D6A8A">
      <w:pPr>
        <w:pStyle w:val="5thlevel"/>
        <w:numPr>
          <w:ilvl w:val="4"/>
          <w:numId w:val="32"/>
        </w:numPr>
        <w:tabs>
          <w:tab w:val="clear" w:pos="2835"/>
        </w:tabs>
        <w:ind w:left="1260" w:hanging="270"/>
        <w:rPr>
          <w:rFonts w:ascii="Myriad Pro" w:hAnsi="Myriad Pro"/>
          <w:sz w:val="20"/>
          <w:szCs w:val="20"/>
        </w:rPr>
      </w:pPr>
      <w:r w:rsidRPr="00DE02AA">
        <w:rPr>
          <w:rFonts w:ascii="Myriad Pro" w:hAnsi="Myriad Pro"/>
          <w:sz w:val="20"/>
          <w:szCs w:val="20"/>
        </w:rPr>
        <w:t>Insolvency proceedings of the subcontractor have been announced (except the case where a bailout or similar set of measures is applied within insolvency proceedings oriented towards prevention of possible bankruptcy and restoration of solvency of the debtor, in which case the Contractor evaluates the possibility of such subcontractor to participate in the execution of the Contract), economic activity of the subcontractor has been suspended or discontinued, proceedings regarding bankruptcy of the subcontractor have been initiated or the subcontractor will be liquidated;</w:t>
      </w:r>
    </w:p>
    <w:p w:rsidR="00DE02AA" w:rsidRPr="00DE02AA" w:rsidRDefault="00DE02AA" w:rsidP="008D6A8A">
      <w:pPr>
        <w:pStyle w:val="5thlevel"/>
        <w:numPr>
          <w:ilvl w:val="4"/>
          <w:numId w:val="32"/>
        </w:numPr>
        <w:tabs>
          <w:tab w:val="clear" w:pos="2835"/>
        </w:tabs>
        <w:ind w:left="1260" w:hanging="270"/>
        <w:rPr>
          <w:rFonts w:ascii="Myriad Pro" w:hAnsi="Myriad Pro"/>
          <w:sz w:val="20"/>
          <w:szCs w:val="20"/>
        </w:rPr>
      </w:pPr>
      <w:r w:rsidRPr="00DE02AA">
        <w:rPr>
          <w:rFonts w:ascii="Myriad Pro" w:hAnsi="Myriad Pro"/>
          <w:sz w:val="20"/>
          <w:szCs w:val="20"/>
        </w:rPr>
        <w:t>The subcontractor has tax debts in the country where the Procurement is organised or a country where the subcontractor is registered or permanently residing, including debts of State social insurance contributions, exceeding in total EUR 150 in each country. In this case the Contractor may invite the subcontractor to pay all tax debts within 10 (ten) business days and allow such subcontractor to continue participation in the execution of this Contract;</w:t>
      </w:r>
    </w:p>
    <w:p w:rsidR="00DE02AA" w:rsidRPr="00DE02AA" w:rsidRDefault="00DE02AA" w:rsidP="008D6A8A">
      <w:pPr>
        <w:pStyle w:val="5thlevel"/>
        <w:numPr>
          <w:ilvl w:val="4"/>
          <w:numId w:val="32"/>
        </w:numPr>
        <w:tabs>
          <w:tab w:val="clear" w:pos="2835"/>
        </w:tabs>
        <w:ind w:left="1260" w:hanging="270"/>
        <w:rPr>
          <w:rFonts w:ascii="Myriad Pro" w:hAnsi="Myriad Pro"/>
          <w:sz w:val="20"/>
          <w:szCs w:val="20"/>
        </w:rPr>
      </w:pPr>
      <w:r w:rsidRPr="00DE02AA">
        <w:rPr>
          <w:rFonts w:ascii="Myriad Pro" w:hAnsi="Myriad Pro"/>
          <w:sz w:val="20"/>
          <w:szCs w:val="20"/>
        </w:rPr>
        <w:t>Any of the above-mentioned criteria applies to all members of a group of persons if the subcontractor is a group of persons.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u w:val="single"/>
          <w:lang w:val="en-US"/>
        </w:rPr>
        <w:t>Meetings at monthly intervals</w:t>
      </w:r>
      <w:r w:rsidRPr="00DE02AA">
        <w:rPr>
          <w:rFonts w:ascii="Myriad Pro" w:hAnsi="Myriad Pro"/>
          <w:sz w:val="20"/>
          <w:szCs w:val="20"/>
          <w:lang w:val="en-US"/>
        </w:rPr>
        <w:t xml:space="preserve"> (or more frequently, to the extent mutually agreed by the Parties), at which appropriate personnel of the Contractor shall be present, to discuss the progress and present the deliverables. All opinions or concerns expressed at and decisions adopted during each meeting shall be duly recorded or protocolled in writing or electronically.</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Upon the request of the Client and no later than within 3 (three) working days, the Contractor is obliged to provide all information related to the provision of the Services and its progress, as well as take part in meetings organised by the Client.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is obliged to provide the Client’s staff which is performing a check or audit or on-the-spot visit or any other outside body authorised by the Client to access all the information and documents, including information in electronic format, which are requested by the performer of the check or audit or on-the-spot-visit or any other outside body authorised for the performance of the check or audit or on-the-spot visit and which relates to the execution of this Contract. The Contractor shall allow the performer of the check or audit or on-the-spot visit or any other outside body authorised by the Client to copy the information and documents with due respect to the confidentiality obligation. The Contractor is obliged to agree in the contracts with its sub-contractors on the right of the Client to access and to copy their information and documents that relate to the execution of this Contract.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is obliged to comply with the following visibility requirements:</w:t>
      </w:r>
    </w:p>
    <w:p w:rsidR="00DE02AA" w:rsidRPr="00DE02AA" w:rsidRDefault="00DE02AA" w:rsidP="008D6A8A">
      <w:pPr>
        <w:pStyle w:val="4thlevellist"/>
        <w:numPr>
          <w:ilvl w:val="3"/>
          <w:numId w:val="32"/>
        </w:numPr>
        <w:rPr>
          <w:rFonts w:ascii="Myriad Pro" w:hAnsi="Myriad Pro"/>
          <w:sz w:val="20"/>
          <w:szCs w:val="20"/>
        </w:rPr>
      </w:pPr>
      <w:r w:rsidRPr="00DE02AA">
        <w:rPr>
          <w:rFonts w:ascii="Myriad Pro" w:hAnsi="Myriad Pro"/>
          <w:sz w:val="20"/>
          <w:szCs w:val="20"/>
        </w:rPr>
        <w:t>Any reports, brochures, other documents or information connected with the Services that the Contractor produces and submits to the Client, any other third person or makes publicly available must include the following:</w:t>
      </w:r>
    </w:p>
    <w:p w:rsidR="00DE02AA" w:rsidRPr="00DE02AA" w:rsidRDefault="00DE02AA" w:rsidP="008D6A8A">
      <w:pPr>
        <w:pStyle w:val="5thlevel"/>
        <w:numPr>
          <w:ilvl w:val="4"/>
          <w:numId w:val="32"/>
        </w:numPr>
        <w:tabs>
          <w:tab w:val="clear" w:pos="2835"/>
        </w:tabs>
        <w:rPr>
          <w:rFonts w:ascii="Myriad Pro" w:hAnsi="Myriad Pro"/>
          <w:sz w:val="20"/>
          <w:szCs w:val="20"/>
        </w:rPr>
      </w:pPr>
      <w:bookmarkStart w:id="83" w:name="_Ref471938772"/>
      <w:r w:rsidRPr="00DE02AA">
        <w:rPr>
          <w:rFonts w:ascii="Myriad Pro" w:hAnsi="Myriad Pro"/>
          <w:sz w:val="20"/>
          <w:szCs w:val="20"/>
        </w:rPr>
        <w:t>a funding statement stating that the Project has received funding from European Union: “Rail Baltica is co-financed by the European Union’s Connecting Europe Facility”;</w:t>
      </w:r>
      <w:bookmarkEnd w:id="83"/>
    </w:p>
    <w:p w:rsidR="00DE02AA" w:rsidRPr="00DE02AA" w:rsidRDefault="00DE02AA" w:rsidP="008D6A8A">
      <w:pPr>
        <w:pStyle w:val="5thlevel"/>
        <w:numPr>
          <w:ilvl w:val="4"/>
          <w:numId w:val="32"/>
        </w:numPr>
        <w:tabs>
          <w:tab w:val="clear" w:pos="2835"/>
        </w:tabs>
        <w:rPr>
          <w:rFonts w:ascii="Myriad Pro" w:hAnsi="Myriad Pro"/>
          <w:sz w:val="20"/>
          <w:szCs w:val="20"/>
        </w:rPr>
      </w:pPr>
      <w:r w:rsidRPr="00DE02AA">
        <w:rPr>
          <w:rFonts w:ascii="Myriad Pro" w:hAnsi="Myriad Pro"/>
          <w:sz w:val="20"/>
          <w:szCs w:val="20"/>
        </w:rPr>
        <w:t xml:space="preserve">(for printed materials) a disclaimer releasing the European Union from any liability in terms of the content of the dissemination materials: "The sole responsibility of this publication lies with the author. The European Union is not responsible for any use that may be made of the information contained therein." This disclaimer can be found in all European Union official languages at the website: </w:t>
      </w:r>
      <w:hyperlink r:id="rId22" w:history="1">
        <w:r w:rsidRPr="00DE02AA">
          <w:rPr>
            <w:rStyle w:val="Hyperlink"/>
            <w:rFonts w:ascii="Myriad Pro" w:hAnsi="Myriad Pro"/>
            <w:szCs w:val="20"/>
          </w:rPr>
          <w:t>https://ec.europa.eu/inea/connecting-europe-facility/cef-energy/beneficiaries-info-point/publicity-guidelines-logos</w:t>
        </w:r>
      </w:hyperlink>
      <w:r w:rsidRPr="00DE02AA">
        <w:rPr>
          <w:rFonts w:ascii="Myriad Pro" w:hAnsi="Myriad Pro"/>
          <w:sz w:val="20"/>
          <w:szCs w:val="20"/>
        </w:rPr>
        <w:t>;</w:t>
      </w:r>
    </w:p>
    <w:p w:rsidR="00DE02AA" w:rsidRPr="00DE02AA" w:rsidRDefault="00DE02AA" w:rsidP="008D6A8A">
      <w:pPr>
        <w:pStyle w:val="5thlevel"/>
        <w:numPr>
          <w:ilvl w:val="4"/>
          <w:numId w:val="32"/>
        </w:numPr>
        <w:tabs>
          <w:tab w:val="clear" w:pos="2835"/>
        </w:tabs>
        <w:rPr>
          <w:rFonts w:ascii="Myriad Pro" w:hAnsi="Myriad Pro"/>
          <w:sz w:val="20"/>
          <w:szCs w:val="20"/>
        </w:rPr>
      </w:pPr>
      <w:bookmarkStart w:id="84" w:name="_Ref471938785"/>
      <w:r w:rsidRPr="00DE02AA">
        <w:rPr>
          <w:rFonts w:ascii="Myriad Pro" w:hAnsi="Myriad Pro"/>
          <w:sz w:val="20"/>
          <w:szCs w:val="20"/>
        </w:rPr>
        <w:lastRenderedPageBreak/>
        <w:t xml:space="preserve">the European Union </w:t>
      </w:r>
      <w:proofErr w:type="gramStart"/>
      <w:r w:rsidRPr="00DE02AA">
        <w:rPr>
          <w:rFonts w:ascii="Myriad Pro" w:hAnsi="Myriad Pro"/>
          <w:sz w:val="20"/>
          <w:szCs w:val="20"/>
        </w:rPr>
        <w:t>flag</w:t>
      </w:r>
      <w:proofErr w:type="gramEnd"/>
      <w:r w:rsidRPr="00DE02AA">
        <w:rPr>
          <w:rFonts w:ascii="Myriad Pro" w:hAnsi="Myriad Pro"/>
          <w:sz w:val="20"/>
          <w:szCs w:val="20"/>
        </w:rPr>
        <w:t>.</w:t>
      </w:r>
      <w:bookmarkEnd w:id="84"/>
    </w:p>
    <w:p w:rsidR="00DE02AA" w:rsidRPr="00DE02AA" w:rsidRDefault="00DE02AA" w:rsidP="008D6A8A">
      <w:pPr>
        <w:pStyle w:val="4thlevellist"/>
        <w:numPr>
          <w:ilvl w:val="3"/>
          <w:numId w:val="32"/>
        </w:numPr>
        <w:rPr>
          <w:rFonts w:ascii="Myriad Pro" w:hAnsi="Myriad Pro"/>
          <w:sz w:val="20"/>
          <w:szCs w:val="20"/>
        </w:rPr>
      </w:pPr>
      <w:r w:rsidRPr="00DE02AA">
        <w:rPr>
          <w:rFonts w:ascii="Myriad Pro" w:hAnsi="Myriad Pro"/>
          <w:sz w:val="20"/>
          <w:szCs w:val="20"/>
        </w:rPr>
        <w:t xml:space="preserve">Requirements set in Sections </w:t>
      </w:r>
      <w:r w:rsidRPr="00DE02AA">
        <w:rPr>
          <w:rFonts w:ascii="Myriad Pro" w:hAnsi="Myriad Pro"/>
          <w:sz w:val="20"/>
          <w:szCs w:val="20"/>
        </w:rPr>
        <w:fldChar w:fldCharType="begin"/>
      </w:r>
      <w:r w:rsidRPr="00DE02AA">
        <w:rPr>
          <w:rFonts w:ascii="Myriad Pro" w:hAnsi="Myriad Pro"/>
          <w:sz w:val="20"/>
          <w:szCs w:val="20"/>
        </w:rPr>
        <w:instrText xml:space="preserve"> REF _Ref471938772 \w \h  \* MERGEFORMAT </w:instrText>
      </w:r>
      <w:r w:rsidRPr="00DE02AA">
        <w:rPr>
          <w:rFonts w:ascii="Myriad Pro" w:hAnsi="Myriad Pro"/>
          <w:sz w:val="20"/>
          <w:szCs w:val="20"/>
        </w:rPr>
      </w:r>
      <w:r w:rsidRPr="00DE02AA">
        <w:rPr>
          <w:rFonts w:ascii="Myriad Pro" w:hAnsi="Myriad Pro"/>
          <w:sz w:val="20"/>
          <w:szCs w:val="20"/>
        </w:rPr>
        <w:fldChar w:fldCharType="separate"/>
      </w:r>
      <w:r w:rsidRPr="00DE02AA">
        <w:rPr>
          <w:rFonts w:ascii="Myriad Pro" w:hAnsi="Myriad Pro"/>
          <w:sz w:val="20"/>
          <w:szCs w:val="20"/>
        </w:rPr>
        <w:t>4.1.10(a)(i)</w:t>
      </w:r>
      <w:r w:rsidRPr="00DE02AA">
        <w:rPr>
          <w:rFonts w:ascii="Myriad Pro" w:hAnsi="Myriad Pro"/>
          <w:sz w:val="20"/>
          <w:szCs w:val="20"/>
        </w:rPr>
        <w:fldChar w:fldCharType="end"/>
      </w:r>
      <w:r w:rsidRPr="00DE02AA">
        <w:rPr>
          <w:rFonts w:ascii="Myriad Pro" w:hAnsi="Myriad Pro"/>
          <w:sz w:val="20"/>
          <w:szCs w:val="20"/>
        </w:rPr>
        <w:t xml:space="preserve"> and </w:t>
      </w:r>
      <w:r w:rsidRPr="00DE02AA">
        <w:rPr>
          <w:rFonts w:ascii="Myriad Pro" w:hAnsi="Myriad Pro"/>
          <w:sz w:val="20"/>
          <w:szCs w:val="20"/>
        </w:rPr>
        <w:fldChar w:fldCharType="begin"/>
      </w:r>
      <w:r w:rsidRPr="00DE02AA">
        <w:rPr>
          <w:rFonts w:ascii="Myriad Pro" w:hAnsi="Myriad Pro"/>
          <w:sz w:val="20"/>
          <w:szCs w:val="20"/>
        </w:rPr>
        <w:instrText xml:space="preserve"> REF _Ref471938785 \w \h  \* MERGEFORMAT </w:instrText>
      </w:r>
      <w:r w:rsidRPr="00DE02AA">
        <w:rPr>
          <w:rFonts w:ascii="Myriad Pro" w:hAnsi="Myriad Pro"/>
          <w:sz w:val="20"/>
          <w:szCs w:val="20"/>
        </w:rPr>
      </w:r>
      <w:r w:rsidRPr="00DE02AA">
        <w:rPr>
          <w:rFonts w:ascii="Myriad Pro" w:hAnsi="Myriad Pro"/>
          <w:sz w:val="20"/>
          <w:szCs w:val="20"/>
        </w:rPr>
        <w:fldChar w:fldCharType="separate"/>
      </w:r>
      <w:r w:rsidRPr="00DE02AA">
        <w:rPr>
          <w:rFonts w:ascii="Myriad Pro" w:hAnsi="Myriad Pro"/>
          <w:sz w:val="20"/>
          <w:szCs w:val="20"/>
        </w:rPr>
        <w:t>4.1.10(a)(iii)</w:t>
      </w:r>
      <w:r w:rsidRPr="00DE02AA">
        <w:rPr>
          <w:rFonts w:ascii="Myriad Pro" w:hAnsi="Myriad Pro"/>
          <w:sz w:val="20"/>
          <w:szCs w:val="20"/>
        </w:rPr>
        <w:fldChar w:fldCharType="end"/>
      </w:r>
      <w:r w:rsidRPr="00DE02AA">
        <w:rPr>
          <w:rFonts w:ascii="Myriad Pro" w:hAnsi="Myriad Pro"/>
          <w:sz w:val="20"/>
          <w:szCs w:val="20"/>
        </w:rPr>
        <w:t xml:space="preserve"> can be fulfilled by using the following logo:</w:t>
      </w:r>
    </w:p>
    <w:p w:rsidR="00DE02AA" w:rsidRPr="00DE02AA" w:rsidRDefault="00DE02AA" w:rsidP="00DE02AA">
      <w:pPr>
        <w:pStyle w:val="SLONormal"/>
        <w:jc w:val="center"/>
        <w:rPr>
          <w:rFonts w:ascii="Myriad Pro" w:hAnsi="Myriad Pro"/>
          <w:sz w:val="20"/>
          <w:szCs w:val="20"/>
        </w:rPr>
      </w:pPr>
      <w:r w:rsidRPr="00DE02AA">
        <w:rPr>
          <w:rFonts w:ascii="Myriad Pro" w:hAnsi="Myriad Pro"/>
          <w:noProof/>
          <w:sz w:val="20"/>
          <w:szCs w:val="20"/>
          <w:lang w:eastAsia="en-GB"/>
        </w:rPr>
        <w:drawing>
          <wp:inline distT="0" distB="0" distL="0" distR="0" wp14:anchorId="5070E2D8" wp14:editId="15BB61D2">
            <wp:extent cx="3975100" cy="566458"/>
            <wp:effectExtent l="0" t="0" r="6350" b="5080"/>
            <wp:docPr id="5" name="Picture 5" descr="https://ec.europa.eu/inea/sites/inea/files/images/logo/en_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images/logo/en_cef.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2912" cy="570421"/>
                    </a:xfrm>
                    <a:prstGeom prst="rect">
                      <a:avLst/>
                    </a:prstGeom>
                    <a:noFill/>
                    <a:ln>
                      <a:noFill/>
                    </a:ln>
                  </pic:spPr>
                </pic:pic>
              </a:graphicData>
            </a:graphic>
          </wp:inline>
        </w:drawing>
      </w:r>
    </w:p>
    <w:p w:rsidR="00DE02AA" w:rsidRPr="00DE02AA" w:rsidRDefault="00DE02AA" w:rsidP="00DE02AA">
      <w:pPr>
        <w:pStyle w:val="SLONormal"/>
        <w:ind w:left="1985"/>
        <w:rPr>
          <w:rFonts w:ascii="Myriad Pro" w:hAnsi="Myriad Pro"/>
          <w:sz w:val="20"/>
          <w:szCs w:val="20"/>
        </w:rPr>
      </w:pPr>
      <w:r w:rsidRPr="00DE02AA">
        <w:rPr>
          <w:rFonts w:ascii="Myriad Pro" w:hAnsi="Myriad Pro"/>
          <w:sz w:val="20"/>
          <w:szCs w:val="20"/>
        </w:rPr>
        <w:t>If the Contractor shall use this logo, the Contractor shall ensure that elements of the logo will not be separated (the logo will be used as one whole unit) and enough free space around the logo shall be ensured;</w:t>
      </w:r>
    </w:p>
    <w:p w:rsidR="00DE02AA" w:rsidRPr="00DE02AA" w:rsidRDefault="00DE02AA" w:rsidP="008D6A8A">
      <w:pPr>
        <w:pStyle w:val="4thlevellist"/>
        <w:numPr>
          <w:ilvl w:val="3"/>
          <w:numId w:val="32"/>
        </w:numPr>
        <w:rPr>
          <w:rFonts w:ascii="Myriad Pro" w:hAnsi="Myriad Pro"/>
          <w:sz w:val="20"/>
          <w:szCs w:val="20"/>
        </w:rPr>
      </w:pPr>
      <w:r w:rsidRPr="00DE02AA">
        <w:rPr>
          <w:rFonts w:ascii="Myriad Pro" w:hAnsi="Myriad Pro"/>
          <w:sz w:val="20"/>
          <w:szCs w:val="20"/>
        </w:rPr>
        <w:t xml:space="preserve">The Contractor is obliged to comply with the latest visibility requirements set by the European Union. For that </w:t>
      </w:r>
      <w:proofErr w:type="gramStart"/>
      <w:r w:rsidRPr="00DE02AA">
        <w:rPr>
          <w:rFonts w:ascii="Myriad Pro" w:hAnsi="Myriad Pro"/>
          <w:sz w:val="20"/>
          <w:szCs w:val="20"/>
        </w:rPr>
        <w:t>purpose</w:t>
      </w:r>
      <w:proofErr w:type="gramEnd"/>
      <w:r w:rsidRPr="00DE02AA">
        <w:rPr>
          <w:rFonts w:ascii="Myriad Pro" w:hAnsi="Myriad Pro"/>
          <w:sz w:val="20"/>
          <w:szCs w:val="20"/>
        </w:rPr>
        <w:t xml:space="preserve"> the Contractor shall follow the changes in the visibility requirements on its own. On the date of conclusion of this Contract the visibility requirements are published on the following website: </w:t>
      </w:r>
      <w:hyperlink r:id="rId24" w:history="1">
        <w:r w:rsidRPr="00DE02AA">
          <w:rPr>
            <w:rStyle w:val="Hyperlink"/>
            <w:rFonts w:ascii="Myriad Pro" w:hAnsi="Myriad Pro"/>
            <w:szCs w:val="20"/>
          </w:rPr>
          <w:t>https://ec.europa.eu/inea/connecting-europe-facility/cef-energy/beneficiaries-info-point/publicity-guidelines-logos</w:t>
        </w:r>
      </w:hyperlink>
      <w:r w:rsidRPr="00DE02AA">
        <w:rPr>
          <w:rFonts w:ascii="Myriad Pro" w:hAnsi="Myriad Pro"/>
          <w:sz w:val="20"/>
          <w:szCs w:val="20"/>
        </w:rPr>
        <w:t xml:space="preserve">. </w:t>
      </w:r>
    </w:p>
    <w:p w:rsidR="00DE02AA" w:rsidRPr="00DE02AA" w:rsidRDefault="00DE02AA" w:rsidP="008D6A8A">
      <w:pPr>
        <w:pStyle w:val="2ndlevelheading"/>
        <w:numPr>
          <w:ilvl w:val="1"/>
          <w:numId w:val="32"/>
        </w:numPr>
        <w:rPr>
          <w:rFonts w:ascii="Myriad Pro" w:hAnsi="Myriad Pro"/>
          <w:sz w:val="20"/>
          <w:szCs w:val="20"/>
        </w:rPr>
      </w:pPr>
      <w:r w:rsidRPr="00DE02AA">
        <w:rPr>
          <w:rFonts w:ascii="Myriad Pro" w:hAnsi="Myriad Pro"/>
          <w:sz w:val="20"/>
          <w:szCs w:val="20"/>
        </w:rPr>
        <w:t>The Client’s rights and obligations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has the right to request and to receive information on the course of the Services from the Contractor within 3 (three) business days from the request.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has the right to invite the Contractor no more often than once per 2 (two) weeks to provide information on the progress of the Services with the purpose to establish further actions and discuss any unclear matters.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is obliged to provide all and any information to the Contractor, which it requires for the completion of the Services and which is permissible to provide pursuant to Latvian law, as well as security concerns and to perform all other obligations stipulated in this Contract.</w:t>
      </w:r>
    </w:p>
    <w:p w:rsidR="00DE02AA" w:rsidRPr="00DE02AA" w:rsidRDefault="00DE02AA" w:rsidP="008D6A8A">
      <w:pPr>
        <w:pStyle w:val="1stlevelheading"/>
        <w:numPr>
          <w:ilvl w:val="0"/>
          <w:numId w:val="32"/>
        </w:numPr>
        <w:rPr>
          <w:rFonts w:ascii="Myriad Pro" w:hAnsi="Myriad Pro"/>
          <w:sz w:val="20"/>
          <w:szCs w:val="20"/>
        </w:rPr>
      </w:pPr>
      <w:bookmarkStart w:id="85" w:name="_Toc337802623"/>
      <w:bookmarkStart w:id="86" w:name="_Toc485744724"/>
      <w:bookmarkStart w:id="87" w:name="_Toc485809624"/>
      <w:bookmarkStart w:id="88" w:name="_Toc497920687"/>
      <w:r w:rsidRPr="00DE02AA">
        <w:rPr>
          <w:rFonts w:ascii="Myriad Pro" w:hAnsi="Myriad Pro"/>
          <w:sz w:val="20"/>
          <w:szCs w:val="20"/>
        </w:rPr>
        <w:t xml:space="preserve">The Contractor and the Client's </w:t>
      </w:r>
      <w:bookmarkEnd w:id="85"/>
      <w:r w:rsidRPr="00DE02AA">
        <w:rPr>
          <w:rFonts w:ascii="Myriad Pro" w:hAnsi="Myriad Pro"/>
          <w:sz w:val="20"/>
          <w:szCs w:val="20"/>
        </w:rPr>
        <w:t>personnel</w:t>
      </w:r>
      <w:bookmarkEnd w:id="86"/>
      <w:bookmarkEnd w:id="87"/>
      <w:r w:rsidRPr="00DE02AA">
        <w:rPr>
          <w:rFonts w:ascii="Myriad Pro" w:hAnsi="Myriad Pro"/>
          <w:sz w:val="20"/>
          <w:szCs w:val="20"/>
        </w:rPr>
        <w:t>; contact persons</w:t>
      </w:r>
      <w:bookmarkEnd w:id="88"/>
    </w:p>
    <w:p w:rsidR="00DE02AA" w:rsidRPr="00DE02AA" w:rsidRDefault="00DE02AA" w:rsidP="008D6A8A">
      <w:pPr>
        <w:pStyle w:val="2ndlevelheading"/>
        <w:numPr>
          <w:ilvl w:val="1"/>
          <w:numId w:val="32"/>
        </w:numPr>
        <w:rPr>
          <w:rFonts w:ascii="Myriad Pro" w:hAnsi="Myriad Pro"/>
          <w:b w:val="0"/>
          <w:sz w:val="20"/>
          <w:szCs w:val="20"/>
        </w:rPr>
      </w:pPr>
      <w:bookmarkStart w:id="89" w:name="_Ref487114423"/>
      <w:r w:rsidRPr="00DE02AA">
        <w:rPr>
          <w:rFonts w:ascii="Myriad Pro" w:hAnsi="Myriad Pro"/>
          <w:b w:val="0"/>
          <w:sz w:val="20"/>
          <w:szCs w:val="20"/>
        </w:rPr>
        <w:t>Contact person for the Client: [position], [name], [surname], phone number: [phone number], e-mail address: [e-mail address].</w:t>
      </w:r>
      <w:bookmarkEnd w:id="89"/>
    </w:p>
    <w:p w:rsidR="00DE02AA" w:rsidRPr="00DE02AA" w:rsidRDefault="00DE02AA" w:rsidP="008D6A8A">
      <w:pPr>
        <w:pStyle w:val="2ndlevelheading"/>
        <w:numPr>
          <w:ilvl w:val="1"/>
          <w:numId w:val="32"/>
        </w:numPr>
        <w:rPr>
          <w:rFonts w:ascii="Myriad Pro" w:hAnsi="Myriad Pro"/>
          <w:b w:val="0"/>
          <w:sz w:val="20"/>
          <w:szCs w:val="20"/>
        </w:rPr>
      </w:pPr>
      <w:bookmarkStart w:id="90" w:name="_Ref487114427"/>
      <w:r w:rsidRPr="00DE02AA">
        <w:rPr>
          <w:rFonts w:ascii="Myriad Pro" w:hAnsi="Myriad Pro"/>
          <w:b w:val="0"/>
          <w:sz w:val="20"/>
          <w:szCs w:val="20"/>
        </w:rPr>
        <w:t>Contact person for the Contractor: position], [name], [surname], phone number: [phone number], e-mail address: [e-mail address].</w:t>
      </w:r>
      <w:bookmarkEnd w:id="90"/>
      <w:r w:rsidRPr="00DE02AA">
        <w:rPr>
          <w:rFonts w:ascii="Myriad Pro" w:hAnsi="Myriad Pro"/>
          <w:b w:val="0"/>
          <w:sz w:val="20"/>
          <w:szCs w:val="20"/>
        </w:rPr>
        <w:t xml:space="preserve"> </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rPr>
        <w:t>The contact persons of the Parties shall be responsible for monitoring the progress of the performance of the obligations of each Party under this Contract and maintaining communication between the Parties. Whenever the contact person of a Party is temporarily unavailable, the duties of such contact person shall be performed by another duly qualified and competent employee of the Party.</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rPr>
        <w:t xml:space="preserve">The contact person of each Party shall be responsible for duly notifying the contact person of the other Party of any changes occurring in the information specified at Sections </w:t>
      </w:r>
      <w:r w:rsidRPr="00DE02AA">
        <w:rPr>
          <w:rFonts w:ascii="Myriad Pro" w:hAnsi="Myriad Pro"/>
          <w:b w:val="0"/>
          <w:sz w:val="20"/>
          <w:szCs w:val="20"/>
        </w:rPr>
        <w:fldChar w:fldCharType="begin"/>
      </w:r>
      <w:r w:rsidRPr="00DE02AA">
        <w:rPr>
          <w:rFonts w:ascii="Myriad Pro" w:hAnsi="Myriad Pro"/>
          <w:b w:val="0"/>
          <w:sz w:val="20"/>
          <w:szCs w:val="20"/>
        </w:rPr>
        <w:instrText xml:space="preserve"> REF _Ref487114423 \r \h  \* MERGEFORMAT </w:instrText>
      </w:r>
      <w:r w:rsidRPr="00DE02AA">
        <w:rPr>
          <w:rFonts w:ascii="Myriad Pro" w:hAnsi="Myriad Pro"/>
          <w:b w:val="0"/>
          <w:sz w:val="20"/>
          <w:szCs w:val="20"/>
        </w:rPr>
      </w:r>
      <w:r w:rsidRPr="00DE02AA">
        <w:rPr>
          <w:rFonts w:ascii="Myriad Pro" w:hAnsi="Myriad Pro"/>
          <w:b w:val="0"/>
          <w:sz w:val="20"/>
          <w:szCs w:val="20"/>
        </w:rPr>
        <w:fldChar w:fldCharType="separate"/>
      </w:r>
      <w:r w:rsidRPr="00DE02AA">
        <w:rPr>
          <w:rFonts w:ascii="Myriad Pro" w:hAnsi="Myriad Pro"/>
          <w:b w:val="0"/>
          <w:sz w:val="20"/>
          <w:szCs w:val="20"/>
        </w:rPr>
        <w:t>5.1</w:t>
      </w:r>
      <w:r w:rsidRPr="00DE02AA">
        <w:rPr>
          <w:rFonts w:ascii="Myriad Pro" w:hAnsi="Myriad Pro"/>
          <w:b w:val="0"/>
          <w:sz w:val="20"/>
          <w:szCs w:val="20"/>
        </w:rPr>
        <w:fldChar w:fldCharType="end"/>
      </w:r>
      <w:r w:rsidRPr="00DE02AA">
        <w:rPr>
          <w:rFonts w:ascii="Myriad Pro" w:hAnsi="Myriad Pro"/>
          <w:b w:val="0"/>
          <w:sz w:val="20"/>
          <w:szCs w:val="20"/>
        </w:rPr>
        <w:t xml:space="preserve"> and </w:t>
      </w:r>
      <w:r w:rsidRPr="00DE02AA">
        <w:rPr>
          <w:rFonts w:ascii="Myriad Pro" w:hAnsi="Myriad Pro"/>
          <w:b w:val="0"/>
          <w:sz w:val="20"/>
          <w:szCs w:val="20"/>
        </w:rPr>
        <w:fldChar w:fldCharType="begin"/>
      </w:r>
      <w:r w:rsidRPr="00DE02AA">
        <w:rPr>
          <w:rFonts w:ascii="Myriad Pro" w:hAnsi="Myriad Pro"/>
          <w:b w:val="0"/>
          <w:sz w:val="20"/>
          <w:szCs w:val="20"/>
        </w:rPr>
        <w:instrText xml:space="preserve"> REF _Ref487114427 \r \h  \* MERGEFORMAT </w:instrText>
      </w:r>
      <w:r w:rsidRPr="00DE02AA">
        <w:rPr>
          <w:rFonts w:ascii="Myriad Pro" w:hAnsi="Myriad Pro"/>
          <w:b w:val="0"/>
          <w:sz w:val="20"/>
          <w:szCs w:val="20"/>
        </w:rPr>
      </w:r>
      <w:r w:rsidRPr="00DE02AA">
        <w:rPr>
          <w:rFonts w:ascii="Myriad Pro" w:hAnsi="Myriad Pro"/>
          <w:b w:val="0"/>
          <w:sz w:val="20"/>
          <w:szCs w:val="20"/>
        </w:rPr>
        <w:fldChar w:fldCharType="separate"/>
      </w:r>
      <w:r w:rsidRPr="00DE02AA">
        <w:rPr>
          <w:rFonts w:ascii="Myriad Pro" w:hAnsi="Myriad Pro"/>
          <w:b w:val="0"/>
          <w:sz w:val="20"/>
          <w:szCs w:val="20"/>
        </w:rPr>
        <w:t>5.2</w:t>
      </w:r>
      <w:r w:rsidRPr="00DE02AA">
        <w:rPr>
          <w:rFonts w:ascii="Myriad Pro" w:hAnsi="Myriad Pro"/>
          <w:b w:val="0"/>
          <w:sz w:val="20"/>
          <w:szCs w:val="20"/>
        </w:rPr>
        <w:fldChar w:fldCharType="end"/>
      </w:r>
      <w:r w:rsidRPr="00DE02AA">
        <w:rPr>
          <w:rFonts w:ascii="Myriad Pro" w:hAnsi="Myriad Pro"/>
          <w:b w:val="0"/>
          <w:sz w:val="20"/>
          <w:szCs w:val="20"/>
        </w:rPr>
        <w:t xml:space="preserve"> of this Contract.</w:t>
      </w:r>
    </w:p>
    <w:p w:rsidR="00DE02AA" w:rsidRPr="00DE02AA" w:rsidRDefault="00DE02AA" w:rsidP="008D6A8A">
      <w:pPr>
        <w:pStyle w:val="2ndlevelheading"/>
        <w:numPr>
          <w:ilvl w:val="1"/>
          <w:numId w:val="32"/>
        </w:numPr>
        <w:rPr>
          <w:rFonts w:ascii="Myriad Pro" w:hAnsi="Myriad Pro"/>
          <w:b w:val="0"/>
          <w:sz w:val="20"/>
          <w:szCs w:val="20"/>
        </w:rPr>
      </w:pPr>
      <w:r w:rsidRPr="00DE02AA">
        <w:rPr>
          <w:rFonts w:ascii="Myriad Pro" w:hAnsi="Myriad Pro"/>
          <w:b w:val="0"/>
          <w:sz w:val="20"/>
          <w:szCs w:val="20"/>
        </w:rPr>
        <w:t xml:space="preserve">To provide the Services the Contractor shall involve key experts indicated in the Contractor’s proposal who have the required qualifications listed in Annex </w:t>
      </w:r>
      <w:proofErr w:type="gramStart"/>
      <w:r w:rsidRPr="00DE02AA">
        <w:rPr>
          <w:rFonts w:ascii="Myriad Pro" w:hAnsi="Myriad Pro"/>
          <w:b w:val="0"/>
          <w:sz w:val="20"/>
          <w:szCs w:val="20"/>
        </w:rPr>
        <w:t>A</w:t>
      </w:r>
      <w:proofErr w:type="gramEnd"/>
      <w:r w:rsidRPr="00DE02AA">
        <w:rPr>
          <w:rFonts w:ascii="Myriad Pro" w:hAnsi="Myriad Pro"/>
          <w:b w:val="0"/>
          <w:sz w:val="20"/>
          <w:szCs w:val="20"/>
        </w:rPr>
        <w:t xml:space="preserve"> Technical specification and, if needed, a sufficient number of other specialists as outlined in Annex A Technical Specification. </w:t>
      </w:r>
      <w:r w:rsidRPr="00DE02AA">
        <w:rPr>
          <w:rFonts w:ascii="Myriad Pro" w:hAnsi="Myriad Pro" w:cs="Arial"/>
          <w:b w:val="0"/>
          <w:color w:val="000000"/>
          <w:sz w:val="20"/>
          <w:szCs w:val="20"/>
          <w:lang w:eastAsia="ar-SA"/>
        </w:rPr>
        <w:t>For the avoidance of doubt, it is agreed and acknowledged by the Parties that all costs and expenses</w:t>
      </w:r>
      <w:r w:rsidRPr="00DE02AA">
        <w:rPr>
          <w:rFonts w:ascii="Myriad Pro" w:hAnsi="Myriad Pro" w:cs="Arial"/>
          <w:b w:val="0"/>
          <w:sz w:val="20"/>
          <w:szCs w:val="20"/>
        </w:rPr>
        <w:t xml:space="preserve"> incurred by the Contractor toward engagement of personnel necessary for the supply of the services under this Contract have been included in and are forming part of the Fee.</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The Contractor shall be responsible for the work of its staff and ensure that the Client has free access to the staff during the Client's working hours. The Contractor shall ensure that the key experts indicated in the Contractor’s proposal participate in meetings with the Client upon Client’s request.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lastRenderedPageBreak/>
        <w:t>The Client must approve replacement of the key experts indicated in the Contractor’s proposal. The qualifications of the proposed key experts must be equivalent to or higher than the qualifications of the replaced expert, and the work load must be at least the same as indicated in Annex B Contractor’s Proposal.</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must replace every staff member involved in the performance of the Services (including key experts mentioned in Annex B Contractor’s Proposal, or replacement personnel), if requested by the Client and supported by any of the following reasons: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repeated careless performance of duties;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incompetence or negligence;</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 xml:space="preserve">non-fulfilment of obligations or duties stipulated in the Contract; </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termination of employment relations with the Contractor.</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Client shall approve or reject the replacement of key experts indicated in the Contractor’s proposal as soon as possible, but no later than within 5 (five) business days after the receipt of all information and documents necessary for a decision in accordance with the provisions in this Contract.</w:t>
      </w:r>
    </w:p>
    <w:p w:rsidR="00DE02AA" w:rsidRPr="00DE02AA" w:rsidRDefault="00DE02AA" w:rsidP="008D6A8A">
      <w:pPr>
        <w:pStyle w:val="1stlevelheading"/>
        <w:numPr>
          <w:ilvl w:val="0"/>
          <w:numId w:val="32"/>
        </w:numPr>
        <w:rPr>
          <w:rFonts w:ascii="Myriad Pro" w:hAnsi="Myriad Pro"/>
          <w:sz w:val="20"/>
          <w:szCs w:val="20"/>
        </w:rPr>
      </w:pPr>
      <w:bookmarkStart w:id="91" w:name="_Toc337802624"/>
      <w:bookmarkStart w:id="92" w:name="_Toc485744725"/>
      <w:bookmarkStart w:id="93" w:name="_Toc485809625"/>
      <w:bookmarkStart w:id="94" w:name="_Toc497920688"/>
      <w:r w:rsidRPr="00DE02AA">
        <w:rPr>
          <w:rFonts w:ascii="Myriad Pro" w:hAnsi="Myriad Pro"/>
          <w:sz w:val="20"/>
          <w:szCs w:val="20"/>
        </w:rPr>
        <w:t>Subcontractors</w:t>
      </w:r>
      <w:bookmarkEnd w:id="91"/>
      <w:bookmarkEnd w:id="92"/>
      <w:bookmarkEnd w:id="93"/>
      <w:bookmarkEnd w:id="94"/>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shall be responsible for the work of subcontractors.</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To complete the Services, the Contractor shall involve subcontractors indicated in the Contractor’s proposal.</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If the Contractor wishes to change a subcontractor who is indicated in the Contractor's proposal as a subcontractor with a work-load share of 10 (ten) per cent or more of the total Contract value (if the Contractor has not relied on the capabilities of the given subcontractor in its proposal in order to prove the Contractor’s suitability pursuant to the Regulation) or to involve a new sub-contractor whose work-load share is 10 (ten) per cent of the total Contract value or more, then a written application must be submitted to the Client and written consent must be obtained. The Client agrees to the change of a subcontractor or the involvement of a new subcontractor if the proposed subcontractors do not meet the exclusion criteria defined in the first and second paragraph of Public Procurement Law, Article 42.</w:t>
      </w:r>
      <w:r w:rsidRPr="00DE02AA">
        <w:rPr>
          <w:rFonts w:ascii="Myriad Pro" w:hAnsi="Myriad Pro"/>
          <w:sz w:val="20"/>
          <w:szCs w:val="20"/>
          <w:vertAlign w:val="superscript"/>
        </w:rPr>
        <w:t xml:space="preserve">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subcontractor, upon whose capabilities the Contractor was relying on in the Procurement in order to certify the compliance of its qualification to the requirements stipulated in the Procurement Regulation, can be changed only with prior permission by the Client if the proposed subcontractor has the qualifications complying with the requirements stipulated in the Procurement Regulation and if the proposed subcontractors does not meet the exclusion criteria defined in the first and second paragraph of Public Procurement Law, Article 42.</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Client decides to approve or reject the change in the Contractor's subcontractors or the involvement of new subcontractors as soon as possible, but no later than within 5 (five) business days after the receipt of all information and documents necessary for a decision in accordance with this Contract.</w:t>
      </w:r>
    </w:p>
    <w:p w:rsidR="00DE02AA" w:rsidRPr="00DE02AA" w:rsidRDefault="00DE02AA" w:rsidP="008D6A8A">
      <w:pPr>
        <w:pStyle w:val="1stlevelheading"/>
        <w:numPr>
          <w:ilvl w:val="0"/>
          <w:numId w:val="32"/>
        </w:numPr>
        <w:rPr>
          <w:rFonts w:ascii="Myriad Pro" w:hAnsi="Myriad Pro"/>
          <w:sz w:val="20"/>
          <w:szCs w:val="20"/>
        </w:rPr>
      </w:pPr>
      <w:bookmarkStart w:id="95" w:name="_Toc337802627"/>
      <w:bookmarkStart w:id="96" w:name="_Toc485744726"/>
      <w:bookmarkStart w:id="97" w:name="_Toc485809626"/>
      <w:bookmarkStart w:id="98" w:name="_Toc497920689"/>
      <w:r w:rsidRPr="00DE02AA">
        <w:rPr>
          <w:rFonts w:ascii="Myriad Pro" w:hAnsi="Myriad Pro"/>
          <w:sz w:val="20"/>
          <w:szCs w:val="20"/>
        </w:rPr>
        <w:t>Contractual penalties</w:t>
      </w:r>
      <w:bookmarkEnd w:id="95"/>
      <w:r w:rsidRPr="00DE02AA">
        <w:rPr>
          <w:rFonts w:ascii="Myriad Pro" w:hAnsi="Myriad Pro"/>
          <w:sz w:val="20"/>
          <w:szCs w:val="20"/>
        </w:rPr>
        <w:t xml:space="preserve"> and compensation of damages</w:t>
      </w:r>
      <w:bookmarkEnd w:id="96"/>
      <w:bookmarkEnd w:id="97"/>
      <w:bookmarkEnd w:id="98"/>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If the Client delays the Contractual payments, then the Client shall pay a penalty of 0.2 (zero point two) per cent of the delayed payment for each day of delay, but </w:t>
      </w:r>
      <w:r w:rsidRPr="00DE02AA">
        <w:rPr>
          <w:rFonts w:ascii="Myriad Pro" w:hAnsi="Myriad Pro"/>
          <w:color w:val="000000" w:themeColor="text1"/>
          <w:sz w:val="20"/>
          <w:szCs w:val="20"/>
        </w:rPr>
        <w:t xml:space="preserve">not more than 10 (ten) per cent of the total outstanding amount.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If the Contractor does not comply with a deadline for submission of Deliverable(s) determined in the Contract or does not conform with the time limits set for correcting faults and errors made,</w:t>
      </w:r>
      <w:r w:rsidRPr="00DE02AA">
        <w:rPr>
          <w:rFonts w:ascii="Myriad Pro" w:hAnsi="Myriad Pro"/>
          <w:color w:val="FF0000"/>
          <w:sz w:val="20"/>
          <w:szCs w:val="20"/>
        </w:rPr>
        <w:t xml:space="preserve"> </w:t>
      </w:r>
      <w:r w:rsidRPr="00DE02AA">
        <w:rPr>
          <w:rFonts w:ascii="Myriad Pro" w:hAnsi="Myriad Pro"/>
          <w:sz w:val="20"/>
          <w:szCs w:val="20"/>
        </w:rPr>
        <w:t xml:space="preserve">the Contractor shall pay a penalty of 0.2 (zero point two) per cent of the Fee for each day of delay, but not more than 10 (ten) per cent of the total Fee.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In case of a unilateral termination of this Contract, not related to non-performance or improper performance of the Contract, a termination penalty of 10 (ten) per cent of the Fee is to be paid by the initiator of the termination.</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lastRenderedPageBreak/>
        <w:t>If the Contractor fails to comply with the restrictions of professional activities laid down in this Contract, then the Contractor shall pay a penalty of 0.5 (zero point five) per cent of the Fee for each of the identified cases, but the total penalty amount may not exceed 10 (ten) per cent of the Fee.</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shall reimburse the Client any contractual penalties and damages; the Client may deduct this amount from any sums payable to the Contractor pursuant to the Contract.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shall be entitled to claim compensation for damages from the Client, respectively, in the following cases: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unjustifiably does not approve the change of personnel and/or subcontractors;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in other cases where the Contractor has incurred losses due to the Client's fault.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shall compensate damages to the Client in the following cases:</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 xml:space="preserve">the Contractor has not corrected the errors or faults within the </w:t>
      </w:r>
      <w:proofErr w:type="gramStart"/>
      <w:r w:rsidRPr="00DE02AA">
        <w:rPr>
          <w:rFonts w:ascii="Myriad Pro" w:hAnsi="Myriad Pro"/>
          <w:sz w:val="20"/>
          <w:szCs w:val="20"/>
        </w:rPr>
        <w:t>time period</w:t>
      </w:r>
      <w:proofErr w:type="gramEnd"/>
      <w:r w:rsidRPr="00DE02AA">
        <w:rPr>
          <w:rFonts w:ascii="Myriad Pro" w:hAnsi="Myriad Pro"/>
          <w:sz w:val="20"/>
          <w:szCs w:val="20"/>
        </w:rPr>
        <w:t xml:space="preserve"> set by the Client;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in other cases where the Client has incurred losses due to the Contractor's fault.</w:t>
      </w:r>
    </w:p>
    <w:p w:rsidR="00DE02AA" w:rsidRPr="00DE02AA" w:rsidRDefault="00DE02AA" w:rsidP="008D6A8A">
      <w:pPr>
        <w:pStyle w:val="2ndlevelheading"/>
        <w:numPr>
          <w:ilvl w:val="1"/>
          <w:numId w:val="32"/>
        </w:numPr>
        <w:tabs>
          <w:tab w:val="left" w:pos="964"/>
        </w:tabs>
        <w:rPr>
          <w:rFonts w:ascii="Myriad Pro" w:hAnsi="Myriad Pro"/>
          <w:b w:val="0"/>
          <w:sz w:val="20"/>
          <w:szCs w:val="20"/>
        </w:rPr>
      </w:pPr>
      <w:r w:rsidRPr="00DE02AA">
        <w:rPr>
          <w:rFonts w:ascii="Myriad Pro" w:hAnsi="Myriad Pro"/>
          <w:b w:val="0"/>
          <w:sz w:val="20"/>
          <w:szCs w:val="20"/>
        </w:rPr>
        <w:t>Without prejudice to any other rights a Party may have under this Contract, including, without limitation, the right to receive contractual penalty, each Party shall be entitled to enforce its rights under this Contract to recover damages and costs (including reasonable attorney's fees) caused by any breach of any provision of this Contract</w:t>
      </w:r>
      <w:r w:rsidRPr="00DE02AA">
        <w:rPr>
          <w:rFonts w:ascii="Myriad Pro" w:hAnsi="Myriad Pro" w:cs="Segoe UI"/>
          <w:b w:val="0"/>
          <w:color w:val="000000"/>
          <w:sz w:val="20"/>
          <w:szCs w:val="20"/>
        </w:rPr>
        <w:t xml:space="preserve"> </w:t>
      </w:r>
      <w:r w:rsidRPr="00DE02AA">
        <w:rPr>
          <w:rFonts w:ascii="Myriad Pro" w:hAnsi="Myriad Pro"/>
          <w:b w:val="0"/>
          <w:sz w:val="20"/>
          <w:szCs w:val="20"/>
          <w:lang w:val="lv-LV"/>
        </w:rPr>
        <w:t xml:space="preserve">amounting </w:t>
      </w:r>
      <w:r w:rsidRPr="00DE02AA">
        <w:rPr>
          <w:rFonts w:ascii="Myriad Pro" w:hAnsi="Myriad Pro"/>
          <w:b w:val="0"/>
          <w:sz w:val="20"/>
          <w:szCs w:val="20"/>
        </w:rPr>
        <w:t xml:space="preserve">up to </w:t>
      </w:r>
      <w:r w:rsidRPr="00DE02AA">
        <w:rPr>
          <w:rFonts w:ascii="Myriad Pro" w:hAnsi="Myriad Pro"/>
          <w:b w:val="0"/>
          <w:sz w:val="20"/>
          <w:szCs w:val="20"/>
          <w:lang w:val="lv-LV"/>
        </w:rPr>
        <w:t xml:space="preserve">the </w:t>
      </w:r>
      <w:r w:rsidRPr="00DE02AA">
        <w:rPr>
          <w:rFonts w:ascii="Myriad Pro" w:hAnsi="Myriad Pro"/>
          <w:b w:val="0"/>
          <w:sz w:val="20"/>
          <w:szCs w:val="20"/>
        </w:rPr>
        <w:t>double of the Fee</w:t>
      </w:r>
      <w:r w:rsidRPr="00DE02AA">
        <w:rPr>
          <w:rFonts w:ascii="Myriad Pro" w:hAnsi="Myriad Pro" w:cs="Segoe UI"/>
          <w:b w:val="0"/>
          <w:color w:val="000000"/>
          <w:sz w:val="20"/>
          <w:szCs w:val="20"/>
        </w:rPr>
        <w:t xml:space="preserve"> </w:t>
      </w:r>
      <w:r w:rsidRPr="00DE02AA">
        <w:rPr>
          <w:rFonts w:ascii="Myriad Pro" w:hAnsi="Myriad Pro"/>
          <w:b w:val="0"/>
          <w:sz w:val="20"/>
          <w:szCs w:val="20"/>
        </w:rPr>
        <w:t>and to exercise all other rights existing in its favour, regardless of termination of this Contract for any reason whatsoever</w:t>
      </w:r>
      <w:r w:rsidRPr="00DE02AA">
        <w:rPr>
          <w:rFonts w:ascii="Myriad Pro" w:hAnsi="Myriad Pro"/>
          <w:b w:val="0"/>
          <w:sz w:val="20"/>
          <w:szCs w:val="20"/>
          <w:lang w:val="lv-LV"/>
        </w:rPr>
        <w:t>.</w:t>
      </w:r>
      <w:r w:rsidRPr="00DE02AA">
        <w:rPr>
          <w:rFonts w:ascii="Myriad Pro" w:hAnsi="Myriad Pro" w:cs="Arial"/>
          <w:b w:val="0"/>
          <w:sz w:val="20"/>
          <w:szCs w:val="20"/>
        </w:rPr>
        <w:t xml:space="preserve"> The Parties hereto agree and acknowledge that money damages would not be an adequate remedy for any breach of this Contract and that any Party may, in its sole discretion, apply to any court of competent jurisdiction for specific performance and/or other injunctive relief </w:t>
      </w:r>
      <w:proofErr w:type="gramStart"/>
      <w:r w:rsidRPr="00DE02AA">
        <w:rPr>
          <w:rFonts w:ascii="Myriad Pro" w:hAnsi="Myriad Pro" w:cs="Arial"/>
          <w:b w:val="0"/>
          <w:sz w:val="20"/>
          <w:szCs w:val="20"/>
        </w:rPr>
        <w:t>in order to</w:t>
      </w:r>
      <w:proofErr w:type="gramEnd"/>
      <w:r w:rsidRPr="00DE02AA">
        <w:rPr>
          <w:rFonts w:ascii="Myriad Pro" w:hAnsi="Myriad Pro" w:cs="Arial"/>
          <w:b w:val="0"/>
          <w:sz w:val="20"/>
          <w:szCs w:val="20"/>
        </w:rPr>
        <w:t xml:space="preserve"> enforce, or prevent any violation of this Contract.</w:t>
      </w:r>
    </w:p>
    <w:p w:rsidR="00DE02AA" w:rsidRPr="00DE02AA" w:rsidRDefault="00DE02AA" w:rsidP="008D6A8A">
      <w:pPr>
        <w:pStyle w:val="2ndlevelprovision"/>
        <w:numPr>
          <w:ilvl w:val="1"/>
          <w:numId w:val="32"/>
        </w:numPr>
        <w:tabs>
          <w:tab w:val="left" w:pos="964"/>
        </w:tabs>
        <w:rPr>
          <w:rFonts w:ascii="Myriad Pro" w:hAnsi="Myriad Pro"/>
          <w:sz w:val="20"/>
          <w:szCs w:val="20"/>
        </w:rPr>
      </w:pPr>
      <w:proofErr w:type="gramStart"/>
      <w:r w:rsidRPr="00DE02AA">
        <w:rPr>
          <w:rFonts w:ascii="Myriad Pro" w:hAnsi="Myriad Pro"/>
          <w:sz w:val="20"/>
          <w:szCs w:val="20"/>
        </w:rPr>
        <w:t>In order to</w:t>
      </w:r>
      <w:proofErr w:type="gramEnd"/>
      <w:r w:rsidRPr="00DE02AA">
        <w:rPr>
          <w:rFonts w:ascii="Myriad Pro" w:hAnsi="Myriad Pro"/>
          <w:sz w:val="20"/>
          <w:szCs w:val="20"/>
        </w:rPr>
        <w:t xml:space="preserve"> qualify for receiving compensation the Parties shall warn each other in advance of occurrence of situations causing damages.</w:t>
      </w:r>
    </w:p>
    <w:p w:rsidR="00DE02AA" w:rsidRPr="00DE02AA" w:rsidRDefault="00DE02AA" w:rsidP="008D6A8A">
      <w:pPr>
        <w:pStyle w:val="2ndlevelprovision"/>
        <w:numPr>
          <w:ilvl w:val="1"/>
          <w:numId w:val="35"/>
        </w:numPr>
        <w:rPr>
          <w:rFonts w:ascii="Myriad Pro" w:hAnsi="Myriad Pro"/>
          <w:sz w:val="20"/>
          <w:szCs w:val="20"/>
        </w:rPr>
      </w:pPr>
      <w:r w:rsidRPr="00DE02AA">
        <w:rPr>
          <w:rFonts w:ascii="Myriad Pro" w:hAnsi="Myriad Pro" w:cs="Arial"/>
          <w:sz w:val="20"/>
          <w:szCs w:val="20"/>
        </w:rPr>
        <w:t>The payment of any contractual penalty hereunder shall not relieve either Party from the responsibility to perform any of the obligations of such Party set forth in the Contract or deriving from the applicable law</w:t>
      </w:r>
      <w:r w:rsidRPr="00DE02AA">
        <w:rPr>
          <w:rFonts w:ascii="Myriad Pro" w:hAnsi="Myriad Pro"/>
          <w:sz w:val="20"/>
          <w:szCs w:val="20"/>
        </w:rPr>
        <w:t>.</w:t>
      </w:r>
    </w:p>
    <w:p w:rsidR="00DE02AA" w:rsidRPr="00DE02AA" w:rsidRDefault="00DE02AA" w:rsidP="008D6A8A">
      <w:pPr>
        <w:pStyle w:val="1stlevelheading"/>
        <w:numPr>
          <w:ilvl w:val="0"/>
          <w:numId w:val="32"/>
        </w:numPr>
        <w:rPr>
          <w:rFonts w:ascii="Myriad Pro" w:hAnsi="Myriad Pro"/>
          <w:sz w:val="20"/>
          <w:szCs w:val="20"/>
        </w:rPr>
      </w:pPr>
      <w:bookmarkStart w:id="99" w:name="_Toc337802629"/>
      <w:bookmarkStart w:id="100" w:name="_Toc485744727"/>
      <w:bookmarkStart w:id="101" w:name="_Toc485809627"/>
      <w:bookmarkStart w:id="102" w:name="_Toc497920690"/>
      <w:bookmarkStart w:id="103" w:name="_Hlk487120765"/>
      <w:r w:rsidRPr="00DE02AA">
        <w:rPr>
          <w:rFonts w:ascii="Myriad Pro" w:hAnsi="Myriad Pro"/>
          <w:sz w:val="20"/>
          <w:szCs w:val="20"/>
        </w:rPr>
        <w:t>Amending the Contract</w:t>
      </w:r>
      <w:bookmarkEnd w:id="99"/>
      <w:bookmarkEnd w:id="100"/>
      <w:bookmarkEnd w:id="101"/>
      <w:bookmarkEnd w:id="102"/>
    </w:p>
    <w:p w:rsidR="00DE02AA" w:rsidRPr="00DE02AA" w:rsidRDefault="00DE02AA" w:rsidP="008D6A8A">
      <w:pPr>
        <w:pStyle w:val="2ndlevelheading"/>
        <w:numPr>
          <w:ilvl w:val="1"/>
          <w:numId w:val="35"/>
        </w:numPr>
        <w:rPr>
          <w:rFonts w:ascii="Myriad Pro" w:hAnsi="Myriad Pro"/>
          <w:b w:val="0"/>
          <w:sz w:val="20"/>
          <w:szCs w:val="20"/>
        </w:rPr>
      </w:pPr>
      <w:bookmarkStart w:id="104" w:name="_Hlk487120731"/>
      <w:r w:rsidRPr="00DE02AA">
        <w:rPr>
          <w:rFonts w:ascii="Myriad Pro" w:hAnsi="Myriad Pro"/>
          <w:b w:val="0"/>
          <w:sz w:val="20"/>
          <w:szCs w:val="20"/>
        </w:rPr>
        <w:t xml:space="preserve">The Contract can be amended in compliance with the provisions of Article 61 of the Public Procurement Law including but not limited to the provisions of point 5 of Section 2 of Article 61.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If after the conclusion of the Contract amendments are made to the existing laws and regulations and in consequence the costs of Contractor's Services</w:t>
      </w:r>
      <w:r w:rsidRPr="00DE02AA" w:rsidDel="005B06FB">
        <w:rPr>
          <w:rFonts w:ascii="Myriad Pro" w:hAnsi="Myriad Pro"/>
          <w:sz w:val="20"/>
          <w:szCs w:val="20"/>
        </w:rPr>
        <w:t xml:space="preserve"> </w:t>
      </w:r>
      <w:r w:rsidRPr="00DE02AA">
        <w:rPr>
          <w:rFonts w:ascii="Myriad Pro" w:hAnsi="Myriad Pro"/>
          <w:sz w:val="20"/>
          <w:szCs w:val="20"/>
        </w:rPr>
        <w:t xml:space="preserve">increase or decrease and when </w:t>
      </w:r>
      <w:proofErr w:type="gramStart"/>
      <w:r w:rsidRPr="00DE02AA">
        <w:rPr>
          <w:rFonts w:ascii="Myriad Pro" w:hAnsi="Myriad Pro"/>
          <w:sz w:val="20"/>
          <w:szCs w:val="20"/>
        </w:rPr>
        <w:t>a prior warning</w:t>
      </w:r>
      <w:proofErr w:type="gramEnd"/>
      <w:r w:rsidRPr="00DE02AA">
        <w:rPr>
          <w:rFonts w:ascii="Myriad Pro" w:hAnsi="Myriad Pro"/>
          <w:sz w:val="20"/>
          <w:szCs w:val="20"/>
        </w:rPr>
        <w:t xml:space="preserve"> has been given, then, after a mutual Contract by the Parties, the Fee is amended.</w:t>
      </w:r>
    </w:p>
    <w:bookmarkEnd w:id="104"/>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Amendments to the Contract are proposed by the Party who sees a need for the amendments by submitting a justification for the proposal of amendments.</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Amendments and supplements to the Contract shall be valid only when they have been prepared in writing and signed by the Parties; they shall be enclosed to this Contract and become an integral part of it.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shall be entitled to an extension of the deadline for performing the Services</w:t>
      </w:r>
      <w:bookmarkStart w:id="105" w:name="OLE_LINK5"/>
      <w:bookmarkStart w:id="106" w:name="OLE_LINK6"/>
      <w:r w:rsidRPr="00DE02AA">
        <w:rPr>
          <w:rFonts w:ascii="Myriad Pro" w:hAnsi="Myriad Pro"/>
          <w:sz w:val="20"/>
          <w:szCs w:val="20"/>
        </w:rPr>
        <w:t xml:space="preserve"> </w:t>
      </w:r>
      <w:bookmarkEnd w:id="105"/>
      <w:bookmarkEnd w:id="106"/>
      <w:r w:rsidRPr="00DE02AA">
        <w:rPr>
          <w:rFonts w:ascii="Myriad Pro" w:hAnsi="Myriad Pro"/>
          <w:sz w:val="20"/>
          <w:szCs w:val="20"/>
        </w:rPr>
        <w:t>if:</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prevents or stops the execution of Services due to circumstances outside of the Contractor’s control;</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execution of Services has been hampered by significant amendments to this Contract or its Annexes, which have not been caused by the Contractor.</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When deciding on amending the Contract, compliance with Public Procurement Law of the Republic of Latvia, Procurement and requirements under its Regulation must be ensured.</w:t>
      </w:r>
    </w:p>
    <w:p w:rsidR="00DE02AA" w:rsidRPr="00DE02AA" w:rsidRDefault="00DE02AA" w:rsidP="008D6A8A">
      <w:pPr>
        <w:pStyle w:val="1stlevelheading"/>
        <w:numPr>
          <w:ilvl w:val="0"/>
          <w:numId w:val="32"/>
        </w:numPr>
        <w:rPr>
          <w:rFonts w:ascii="Myriad Pro" w:hAnsi="Myriad Pro"/>
          <w:sz w:val="20"/>
          <w:szCs w:val="20"/>
        </w:rPr>
      </w:pPr>
      <w:bookmarkStart w:id="107" w:name="_Toc337802630"/>
      <w:bookmarkStart w:id="108" w:name="_Toc485744728"/>
      <w:bookmarkStart w:id="109" w:name="_Toc485809628"/>
      <w:bookmarkStart w:id="110" w:name="_Toc497920691"/>
      <w:bookmarkEnd w:id="103"/>
      <w:r w:rsidRPr="00DE02AA">
        <w:rPr>
          <w:rFonts w:ascii="Myriad Pro" w:hAnsi="Myriad Pro"/>
          <w:sz w:val="20"/>
          <w:szCs w:val="20"/>
        </w:rPr>
        <w:lastRenderedPageBreak/>
        <w:t>Term and validity of the Contract</w:t>
      </w:r>
      <w:bookmarkEnd w:id="107"/>
      <w:bookmarkEnd w:id="108"/>
      <w:bookmarkEnd w:id="109"/>
      <w:bookmarkEnd w:id="110"/>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 shall enter into force on the date of signature and shall be valid until the full execution of the commitments made.</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has the right to unilaterally terminate the Contract if:</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does not make the necessary payment for accepted Services and the Contractual penalty of this payment reaches 10 (ten) per cent of the outstanding amount and has not rectified this breach of the Contract within 20 (twenty) business days after receiving a warning of termination of the Contract from the Client;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Client is declared insolvent, its business activities are suspended or terminated, legal proceedings have been initiated on the Client's bankruptcy or it is established that the Client will be liquidated by the time of the Contract's expiry.</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w:t>
      </w:r>
      <w:r w:rsidRPr="00DE02AA">
        <w:rPr>
          <w:rStyle w:val="2ndlevelprovisionChar"/>
          <w:rFonts w:ascii="Myriad Pro" w:hAnsi="Myriad Pro"/>
          <w:sz w:val="20"/>
          <w:szCs w:val="20"/>
        </w:rPr>
        <w:t>h</w:t>
      </w:r>
      <w:r w:rsidRPr="00DE02AA">
        <w:rPr>
          <w:rFonts w:ascii="Myriad Pro" w:hAnsi="Myriad Pro"/>
          <w:sz w:val="20"/>
          <w:szCs w:val="20"/>
        </w:rPr>
        <w:t>e Client has the right to unilaterally terminate the Contract if:</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 xml:space="preserve">the Deliverables are not submitted within 15 (fifteen) days after the submission deadline for each Deliverable or if the Contractor has not corrected the errors and faults within the Client's prescribed </w:t>
      </w:r>
      <w:proofErr w:type="gramStart"/>
      <w:r w:rsidRPr="00DE02AA">
        <w:rPr>
          <w:rFonts w:ascii="Myriad Pro" w:hAnsi="Myriad Pro"/>
          <w:sz w:val="20"/>
          <w:szCs w:val="20"/>
        </w:rPr>
        <w:t>time period</w:t>
      </w:r>
      <w:proofErr w:type="gramEnd"/>
      <w:r w:rsidRPr="00DE02AA">
        <w:rPr>
          <w:rFonts w:ascii="Myriad Pro" w:hAnsi="Myriad Pro"/>
          <w:sz w:val="20"/>
          <w:szCs w:val="20"/>
        </w:rPr>
        <w: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Contractor's Contractual penalty reaches 10 (ten) per cent of the Fee;</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has been declared insolvent, its business activities are suspended or terminated, legal proceedings have been initiated on the Contractor's bankruptcy or it is established that the Contractor will be liquidated by the time of the Contract's expiry;</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the Contractor fails to perform key expert replacement according to the procedure prescribed in this Contract and has not rectified this breach of the Contract within 10 (ten) business days after receiving a warning from the Client;</w:t>
      </w:r>
    </w:p>
    <w:p w:rsidR="00DE02AA" w:rsidRPr="00DE02AA" w:rsidRDefault="00DE02AA" w:rsidP="008D6A8A">
      <w:pPr>
        <w:pStyle w:val="3rdlevelsubprovision"/>
        <w:numPr>
          <w:ilvl w:val="2"/>
          <w:numId w:val="32"/>
        </w:numPr>
        <w:tabs>
          <w:tab w:val="clear" w:pos="964"/>
        </w:tabs>
        <w:ind w:hanging="680"/>
        <w:rPr>
          <w:rFonts w:ascii="Myriad Pro" w:hAnsi="Myriad Pro"/>
          <w:sz w:val="20"/>
          <w:szCs w:val="20"/>
        </w:rPr>
      </w:pPr>
      <w:r w:rsidRPr="00DE02AA">
        <w:rPr>
          <w:rFonts w:ascii="Myriad Pro" w:hAnsi="Myriad Pro"/>
          <w:sz w:val="20"/>
          <w:szCs w:val="20"/>
        </w:rPr>
        <w:t xml:space="preserve">if the Contractor fails to comply with the restrictions on professional activities laid down in this Contract. </w:t>
      </w:r>
    </w:p>
    <w:p w:rsidR="00DE02AA" w:rsidRPr="00DE02AA" w:rsidRDefault="00DE02AA" w:rsidP="008D6A8A">
      <w:pPr>
        <w:pStyle w:val="2ndlevelprovision"/>
        <w:numPr>
          <w:ilvl w:val="1"/>
          <w:numId w:val="32"/>
        </w:numPr>
        <w:tabs>
          <w:tab w:val="left" w:pos="964"/>
        </w:tabs>
        <w:rPr>
          <w:rFonts w:ascii="Myriad Pro" w:hAnsi="Myriad Pro"/>
          <w:sz w:val="20"/>
          <w:szCs w:val="20"/>
        </w:rPr>
      </w:pPr>
      <w:bookmarkStart w:id="111" w:name="_Hlk487118057"/>
      <w:r w:rsidRPr="00DE02AA">
        <w:rPr>
          <w:rFonts w:ascii="Myriad Pro" w:hAnsi="Myriad Pro"/>
          <w:sz w:val="20"/>
          <w:szCs w:val="20"/>
        </w:rPr>
        <w:t xml:space="preserve">If the Client has unilaterally terminated the Contract due to non-fulfilment of the obligations undertaken in the Contract by the Contractor, the Client has the right within 12 (twelve) months from the date of the termination of the Contract to disqualify the Contractor from participation in any tenders organized by the Client. </w:t>
      </w:r>
    </w:p>
    <w:bookmarkEnd w:id="111"/>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By a mutual written Contract, the Parties may terminate the Contract for any other reason.</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If any of the provisions of the Contract become void, it shall not affect other provisions of the Contract.</w:t>
      </w:r>
    </w:p>
    <w:p w:rsidR="00DE02AA" w:rsidRPr="00DE02AA" w:rsidRDefault="00DE02AA" w:rsidP="008D6A8A">
      <w:pPr>
        <w:pStyle w:val="1stlevelheading"/>
        <w:numPr>
          <w:ilvl w:val="0"/>
          <w:numId w:val="32"/>
        </w:numPr>
        <w:rPr>
          <w:rFonts w:ascii="Myriad Pro" w:hAnsi="Myriad Pro"/>
          <w:sz w:val="20"/>
          <w:szCs w:val="20"/>
        </w:rPr>
      </w:pPr>
      <w:bookmarkStart w:id="112" w:name="_Toc337802631"/>
      <w:bookmarkStart w:id="113" w:name="_Toc485744729"/>
      <w:bookmarkStart w:id="114" w:name="_Toc485809629"/>
      <w:bookmarkStart w:id="115" w:name="_Toc497920692"/>
      <w:r w:rsidRPr="00DE02AA">
        <w:rPr>
          <w:rFonts w:ascii="Myriad Pro" w:hAnsi="Myriad Pro"/>
          <w:sz w:val="20"/>
          <w:szCs w:val="20"/>
        </w:rPr>
        <w:t>Copyright</w:t>
      </w:r>
      <w:bookmarkEnd w:id="112"/>
      <w:bookmarkEnd w:id="113"/>
      <w:bookmarkEnd w:id="114"/>
      <w:bookmarkEnd w:id="115"/>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cs="Arial"/>
          <w:sz w:val="20"/>
          <w:szCs w:val="20"/>
        </w:rPr>
        <w:t>The Contractor acknowledges that, as between the Parties, the Client owns all right, title, and interest in and to all components of all Deliverables and all related documentation, including all improvements and derivatives thereof and modifications thereto. The Contractor may not assign, transfer, sell, license, sublicense or grant any right in or to the any of Deliverables to any other person or entity.</w:t>
      </w:r>
    </w:p>
    <w:p w:rsidR="00DE02AA" w:rsidRPr="00DE02AA" w:rsidRDefault="00DE02AA" w:rsidP="008D6A8A">
      <w:pPr>
        <w:pStyle w:val="2ndlevelprovision"/>
        <w:numPr>
          <w:ilvl w:val="1"/>
          <w:numId w:val="32"/>
        </w:numPr>
        <w:rPr>
          <w:rFonts w:ascii="Myriad Pro" w:hAnsi="Myriad Pro"/>
          <w:sz w:val="20"/>
          <w:szCs w:val="20"/>
          <w:lang w:val="lv-LV"/>
        </w:rPr>
      </w:pPr>
      <w:r w:rsidRPr="00DE02AA">
        <w:rPr>
          <w:rFonts w:ascii="Myriad Pro" w:hAnsi="Myriad Pro"/>
          <w:sz w:val="20"/>
          <w:szCs w:val="20"/>
        </w:rPr>
        <w:t>Unless agreed otherwise in writing between the Parties, the Contractor hereby transfers to the Client and the Client shall have ownership of all intellectual property rights (except personal copyrights of an author) created, developed, subsisting or used in relation to provision of the Services under this Contract, whether in existence at the date hereof or created in the future (hereinafter – the “</w:t>
      </w:r>
      <w:r w:rsidRPr="00DE02AA">
        <w:rPr>
          <w:rFonts w:ascii="Myriad Pro" w:hAnsi="Myriad Pro"/>
          <w:b/>
          <w:sz w:val="20"/>
          <w:szCs w:val="20"/>
        </w:rPr>
        <w:t>Intellectual Property Rights</w:t>
      </w:r>
      <w:r w:rsidRPr="00DE02AA">
        <w:rPr>
          <w:rFonts w:ascii="Myriad Pro" w:hAnsi="Myriad Pro"/>
          <w:sz w:val="20"/>
          <w:szCs w:val="20"/>
        </w:rPr>
        <w:t>”) in the documents or other material and data or other information provided to the Contractor in the context of this Contract. For the avoidance of doubt all Deliverables and submitted supplementary materials (including, but not limited to fully functional model source files containing developed formulas for all models, for example, life-cycle cost model, asset management model, infrastructure maintenance organization model, track access charging (TAC) model and capacity allocation model) shall become the intellectual property of the Client.</w:t>
      </w:r>
      <w:r w:rsidRPr="00DE02AA">
        <w:rPr>
          <w:rFonts w:ascii="Myriad Pro" w:hAnsi="Myriad Pro"/>
          <w:sz w:val="20"/>
          <w:szCs w:val="20"/>
          <w:lang w:val="lv-LV"/>
        </w:rPr>
        <w:t xml:space="preserve"> </w:t>
      </w:r>
      <w:r w:rsidRPr="00DE02AA">
        <w:rPr>
          <w:rFonts w:ascii="Myriad Pro" w:hAnsi="Myriad Pro" w:cs="Arial"/>
          <w:sz w:val="20"/>
          <w:szCs w:val="20"/>
        </w:rPr>
        <w:t xml:space="preserve">The copyright </w:t>
      </w:r>
      <w:r w:rsidRPr="00DE02AA">
        <w:rPr>
          <w:rFonts w:ascii="Myriad Pro" w:hAnsi="Myriad Pro"/>
          <w:sz w:val="20"/>
          <w:szCs w:val="20"/>
        </w:rPr>
        <w:t xml:space="preserve">is transferred to the Client on an ongoing basis, i.e. immediately after the completion of a part of the Deliverable that falls under the concept of a “work” under Copyright Law of the Republic of Latvia, without the need to deliver or present the respective part of the Deliverable to the Client. For the avoidance of doubt, the Contractor shall be deemed to have granted the Client also the right to </w:t>
      </w:r>
      <w:r w:rsidRPr="00DE02AA">
        <w:rPr>
          <w:rFonts w:ascii="Myriad Pro" w:hAnsi="Myriad Pro"/>
          <w:sz w:val="20"/>
          <w:szCs w:val="20"/>
        </w:rPr>
        <w:lastRenderedPageBreak/>
        <w:t>use the documents or other material and data or other information for whatever purpose, including but not limited to publishing such documents, either in full or in part.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The copyright fee has been included in the Fee. The transfer of copyrights shall also remain valid if the Contract is prematurely terminated for any reason and/or terminated without the complete delivery of the Deliverables.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Client has the right to publish material submitted by the Contractor without the Contractor's permission, as well as to require the Contractor to change it, to redo it, to divide it into parts. If the Contractor and the Client cannot agree on the execution of this work, the Client is entitled to involve another Contractor in carrying out the said task.</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shall undertake to ensure that the Services, the execution of Services or the use of the any of the Deliverables not violate the rights, including copyright, of third persons.</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If the Services, the execution of the Services or the use of the Deliverables or other deliverables produced while rendering the Services violate the rights of third persons, the Contractor shall be liable for the violation. The Contractor shall be obliged to compensate the damage caused to third persons and satisfy for the Client any claims for the compensation of damage filed against the Client by third persons.</w:t>
      </w:r>
    </w:p>
    <w:p w:rsidR="00DE02AA" w:rsidRPr="00DE02AA" w:rsidRDefault="00DE02AA" w:rsidP="008D6A8A">
      <w:pPr>
        <w:pStyle w:val="1stlevelheading"/>
        <w:numPr>
          <w:ilvl w:val="0"/>
          <w:numId w:val="32"/>
        </w:numPr>
        <w:rPr>
          <w:rFonts w:ascii="Myriad Pro" w:hAnsi="Myriad Pro"/>
          <w:sz w:val="20"/>
          <w:szCs w:val="20"/>
        </w:rPr>
      </w:pPr>
      <w:bookmarkStart w:id="116" w:name="_Toc485744730"/>
      <w:bookmarkStart w:id="117" w:name="_Toc485809630"/>
      <w:bookmarkStart w:id="118" w:name="_Toc497920693"/>
      <w:bookmarkStart w:id="119" w:name="_Toc337802632"/>
      <w:r w:rsidRPr="00DE02AA">
        <w:rPr>
          <w:rFonts w:ascii="Myriad Pro" w:hAnsi="Myriad Pro"/>
          <w:sz w:val="20"/>
          <w:szCs w:val="20"/>
        </w:rPr>
        <w:t>Confidentiality and professional restrictions</w:t>
      </w:r>
      <w:bookmarkEnd w:id="116"/>
      <w:bookmarkEnd w:id="117"/>
      <w:bookmarkEnd w:id="118"/>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agrees that any information (“</w:t>
      </w:r>
      <w:r w:rsidRPr="00DE02AA">
        <w:rPr>
          <w:rFonts w:ascii="Myriad Pro" w:hAnsi="Myriad Pro"/>
          <w:b/>
          <w:sz w:val="20"/>
          <w:szCs w:val="20"/>
        </w:rPr>
        <w:t>Confidential information</w:t>
      </w:r>
      <w:r w:rsidRPr="00DE02AA">
        <w:rPr>
          <w:rFonts w:ascii="Myriad Pro" w:hAnsi="Myriad Pro"/>
          <w:sz w:val="20"/>
          <w:szCs w:val="20"/>
        </w:rPr>
        <w:t xml:space="preserve">”) obtained </w:t>
      </w:r>
      <w:proofErr w:type="gramStart"/>
      <w:r w:rsidRPr="00DE02AA">
        <w:rPr>
          <w:rFonts w:ascii="Myriad Pro" w:hAnsi="Myriad Pro"/>
          <w:sz w:val="20"/>
          <w:szCs w:val="20"/>
        </w:rPr>
        <w:t>in the course of</w:t>
      </w:r>
      <w:proofErr w:type="gramEnd"/>
      <w:r w:rsidRPr="00DE02AA">
        <w:rPr>
          <w:rFonts w:ascii="Myriad Pro" w:hAnsi="Myriad Pro"/>
          <w:sz w:val="20"/>
          <w:szCs w:val="20"/>
        </w:rPr>
        <w:t xml:space="preserve"> fulfilment of the Contract will be considered as confidential.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The Contractor undertakes not to disclose without a prior written consent of the Client any Information obtained </w:t>
      </w:r>
      <w:proofErr w:type="gramStart"/>
      <w:r w:rsidRPr="00DE02AA">
        <w:rPr>
          <w:rFonts w:ascii="Myriad Pro" w:hAnsi="Myriad Pro"/>
          <w:sz w:val="20"/>
          <w:szCs w:val="20"/>
        </w:rPr>
        <w:t>in the course of</w:t>
      </w:r>
      <w:proofErr w:type="gramEnd"/>
      <w:r w:rsidRPr="00DE02AA">
        <w:rPr>
          <w:rFonts w:ascii="Myriad Pro" w:hAnsi="Myriad Pro"/>
          <w:sz w:val="20"/>
          <w:szCs w:val="20"/>
        </w:rPr>
        <w:t xml:space="preserve"> fulfilment of the Contract, save for the cases referred to in Section 11.4 of the Contract. This provision shall be applicable during the validity of the Contract, and shall remain effective also after the expiration or termination of the Contract.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undertakes to provide Information to their employees only to the extent required for provision of the Services and due performance of the Contract. The Contractor ensures that its employees or other persons involved in the provision of the Services respect the provisions of confidentiality defined in the Contract. The Contractor shall be fully responsible for the damages caused to the Client due to the reveal of the Information to the third persons, disregarding whether the Information was revealed by the Contractor itself, its employees or by other persons involved in the provision of the Services.</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disclosure of the Information will not be considered a breach of the Contract if it is revealed due to the legislative requirements and in accordance with the provisions of the normative enactments or EU legislation, including the obligation of the Client to disclose the Contract terms to any authorities controlling spending of public funds.</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if itself or through its engaged persons is in breach of the confidentiality obligation, shall compensate direct losses incurred by the Client.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During the validity of this Contract, the Contractor, as well as their staff, must not engage directly or indirectly in business, financial or professional activities that may affect the execution of Services specified in this Contract and the results of the procurement procedure.</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Contractor undertakes not to use any information or material or other kind of valuables for purposes other than the provision of the Services, e.g. use for commercial gain, use in any way to make it public, reproduce, etc.</w:t>
      </w:r>
    </w:p>
    <w:p w:rsidR="00DE02AA" w:rsidRPr="00DE02AA" w:rsidRDefault="00DE02AA" w:rsidP="008D6A8A">
      <w:pPr>
        <w:pStyle w:val="2ndlevelprovision"/>
        <w:numPr>
          <w:ilvl w:val="1"/>
          <w:numId w:val="32"/>
        </w:numPr>
        <w:spacing w:before="0"/>
        <w:ind w:left="965"/>
        <w:rPr>
          <w:rFonts w:ascii="Myriad Pro" w:hAnsi="Myriad Pro"/>
          <w:sz w:val="20"/>
          <w:szCs w:val="20"/>
        </w:rPr>
      </w:pPr>
      <w:r w:rsidRPr="00DE02AA">
        <w:rPr>
          <w:rFonts w:ascii="Myriad Pro" w:hAnsi="Myriad Pro"/>
          <w:sz w:val="20"/>
          <w:szCs w:val="20"/>
        </w:rPr>
        <w:t xml:space="preserve">Upon the earlier of: </w:t>
      </w:r>
    </w:p>
    <w:p w:rsidR="00DE02AA" w:rsidRPr="00DE02AA" w:rsidRDefault="00DE02AA" w:rsidP="008D6A8A">
      <w:pPr>
        <w:pStyle w:val="3rdlevelheading"/>
        <w:numPr>
          <w:ilvl w:val="2"/>
          <w:numId w:val="32"/>
        </w:numPr>
        <w:spacing w:before="0" w:after="120"/>
        <w:ind w:left="965"/>
        <w:rPr>
          <w:rFonts w:ascii="Myriad Pro" w:hAnsi="Myriad Pro"/>
          <w:b w:val="0"/>
          <w:i w:val="0"/>
          <w:sz w:val="20"/>
          <w:szCs w:val="20"/>
        </w:rPr>
      </w:pPr>
      <w:r w:rsidRPr="00DE02AA">
        <w:rPr>
          <w:rFonts w:ascii="Myriad Pro" w:hAnsi="Myriad Pro"/>
          <w:b w:val="0"/>
          <w:i w:val="0"/>
          <w:sz w:val="20"/>
          <w:szCs w:val="20"/>
        </w:rPr>
        <w:t>expiration of the Term;</w:t>
      </w:r>
    </w:p>
    <w:p w:rsidR="00DE02AA" w:rsidRPr="00DE02AA" w:rsidRDefault="00DE02AA" w:rsidP="008D6A8A">
      <w:pPr>
        <w:pStyle w:val="3rdlevelheading"/>
        <w:numPr>
          <w:ilvl w:val="2"/>
          <w:numId w:val="32"/>
        </w:numPr>
        <w:spacing w:before="0" w:after="120"/>
        <w:ind w:left="965"/>
        <w:rPr>
          <w:rFonts w:ascii="Myriad Pro" w:hAnsi="Myriad Pro"/>
          <w:b w:val="0"/>
          <w:i w:val="0"/>
          <w:sz w:val="20"/>
          <w:szCs w:val="20"/>
        </w:rPr>
      </w:pPr>
      <w:r w:rsidRPr="00DE02AA">
        <w:rPr>
          <w:rFonts w:ascii="Myriad Pro" w:hAnsi="Myriad Pro"/>
          <w:b w:val="0"/>
          <w:i w:val="0"/>
          <w:sz w:val="20"/>
          <w:szCs w:val="20"/>
        </w:rPr>
        <w:t>termination of this Contract; or</w:t>
      </w:r>
    </w:p>
    <w:p w:rsidR="00DE02AA" w:rsidRPr="00DE02AA" w:rsidRDefault="00DE02AA" w:rsidP="008D6A8A">
      <w:pPr>
        <w:pStyle w:val="3rdlevelheading"/>
        <w:numPr>
          <w:ilvl w:val="2"/>
          <w:numId w:val="32"/>
        </w:numPr>
        <w:spacing w:before="0" w:after="120"/>
        <w:ind w:left="965"/>
        <w:rPr>
          <w:rFonts w:ascii="Myriad Pro" w:hAnsi="Myriad Pro"/>
          <w:b w:val="0"/>
          <w:i w:val="0"/>
          <w:sz w:val="20"/>
          <w:szCs w:val="20"/>
        </w:rPr>
      </w:pPr>
      <w:r w:rsidRPr="00DE02AA">
        <w:rPr>
          <w:rFonts w:ascii="Myriad Pro" w:hAnsi="Myriad Pro"/>
          <w:b w:val="0"/>
          <w:i w:val="0"/>
          <w:sz w:val="20"/>
          <w:szCs w:val="20"/>
        </w:rPr>
        <w:t xml:space="preserve">a written request by the Company, </w:t>
      </w:r>
    </w:p>
    <w:p w:rsidR="00DE02AA" w:rsidRPr="00DE02AA" w:rsidRDefault="00DE02AA" w:rsidP="00DE02AA">
      <w:pPr>
        <w:pStyle w:val="2ndlevelprovision"/>
        <w:numPr>
          <w:ilvl w:val="0"/>
          <w:numId w:val="0"/>
        </w:numPr>
        <w:spacing w:before="0"/>
        <w:ind w:left="965"/>
        <w:rPr>
          <w:rFonts w:ascii="Myriad Pro" w:hAnsi="Myriad Pro"/>
          <w:sz w:val="20"/>
          <w:szCs w:val="20"/>
        </w:rPr>
      </w:pPr>
      <w:r w:rsidRPr="00DE02AA">
        <w:rPr>
          <w:rFonts w:ascii="Myriad Pro" w:hAnsi="Myriad Pro"/>
          <w:sz w:val="20"/>
          <w:szCs w:val="20"/>
        </w:rPr>
        <w:t>the Contractor shall return to the Company all Confidential Information in its possession or control, including any copies, reproductions, or derivative works thereof.</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confidentiality obligation shall not expire in time.</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lastRenderedPageBreak/>
        <w:t>If the Contractor violates its confidentiality obligation, then it shall be liable to pay to the Client a contractual penalty in the amount corresponding to thrice (3x) the total sum of Fee.</w:t>
      </w:r>
    </w:p>
    <w:p w:rsidR="00DE02AA" w:rsidRPr="00DE02AA" w:rsidRDefault="00DE02AA" w:rsidP="008D6A8A">
      <w:pPr>
        <w:pStyle w:val="1stlevelheading"/>
        <w:numPr>
          <w:ilvl w:val="0"/>
          <w:numId w:val="32"/>
        </w:numPr>
        <w:rPr>
          <w:rFonts w:ascii="Myriad Pro" w:hAnsi="Myriad Pro"/>
          <w:sz w:val="20"/>
          <w:szCs w:val="20"/>
        </w:rPr>
      </w:pPr>
      <w:bookmarkStart w:id="120" w:name="_Toc485744731"/>
      <w:bookmarkStart w:id="121" w:name="_Toc485809631"/>
      <w:bookmarkStart w:id="122" w:name="_Toc497920694"/>
      <w:r w:rsidRPr="00DE02AA">
        <w:rPr>
          <w:rFonts w:ascii="Myriad Pro" w:hAnsi="Myriad Pro"/>
          <w:sz w:val="20"/>
          <w:szCs w:val="20"/>
        </w:rPr>
        <w:t>Force Majeure</w:t>
      </w:r>
      <w:bookmarkEnd w:id="119"/>
      <w:bookmarkEnd w:id="120"/>
      <w:bookmarkEnd w:id="121"/>
      <w:bookmarkEnd w:id="122"/>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Parties are exempt from liability for full or partial non-compliance with the Contract if such failure is due to force majeure or extraordinary circumstances that began after the conclusion of the Contract and that could not have been previously foreseen or prevented. Force majeure or extraordinary circumstances include: natural disasters, including nature catastrophes, other disasters and accidents, epidemics, acts of war, strikes, internal unrest, blockades, as well as the adoption of such legislation that prevents all or one of the Parties to continue the fulfilment of the Contract, and other circumstances that do not fall within the Parties' possible control. </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 xml:space="preserve">A Party who refers to the effect of force majeure or extraordinary circumstances, must immediately, but not later than within five (5) days, report these conditions in writing to other Parties. The report shall state the period within which, in its opinion the Contractual obligations may be performed and expected, and at the other Party's request, a notification issued by a competent authority must be submitted, containing a confirmation of the occurrence of force majeure event or exceptional circumstances, as well as their description. When the further execution of the Contract is not possible, the Parties shall draw up an Act of Acceptance and the Contractor shall receive payment for </w:t>
      </w:r>
      <w:proofErr w:type="gramStart"/>
      <w:r w:rsidRPr="00DE02AA">
        <w:rPr>
          <w:rFonts w:ascii="Myriad Pro" w:hAnsi="Myriad Pro"/>
          <w:sz w:val="20"/>
          <w:szCs w:val="20"/>
        </w:rPr>
        <w:t>all of</w:t>
      </w:r>
      <w:proofErr w:type="gramEnd"/>
      <w:r w:rsidRPr="00DE02AA">
        <w:rPr>
          <w:rFonts w:ascii="Myriad Pro" w:hAnsi="Myriad Pro"/>
          <w:sz w:val="20"/>
          <w:szCs w:val="20"/>
        </w:rPr>
        <w:t xml:space="preserve"> the properly performed part of the Services submitted. If the force majeure continues for more than one (1) month and the Parties are unable to agree on the further execution of the Contract, either Party has the right to unilaterally terminate the Contract by submitting a written notice to the other Parties.</w:t>
      </w:r>
    </w:p>
    <w:p w:rsidR="00DE02AA" w:rsidRPr="00DE02AA" w:rsidRDefault="00DE02AA" w:rsidP="008D6A8A">
      <w:pPr>
        <w:pStyle w:val="1stlevelheading"/>
        <w:numPr>
          <w:ilvl w:val="0"/>
          <w:numId w:val="32"/>
        </w:numPr>
        <w:rPr>
          <w:rFonts w:ascii="Myriad Pro" w:hAnsi="Myriad Pro"/>
          <w:sz w:val="20"/>
          <w:szCs w:val="20"/>
          <w:lang w:eastAsia="de-DE"/>
        </w:rPr>
      </w:pPr>
      <w:bookmarkStart w:id="123" w:name="_Toc482614456"/>
      <w:bookmarkStart w:id="124" w:name="_Toc497920695"/>
      <w:bookmarkStart w:id="125" w:name="_Toc337802633"/>
      <w:bookmarkStart w:id="126" w:name="_Toc485744732"/>
      <w:bookmarkStart w:id="127" w:name="_Toc485809632"/>
      <w:r w:rsidRPr="00DE02AA">
        <w:rPr>
          <w:rFonts w:ascii="Myriad Pro" w:hAnsi="Myriad Pro"/>
          <w:sz w:val="20"/>
          <w:szCs w:val="20"/>
          <w:lang w:eastAsia="de-DE"/>
        </w:rPr>
        <w:t>on-the-spot visits</w:t>
      </w:r>
      <w:bookmarkEnd w:id="123"/>
      <w:bookmarkEnd w:id="124"/>
    </w:p>
    <w:p w:rsidR="00DE02AA" w:rsidRPr="00DE02AA" w:rsidRDefault="00DE02AA" w:rsidP="008D6A8A">
      <w:pPr>
        <w:pStyle w:val="2ndlevelprovision"/>
        <w:numPr>
          <w:ilvl w:val="1"/>
          <w:numId w:val="32"/>
        </w:numPr>
        <w:tabs>
          <w:tab w:val="left" w:pos="964"/>
        </w:tabs>
        <w:rPr>
          <w:rFonts w:ascii="Myriad Pro" w:hAnsi="Myriad Pro"/>
          <w:sz w:val="20"/>
          <w:szCs w:val="20"/>
          <w:lang w:eastAsia="de-DE"/>
        </w:rPr>
      </w:pPr>
      <w:r w:rsidRPr="00DE02AA">
        <w:rPr>
          <w:rFonts w:ascii="Myriad Pro" w:hAnsi="Myriad Pro"/>
          <w:sz w:val="20"/>
          <w:szCs w:val="20"/>
        </w:rPr>
        <w:t xml:space="preserve">By giving a written notice 5 (five) working days in advance, but in case of an unannounced check without </w:t>
      </w:r>
      <w:proofErr w:type="gramStart"/>
      <w:r w:rsidRPr="00DE02AA">
        <w:rPr>
          <w:rFonts w:ascii="Myriad Pro" w:hAnsi="Myriad Pro"/>
          <w:sz w:val="20"/>
          <w:szCs w:val="20"/>
        </w:rPr>
        <w:t>an advance notice</w:t>
      </w:r>
      <w:proofErr w:type="gramEnd"/>
      <w:r w:rsidRPr="00DE02AA">
        <w:rPr>
          <w:rFonts w:ascii="Myriad Pro" w:hAnsi="Myriad Pro"/>
          <w:sz w:val="20"/>
          <w:szCs w:val="20"/>
        </w:rPr>
        <w:t>, the Client may carry out on-the-spot visits to the sites and premises where the activities implemented within the Contract are or were carried out.</w:t>
      </w:r>
    </w:p>
    <w:p w:rsidR="00DE02AA" w:rsidRPr="00DE02AA" w:rsidRDefault="00DE02AA" w:rsidP="008D6A8A">
      <w:pPr>
        <w:pStyle w:val="2ndlevelprovision"/>
        <w:numPr>
          <w:ilvl w:val="1"/>
          <w:numId w:val="32"/>
        </w:numPr>
        <w:tabs>
          <w:tab w:val="left" w:pos="964"/>
        </w:tabs>
        <w:rPr>
          <w:rFonts w:ascii="Myriad Pro" w:hAnsi="Myriad Pro"/>
          <w:sz w:val="20"/>
          <w:szCs w:val="20"/>
          <w:lang w:eastAsia="de-DE"/>
        </w:rPr>
      </w:pPr>
      <w:r w:rsidRPr="00DE02AA">
        <w:rPr>
          <w:rFonts w:ascii="Myriad Pro" w:hAnsi="Myriad Pro"/>
          <w:sz w:val="20"/>
          <w:szCs w:val="20"/>
        </w:rPr>
        <w:t>On-the-spot visits may be carried out either directly by the authorised staff of the Client or by any other outside body authorised to do so on behalf of the Client. Information provided in the framework of on-the-spot visits shall be treated on confidential basis. The Client shall ensure that any outside body authorised shall be bound by the confidentiality obligation.</w:t>
      </w:r>
    </w:p>
    <w:p w:rsidR="00DE02AA" w:rsidRPr="00DE02AA" w:rsidRDefault="00DE02AA" w:rsidP="008D6A8A">
      <w:pPr>
        <w:pStyle w:val="2ndlevelprovision"/>
        <w:numPr>
          <w:ilvl w:val="1"/>
          <w:numId w:val="32"/>
        </w:numPr>
        <w:tabs>
          <w:tab w:val="left" w:pos="964"/>
        </w:tabs>
        <w:rPr>
          <w:rFonts w:ascii="Myriad Pro" w:hAnsi="Myriad Pro"/>
          <w:sz w:val="20"/>
          <w:szCs w:val="20"/>
          <w:lang w:eastAsia="de-DE"/>
        </w:rPr>
      </w:pPr>
      <w:r w:rsidRPr="00DE02AA">
        <w:rPr>
          <w:rFonts w:ascii="Myriad Pro" w:hAnsi="Myriad Pro"/>
          <w:sz w:val="20"/>
          <w:szCs w:val="20"/>
        </w:rPr>
        <w:t>Contractor shall provide to the performer of the on-the-spot visit or any other outside body authorised access to all the information and documents, including information and documents in electronic format, which is requested by the authorised staff of the performer of the on-the-spot visit or any other outside body authorised for the performance of an on-the-spot visit and which relates to the implementation of the Contract, as well as shall allow the authorised staff of the performer of the on-the-spot visit or any other outside body authorised copying of the information and documents, with due respect to the confidentiality obligation.</w:t>
      </w:r>
    </w:p>
    <w:p w:rsidR="00DE02AA" w:rsidRPr="00DE02AA" w:rsidRDefault="00DE02AA" w:rsidP="008D6A8A">
      <w:pPr>
        <w:pStyle w:val="2ndlevelprovision"/>
        <w:numPr>
          <w:ilvl w:val="1"/>
          <w:numId w:val="32"/>
        </w:numPr>
        <w:tabs>
          <w:tab w:val="left" w:pos="964"/>
        </w:tabs>
        <w:autoSpaceDE w:val="0"/>
        <w:autoSpaceDN w:val="0"/>
        <w:adjustRightInd w:val="0"/>
        <w:rPr>
          <w:rFonts w:ascii="Myriad Pro" w:hAnsi="Myriad Pro" w:cs="TimesNewRomanPSMT"/>
          <w:sz w:val="20"/>
          <w:szCs w:val="20"/>
          <w:lang w:eastAsia="lv-LV"/>
        </w:rPr>
      </w:pPr>
      <w:r w:rsidRPr="00DE02AA">
        <w:rPr>
          <w:rFonts w:ascii="Myriad Pro" w:hAnsi="Myriad Pro" w:cs="TimesNewRomanPSMT"/>
          <w:sz w:val="20"/>
          <w:szCs w:val="20"/>
          <w:lang w:eastAsia="lv-LV"/>
        </w:rPr>
        <w:t>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Union law for the protection of the financial interests of the Union against fraud and other irregularities. Where appropriate, OLAF findings may lead to criminal prosecution under national law.</w:t>
      </w:r>
    </w:p>
    <w:p w:rsidR="00DE02AA" w:rsidRPr="00DE02AA" w:rsidRDefault="00DE02AA" w:rsidP="008D6A8A">
      <w:pPr>
        <w:pStyle w:val="1stlevelheading"/>
        <w:numPr>
          <w:ilvl w:val="0"/>
          <w:numId w:val="32"/>
        </w:numPr>
        <w:tabs>
          <w:tab w:val="clear" w:pos="964"/>
        </w:tabs>
        <w:ind w:left="993"/>
        <w:rPr>
          <w:rFonts w:ascii="Myriad Pro" w:hAnsi="Myriad Pro"/>
          <w:sz w:val="20"/>
          <w:szCs w:val="20"/>
          <w:lang w:eastAsia="de-DE"/>
        </w:rPr>
      </w:pPr>
      <w:bookmarkStart w:id="128" w:name="_Toc482614455"/>
      <w:bookmarkStart w:id="129" w:name="_Toc497920696"/>
      <w:r w:rsidRPr="00DE02AA">
        <w:rPr>
          <w:rFonts w:ascii="Myriad Pro" w:hAnsi="Myriad Pro"/>
          <w:sz w:val="20"/>
          <w:szCs w:val="20"/>
        </w:rPr>
        <w:t>technical, legal and financial CHECKS and AUDITS</w:t>
      </w:r>
      <w:bookmarkEnd w:id="128"/>
      <w:bookmarkEnd w:id="129"/>
      <w:r w:rsidRPr="00DE02AA">
        <w:rPr>
          <w:rFonts w:ascii="Myriad Pro" w:hAnsi="Myriad Pro"/>
          <w:sz w:val="20"/>
          <w:szCs w:val="20"/>
        </w:rPr>
        <w:t xml:space="preserve"> </w:t>
      </w:r>
    </w:p>
    <w:p w:rsidR="00DE02AA" w:rsidRPr="00DE02AA" w:rsidRDefault="00DE02AA" w:rsidP="008D6A8A">
      <w:pPr>
        <w:pStyle w:val="2ndlevelprovision"/>
        <w:numPr>
          <w:ilvl w:val="1"/>
          <w:numId w:val="32"/>
        </w:numPr>
        <w:tabs>
          <w:tab w:val="left" w:pos="964"/>
        </w:tabs>
        <w:rPr>
          <w:rFonts w:ascii="Myriad Pro" w:hAnsi="Myriad Pro"/>
          <w:sz w:val="20"/>
          <w:szCs w:val="20"/>
          <w:lang w:eastAsia="de-DE"/>
        </w:rPr>
      </w:pPr>
      <w:r w:rsidRPr="00DE02AA">
        <w:rPr>
          <w:rFonts w:ascii="Myriad Pro" w:hAnsi="Myriad Pro"/>
          <w:sz w:val="20"/>
          <w:szCs w:val="20"/>
        </w:rPr>
        <w:t xml:space="preserve">By giving a written notice 5 (five) working days in advance, but in case of an unannounced check or audit without </w:t>
      </w:r>
      <w:proofErr w:type="gramStart"/>
      <w:r w:rsidRPr="00DE02AA">
        <w:rPr>
          <w:rFonts w:ascii="Myriad Pro" w:hAnsi="Myriad Pro"/>
          <w:sz w:val="20"/>
          <w:szCs w:val="20"/>
        </w:rPr>
        <w:t>an advance notice</w:t>
      </w:r>
      <w:proofErr w:type="gramEnd"/>
      <w:r w:rsidRPr="00DE02AA">
        <w:rPr>
          <w:rFonts w:ascii="Myriad Pro" w:hAnsi="Myriad Pro"/>
          <w:sz w:val="20"/>
          <w:szCs w:val="20"/>
        </w:rPr>
        <w:t>, the Client may carry out technical, legal and financial checks and audits in relation to the implementation of the Contract.</w:t>
      </w:r>
    </w:p>
    <w:p w:rsidR="00DE02AA" w:rsidRPr="00DE02AA" w:rsidRDefault="00DE02AA" w:rsidP="008D6A8A">
      <w:pPr>
        <w:pStyle w:val="2ndlevelprovision"/>
        <w:numPr>
          <w:ilvl w:val="1"/>
          <w:numId w:val="32"/>
        </w:numPr>
        <w:tabs>
          <w:tab w:val="left" w:pos="964"/>
        </w:tabs>
        <w:rPr>
          <w:rFonts w:ascii="Myriad Pro" w:hAnsi="Myriad Pro"/>
          <w:sz w:val="20"/>
          <w:szCs w:val="20"/>
          <w:lang w:eastAsia="de-DE"/>
        </w:rPr>
      </w:pPr>
      <w:r w:rsidRPr="00DE02AA">
        <w:rPr>
          <w:rFonts w:ascii="Myriad Pro" w:hAnsi="Myriad Pro"/>
          <w:sz w:val="20"/>
          <w:szCs w:val="20"/>
        </w:rPr>
        <w:t>Checks and audits may be carried out either directly by the authorized staff of the Client or by any other outside body authorised to do so on Client’s behalf.</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lastRenderedPageBreak/>
        <w:t>Information and documents obtained in the framework of checks or audits shall be treated on a confidential basis. Client shall ensure that its staff and any outside body authorised by the Client be bound by the confidentiality obligation.</w:t>
      </w:r>
    </w:p>
    <w:p w:rsidR="00DE02AA" w:rsidRPr="00DE02AA" w:rsidRDefault="00DE02AA" w:rsidP="008D6A8A">
      <w:pPr>
        <w:pStyle w:val="2ndlevelprovision"/>
        <w:numPr>
          <w:ilvl w:val="1"/>
          <w:numId w:val="32"/>
        </w:numPr>
        <w:tabs>
          <w:tab w:val="left" w:pos="964"/>
        </w:tabs>
        <w:rPr>
          <w:rFonts w:ascii="Myriad Pro" w:hAnsi="Myriad Pro"/>
          <w:b/>
          <w:sz w:val="20"/>
          <w:szCs w:val="20"/>
        </w:rPr>
      </w:pPr>
      <w:r w:rsidRPr="00DE02AA">
        <w:rPr>
          <w:rFonts w:ascii="Myriad Pro" w:hAnsi="Myriad Pro"/>
          <w:sz w:val="20"/>
          <w:szCs w:val="20"/>
        </w:rPr>
        <w:t>Contractor shall provide to the performer of the check or audit or any other outside body authorised access to all the information and documents, including information in electronic format, which is requested by the performer of the check or audit or any other outside body authorised for the performance of the check or audit and which relates to the implementation of the Contract, as well as shall allow the performer of the check or audit or any other outside body authorised by it copying of the information and documents with due respect to the confidentiality obligation</w:t>
      </w:r>
    </w:p>
    <w:p w:rsidR="00DE02AA" w:rsidRPr="00DE02AA" w:rsidRDefault="00DE02AA" w:rsidP="008D6A8A">
      <w:pPr>
        <w:pStyle w:val="1stlevelheading"/>
        <w:numPr>
          <w:ilvl w:val="0"/>
          <w:numId w:val="32"/>
        </w:numPr>
        <w:rPr>
          <w:rFonts w:ascii="Myriad Pro" w:hAnsi="Myriad Pro"/>
          <w:sz w:val="20"/>
          <w:szCs w:val="20"/>
        </w:rPr>
      </w:pPr>
      <w:bookmarkStart w:id="130" w:name="_Toc497920697"/>
      <w:r w:rsidRPr="00DE02AA">
        <w:rPr>
          <w:rFonts w:ascii="Myriad Pro" w:hAnsi="Myriad Pro"/>
          <w:sz w:val="20"/>
          <w:szCs w:val="20"/>
        </w:rPr>
        <w:t>governing law; Resolution of disputes</w:t>
      </w:r>
      <w:bookmarkEnd w:id="125"/>
      <w:bookmarkEnd w:id="126"/>
      <w:bookmarkEnd w:id="127"/>
      <w:bookmarkEnd w:id="130"/>
    </w:p>
    <w:p w:rsidR="00DE02AA" w:rsidRPr="00DE02AA" w:rsidRDefault="00DE02AA" w:rsidP="008D6A8A">
      <w:pPr>
        <w:pStyle w:val="2ndlevelprovision"/>
        <w:numPr>
          <w:ilvl w:val="1"/>
          <w:numId w:val="32"/>
        </w:numPr>
        <w:rPr>
          <w:rFonts w:ascii="Myriad Pro" w:hAnsi="Myriad Pro"/>
          <w:sz w:val="20"/>
          <w:szCs w:val="20"/>
        </w:rPr>
      </w:pPr>
      <w:r w:rsidRPr="00DE02AA">
        <w:rPr>
          <w:rFonts w:ascii="Myriad Pro" w:hAnsi="Myriad Pro"/>
          <w:sz w:val="20"/>
          <w:szCs w:val="20"/>
        </w:rPr>
        <w:t>The rights of the Parties hereto and the validity, interpretation and implementation of this Contract shall be governed by and construed and interpreted in accordance with the laws of the Republic of Latvia. In the event of any dispute, controversy, or claim arising out of or relating to this Contract, or the breach, termination or invalidity hereof or thereof, the disputing Party shall provide written notice thereof to the other Party. The Parties shall attempt in the first instance to resolve such dispute through amicable consultations.</w:t>
      </w:r>
    </w:p>
    <w:p w:rsidR="00DE02AA" w:rsidRPr="00DE02AA" w:rsidRDefault="00DE02AA" w:rsidP="008D6A8A">
      <w:pPr>
        <w:pStyle w:val="2ndlevelprovision"/>
        <w:numPr>
          <w:ilvl w:val="1"/>
          <w:numId w:val="32"/>
        </w:numPr>
        <w:rPr>
          <w:rFonts w:ascii="Myriad Pro" w:hAnsi="Myriad Pro"/>
          <w:sz w:val="20"/>
          <w:szCs w:val="20"/>
        </w:rPr>
      </w:pPr>
      <w:r w:rsidRPr="00DE02AA">
        <w:rPr>
          <w:rFonts w:ascii="Myriad Pro" w:hAnsi="Myriad Pro"/>
          <w:sz w:val="20"/>
          <w:szCs w:val="20"/>
        </w:rPr>
        <w:t>When any dispute occurs, and is the subject of amicable consultations, the Parties shall continue to exercise their remaining respective rights, and fulfil their remaining respective obligations, under this Contract.</w:t>
      </w:r>
    </w:p>
    <w:p w:rsidR="00DE02AA" w:rsidRPr="00DE02AA" w:rsidRDefault="00DE02AA" w:rsidP="008D6A8A">
      <w:pPr>
        <w:pStyle w:val="2ndlevelprovision"/>
        <w:numPr>
          <w:ilvl w:val="1"/>
          <w:numId w:val="32"/>
        </w:numPr>
        <w:rPr>
          <w:rFonts w:ascii="Myriad Pro" w:hAnsi="Myriad Pro"/>
          <w:sz w:val="20"/>
          <w:szCs w:val="20"/>
        </w:rPr>
      </w:pPr>
      <w:r w:rsidRPr="00DE02AA">
        <w:rPr>
          <w:rFonts w:ascii="Myriad Pro" w:hAnsi="Myriad Pro"/>
          <w:sz w:val="20"/>
          <w:szCs w:val="20"/>
        </w:rPr>
        <w:t xml:space="preserve">If the dispute is not resolved by amicable consultation within thirty (30) days after notice of a dispute is given by a Party, then any Party may submit the dispute for final resolution by a competent court of the Republic of Latvia. </w:t>
      </w:r>
    </w:p>
    <w:p w:rsidR="00DE02AA" w:rsidRPr="00DE02AA" w:rsidRDefault="00DE02AA" w:rsidP="008D6A8A">
      <w:pPr>
        <w:pStyle w:val="1stlevelheading"/>
        <w:numPr>
          <w:ilvl w:val="0"/>
          <w:numId w:val="32"/>
        </w:numPr>
        <w:rPr>
          <w:rFonts w:ascii="Myriad Pro" w:hAnsi="Myriad Pro"/>
          <w:sz w:val="20"/>
          <w:szCs w:val="20"/>
        </w:rPr>
      </w:pPr>
      <w:bookmarkStart w:id="131" w:name="_Toc337802634"/>
      <w:bookmarkStart w:id="132" w:name="_Toc485744733"/>
      <w:bookmarkStart w:id="133" w:name="_Toc485809633"/>
      <w:bookmarkStart w:id="134" w:name="_Toc497920698"/>
      <w:r w:rsidRPr="00DE02AA">
        <w:rPr>
          <w:rFonts w:ascii="Myriad Pro" w:hAnsi="Myriad Pro"/>
          <w:sz w:val="20"/>
          <w:szCs w:val="20"/>
        </w:rPr>
        <w:t>Additional provisions</w:t>
      </w:r>
      <w:bookmarkEnd w:id="131"/>
      <w:bookmarkEnd w:id="132"/>
      <w:bookmarkEnd w:id="133"/>
      <w:bookmarkEnd w:id="134"/>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All types of notices, orders, approvals, attestations, Contracts and decisions to be issued pursuant to the Contract or other communication to be given in accordance with this Contract must be issued in writing and duly signed by the notifying Party or on its behalf and delivered in person or sent by prepaid registered mail to the address of the relevant party specified below (or as otherwise notified by the party concerned pursuant to this Contract):</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sz w:val="20"/>
          <w:szCs w:val="20"/>
        </w:rPr>
        <w:t>RB Rail AS:</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sz w:val="20"/>
          <w:szCs w:val="20"/>
        </w:rPr>
        <w:t xml:space="preserve">Address: </w:t>
      </w:r>
      <w:proofErr w:type="gramStart"/>
      <w:r w:rsidRPr="00DE02AA">
        <w:rPr>
          <w:rFonts w:ascii="Myriad Pro" w:hAnsi="Myriad Pro"/>
          <w:sz w:val="20"/>
          <w:szCs w:val="20"/>
        </w:rPr>
        <w:t>K.Valdemāra</w:t>
      </w:r>
      <w:proofErr w:type="gramEnd"/>
      <w:r w:rsidRPr="00DE02AA">
        <w:rPr>
          <w:rFonts w:ascii="Myriad Pro" w:hAnsi="Myriad Pro"/>
          <w:sz w:val="20"/>
          <w:szCs w:val="20"/>
        </w:rPr>
        <w:t xml:space="preserve"> iela 8-7, Riga, LV-1010, Latvia</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sz w:val="20"/>
          <w:szCs w:val="20"/>
        </w:rPr>
        <w:t xml:space="preserve">Contractor: </w:t>
      </w:r>
    </w:p>
    <w:p w:rsidR="00DE02AA" w:rsidRPr="00DE02AA" w:rsidRDefault="00DE02AA" w:rsidP="00DE02AA">
      <w:pPr>
        <w:pStyle w:val="2ndlevelprovision"/>
        <w:numPr>
          <w:ilvl w:val="0"/>
          <w:numId w:val="0"/>
        </w:numPr>
        <w:ind w:left="964"/>
        <w:rPr>
          <w:rFonts w:ascii="Myriad Pro" w:hAnsi="Myriad Pro"/>
          <w:sz w:val="20"/>
          <w:szCs w:val="20"/>
        </w:rPr>
      </w:pPr>
      <w:r w:rsidRPr="00DE02AA">
        <w:rPr>
          <w:rFonts w:ascii="Myriad Pro" w:hAnsi="Myriad Pro"/>
          <w:sz w:val="20"/>
          <w:szCs w:val="20"/>
        </w:rPr>
        <w:t>Address: [</w:t>
      </w:r>
      <w:r w:rsidRPr="00DE02AA">
        <w:rPr>
          <w:rFonts w:ascii="Arial" w:hAnsi="Arial" w:cs="Arial"/>
          <w:sz w:val="20"/>
          <w:szCs w:val="20"/>
        </w:rPr>
        <w:t>●</w:t>
      </w:r>
      <w:r w:rsidRPr="00DE02AA">
        <w:rPr>
          <w:rFonts w:ascii="Myriad Pro" w:hAnsi="Myriad Pro"/>
          <w:sz w:val="20"/>
          <w:szCs w:val="20"/>
        </w:rPr>
        <w:t>]</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Any such notice shall be deemed to be received:</w:t>
      </w:r>
    </w:p>
    <w:p w:rsidR="00DE02AA" w:rsidRPr="00DE02AA" w:rsidRDefault="00DE02AA" w:rsidP="008D6A8A">
      <w:pPr>
        <w:pStyle w:val="3rdlevelheading"/>
        <w:numPr>
          <w:ilvl w:val="2"/>
          <w:numId w:val="32"/>
        </w:numPr>
        <w:rPr>
          <w:rFonts w:ascii="Myriad Pro" w:hAnsi="Myriad Pro"/>
          <w:b w:val="0"/>
          <w:i w:val="0"/>
          <w:sz w:val="20"/>
          <w:szCs w:val="20"/>
        </w:rPr>
      </w:pPr>
      <w:r w:rsidRPr="00DE02AA">
        <w:rPr>
          <w:rFonts w:ascii="Myriad Pro" w:hAnsi="Myriad Pro"/>
          <w:b w:val="0"/>
          <w:i w:val="0"/>
          <w:sz w:val="20"/>
          <w:szCs w:val="20"/>
        </w:rPr>
        <w:t>if delivered personally – upon delivery;</w:t>
      </w:r>
    </w:p>
    <w:p w:rsidR="00DE02AA" w:rsidRPr="00DE02AA" w:rsidRDefault="00DE02AA" w:rsidP="008D6A8A">
      <w:pPr>
        <w:pStyle w:val="3rdlevelheading"/>
        <w:numPr>
          <w:ilvl w:val="2"/>
          <w:numId w:val="32"/>
        </w:numPr>
        <w:rPr>
          <w:rFonts w:ascii="Myriad Pro" w:hAnsi="Myriad Pro"/>
          <w:b w:val="0"/>
          <w:i w:val="0"/>
          <w:sz w:val="20"/>
          <w:szCs w:val="20"/>
        </w:rPr>
      </w:pPr>
      <w:r w:rsidRPr="00DE02AA">
        <w:rPr>
          <w:rFonts w:ascii="Myriad Pro" w:hAnsi="Myriad Pro"/>
          <w:b w:val="0"/>
          <w:i w:val="0"/>
          <w:sz w:val="20"/>
          <w:szCs w:val="20"/>
        </w:rPr>
        <w:t>if delivered by prepaid registered mail – 5 (five) business days after the date of sending.</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For the avoidance of doubt, unless expressly otherwise provided for in this Contract, a notice given under this Contract shall not be deemed to be duly delivered if sent by e-mail.</w:t>
      </w:r>
    </w:p>
    <w:p w:rsidR="00DE02AA" w:rsidRPr="00DE02AA" w:rsidRDefault="00DE02AA" w:rsidP="008D6A8A">
      <w:pPr>
        <w:pStyle w:val="2ndlevelprovision"/>
        <w:numPr>
          <w:ilvl w:val="1"/>
          <w:numId w:val="35"/>
        </w:numPr>
        <w:rPr>
          <w:rFonts w:ascii="Myriad Pro" w:hAnsi="Myriad Pro"/>
          <w:sz w:val="20"/>
          <w:szCs w:val="20"/>
        </w:rPr>
      </w:pPr>
      <w:r w:rsidRPr="00DE02AA">
        <w:rPr>
          <w:rFonts w:ascii="Myriad Pro" w:hAnsi="Myriad Pro"/>
          <w:sz w:val="20"/>
          <w:szCs w:val="20"/>
        </w:rPr>
        <w:t xml:space="preserve">Communication between the Parties (e.g. information, requests, submissions, formal notifications, etc.) during the Contract must be carried out in English. </w:t>
      </w:r>
    </w:p>
    <w:p w:rsidR="00DE02AA" w:rsidRPr="00DE02AA" w:rsidRDefault="00DE02AA" w:rsidP="008D6A8A">
      <w:pPr>
        <w:pStyle w:val="2ndlevelprovision"/>
        <w:numPr>
          <w:ilvl w:val="1"/>
          <w:numId w:val="35"/>
        </w:numPr>
        <w:rPr>
          <w:rFonts w:ascii="Myriad Pro" w:hAnsi="Myriad Pro"/>
          <w:sz w:val="20"/>
          <w:szCs w:val="20"/>
        </w:rPr>
      </w:pPr>
      <w:r w:rsidRPr="00DE02AA">
        <w:rPr>
          <w:rFonts w:ascii="Myriad Pro" w:hAnsi="Myriad Pro"/>
          <w:sz w:val="20"/>
          <w:szCs w:val="20"/>
        </w:rPr>
        <w:t xml:space="preserve">If the final day of a </w:t>
      </w:r>
      <w:proofErr w:type="gramStart"/>
      <w:r w:rsidRPr="00DE02AA">
        <w:rPr>
          <w:rFonts w:ascii="Myriad Pro" w:hAnsi="Myriad Pro"/>
          <w:sz w:val="20"/>
          <w:szCs w:val="20"/>
        </w:rPr>
        <w:t>time period</w:t>
      </w:r>
      <w:proofErr w:type="gramEnd"/>
      <w:r w:rsidRPr="00DE02AA">
        <w:rPr>
          <w:rFonts w:ascii="Myriad Pro" w:hAnsi="Myriad Pro"/>
          <w:sz w:val="20"/>
          <w:szCs w:val="20"/>
        </w:rPr>
        <w:t xml:space="preserve"> referred to in this Contract is Saturday, Sunday or a holiday prescribed by law, the following working day shall be considered the final day of the time period.</w:t>
      </w:r>
    </w:p>
    <w:p w:rsidR="00DE02AA" w:rsidRPr="00DE02AA" w:rsidRDefault="00DE02AA" w:rsidP="008D6A8A">
      <w:pPr>
        <w:pStyle w:val="2ndlevelprovision"/>
        <w:numPr>
          <w:ilvl w:val="1"/>
          <w:numId w:val="32"/>
        </w:numPr>
        <w:tabs>
          <w:tab w:val="left" w:pos="964"/>
        </w:tabs>
        <w:rPr>
          <w:rFonts w:ascii="Myriad Pro" w:hAnsi="Myriad Pro"/>
          <w:sz w:val="20"/>
          <w:szCs w:val="20"/>
        </w:rPr>
      </w:pPr>
      <w:r w:rsidRPr="00DE02AA">
        <w:rPr>
          <w:rFonts w:ascii="Myriad Pro" w:hAnsi="Myriad Pro"/>
          <w:sz w:val="20"/>
          <w:szCs w:val="20"/>
        </w:rPr>
        <w:t>The Contract is concluded in 2 (two) copies, one for each, all having the same legal effect.</w:t>
      </w:r>
    </w:p>
    <w:p w:rsidR="00DE02AA" w:rsidRPr="00DE02AA" w:rsidRDefault="00DE02AA" w:rsidP="008D6A8A">
      <w:pPr>
        <w:pStyle w:val="1stlevelheading"/>
        <w:numPr>
          <w:ilvl w:val="0"/>
          <w:numId w:val="32"/>
        </w:numPr>
        <w:rPr>
          <w:rFonts w:ascii="Myriad Pro" w:hAnsi="Myriad Pro"/>
          <w:sz w:val="20"/>
          <w:szCs w:val="20"/>
        </w:rPr>
      </w:pPr>
      <w:bookmarkStart w:id="135" w:name="_Toc485744734"/>
      <w:bookmarkStart w:id="136" w:name="_Toc485809634"/>
      <w:bookmarkStart w:id="137" w:name="_Toc497920699"/>
      <w:r w:rsidRPr="00DE02AA">
        <w:rPr>
          <w:rFonts w:ascii="Myriad Pro" w:hAnsi="Myriad Pro"/>
          <w:sz w:val="20"/>
          <w:szCs w:val="20"/>
        </w:rPr>
        <w:lastRenderedPageBreak/>
        <w:t>Annexes</w:t>
      </w:r>
      <w:bookmarkEnd w:id="135"/>
      <w:r w:rsidRPr="00DE02AA">
        <w:rPr>
          <w:rStyle w:val="FootnoteReference"/>
          <w:rFonts w:ascii="Myriad Pro" w:hAnsi="Myriad Pro"/>
        </w:rPr>
        <w:footnoteReference w:id="13"/>
      </w:r>
      <w:bookmarkEnd w:id="136"/>
      <w:bookmarkEnd w:id="137"/>
      <w:r w:rsidRPr="00DE02AA">
        <w:rPr>
          <w:rFonts w:ascii="Myriad Pro" w:hAnsi="Myriad Pro"/>
          <w:sz w:val="20"/>
          <w:szCs w:val="20"/>
        </w:rPr>
        <w:t xml:space="preserve"> </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Annex A – Technical Specification of the Procurement Regulation for the Procurement No [</w:t>
      </w:r>
      <w:r w:rsidRPr="00DE02AA">
        <w:rPr>
          <w:rFonts w:ascii="Arial" w:hAnsi="Arial" w:cs="Arial"/>
          <w:sz w:val="20"/>
          <w:szCs w:val="20"/>
        </w:rPr>
        <w:t>●</w:t>
      </w:r>
      <w:r w:rsidRPr="00DE02AA">
        <w:rPr>
          <w:rFonts w:ascii="Myriad Pro" w:hAnsi="Myriad Pro"/>
          <w:sz w:val="20"/>
          <w:szCs w:val="20"/>
        </w:rPr>
        <w:t>] “[</w:t>
      </w:r>
      <w:r w:rsidRPr="00DE02AA">
        <w:rPr>
          <w:rFonts w:ascii="Arial" w:hAnsi="Arial" w:cs="Arial"/>
          <w:sz w:val="20"/>
          <w:szCs w:val="20"/>
        </w:rPr>
        <w:t>●</w:t>
      </w:r>
      <w:r w:rsidRPr="00DE02AA">
        <w:rPr>
          <w:rFonts w:ascii="Myriad Pro" w:hAnsi="Myriad Pro"/>
          <w:sz w:val="20"/>
          <w:szCs w:val="20"/>
        </w:rPr>
        <w:t xml:space="preserve">]”. </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Annex B –Contractor’s Proposal;</w:t>
      </w:r>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Annex C – Contractor’s Declaration.</w:t>
      </w:r>
    </w:p>
    <w:p w:rsidR="00DE02AA" w:rsidRPr="00DE02AA" w:rsidRDefault="00DE02AA" w:rsidP="008D6A8A">
      <w:pPr>
        <w:pStyle w:val="1stlevelheading"/>
        <w:numPr>
          <w:ilvl w:val="0"/>
          <w:numId w:val="32"/>
        </w:numPr>
        <w:rPr>
          <w:rFonts w:ascii="Myriad Pro" w:hAnsi="Myriad Pro"/>
          <w:sz w:val="20"/>
          <w:szCs w:val="20"/>
        </w:rPr>
      </w:pPr>
      <w:bookmarkStart w:id="138" w:name="_Toc337802635"/>
      <w:bookmarkStart w:id="139" w:name="_Toc485744735"/>
      <w:bookmarkStart w:id="140" w:name="_Toc485809635"/>
      <w:bookmarkStart w:id="141" w:name="_Toc497920700"/>
      <w:r w:rsidRPr="00DE02AA">
        <w:rPr>
          <w:rFonts w:ascii="Myriad Pro" w:hAnsi="Myriad Pro"/>
          <w:sz w:val="20"/>
          <w:szCs w:val="20"/>
        </w:rPr>
        <w:t>Details of the Parties</w:t>
      </w:r>
      <w:bookmarkEnd w:id="138"/>
      <w:bookmarkEnd w:id="139"/>
      <w:bookmarkEnd w:id="140"/>
      <w:bookmarkEnd w:id="141"/>
    </w:p>
    <w:tbl>
      <w:tblPr>
        <w:tblW w:w="9252" w:type="dxa"/>
        <w:tblInd w:w="108" w:type="dxa"/>
        <w:tblLayout w:type="fixed"/>
        <w:tblLook w:val="0000" w:firstRow="0" w:lastRow="0" w:firstColumn="0" w:lastColumn="0" w:noHBand="0" w:noVBand="0"/>
      </w:tblPr>
      <w:tblGrid>
        <w:gridCol w:w="2374"/>
        <w:gridCol w:w="3278"/>
        <w:gridCol w:w="3600"/>
      </w:tblGrid>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b/>
                <w:sz w:val="20"/>
                <w:lang w:val="en-GB"/>
              </w:rPr>
            </w:pPr>
            <w:r w:rsidRPr="00DE02AA">
              <w:rPr>
                <w:rFonts w:ascii="Myriad Pro" w:hAnsi="Myriad Pro"/>
                <w:b/>
                <w:sz w:val="20"/>
                <w:lang w:val="en-GB"/>
              </w:rPr>
              <w:t>Client:</w:t>
            </w:r>
          </w:p>
        </w:tc>
        <w:tc>
          <w:tcPr>
            <w:tcW w:w="3600" w:type="dxa"/>
          </w:tcPr>
          <w:p w:rsidR="00DE02AA" w:rsidRPr="00DE02AA" w:rsidRDefault="00DE02AA" w:rsidP="008E25D8">
            <w:pPr>
              <w:spacing w:before="120"/>
              <w:ind w:left="34"/>
              <w:rPr>
                <w:rFonts w:ascii="Myriad Pro" w:hAnsi="Myriad Pro"/>
                <w:b/>
                <w:sz w:val="20"/>
                <w:lang w:val="en-GB"/>
              </w:rPr>
            </w:pPr>
            <w:r w:rsidRPr="00DE02AA">
              <w:rPr>
                <w:rFonts w:ascii="Myriad Pro" w:hAnsi="Myriad Pro"/>
                <w:b/>
                <w:sz w:val="20"/>
                <w:lang w:val="en-GB"/>
              </w:rPr>
              <w:t>Contractor:</w:t>
            </w:r>
          </w:p>
        </w:tc>
      </w:tr>
      <w:tr w:rsidR="00DE02AA" w:rsidRPr="00DE02AA" w:rsidTr="008E25D8">
        <w:trPr>
          <w:trHeight w:val="113"/>
        </w:trPr>
        <w:tc>
          <w:tcPr>
            <w:tcW w:w="2374" w:type="dxa"/>
          </w:tcPr>
          <w:p w:rsidR="00DE02AA" w:rsidRPr="00DE02AA" w:rsidRDefault="00DE02AA" w:rsidP="008E25D8">
            <w:pPr>
              <w:spacing w:before="120" w:line="113" w:lineRule="atLeast"/>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b/>
                <w:sz w:val="20"/>
                <w:lang w:val="en-GB"/>
              </w:rPr>
            </w:pPr>
            <w:r w:rsidRPr="00DE02AA">
              <w:rPr>
                <w:rFonts w:ascii="Myriad Pro" w:hAnsi="Myriad Pro"/>
                <w:b/>
                <w:sz w:val="20"/>
              </w:rPr>
              <w:t xml:space="preserve">RB Rail </w:t>
            </w:r>
            <w:r w:rsidRPr="00DE02AA">
              <w:rPr>
                <w:rFonts w:ascii="Myriad Pro" w:hAnsi="Myriad Pro"/>
                <w:b/>
                <w:sz w:val="20"/>
                <w:lang w:val="en-GB"/>
              </w:rPr>
              <w:t>AS</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Registration No</w:t>
            </w: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40103845025</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Address</w:t>
            </w: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K. Valdemāra iela 8-7 Riga, LV 1010, Latvia</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Contact Person:</w:t>
            </w: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Phone:</w:t>
            </w: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E-mail:</w:t>
            </w: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p>
        </w:tc>
        <w:tc>
          <w:tcPr>
            <w:tcW w:w="3600" w:type="dxa"/>
          </w:tcPr>
          <w:p w:rsidR="00DE02AA" w:rsidRPr="00DE02AA" w:rsidRDefault="00DE02AA" w:rsidP="008E25D8">
            <w:pPr>
              <w:spacing w:before="120"/>
              <w:ind w:left="34"/>
              <w:rPr>
                <w:rFonts w:ascii="Myriad Pro" w:hAnsi="Myriad Pro"/>
                <w:sz w:val="20"/>
                <w:lang w:val="en-GB"/>
              </w:rPr>
            </w:pP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Signature:</w:t>
            </w: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________________</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__________________</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Baiba Anda Rubesa</w:t>
            </w:r>
            <w:r w:rsidRPr="00DE02AA">
              <w:rPr>
                <w:rFonts w:ascii="Myriad Pro" w:hAnsi="Myriad Pro"/>
                <w:sz w:val="20"/>
                <w:lang w:val="en-GB"/>
              </w:rPr>
              <w:tab/>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 xml:space="preserve">Chairperson of the Management Board </w:t>
            </w:r>
          </w:p>
        </w:tc>
        <w:tc>
          <w:tcPr>
            <w:tcW w:w="3600"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p>
        </w:tc>
      </w:tr>
      <w:tr w:rsidR="00DE02AA" w:rsidRPr="00DE02AA" w:rsidTr="008E25D8">
        <w:trPr>
          <w:gridAfter w:val="1"/>
          <w:wAfter w:w="3600" w:type="dxa"/>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rPr>
                <w:rFonts w:ascii="Myriad Pro" w:hAnsi="Myriad Pro"/>
                <w:sz w:val="20"/>
                <w:lang w:val="en-GB"/>
              </w:rPr>
            </w:pPr>
          </w:p>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________________</w:t>
            </w:r>
          </w:p>
        </w:tc>
      </w:tr>
      <w:tr w:rsidR="00DE02AA" w:rsidRPr="00DE02AA" w:rsidTr="008E25D8">
        <w:trPr>
          <w:gridAfter w:val="1"/>
          <w:wAfter w:w="3600" w:type="dxa"/>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r w:rsidRPr="00DE02AA">
              <w:rPr>
                <w:rFonts w:ascii="Myriad Pro" w:hAnsi="Myriad Pro"/>
                <w:sz w:val="20"/>
                <w:lang w:val="en-GB"/>
              </w:rPr>
              <w:tab/>
            </w:r>
          </w:p>
        </w:tc>
      </w:tr>
      <w:tr w:rsidR="00DE02AA" w:rsidRPr="00DE02AA" w:rsidTr="008E25D8">
        <w:trPr>
          <w:gridAfter w:val="1"/>
          <w:wAfter w:w="3600" w:type="dxa"/>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the Management Board Member</w:t>
            </w:r>
          </w:p>
        </w:tc>
      </w:tr>
      <w:tr w:rsidR="00DE02AA" w:rsidRPr="00DE02AA" w:rsidTr="008E25D8">
        <w:trPr>
          <w:gridAfter w:val="1"/>
          <w:wAfter w:w="3600" w:type="dxa"/>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p>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________________</w:t>
            </w:r>
          </w:p>
        </w:tc>
      </w:tr>
      <w:tr w:rsidR="00DE02AA" w:rsidRPr="00DE02AA" w:rsidTr="008E25D8">
        <w:trPr>
          <w:gridAfter w:val="1"/>
          <w:wAfter w:w="3600" w:type="dxa"/>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w:t>
            </w:r>
            <w:r w:rsidRPr="00DE02AA">
              <w:rPr>
                <w:rFonts w:ascii="Arial" w:hAnsi="Arial" w:cs="Arial"/>
                <w:sz w:val="20"/>
                <w:lang w:val="en-GB"/>
              </w:rPr>
              <w:t>●</w:t>
            </w:r>
            <w:r w:rsidRPr="00DE02AA">
              <w:rPr>
                <w:rFonts w:ascii="Myriad Pro" w:hAnsi="Myriad Pro"/>
                <w:sz w:val="20"/>
                <w:lang w:val="en-GB"/>
              </w:rPr>
              <w:t>]</w:t>
            </w:r>
            <w:r w:rsidRPr="00DE02AA">
              <w:rPr>
                <w:rFonts w:ascii="Myriad Pro" w:hAnsi="Myriad Pro"/>
                <w:sz w:val="20"/>
                <w:lang w:val="en-GB"/>
              </w:rPr>
              <w:tab/>
            </w:r>
          </w:p>
        </w:tc>
      </w:tr>
      <w:tr w:rsidR="00DE02AA" w:rsidRPr="00DE02AA" w:rsidTr="008E25D8">
        <w:trPr>
          <w:gridAfter w:val="1"/>
          <w:wAfter w:w="3600" w:type="dxa"/>
          <w:trHeight w:val="113"/>
        </w:trPr>
        <w:tc>
          <w:tcPr>
            <w:tcW w:w="2374" w:type="dxa"/>
          </w:tcPr>
          <w:p w:rsidR="00DE02AA" w:rsidRPr="00DE02AA" w:rsidRDefault="00DE02AA" w:rsidP="008E25D8">
            <w:pPr>
              <w:spacing w:before="120"/>
              <w:ind w:left="34"/>
              <w:rPr>
                <w:rFonts w:ascii="Myriad Pro" w:hAnsi="Myriad Pro"/>
                <w:sz w:val="20"/>
                <w:lang w:val="en-GB"/>
              </w:rPr>
            </w:pPr>
          </w:p>
        </w:tc>
        <w:tc>
          <w:tcPr>
            <w:tcW w:w="3278" w:type="dxa"/>
          </w:tcPr>
          <w:p w:rsidR="00DE02AA" w:rsidRPr="00DE02AA" w:rsidRDefault="00DE02AA" w:rsidP="008E25D8">
            <w:pPr>
              <w:spacing w:before="120"/>
              <w:ind w:left="34"/>
              <w:rPr>
                <w:rFonts w:ascii="Myriad Pro" w:hAnsi="Myriad Pro"/>
                <w:sz w:val="20"/>
                <w:lang w:val="en-GB"/>
              </w:rPr>
            </w:pPr>
            <w:r w:rsidRPr="00DE02AA">
              <w:rPr>
                <w:rFonts w:ascii="Myriad Pro" w:hAnsi="Myriad Pro"/>
                <w:sz w:val="20"/>
                <w:lang w:val="en-GB"/>
              </w:rPr>
              <w:t>the Management Board Member</w:t>
            </w:r>
          </w:p>
        </w:tc>
      </w:tr>
    </w:tbl>
    <w:p w:rsidR="00DE02AA" w:rsidRPr="00DE02AA" w:rsidRDefault="00DE02AA" w:rsidP="00DE02AA">
      <w:pPr>
        <w:rPr>
          <w:rFonts w:ascii="Myriad Pro" w:hAnsi="Myriad Pro"/>
          <w:sz w:val="20"/>
          <w:lang w:val="en-GB"/>
        </w:rPr>
      </w:pPr>
    </w:p>
    <w:p w:rsidR="00DE02AA" w:rsidRPr="00DE02AA" w:rsidRDefault="00DE02AA" w:rsidP="00DE02AA">
      <w:pPr>
        <w:spacing w:after="0" w:line="240" w:lineRule="auto"/>
        <w:rPr>
          <w:rFonts w:ascii="Myriad Pro" w:hAnsi="Myriad Pro"/>
          <w:sz w:val="20"/>
          <w:lang w:val="en-GB"/>
        </w:rPr>
      </w:pPr>
      <w:r w:rsidRPr="00DE02AA">
        <w:rPr>
          <w:rFonts w:ascii="Myriad Pro" w:hAnsi="Myriad Pro"/>
          <w:sz w:val="20"/>
          <w:lang w:val="en-GB"/>
        </w:rPr>
        <w:br w:type="page"/>
      </w:r>
    </w:p>
    <w:p w:rsidR="00DE02AA" w:rsidRPr="00DE02AA" w:rsidRDefault="00DE02AA" w:rsidP="00DE02AA">
      <w:pPr>
        <w:pStyle w:val="1stlevelheading"/>
        <w:numPr>
          <w:ilvl w:val="0"/>
          <w:numId w:val="0"/>
        </w:numPr>
        <w:spacing w:before="120" w:after="0"/>
        <w:rPr>
          <w:rFonts w:ascii="Myriad Pro" w:hAnsi="Myriad Pro"/>
          <w:sz w:val="20"/>
          <w:szCs w:val="20"/>
        </w:rPr>
      </w:pPr>
      <w:bookmarkStart w:id="142" w:name="_Toc485744736"/>
      <w:bookmarkStart w:id="143" w:name="_Toc485809636"/>
      <w:bookmarkStart w:id="144" w:name="_Toc497920701"/>
      <w:r w:rsidRPr="00DE02AA">
        <w:rPr>
          <w:rFonts w:ascii="Myriad Pro" w:hAnsi="Myriad Pro"/>
          <w:sz w:val="20"/>
          <w:szCs w:val="20"/>
        </w:rPr>
        <w:lastRenderedPageBreak/>
        <w:t>Annex C: contractor’s declaration</w:t>
      </w:r>
      <w:bookmarkEnd w:id="142"/>
      <w:bookmarkEnd w:id="143"/>
      <w:bookmarkEnd w:id="144"/>
    </w:p>
    <w:p w:rsidR="00DE02AA" w:rsidRPr="00DE02AA" w:rsidRDefault="00DE02AA" w:rsidP="00DE02AA">
      <w:pPr>
        <w:pStyle w:val="SLONormal"/>
        <w:rPr>
          <w:rFonts w:ascii="Myriad Pro" w:hAnsi="Myriad Pro"/>
          <w:sz w:val="20"/>
          <w:szCs w:val="20"/>
        </w:rPr>
      </w:pPr>
      <w:r w:rsidRPr="00DE02AA">
        <w:rPr>
          <w:rFonts w:ascii="Myriad Pro" w:hAnsi="Myriad Pro"/>
          <w:sz w:val="20"/>
          <w:szCs w:val="20"/>
        </w:rPr>
        <w:t>I, the undersigned duly authorised representative, on behalf of [</w:t>
      </w:r>
      <w:r w:rsidRPr="00DE02AA">
        <w:rPr>
          <w:rFonts w:ascii="Myriad Pro" w:hAnsi="Myriad Pro"/>
          <w:i/>
          <w:sz w:val="20"/>
          <w:szCs w:val="20"/>
        </w:rPr>
        <w:t>name of the Contractor</w:t>
      </w:r>
      <w:r w:rsidRPr="00DE02AA">
        <w:rPr>
          <w:rFonts w:ascii="Myriad Pro" w:hAnsi="Myriad Pro"/>
          <w:sz w:val="20"/>
          <w:szCs w:val="20"/>
        </w:rPr>
        <w:t>] undertake:</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Not to use forced or compulsory labour in all its forms, including but not limited to not employ people against their own free will, nor to require people to lodge ‘deposits’ or identity papers upon commencing employment;</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rsidR="00DE02AA" w:rsidRPr="00DE02AA" w:rsidRDefault="00DE02AA" w:rsidP="008D6A8A">
      <w:pPr>
        <w:pStyle w:val="SLONormal"/>
        <w:numPr>
          <w:ilvl w:val="0"/>
          <w:numId w:val="34"/>
        </w:numPr>
        <w:tabs>
          <w:tab w:val="left" w:pos="426"/>
        </w:tabs>
        <w:spacing w:before="60" w:after="0"/>
        <w:ind w:left="142" w:hanging="284"/>
        <w:rPr>
          <w:rFonts w:ascii="Myriad Pro" w:hAnsi="Myriad Pro"/>
          <w:sz w:val="20"/>
          <w:szCs w:val="20"/>
        </w:rPr>
      </w:pPr>
      <w:r w:rsidRPr="00DE02AA">
        <w:rPr>
          <w:rFonts w:ascii="Myriad Pro" w:hAnsi="Myriad Pro"/>
          <w:sz w:val="20"/>
          <w:szCs w:val="20"/>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Contract, and the workers concerned shall be informed of such deductions at the time of each payment. The wages, hours of work and other conditions of work shall be not less favourable than the best conditions prevailing locally (i.e., as contained in: (i) collective Contracts covering a substantial proportion of employers and workers; (ii) arbitration awards; or (iii) applicable laws or regulations), for work of the same character performed in the trade or industry concerned in the area where work is carried out;</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support and respect the protection of internationally proclaimed human rights and not to become complicit in human rights abuses;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identify and manage chemical and other materials posing a hazard if released to the environment to ensure their safe handling, movement, storage, recycling or reuse and disposal;</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monitor, control and treat as required prior to discharge or disposal wastewater and solid waste generated from operations, industrial processes and sanitation facilities;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characterize, monitor, control and treat as required prior to discharge or disposal air emissions of volatile organic chemicals, aerosols, corrosives, particulates, ozone depleting chemicals and combustion by-products generated from operations;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reduce or eliminate at the source or by practices, such as modifying production, maintenance and facility processes, materials substitution, conservation, recycling and re-using materials, waste of all types, including water and energy;</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adhere to the highest standards of moral and ethical conduct, to respect local laws and not engage in any form of corrupt practices, including but not limited to extortion, fraud, or bribery;</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 xml:space="preserve">To disclose (a) any situation that may appear as a conflict of interest, such as but not limited to: where a Contractor or an undertaking related to the Contractor has advised a Beneficiary or Implementing Body or has otherwise been involved in the preparation of the procurement procedure; and (b) if any Beneficiaries’ or </w:t>
      </w:r>
      <w:r w:rsidRPr="00DE02AA">
        <w:rPr>
          <w:rFonts w:ascii="Myriad Pro" w:hAnsi="Myriad Pro"/>
          <w:sz w:val="20"/>
          <w:szCs w:val="20"/>
        </w:rPr>
        <w:lastRenderedPageBreak/>
        <w:t>Implementing Bodies’ official, professional under contract with Beneficiary or Implementing Body or sub-contractor may have a direct or indirect interest of any kind in the Contractor's business or any kind of economic ties with the Contractor;</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 xml:space="preserve">Not to offer any benefit such as free goods or services, employment or sales opportunity to a Beneficiary’s and Implementing Body’s staff member </w:t>
      </w:r>
      <w:proofErr w:type="gramStart"/>
      <w:r w:rsidRPr="00DE02AA">
        <w:rPr>
          <w:rFonts w:ascii="Myriad Pro" w:hAnsi="Myriad Pro"/>
          <w:sz w:val="20"/>
          <w:szCs w:val="20"/>
        </w:rPr>
        <w:t>in order to</w:t>
      </w:r>
      <w:proofErr w:type="gramEnd"/>
      <w:r w:rsidRPr="00DE02AA">
        <w:rPr>
          <w:rFonts w:ascii="Myriad Pro" w:hAnsi="Myriad Pro"/>
          <w:sz w:val="20"/>
          <w:szCs w:val="20"/>
        </w:rPr>
        <w:t xml:space="preserve"> facilitate the Contractors’ business with Beneficiaries or Implementing Bodies;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Contractor which participated in a procurement procedure or restrictions with similar effect applies;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To promote the adoption of the principles set forth in this Contractor’s Declaration by my potential business partners and promote the implementation of the principles set forth in this document towards own Contractors;</w:t>
      </w:r>
    </w:p>
    <w:p w:rsidR="00DE02AA" w:rsidRPr="00DE02AA" w:rsidRDefault="00DE02AA" w:rsidP="008D6A8A">
      <w:pPr>
        <w:pStyle w:val="SLONormal"/>
        <w:numPr>
          <w:ilvl w:val="0"/>
          <w:numId w:val="34"/>
        </w:numPr>
        <w:spacing w:before="60" w:after="0"/>
        <w:ind w:left="142" w:hanging="284"/>
        <w:rPr>
          <w:rFonts w:ascii="Myriad Pro" w:hAnsi="Myriad Pro"/>
          <w:sz w:val="20"/>
          <w:szCs w:val="20"/>
        </w:rPr>
      </w:pPr>
      <w:r w:rsidRPr="00DE02AA">
        <w:rPr>
          <w:rFonts w:ascii="Myriad Pro" w:hAnsi="Myriad Pro"/>
          <w:sz w:val="20"/>
          <w:szCs w:val="20"/>
        </w:rPr>
        <w:t>Not procure goods, works and services from other Contractors:</w:t>
      </w:r>
    </w:p>
    <w:p w:rsidR="00DE02AA" w:rsidRPr="00DE02AA" w:rsidRDefault="00DE02AA" w:rsidP="008D6A8A">
      <w:pPr>
        <w:pStyle w:val="SLONormal"/>
        <w:numPr>
          <w:ilvl w:val="1"/>
          <w:numId w:val="34"/>
        </w:numPr>
        <w:spacing w:before="60" w:after="0"/>
        <w:ind w:left="142" w:hanging="284"/>
        <w:rPr>
          <w:rFonts w:ascii="Myriad Pro" w:hAnsi="Myriad Pro"/>
          <w:sz w:val="20"/>
          <w:szCs w:val="20"/>
        </w:rPr>
      </w:pPr>
      <w:r w:rsidRPr="00DE02AA">
        <w:rPr>
          <w:rFonts w:ascii="Myriad Pro" w:hAnsi="Myriad Pro"/>
          <w:sz w:val="20"/>
          <w:szCs w:val="20"/>
        </w:rPr>
        <w:t xml:space="preserve">Who, or its member of the Management Board or the Supervisory Board or procurator of such Contractor, or a person having the right to represent such Contractor in activities related to a subsidiary, has been found guilty in any of the following criminal offences by a such punishment prescription of prosecutor or a judgement of a court that has </w:t>
      </w:r>
      <w:proofErr w:type="gramStart"/>
      <w:r w:rsidRPr="00DE02AA">
        <w:rPr>
          <w:rFonts w:ascii="Myriad Pro" w:hAnsi="Myriad Pro"/>
          <w:sz w:val="20"/>
          <w:szCs w:val="20"/>
        </w:rPr>
        <w:t>entered into</w:t>
      </w:r>
      <w:proofErr w:type="gramEnd"/>
      <w:r w:rsidRPr="00DE02AA">
        <w:rPr>
          <w:rFonts w:ascii="Myriad Pro" w:hAnsi="Myriad Pro"/>
          <w:sz w:val="20"/>
          <w:szCs w:val="20"/>
        </w:rPr>
        <w:t xml:space="preserve"> effect and is non-disputable and not subject to appeal:</w:t>
      </w:r>
    </w:p>
    <w:p w:rsidR="00DE02AA" w:rsidRPr="00DE02AA" w:rsidRDefault="00DE02AA" w:rsidP="008D6A8A">
      <w:pPr>
        <w:pStyle w:val="SLONormal"/>
        <w:numPr>
          <w:ilvl w:val="2"/>
          <w:numId w:val="34"/>
        </w:numPr>
        <w:spacing w:before="60" w:after="0"/>
        <w:ind w:left="142" w:hanging="142"/>
        <w:rPr>
          <w:rFonts w:ascii="Myriad Pro" w:hAnsi="Myriad Pro"/>
          <w:sz w:val="20"/>
          <w:szCs w:val="20"/>
        </w:rPr>
      </w:pPr>
      <w:r w:rsidRPr="00DE02AA">
        <w:rPr>
          <w:rFonts w:ascii="Myriad Pro" w:hAnsi="Myriad Pro"/>
          <w:sz w:val="20"/>
          <w:szCs w:val="20"/>
        </w:rPr>
        <w:t>bribetaking, bribery, bribe misappropriation, intermediation in bribery, taking of prohibited benefit or commercial bribing;</w:t>
      </w:r>
    </w:p>
    <w:p w:rsidR="00DE02AA" w:rsidRPr="00DE02AA" w:rsidRDefault="00DE02AA" w:rsidP="008D6A8A">
      <w:pPr>
        <w:pStyle w:val="SLONormal"/>
        <w:numPr>
          <w:ilvl w:val="2"/>
          <w:numId w:val="34"/>
        </w:numPr>
        <w:spacing w:before="60" w:after="0"/>
        <w:ind w:left="142" w:hanging="142"/>
        <w:rPr>
          <w:rFonts w:ascii="Myriad Pro" w:hAnsi="Myriad Pro"/>
          <w:sz w:val="20"/>
          <w:szCs w:val="20"/>
        </w:rPr>
      </w:pPr>
      <w:r w:rsidRPr="00DE02AA">
        <w:rPr>
          <w:rFonts w:ascii="Myriad Pro" w:hAnsi="Myriad Pro"/>
          <w:sz w:val="20"/>
          <w:szCs w:val="20"/>
        </w:rPr>
        <w:t>fraud, misappropriation or laundering;</w:t>
      </w:r>
    </w:p>
    <w:p w:rsidR="00DE02AA" w:rsidRPr="00DE02AA" w:rsidRDefault="00DE02AA" w:rsidP="008D6A8A">
      <w:pPr>
        <w:pStyle w:val="SLONormal"/>
        <w:numPr>
          <w:ilvl w:val="2"/>
          <w:numId w:val="34"/>
        </w:numPr>
        <w:spacing w:before="60" w:after="0"/>
        <w:ind w:left="142" w:hanging="142"/>
        <w:rPr>
          <w:rFonts w:ascii="Myriad Pro" w:hAnsi="Myriad Pro"/>
          <w:sz w:val="20"/>
          <w:szCs w:val="20"/>
        </w:rPr>
      </w:pPr>
      <w:r w:rsidRPr="00DE02AA">
        <w:rPr>
          <w:rFonts w:ascii="Myriad Pro" w:hAnsi="Myriad Pro"/>
          <w:sz w:val="20"/>
          <w:szCs w:val="20"/>
        </w:rPr>
        <w:t>evading payment of taxes and payments equivalent thereto,</w:t>
      </w:r>
    </w:p>
    <w:p w:rsidR="00DE02AA" w:rsidRPr="00DE02AA" w:rsidRDefault="00DE02AA" w:rsidP="008D6A8A">
      <w:pPr>
        <w:pStyle w:val="SLONormal"/>
        <w:numPr>
          <w:ilvl w:val="2"/>
          <w:numId w:val="34"/>
        </w:numPr>
        <w:spacing w:before="60" w:after="0"/>
        <w:ind w:left="142" w:hanging="142"/>
        <w:rPr>
          <w:rFonts w:ascii="Myriad Pro" w:hAnsi="Myriad Pro"/>
          <w:sz w:val="20"/>
          <w:szCs w:val="20"/>
        </w:rPr>
      </w:pPr>
      <w:r w:rsidRPr="00DE02AA">
        <w:rPr>
          <w:rFonts w:ascii="Myriad Pro" w:hAnsi="Myriad Pro"/>
          <w:sz w:val="20"/>
          <w:szCs w:val="20"/>
        </w:rPr>
        <w:t>terrorism, financing of terrorism, invitation to terrorism, terrorism threats or recruiting and training of a person for performance of terror acts;</w:t>
      </w:r>
    </w:p>
    <w:p w:rsidR="00DE02AA" w:rsidRPr="00DE02AA" w:rsidRDefault="00DE02AA" w:rsidP="008D6A8A">
      <w:pPr>
        <w:pStyle w:val="SLONormal"/>
        <w:numPr>
          <w:ilvl w:val="1"/>
          <w:numId w:val="34"/>
        </w:numPr>
        <w:spacing w:before="60" w:after="0"/>
        <w:ind w:left="142" w:hanging="284"/>
        <w:rPr>
          <w:rFonts w:ascii="Myriad Pro" w:hAnsi="Myriad Pro"/>
          <w:sz w:val="20"/>
          <w:szCs w:val="20"/>
        </w:rPr>
      </w:pPr>
      <w:r w:rsidRPr="00DE02AA">
        <w:rPr>
          <w:rFonts w:ascii="Myriad Pro" w:hAnsi="Myriad Pro"/>
          <w:sz w:val="20"/>
          <w:szCs w:val="20"/>
        </w:rPr>
        <w:t xml:space="preserve">who, by such a decision of a competent authority or a judgment of a court which has </w:t>
      </w:r>
      <w:proofErr w:type="gramStart"/>
      <w:r w:rsidRPr="00DE02AA">
        <w:rPr>
          <w:rFonts w:ascii="Myriad Pro" w:hAnsi="Myriad Pro"/>
          <w:sz w:val="20"/>
          <w:szCs w:val="20"/>
        </w:rPr>
        <w:t>entered into</w:t>
      </w:r>
      <w:proofErr w:type="gramEnd"/>
      <w:r w:rsidRPr="00DE02AA">
        <w:rPr>
          <w:rFonts w:ascii="Myriad Pro" w:hAnsi="Myriad Pro"/>
          <w:sz w:val="20"/>
          <w:szCs w:val="20"/>
        </w:rPr>
        <w:t xml:space="preserve"> effect and has become non-disputable and not subject to appeal, has been found guilty of an infringement of employment rights which means:</w:t>
      </w:r>
    </w:p>
    <w:p w:rsidR="00DE02AA" w:rsidRPr="00DE02AA" w:rsidRDefault="00DE02AA" w:rsidP="008D6A8A">
      <w:pPr>
        <w:pStyle w:val="SLONormal"/>
        <w:numPr>
          <w:ilvl w:val="2"/>
          <w:numId w:val="34"/>
        </w:numPr>
        <w:spacing w:before="60" w:after="0"/>
        <w:ind w:left="142" w:hanging="142"/>
        <w:rPr>
          <w:rFonts w:ascii="Myriad Pro" w:hAnsi="Myriad Pro"/>
          <w:sz w:val="20"/>
          <w:szCs w:val="20"/>
        </w:rPr>
      </w:pPr>
      <w:r w:rsidRPr="00DE02AA">
        <w:rPr>
          <w:rFonts w:ascii="Myriad Pro" w:hAnsi="Myriad Pro"/>
          <w:sz w:val="20"/>
          <w:szCs w:val="20"/>
        </w:rPr>
        <w:t>employment of such one or more citizens or nationals of countries, which are not citizens or nationals of the European Union Member States, if they reside in the territory of the European Union Member States illegally;</w:t>
      </w:r>
    </w:p>
    <w:p w:rsidR="00DE02AA" w:rsidRPr="00DE02AA" w:rsidRDefault="00DE02AA" w:rsidP="008D6A8A">
      <w:pPr>
        <w:pStyle w:val="SLONormal"/>
        <w:numPr>
          <w:ilvl w:val="2"/>
          <w:numId w:val="34"/>
        </w:numPr>
        <w:spacing w:before="60" w:after="0"/>
        <w:ind w:left="142" w:hanging="142"/>
        <w:rPr>
          <w:rFonts w:ascii="Myriad Pro" w:hAnsi="Myriad Pro"/>
          <w:sz w:val="20"/>
          <w:szCs w:val="20"/>
        </w:rPr>
      </w:pPr>
      <w:r w:rsidRPr="00DE02AA">
        <w:rPr>
          <w:rFonts w:ascii="Myriad Pro" w:hAnsi="Myriad Pro"/>
          <w:sz w:val="20"/>
          <w:szCs w:val="20"/>
        </w:rPr>
        <w:t xml:space="preserve">employment of one person without entering into a written employment contract, not submitting an informative declaration regarding employees in respect of such person within </w:t>
      </w:r>
      <w:proofErr w:type="gramStart"/>
      <w:r w:rsidRPr="00DE02AA">
        <w:rPr>
          <w:rFonts w:ascii="Myriad Pro" w:hAnsi="Myriad Pro"/>
          <w:sz w:val="20"/>
          <w:szCs w:val="20"/>
        </w:rPr>
        <w:t>a time period</w:t>
      </w:r>
      <w:proofErr w:type="gramEnd"/>
      <w:r w:rsidRPr="00DE02AA">
        <w:rPr>
          <w:rFonts w:ascii="Myriad Pro" w:hAnsi="Myriad Pro"/>
          <w:sz w:val="20"/>
          <w:szCs w:val="20"/>
        </w:rPr>
        <w:t xml:space="preserve"> laid down in the laws and regulations, which is to be submitted regarding persons who commence work;</w:t>
      </w:r>
    </w:p>
    <w:p w:rsidR="00DE02AA" w:rsidRPr="00DE02AA" w:rsidRDefault="00DE02AA" w:rsidP="008D6A8A">
      <w:pPr>
        <w:pStyle w:val="SLONormal"/>
        <w:numPr>
          <w:ilvl w:val="1"/>
          <w:numId w:val="34"/>
        </w:numPr>
        <w:spacing w:before="60" w:after="0"/>
        <w:ind w:left="142" w:hanging="284"/>
        <w:rPr>
          <w:rFonts w:ascii="Myriad Pro" w:hAnsi="Myriad Pro"/>
          <w:sz w:val="20"/>
          <w:szCs w:val="20"/>
        </w:rPr>
      </w:pPr>
      <w:r w:rsidRPr="00DE02AA">
        <w:rPr>
          <w:rFonts w:ascii="Myriad Pro" w:hAnsi="Myriad Pro"/>
          <w:sz w:val="20"/>
          <w:szCs w:val="20"/>
        </w:rPr>
        <w:t>who, by such a decision of a competent authority or a judgment of a court which has entered into effect and has become non-disputable and not subject to appeal, has been found guilty of infringement of competition rights manifested as a vertical Contract aimed at restricting the 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rsidR="00DE02AA" w:rsidRPr="00DE02AA" w:rsidRDefault="00DE02AA" w:rsidP="008D6A8A">
      <w:pPr>
        <w:pStyle w:val="SLONormal"/>
        <w:numPr>
          <w:ilvl w:val="1"/>
          <w:numId w:val="34"/>
        </w:numPr>
        <w:spacing w:before="60" w:after="0"/>
        <w:ind w:left="142" w:hanging="284"/>
        <w:rPr>
          <w:rFonts w:ascii="Myriad Pro" w:hAnsi="Myriad Pro"/>
          <w:sz w:val="20"/>
          <w:szCs w:val="20"/>
        </w:rPr>
      </w:pPr>
      <w:r w:rsidRPr="00DE02AA">
        <w:rPr>
          <w:rFonts w:ascii="Myriad Pro" w:hAnsi="Myriad Pro"/>
          <w:sz w:val="20"/>
          <w:szCs w:val="20"/>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Contractor to participate in the tender), economic activity of such Contractor has been suspended or discontinued, proceedings regarding bankruptcy of such Contractor have been initiated or such Contractor will be liquidated;</w:t>
      </w:r>
    </w:p>
    <w:p w:rsidR="00DE02AA" w:rsidRPr="00DE02AA" w:rsidRDefault="00DE02AA" w:rsidP="008D6A8A">
      <w:pPr>
        <w:pStyle w:val="SLONormal"/>
        <w:numPr>
          <w:ilvl w:val="1"/>
          <w:numId w:val="34"/>
        </w:numPr>
        <w:spacing w:before="60" w:after="0"/>
        <w:ind w:left="142" w:hanging="284"/>
        <w:rPr>
          <w:rFonts w:ascii="Myriad Pro" w:hAnsi="Myriad Pro"/>
          <w:sz w:val="20"/>
          <w:szCs w:val="20"/>
        </w:rPr>
      </w:pPr>
      <w:r w:rsidRPr="00DE02AA">
        <w:rPr>
          <w:rFonts w:ascii="Myriad Pro" w:hAnsi="Myriad Pro"/>
          <w:sz w:val="20"/>
          <w:szCs w:val="20"/>
        </w:rPr>
        <w:t>who has tax debts in the country where the procurement is organised or a country where such Contractor is registered or permanently residing, including debts of State social insurance contributions, in total exceeding an amount which is common threshold in public procurements in the respective country.</w:t>
      </w:r>
    </w:p>
    <w:p w:rsidR="00DE02AA" w:rsidRPr="00DE02AA" w:rsidRDefault="00DE02AA" w:rsidP="00DE02AA">
      <w:pPr>
        <w:spacing w:before="120" w:after="120"/>
        <w:rPr>
          <w:rFonts w:ascii="Myriad Pro" w:eastAsia="Times New Roman" w:hAnsi="Myriad Pro"/>
          <w:sz w:val="20"/>
          <w:lang w:val="en-GB"/>
        </w:rPr>
      </w:pPr>
    </w:p>
    <w:p w:rsidR="00DE02AA" w:rsidRPr="00DE02AA" w:rsidRDefault="00DE02AA" w:rsidP="00DE02AA">
      <w:pPr>
        <w:spacing w:before="120" w:after="120"/>
        <w:rPr>
          <w:rFonts w:ascii="Myriad Pro" w:eastAsia="Times New Roman" w:hAnsi="Myriad Pro"/>
          <w:sz w:val="20"/>
          <w:lang w:val="en-GB"/>
        </w:rPr>
      </w:pPr>
      <w:r w:rsidRPr="00DE02AA">
        <w:rPr>
          <w:rFonts w:ascii="Myriad Pro" w:eastAsia="Times New Roman" w:hAnsi="Myriad Pro"/>
          <w:sz w:val="20"/>
          <w:lang w:val="en-GB"/>
        </w:rPr>
        <w:t>______________________________________________[</w:t>
      </w:r>
      <w:r w:rsidRPr="00DE02AA">
        <w:rPr>
          <w:rFonts w:ascii="Myriad Pro" w:eastAsia="Times New Roman" w:hAnsi="Myriad Pro"/>
          <w:i/>
          <w:sz w:val="20"/>
          <w:lang w:val="en-GB"/>
        </w:rPr>
        <w:t>signature</w:t>
      </w:r>
      <w:r w:rsidRPr="00DE02AA">
        <w:rPr>
          <w:rFonts w:ascii="Myriad Pro" w:eastAsia="Times New Roman" w:hAnsi="Myriad Pro"/>
          <w:sz w:val="20"/>
          <w:lang w:val="en-GB"/>
        </w:rPr>
        <w:t>] [</w:t>
      </w:r>
      <w:r w:rsidRPr="00DE02AA">
        <w:rPr>
          <w:rFonts w:ascii="Myriad Pro" w:eastAsia="Times New Roman" w:hAnsi="Myriad Pro"/>
          <w:i/>
          <w:sz w:val="20"/>
          <w:lang w:val="en-GB"/>
        </w:rPr>
        <w:t>name, last name</w:t>
      </w:r>
      <w:r w:rsidRPr="00DE02AA">
        <w:rPr>
          <w:rFonts w:ascii="Myriad Pro" w:eastAsia="Times New Roman" w:hAnsi="Myriad Pro"/>
          <w:sz w:val="20"/>
          <w:lang w:val="en-GB"/>
        </w:rPr>
        <w:t>] [</w:t>
      </w:r>
      <w:r w:rsidRPr="00DE02AA">
        <w:rPr>
          <w:rFonts w:ascii="Myriad Pro" w:eastAsia="Times New Roman" w:hAnsi="Myriad Pro"/>
          <w:i/>
          <w:sz w:val="20"/>
          <w:lang w:val="en-GB"/>
        </w:rPr>
        <w:t>position</w:t>
      </w:r>
      <w:r w:rsidRPr="00DE02AA">
        <w:rPr>
          <w:rFonts w:ascii="Myriad Pro" w:eastAsia="Times New Roman" w:hAnsi="Myriad Pro"/>
          <w:sz w:val="20"/>
          <w:lang w:val="en-GB"/>
        </w:rPr>
        <w:t>] [</w:t>
      </w:r>
      <w:r w:rsidRPr="00DE02AA">
        <w:rPr>
          <w:rFonts w:ascii="Myriad Pro" w:eastAsia="Times New Roman" w:hAnsi="Myriad Pro"/>
          <w:i/>
          <w:sz w:val="20"/>
          <w:lang w:val="en-GB"/>
        </w:rPr>
        <w:t>date</w:t>
      </w:r>
      <w:r w:rsidRPr="00DE02AA">
        <w:rPr>
          <w:rFonts w:ascii="Myriad Pro" w:eastAsia="Times New Roman" w:hAnsi="Myriad Pro"/>
          <w:sz w:val="20"/>
          <w:lang w:val="en-GB"/>
        </w:rPr>
        <w:t>]</w:t>
      </w:r>
    </w:p>
    <w:p w:rsidR="00DE02AA" w:rsidRPr="00DE02AA" w:rsidRDefault="00DE02AA" w:rsidP="00DE02AA">
      <w:pPr>
        <w:pStyle w:val="SLONormal"/>
        <w:rPr>
          <w:rFonts w:ascii="Myriad Pro" w:hAnsi="Myriad Pro"/>
          <w:sz w:val="20"/>
          <w:szCs w:val="20"/>
        </w:rPr>
      </w:pPr>
    </w:p>
    <w:p w:rsidR="0066450C" w:rsidRPr="00DE02AA" w:rsidRDefault="0066450C">
      <w:pPr>
        <w:rPr>
          <w:rFonts w:ascii="Myriad Pro" w:hAnsi="Myriad Pro"/>
        </w:rPr>
      </w:pPr>
    </w:p>
    <w:sectPr w:rsidR="0066450C" w:rsidRPr="00DE02AA" w:rsidSect="00C41B75">
      <w:headerReference w:type="default" r:id="rId25"/>
      <w:headerReference w:type="first" r:id="rId26"/>
      <w:pgSz w:w="11906" w:h="16838"/>
      <w:pgMar w:top="1134" w:right="1274" w:bottom="992" w:left="1276"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8B" w:rsidRDefault="00A3168B" w:rsidP="00DE02AA">
      <w:pPr>
        <w:spacing w:after="0" w:line="240" w:lineRule="auto"/>
      </w:pPr>
      <w:r>
        <w:separator/>
      </w:r>
    </w:p>
  </w:endnote>
  <w:endnote w:type="continuationSeparator" w:id="0">
    <w:p w:rsidR="00A3168B" w:rsidRDefault="00A3168B" w:rsidP="00DE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Times New Roman"/>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A00002EF" w:usb1="4000004B"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2AA" w:rsidRDefault="00DE02AA" w:rsidP="00C4675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07A69">
      <w:rPr>
        <w:rStyle w:val="PageNumber"/>
        <w:noProof/>
      </w:rPr>
      <w:t>2</w:t>
    </w:r>
    <w:r>
      <w:rPr>
        <w:rStyle w:val="PageNumber"/>
      </w:rPr>
      <w:fldChar w:fldCharType="end"/>
    </w:r>
  </w:p>
  <w:p w:rsidR="00DE02AA" w:rsidRDefault="00DE02AA" w:rsidP="00C4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1826504832"/>
      <w:docPartObj>
        <w:docPartGallery w:val="Page Numbers (Bottom of Page)"/>
        <w:docPartUnique/>
      </w:docPartObj>
    </w:sdtPr>
    <w:sdtEndPr/>
    <w:sdtContent>
      <w:sdt>
        <w:sdtPr>
          <w:rPr>
            <w:rFonts w:ascii="Myriad Pro" w:hAnsi="Myriad Pro"/>
          </w:rPr>
          <w:id w:val="-47777425"/>
          <w:docPartObj>
            <w:docPartGallery w:val="Page Numbers (Top of Page)"/>
            <w:docPartUnique/>
          </w:docPartObj>
        </w:sdtPr>
        <w:sdtEndPr/>
        <w:sdtContent>
          <w:p w:rsidR="00DE02AA" w:rsidRPr="00981A4E" w:rsidRDefault="00DE02AA">
            <w:pPr>
              <w:pStyle w:val="Footer"/>
              <w:jc w:val="center"/>
              <w:rPr>
                <w:rFonts w:ascii="Myriad Pro" w:hAnsi="Myriad Pro"/>
              </w:rPr>
            </w:pPr>
            <w:r w:rsidRPr="00981A4E">
              <w:rPr>
                <w:rFonts w:ascii="Myriad Pro" w:hAnsi="Myriad Pro"/>
              </w:rPr>
              <w:t xml:space="preserve">Page </w:t>
            </w:r>
            <w:r w:rsidRPr="00981A4E">
              <w:rPr>
                <w:rFonts w:ascii="Myriad Pro" w:hAnsi="Myriad Pro"/>
                <w:b/>
              </w:rPr>
              <w:fldChar w:fldCharType="begin"/>
            </w:r>
            <w:r w:rsidRPr="00AA21FC">
              <w:rPr>
                <w:rFonts w:ascii="Myriad Pro" w:hAnsi="Myriad Pro"/>
                <w:b/>
                <w:bCs/>
                <w:szCs w:val="20"/>
              </w:rPr>
              <w:instrText xml:space="preserve"> PAGE </w:instrText>
            </w:r>
            <w:r w:rsidRPr="00981A4E">
              <w:rPr>
                <w:rFonts w:ascii="Myriad Pro" w:hAnsi="Myriad Pro"/>
                <w:b/>
              </w:rPr>
              <w:fldChar w:fldCharType="separate"/>
            </w:r>
            <w:r w:rsidR="00907A69">
              <w:rPr>
                <w:rFonts w:ascii="Myriad Pro" w:hAnsi="Myriad Pro"/>
                <w:b/>
                <w:bCs/>
                <w:noProof/>
                <w:szCs w:val="20"/>
              </w:rPr>
              <w:t>3</w:t>
            </w:r>
            <w:r w:rsidRPr="00981A4E">
              <w:rPr>
                <w:rFonts w:ascii="Myriad Pro" w:hAnsi="Myriad Pro"/>
                <w:b/>
              </w:rPr>
              <w:fldChar w:fldCharType="end"/>
            </w:r>
            <w:r w:rsidRPr="00981A4E">
              <w:rPr>
                <w:rFonts w:ascii="Myriad Pro" w:hAnsi="Myriad Pro"/>
              </w:rPr>
              <w:t xml:space="preserve"> of </w:t>
            </w:r>
            <w:r w:rsidRPr="00981A4E">
              <w:rPr>
                <w:rFonts w:ascii="Myriad Pro" w:hAnsi="Myriad Pro"/>
                <w:b/>
              </w:rPr>
              <w:fldChar w:fldCharType="begin"/>
            </w:r>
            <w:r w:rsidRPr="00AA21FC">
              <w:rPr>
                <w:rFonts w:ascii="Myriad Pro" w:hAnsi="Myriad Pro"/>
                <w:b/>
                <w:bCs/>
                <w:szCs w:val="20"/>
              </w:rPr>
              <w:instrText xml:space="preserve"> NUMPAGES  </w:instrText>
            </w:r>
            <w:r w:rsidRPr="00981A4E">
              <w:rPr>
                <w:rFonts w:ascii="Myriad Pro" w:hAnsi="Myriad Pro"/>
                <w:b/>
              </w:rPr>
              <w:fldChar w:fldCharType="separate"/>
            </w:r>
            <w:r w:rsidR="00907A69">
              <w:rPr>
                <w:rFonts w:ascii="Myriad Pro" w:hAnsi="Myriad Pro"/>
                <w:b/>
                <w:bCs/>
                <w:noProof/>
                <w:szCs w:val="20"/>
              </w:rPr>
              <w:t>40</w:t>
            </w:r>
            <w:r w:rsidRPr="00981A4E">
              <w:rPr>
                <w:rFonts w:ascii="Myriad Pro" w:hAnsi="Myriad Pro"/>
                <w:b/>
              </w:rPr>
              <w:fldChar w:fldCharType="end"/>
            </w:r>
          </w:p>
        </w:sdtContent>
      </w:sdt>
    </w:sdtContent>
  </w:sdt>
  <w:p w:rsidR="00DE02AA" w:rsidRDefault="00DE02AA" w:rsidP="00AE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8B" w:rsidRDefault="00A3168B" w:rsidP="00DE02AA">
      <w:pPr>
        <w:spacing w:after="0" w:line="240" w:lineRule="auto"/>
      </w:pPr>
      <w:r>
        <w:separator/>
      </w:r>
    </w:p>
  </w:footnote>
  <w:footnote w:type="continuationSeparator" w:id="0">
    <w:p w:rsidR="00A3168B" w:rsidRDefault="00A3168B" w:rsidP="00DE02AA">
      <w:pPr>
        <w:spacing w:after="0" w:line="240" w:lineRule="auto"/>
      </w:pPr>
      <w:r>
        <w:continuationSeparator/>
      </w:r>
    </w:p>
  </w:footnote>
  <w:footnote w:id="1">
    <w:p w:rsidR="00DE02AA" w:rsidRPr="00754AAB" w:rsidRDefault="00DE02AA" w:rsidP="00DE02AA">
      <w:pPr>
        <w:pStyle w:val="FootnoteText"/>
        <w:rPr>
          <w:rFonts w:ascii="Myriad Pro" w:hAnsi="Myriad Pro"/>
          <w:color w:val="5D5D5D"/>
          <w:sz w:val="18"/>
          <w:szCs w:val="18"/>
          <w:shd w:val="clear" w:color="auto" w:fill="FFFFFF"/>
        </w:rPr>
      </w:pPr>
      <w:r w:rsidRPr="00754AAB">
        <w:rPr>
          <w:rStyle w:val="FootnoteReference"/>
          <w:sz w:val="18"/>
          <w:szCs w:val="18"/>
        </w:rPr>
        <w:footnoteRef/>
      </w:r>
      <w:r w:rsidRPr="00754AAB">
        <w:rPr>
          <w:sz w:val="18"/>
          <w:szCs w:val="18"/>
        </w:rPr>
        <w:t xml:space="preserve"> </w:t>
      </w:r>
      <w:r w:rsidRPr="00754AAB">
        <w:rPr>
          <w:rFonts w:ascii="Myriad Pro" w:hAnsi="Myriad Pro"/>
          <w:color w:val="5D5D5D"/>
          <w:sz w:val="18"/>
          <w:szCs w:val="18"/>
          <w:shd w:val="clear" w:color="auto" w:fill="FFFFFF"/>
        </w:rPr>
        <w:t xml:space="preserve">The information on the size of the Candidate is used solely for statistical purposes and </w:t>
      </w:r>
      <w:r>
        <w:rPr>
          <w:rFonts w:ascii="Myriad Pro" w:hAnsi="Myriad Pro"/>
          <w:color w:val="5D5D5D"/>
          <w:sz w:val="18"/>
          <w:szCs w:val="18"/>
          <w:shd w:val="clear" w:color="auto" w:fill="FFFFFF"/>
        </w:rPr>
        <w:t>is</w:t>
      </w:r>
      <w:r w:rsidRPr="00754AAB">
        <w:rPr>
          <w:rFonts w:ascii="Myriad Pro" w:hAnsi="Myriad Pro"/>
          <w:color w:val="5D5D5D"/>
          <w:sz w:val="18"/>
          <w:szCs w:val="18"/>
          <w:shd w:val="clear" w:color="auto" w:fill="FFFFFF"/>
        </w:rPr>
        <w:t xml:space="preserve"> not in any way whatsoever used in the evaluation of the </w:t>
      </w:r>
      <w:r>
        <w:rPr>
          <w:rFonts w:ascii="Myriad Pro" w:hAnsi="Myriad Pro"/>
          <w:color w:val="5D5D5D"/>
          <w:sz w:val="18"/>
          <w:szCs w:val="18"/>
          <w:shd w:val="clear" w:color="auto" w:fill="FFFFFF"/>
        </w:rPr>
        <w:t>Tenderer or the Proposal</w:t>
      </w:r>
      <w:r w:rsidRPr="00754AAB">
        <w:rPr>
          <w:rFonts w:ascii="Myriad Pro" w:hAnsi="Myriad Pro"/>
          <w:color w:val="5D5D5D"/>
          <w:sz w:val="18"/>
          <w:szCs w:val="18"/>
          <w:shd w:val="clear" w:color="auto" w:fill="FFFFFF"/>
        </w:rPr>
        <w:t>.</w:t>
      </w:r>
    </w:p>
  </w:footnote>
  <w:footnote w:id="2">
    <w:p w:rsidR="00DE02AA" w:rsidRPr="00EF338A" w:rsidRDefault="00DE02AA" w:rsidP="00DE02AA">
      <w:pPr>
        <w:pStyle w:val="FootnoteText"/>
        <w:jc w:val="left"/>
        <w:rPr>
          <w:u w:val="single"/>
          <w:lang w:val="lv-LV"/>
        </w:rPr>
      </w:pPr>
      <w:r w:rsidRPr="00754AAB">
        <w:rPr>
          <w:rFonts w:ascii="Myriad Pro" w:hAnsi="Myriad Pro"/>
          <w:color w:val="5D5D5D"/>
          <w:sz w:val="18"/>
          <w:szCs w:val="18"/>
          <w:shd w:val="clear" w:color="auto" w:fill="FFFFFF"/>
        </w:rPr>
        <w:footnoteRef/>
      </w:r>
      <w:r w:rsidRPr="00754AAB">
        <w:rPr>
          <w:rFonts w:ascii="Myriad Pro" w:hAnsi="Myriad Pro"/>
          <w:color w:val="5D5D5D"/>
          <w:sz w:val="18"/>
          <w:szCs w:val="18"/>
          <w:shd w:val="clear" w:color="auto" w:fill="FFFFFF"/>
        </w:rPr>
        <w:t xml:space="preserve"> Available here -  </w:t>
      </w:r>
      <w:hyperlink r:id="rId1" w:history="1">
        <w:r w:rsidRPr="00754AAB">
          <w:rPr>
            <w:rFonts w:ascii="Myriad Pro" w:hAnsi="Myriad Pro"/>
            <w:color w:val="5D5D5D"/>
            <w:sz w:val="18"/>
            <w:szCs w:val="18"/>
            <w:u w:val="single"/>
            <w:shd w:val="clear" w:color="auto" w:fill="FFFFFF"/>
          </w:rPr>
          <w:t>http://eur-lex.europa.eu/legal-content/EN/TXT/?uri=uriserv:OJ.L_.2003.124.01.0036.01.ENG&amp;toc=OJ:L:2003:124:TOC</w:t>
        </w:r>
      </w:hyperlink>
    </w:p>
  </w:footnote>
  <w:footnote w:id="3">
    <w:p w:rsidR="00DE02AA" w:rsidRPr="00816D2C" w:rsidRDefault="00DE02AA" w:rsidP="00DE02AA">
      <w:pPr>
        <w:pStyle w:val="FootnoteText"/>
        <w:rPr>
          <w:rFonts w:ascii="Myriad Pro" w:hAnsi="Myriad Pro"/>
          <w:sz w:val="18"/>
          <w:lang w:val="en-US"/>
        </w:rPr>
      </w:pPr>
      <w:r w:rsidRPr="00816D2C">
        <w:rPr>
          <w:rStyle w:val="FootnoteReference"/>
          <w:rFonts w:ascii="Myriad Pro" w:hAnsi="Myriad Pro"/>
          <w:sz w:val="18"/>
        </w:rPr>
        <w:footnoteRef/>
      </w:r>
      <w:r w:rsidRPr="00816D2C">
        <w:rPr>
          <w:rFonts w:ascii="Myriad Pro" w:hAnsi="Myriad Pro"/>
          <w:sz w:val="18"/>
        </w:rPr>
        <w:t xml:space="preserve"> </w:t>
      </w:r>
      <w:r w:rsidRPr="00816D2C">
        <w:rPr>
          <w:rFonts w:ascii="Myriad Pro" w:hAnsi="Myriad Pro"/>
          <w:sz w:val="18"/>
          <w:lang w:val="en-US"/>
        </w:rPr>
        <w:t xml:space="preserve">Article 3, point (2): </w:t>
      </w:r>
      <w:hyperlink r:id="rId2" w:history="1">
        <w:r w:rsidRPr="00816D2C">
          <w:rPr>
            <w:rStyle w:val="Hyperlink"/>
            <w:rFonts w:ascii="Myriad Pro" w:hAnsi="Myriad Pro"/>
            <w:sz w:val="18"/>
          </w:rPr>
          <w:t>http://eur-lex.europa.eu/legal-content/EN/TXT/?qid=1489656599614&amp;uri=CELEX:32016L2370</w:t>
        </w:r>
      </w:hyperlink>
      <w:r w:rsidRPr="00816D2C">
        <w:rPr>
          <w:rFonts w:ascii="Myriad Pro" w:hAnsi="Myriad Pro"/>
          <w:sz w:val="18"/>
        </w:rPr>
        <w:t xml:space="preserve"> </w:t>
      </w:r>
      <w:r w:rsidRPr="00816D2C">
        <w:rPr>
          <w:rFonts w:ascii="Myriad Pro" w:hAnsi="Myriad Pro"/>
          <w:sz w:val="18"/>
          <w:lang w:val="en-US"/>
        </w:rPr>
        <w:t xml:space="preserve"> </w:t>
      </w:r>
    </w:p>
  </w:footnote>
  <w:footnote w:id="4">
    <w:p w:rsidR="00DE02AA" w:rsidRPr="00816D2C" w:rsidRDefault="00DE02AA" w:rsidP="00DE02AA">
      <w:pPr>
        <w:pStyle w:val="FootnoteText"/>
        <w:rPr>
          <w:rFonts w:ascii="Myriad Pro" w:hAnsi="Myriad Pro"/>
          <w:sz w:val="18"/>
          <w:lang w:val="lv-LV"/>
        </w:rPr>
      </w:pPr>
      <w:r w:rsidRPr="00816D2C">
        <w:rPr>
          <w:rStyle w:val="FootnoteReference"/>
          <w:rFonts w:ascii="Myriad Pro" w:hAnsi="Myriad Pro"/>
          <w:sz w:val="18"/>
        </w:rPr>
        <w:footnoteRef/>
      </w:r>
      <w:r w:rsidRPr="00816D2C">
        <w:rPr>
          <w:rFonts w:ascii="Myriad Pro" w:hAnsi="Myriad Pro"/>
          <w:sz w:val="18"/>
        </w:rPr>
        <w:t xml:space="preserve"> Article 3, point (2f) “essential functions” of infrastructure management means decision-making concerning train path allocation, including both the definition and the assessment of availability and the allocation of individual train paths, and decision-making concerning infrastructure charging, including determination and collection of charges, in accordance with the charging framework and the capacity allocation framework established by the Member States […]. </w:t>
      </w:r>
    </w:p>
  </w:footnote>
  <w:footnote w:id="5">
    <w:p w:rsidR="00DE02AA" w:rsidRPr="0078132D" w:rsidRDefault="00DE02AA" w:rsidP="00DE02AA">
      <w:pPr>
        <w:pStyle w:val="FootnoteText"/>
        <w:rPr>
          <w:rFonts w:ascii="Myriad Pro" w:hAnsi="Myriad Pro"/>
          <w:lang w:val="en-US"/>
        </w:rPr>
      </w:pPr>
      <w:r w:rsidRPr="00816D2C">
        <w:rPr>
          <w:rStyle w:val="FootnoteReference"/>
          <w:rFonts w:ascii="Myriad Pro" w:hAnsi="Myriad Pro"/>
          <w:sz w:val="18"/>
        </w:rPr>
        <w:footnoteRef/>
      </w:r>
      <w:r w:rsidRPr="00816D2C">
        <w:rPr>
          <w:rFonts w:ascii="Myriad Pro" w:hAnsi="Myriad Pro"/>
          <w:sz w:val="18"/>
        </w:rPr>
        <w:t xml:space="preserve"> </w:t>
      </w:r>
      <w:r w:rsidRPr="00816D2C">
        <w:rPr>
          <w:rFonts w:ascii="Myriad Pro" w:hAnsi="Myriad Pro"/>
          <w:sz w:val="18"/>
          <w:lang w:val="en-US"/>
        </w:rPr>
        <w:t xml:space="preserve">Article 7, point (1): </w:t>
      </w:r>
      <w:hyperlink r:id="rId3" w:history="1">
        <w:r w:rsidRPr="00816D2C">
          <w:rPr>
            <w:rStyle w:val="Hyperlink"/>
            <w:rFonts w:ascii="Myriad Pro" w:hAnsi="Myriad Pro"/>
            <w:sz w:val="18"/>
          </w:rPr>
          <w:t>http://eur-lex.europa.eu/legal-content/EN/TXT/?qid=1489656599614&amp;uri=CELEX:32016L2370</w:t>
        </w:r>
      </w:hyperlink>
      <w:r w:rsidRPr="00816D2C">
        <w:rPr>
          <w:rFonts w:ascii="Myriad Pro" w:hAnsi="Myriad Pro"/>
          <w:sz w:val="18"/>
        </w:rPr>
        <w:t xml:space="preserve"> </w:t>
      </w:r>
    </w:p>
  </w:footnote>
  <w:footnote w:id="6">
    <w:p w:rsidR="00DE02AA" w:rsidRPr="00816D2C" w:rsidRDefault="00DE02AA" w:rsidP="00DE02AA">
      <w:pPr>
        <w:pStyle w:val="FootnoteText"/>
        <w:rPr>
          <w:rFonts w:ascii="Myriad Pro" w:hAnsi="Myriad Pro"/>
          <w:sz w:val="18"/>
          <w:lang w:val="en-US"/>
        </w:rPr>
      </w:pPr>
      <w:r w:rsidRPr="00816D2C">
        <w:rPr>
          <w:rStyle w:val="FootnoteReference"/>
          <w:rFonts w:ascii="Myriad Pro" w:hAnsi="Myriad Pro"/>
          <w:sz w:val="16"/>
        </w:rPr>
        <w:footnoteRef/>
      </w:r>
      <w:r w:rsidRPr="00816D2C">
        <w:rPr>
          <w:rFonts w:ascii="Myriad Pro" w:hAnsi="Myriad Pro"/>
          <w:sz w:val="16"/>
        </w:rPr>
        <w:t xml:space="preserve"> </w:t>
      </w:r>
      <w:hyperlink r:id="rId4" w:history="1">
        <w:r w:rsidRPr="00816D2C">
          <w:rPr>
            <w:rStyle w:val="Hyperlink"/>
            <w:rFonts w:ascii="Myriad Pro" w:hAnsi="Myriad Pro"/>
            <w:sz w:val="18"/>
          </w:rPr>
          <w:t>http://eur-lex.europa.eu/legal-content/EN/TXT/PDF/?uri=CELEX:52013SC0013&amp;from=EN</w:t>
        </w:r>
      </w:hyperlink>
      <w:r w:rsidRPr="00816D2C">
        <w:rPr>
          <w:rFonts w:ascii="Myriad Pro" w:hAnsi="Myriad Pro"/>
          <w:sz w:val="18"/>
        </w:rPr>
        <w:t xml:space="preserve"> </w:t>
      </w:r>
    </w:p>
  </w:footnote>
  <w:footnote w:id="7">
    <w:p w:rsidR="00DE02AA" w:rsidRPr="00C421E0" w:rsidRDefault="00DE02AA" w:rsidP="00DE02AA">
      <w:pPr>
        <w:pStyle w:val="FootnoteText"/>
        <w:rPr>
          <w:lang w:val="en-US"/>
        </w:rPr>
      </w:pPr>
      <w:r w:rsidRPr="00816D2C">
        <w:rPr>
          <w:rStyle w:val="FootnoteReference"/>
          <w:rFonts w:ascii="Myriad Pro" w:hAnsi="Myriad Pro"/>
          <w:sz w:val="18"/>
        </w:rPr>
        <w:footnoteRef/>
      </w:r>
      <w:r w:rsidRPr="00816D2C">
        <w:rPr>
          <w:rFonts w:ascii="Myriad Pro" w:hAnsi="Myriad Pro"/>
          <w:sz w:val="18"/>
        </w:rPr>
        <w:t xml:space="preserve"> </w:t>
      </w:r>
      <w:hyperlink r:id="rId5" w:history="1">
        <w:r w:rsidRPr="00816D2C">
          <w:rPr>
            <w:rStyle w:val="Hyperlink"/>
            <w:rFonts w:ascii="Myriad Pro" w:hAnsi="Myriad Pro"/>
            <w:sz w:val="18"/>
          </w:rPr>
          <w:t>https://ec.europa.eu/transport/modes/rail/market/infrastructure-managers-prime_en</w:t>
        </w:r>
      </w:hyperlink>
      <w:r w:rsidRPr="00816D2C">
        <w:rPr>
          <w:sz w:val="18"/>
        </w:rPr>
        <w:t xml:space="preserve"> </w:t>
      </w:r>
    </w:p>
  </w:footnote>
  <w:footnote w:id="8">
    <w:p w:rsidR="00DE02AA" w:rsidRPr="00737157" w:rsidRDefault="00DE02AA" w:rsidP="00DE02AA">
      <w:pPr>
        <w:pStyle w:val="FootnoteText"/>
        <w:rPr>
          <w:rFonts w:ascii="Myriad Pro" w:hAnsi="Myriad Pro"/>
        </w:rPr>
      </w:pPr>
      <w:r w:rsidRPr="00816D2C">
        <w:rPr>
          <w:rStyle w:val="FootnoteReference"/>
          <w:rFonts w:ascii="Myriad Pro" w:hAnsi="Myriad Pro"/>
          <w:sz w:val="18"/>
        </w:rPr>
        <w:footnoteRef/>
      </w:r>
      <w:r w:rsidRPr="00816D2C">
        <w:rPr>
          <w:rFonts w:ascii="Myriad Pro" w:hAnsi="Myriad Pro"/>
          <w:sz w:val="18"/>
        </w:rPr>
        <w:t xml:space="preserve"> definitions “Tenderer” and “the Contractor” are considered as equal in terms of their meaning.</w:t>
      </w:r>
    </w:p>
  </w:footnote>
  <w:footnote w:id="9">
    <w:p w:rsidR="00DE02AA" w:rsidRPr="00FA6519" w:rsidRDefault="00DE02AA" w:rsidP="00DE02AA">
      <w:pPr>
        <w:pStyle w:val="FootnoteText"/>
        <w:rPr>
          <w:rFonts w:ascii="Myriad Pro" w:hAnsi="Myriad Pro"/>
        </w:rPr>
      </w:pPr>
      <w:r>
        <w:rPr>
          <w:rStyle w:val="FootnoteReference"/>
        </w:rPr>
        <w:footnoteRef/>
      </w:r>
      <w:r>
        <w:t xml:space="preserve"> </w:t>
      </w:r>
      <w:r>
        <w:rPr>
          <w:rFonts w:ascii="Myriad Pro" w:hAnsi="Myriad Pro"/>
        </w:rPr>
        <w:t xml:space="preserve">Language skill level is based on </w:t>
      </w:r>
      <w:r w:rsidRPr="00FA6519">
        <w:rPr>
          <w:rFonts w:ascii="Myriad Pro" w:hAnsi="Myriad Pro"/>
        </w:rPr>
        <w:t>Common European Framework of Reference for Languages</w:t>
      </w:r>
      <w:r>
        <w:rPr>
          <w:rFonts w:ascii="Myriad Pro" w:hAnsi="Myriad Pro"/>
        </w:rPr>
        <w:t xml:space="preserve"> (see </w:t>
      </w:r>
      <w:hyperlink r:id="rId6" w:history="1">
        <w:r w:rsidRPr="001D151B">
          <w:rPr>
            <w:rStyle w:val="Hyperlink"/>
            <w:rFonts w:ascii="Myriad Pro" w:hAnsi="Myriad Pro"/>
          </w:rPr>
          <w:t>http://europass.cedefop.europa.eu/resources/european-language-levels-cefr</w:t>
        </w:r>
      </w:hyperlink>
      <w:r>
        <w:rPr>
          <w:rFonts w:ascii="Myriad Pro" w:hAnsi="Myriad Pro"/>
        </w:rPr>
        <w:t>)</w:t>
      </w:r>
    </w:p>
  </w:footnote>
  <w:footnote w:id="10">
    <w:p w:rsidR="00DE02AA" w:rsidRPr="00F6095F" w:rsidRDefault="00DE02AA" w:rsidP="00DE02AA">
      <w:pPr>
        <w:pStyle w:val="FootnoteText"/>
        <w:rPr>
          <w:rFonts w:ascii="Myriad Pro" w:hAnsi="Myriad Pro"/>
          <w:lang w:val="lv-LV"/>
        </w:rPr>
      </w:pPr>
      <w:r w:rsidRPr="00F6095F">
        <w:rPr>
          <w:rStyle w:val="FootnoteReference"/>
          <w:rFonts w:ascii="Myriad Pro" w:hAnsi="Myriad Pro"/>
          <w:sz w:val="18"/>
        </w:rPr>
        <w:footnoteRef/>
      </w:r>
      <w:r w:rsidRPr="00F6095F">
        <w:rPr>
          <w:rFonts w:ascii="Myriad Pro" w:hAnsi="Myriad Pro"/>
          <w:sz w:val="18"/>
        </w:rPr>
        <w:t xml:space="preserve"> Grant Agreement under the Connecting Europe Facility (CEF) -Transport Sector Agreement No INEA/CEF/TRAN/M201[</w:t>
      </w:r>
      <w:r w:rsidRPr="00F6095F">
        <w:rPr>
          <w:rFonts w:ascii="Arial" w:hAnsi="Arial" w:cs="Arial"/>
          <w:sz w:val="18"/>
        </w:rPr>
        <w:t>●</w:t>
      </w:r>
      <w:r w:rsidRPr="00F6095F">
        <w:rPr>
          <w:rFonts w:ascii="Myriad Pro" w:hAnsi="Myriad Pro"/>
          <w:sz w:val="18"/>
        </w:rPr>
        <w:t>]</w:t>
      </w:r>
      <w:proofErr w:type="gramStart"/>
      <w:r w:rsidRPr="00F6095F">
        <w:rPr>
          <w:rFonts w:ascii="Myriad Pro" w:hAnsi="Myriad Pro"/>
          <w:sz w:val="18"/>
        </w:rPr>
        <w:t>/[</w:t>
      </w:r>
      <w:proofErr w:type="gramEnd"/>
      <w:r w:rsidRPr="00F6095F">
        <w:rPr>
          <w:rFonts w:ascii="Arial" w:hAnsi="Arial" w:cs="Arial"/>
          <w:sz w:val="18"/>
        </w:rPr>
        <w:t>●</w:t>
      </w:r>
      <w:r w:rsidRPr="00F6095F">
        <w:rPr>
          <w:rFonts w:ascii="Myriad Pro" w:hAnsi="Myriad Pro"/>
          <w:sz w:val="18"/>
        </w:rPr>
        <w:t>]</w:t>
      </w:r>
    </w:p>
  </w:footnote>
  <w:footnote w:id="11">
    <w:p w:rsidR="00DE02AA" w:rsidRPr="00797D78" w:rsidRDefault="00DE02AA" w:rsidP="00DE02AA">
      <w:pPr>
        <w:pStyle w:val="FootnoteText"/>
        <w:rPr>
          <w:rFonts w:ascii="Myriad Pro" w:hAnsi="Myriad Pro"/>
          <w:sz w:val="18"/>
          <w:szCs w:val="18"/>
          <w:lang w:val="lv-LV"/>
        </w:rPr>
      </w:pPr>
      <w:r w:rsidRPr="00797D78">
        <w:rPr>
          <w:rStyle w:val="FootnoteReference"/>
          <w:rFonts w:ascii="Myriad Pro" w:hAnsi="Myriad Pro"/>
          <w:sz w:val="18"/>
          <w:szCs w:val="18"/>
        </w:rPr>
        <w:footnoteRef/>
      </w:r>
      <w:r w:rsidRPr="00797D78">
        <w:rPr>
          <w:rFonts w:ascii="Myriad Pro" w:hAnsi="Myriad Pro"/>
          <w:sz w:val="18"/>
          <w:szCs w:val="18"/>
        </w:rPr>
        <w:t xml:space="preserve"> Grant Agreement under the Connecting Europe Facility (CEF) -Transport Sector Agreement No INEA/CEF/TRAN/M201[</w:t>
      </w:r>
      <w:r w:rsidRPr="00797D78">
        <w:rPr>
          <w:rFonts w:ascii="Arial" w:hAnsi="Arial" w:cs="Arial"/>
          <w:sz w:val="18"/>
          <w:szCs w:val="18"/>
        </w:rPr>
        <w:t>●</w:t>
      </w:r>
      <w:r w:rsidRPr="00797D78">
        <w:rPr>
          <w:rFonts w:ascii="Myriad Pro" w:hAnsi="Myriad Pro"/>
          <w:sz w:val="18"/>
          <w:szCs w:val="18"/>
        </w:rPr>
        <w:t>]</w:t>
      </w:r>
      <w:proofErr w:type="gramStart"/>
      <w:r w:rsidRPr="00797D78">
        <w:rPr>
          <w:rFonts w:ascii="Myriad Pro" w:hAnsi="Myriad Pro"/>
          <w:sz w:val="18"/>
          <w:szCs w:val="18"/>
        </w:rPr>
        <w:t>/[</w:t>
      </w:r>
      <w:proofErr w:type="gramEnd"/>
      <w:r w:rsidRPr="00797D78">
        <w:rPr>
          <w:rFonts w:ascii="Arial" w:hAnsi="Arial" w:cs="Arial"/>
          <w:sz w:val="18"/>
          <w:szCs w:val="18"/>
        </w:rPr>
        <w:t>●</w:t>
      </w:r>
      <w:r w:rsidRPr="00797D78">
        <w:rPr>
          <w:rFonts w:ascii="Myriad Pro" w:hAnsi="Myriad Pro"/>
          <w:sz w:val="18"/>
          <w:szCs w:val="18"/>
        </w:rPr>
        <w:t>]</w:t>
      </w:r>
    </w:p>
  </w:footnote>
  <w:footnote w:id="12">
    <w:p w:rsidR="00DE02AA" w:rsidRPr="00AF395B" w:rsidRDefault="00DE02AA" w:rsidP="00DE02AA">
      <w:pPr>
        <w:pStyle w:val="FootnoteText"/>
        <w:rPr>
          <w:rFonts w:ascii="Myriad Pro" w:hAnsi="Myriad Pro"/>
          <w:lang w:val="lv-LV"/>
        </w:rPr>
      </w:pPr>
      <w:r w:rsidRPr="00797D78">
        <w:rPr>
          <w:rStyle w:val="FootnoteReference"/>
          <w:rFonts w:ascii="Myriad Pro" w:hAnsi="Myriad Pro"/>
          <w:sz w:val="18"/>
        </w:rPr>
        <w:footnoteRef/>
      </w:r>
      <w:r w:rsidRPr="00797D78">
        <w:rPr>
          <w:rFonts w:ascii="Myriad Pro" w:hAnsi="Myriad Pro"/>
          <w:sz w:val="18"/>
        </w:rPr>
        <w:t xml:space="preserve"> Grant Agreement under the Connecting Europe Facility (CEF) -Transport Sector Agreement No INEA/CEF/TRAN/M2017/____ </w:t>
      </w:r>
    </w:p>
  </w:footnote>
  <w:footnote w:id="13">
    <w:p w:rsidR="00DE02AA" w:rsidRDefault="00DE02AA" w:rsidP="00DE02AA">
      <w:pPr>
        <w:pStyle w:val="FootnoteText"/>
      </w:pPr>
      <w:r>
        <w:rPr>
          <w:rStyle w:val="FootnoteReference"/>
        </w:rPr>
        <w:footnoteRef/>
      </w:r>
      <w:r>
        <w:t xml:space="preserve"> </w:t>
      </w:r>
      <w:r w:rsidRPr="00FB3CCD">
        <w:rPr>
          <w:rFonts w:ascii="Myriad Pro" w:hAnsi="Myriad Pro"/>
          <w:i/>
          <w:sz w:val="18"/>
          <w:szCs w:val="22"/>
        </w:rPr>
        <w:t>Content</w:t>
      </w:r>
      <w:r>
        <w:rPr>
          <w:rFonts w:ascii="Myriad Pro" w:hAnsi="Myriad Pro"/>
          <w:i/>
          <w:sz w:val="18"/>
          <w:szCs w:val="22"/>
        </w:rPr>
        <w:t xml:space="preserve"> of this Section</w:t>
      </w:r>
      <w:r w:rsidRPr="00FB3CCD">
        <w:rPr>
          <w:rFonts w:ascii="Myriad Pro" w:hAnsi="Myriad Pro"/>
          <w:i/>
          <w:sz w:val="18"/>
          <w:szCs w:val="22"/>
        </w:rPr>
        <w:t xml:space="preserve"> can change</w:t>
      </w:r>
      <w:r>
        <w:rPr>
          <w:rFonts w:ascii="Myriad Pro" w:hAnsi="Myriad Pro"/>
          <w:i/>
          <w:sz w:val="18"/>
          <w:szCs w:val="22"/>
        </w:rPr>
        <w:t xml:space="preserve"> </w:t>
      </w:r>
      <w:r w:rsidRPr="00FB3CCD">
        <w:rPr>
          <w:rFonts w:ascii="Myriad Pro" w:hAnsi="Myriad Pro"/>
          <w:i/>
          <w:sz w:val="18"/>
          <w:szCs w:val="22"/>
        </w:rPr>
        <w:t>after results of the procurement</w:t>
      </w:r>
      <w:r>
        <w:rPr>
          <w:rFonts w:ascii="Myriad Pro" w:hAnsi="Myriad Pro"/>
          <w:i/>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2AA" w:rsidRDefault="00DE0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D4" w:rsidRDefault="00A3168B" w:rsidP="00AE2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D4" w:rsidRDefault="00A31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14A9954"/>
    <w:lvl w:ilvl="0">
      <w:start w:val="1"/>
      <w:numFmt w:val="decimal"/>
      <w:lvlText w:val="%1."/>
      <w:lvlJc w:val="left"/>
      <w:pPr>
        <w:tabs>
          <w:tab w:val="num" w:pos="1430"/>
        </w:tabs>
        <w:ind w:left="1430" w:hanging="720"/>
      </w:pPr>
      <w:rPr>
        <w:rFonts w:cs="Times New Roman"/>
        <w:b/>
        <w:i w:val="0"/>
      </w:rPr>
    </w:lvl>
    <w:lvl w:ilvl="1">
      <w:start w:val="1"/>
      <w:numFmt w:val="decimal"/>
      <w:isLgl/>
      <w:lvlText w:val="%1.%2."/>
      <w:lvlJc w:val="left"/>
      <w:pPr>
        <w:ind w:left="711" w:hanging="570"/>
      </w:pPr>
      <w:rPr>
        <w:rFonts w:cs="Times New Roman" w:hint="default"/>
        <w:b w:val="0"/>
      </w:rPr>
    </w:lvl>
    <w:lvl w:ilvl="2">
      <w:start w:val="1"/>
      <w:numFmt w:val="decimal"/>
      <w:isLgl/>
      <w:lvlText w:val="%1.%2.%3."/>
      <w:lvlJc w:val="left"/>
      <w:pPr>
        <w:ind w:left="1080" w:hanging="720"/>
      </w:pPr>
      <w:rPr>
        <w:rFonts w:cs="Times New Roman" w:hint="default"/>
        <w:sz w:val="20"/>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2C45677"/>
    <w:multiLevelType w:val="hybridMultilevel"/>
    <w:tmpl w:val="911A05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C055014"/>
    <w:multiLevelType w:val="hybridMultilevel"/>
    <w:tmpl w:val="05FCE8A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523760"/>
    <w:multiLevelType w:val="multilevel"/>
    <w:tmpl w:val="0E6A53BE"/>
    <w:numStyleLink w:val="SORLDDHeadings"/>
  </w:abstractNum>
  <w:abstractNum w:abstractNumId="8"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0"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FC0E7D"/>
    <w:multiLevelType w:val="hybridMultilevel"/>
    <w:tmpl w:val="E73EC7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6" w15:restartNumberingAfterBreak="0">
    <w:nsid w:val="2C7E26D3"/>
    <w:multiLevelType w:val="hybridMultilevel"/>
    <w:tmpl w:val="EC4808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7E75F7B"/>
    <w:multiLevelType w:val="hybridMultilevel"/>
    <w:tmpl w:val="E4AE8CDA"/>
    <w:lvl w:ilvl="0" w:tplc="56AEC722">
      <w:start w:val="1"/>
      <w:numFmt w:val="bullet"/>
      <w:lvlText w:val=""/>
      <w:lvlJc w:val="left"/>
      <w:pPr>
        <w:ind w:left="720" w:hanging="360"/>
      </w:pPr>
      <w:rPr>
        <w:rFonts w:ascii="Symbol" w:hAnsi="Symbol" w:hint="default"/>
      </w:rPr>
    </w:lvl>
    <w:lvl w:ilvl="1" w:tplc="E7C4D66C">
      <w:numFmt w:val="bullet"/>
      <w:lvlText w:val="-"/>
      <w:lvlJc w:val="left"/>
      <w:pPr>
        <w:ind w:left="1785" w:hanging="705"/>
      </w:pPr>
      <w:rPr>
        <w:rFonts w:ascii="Arial Narrow" w:eastAsia="Times New Roman" w:hAnsi="Arial Narro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0"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FCF2518"/>
    <w:multiLevelType w:val="hybridMultilevel"/>
    <w:tmpl w:val="8B2EC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B25C44"/>
    <w:multiLevelType w:val="multilevel"/>
    <w:tmpl w:val="BF90AA2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907362"/>
    <w:multiLevelType w:val="hybridMultilevel"/>
    <w:tmpl w:val="E6B2C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4FB303B"/>
    <w:multiLevelType w:val="hybridMultilevel"/>
    <w:tmpl w:val="CBDAF9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6A2DB3"/>
    <w:multiLevelType w:val="hybridMultilevel"/>
    <w:tmpl w:val="CBDAF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0"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1"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7"/>
  </w:num>
  <w:num w:numId="2">
    <w:abstractNumId w:val="8"/>
  </w:num>
  <w:num w:numId="3">
    <w:abstractNumId w:val="23"/>
  </w:num>
  <w:num w:numId="4">
    <w:abstractNumId w:val="22"/>
    <w:lvlOverride w:ilvl="0">
      <w:lvl w:ilvl="0">
        <w:start w:val="1"/>
        <w:numFmt w:val="decimal"/>
        <w:lvlRestart w:val="0"/>
        <w:pStyle w:val="1stlevelheading"/>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num>
  <w:num w:numId="5">
    <w:abstractNumId w:val="10"/>
  </w:num>
  <w:num w:numId="6">
    <w:abstractNumId w:val="12"/>
  </w:num>
  <w:num w:numId="7">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9"/>
  </w:num>
  <w:num w:numId="10">
    <w:abstractNumId w:val="30"/>
  </w:num>
  <w:num w:numId="11">
    <w:abstractNumId w:val="29"/>
  </w:num>
  <w:num w:numId="12">
    <w:abstractNumId w:val="20"/>
  </w:num>
  <w:num w:numId="13">
    <w:abstractNumId w:val="3"/>
  </w:num>
  <w:num w:numId="14">
    <w:abstractNumId w:val="4"/>
  </w:num>
  <w:num w:numId="15">
    <w:abstractNumId w:val="31"/>
  </w:num>
  <w:num w:numId="16">
    <w:abstractNumId w:val="5"/>
  </w:num>
  <w:num w:numId="17">
    <w:abstractNumId w:val="1"/>
  </w:num>
  <w:num w:numId="18">
    <w:abstractNumId w:val="7"/>
  </w:num>
  <w:num w:numId="19">
    <w:abstractNumId w:val="11"/>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14"/>
  </w:num>
  <w:num w:numId="25">
    <w:abstractNumId w:val="24"/>
  </w:num>
  <w:num w:numId="26">
    <w:abstractNumId w:val="6"/>
  </w:num>
  <w:num w:numId="27">
    <w:abstractNumId w:val="28"/>
  </w:num>
  <w:num w:numId="28">
    <w:abstractNumId w:val="17"/>
  </w:num>
  <w:num w:numId="29">
    <w:abstractNumId w:val="13"/>
  </w:num>
  <w:num w:numId="30">
    <w:abstractNumId w:val="16"/>
  </w:num>
  <w:num w:numId="31">
    <w:abstractNumId w:val="26"/>
  </w:num>
  <w:num w:numId="32">
    <w:abstractNumId w:val="2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rPr>
      </w:lvl>
    </w:lvlOverride>
  </w:num>
  <w:num w:numId="36">
    <w:abstractNumId w:val="22"/>
    <w:lvlOverride w:ilvl="0">
      <w:startOverride w:val="1"/>
      <w:lvl w:ilvl="0">
        <w:start w:val="1"/>
        <w:numFmt w:val="decimal"/>
        <w:lvlRestart w:val="0"/>
        <w:pStyle w:val="1stlevel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1.%2."/>
        <w:lvlJc w:val="left"/>
        <w:pPr>
          <w:tabs>
            <w:tab w:val="num" w:pos="964"/>
          </w:tabs>
          <w:ind w:left="964" w:hanging="964"/>
        </w:pPr>
        <w:rPr>
          <w:rFonts w:hint="default"/>
        </w:r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28"/>
          </w:tabs>
          <w:ind w:left="1928" w:hanging="851"/>
        </w:pPr>
        <w:rPr>
          <w:rFonts w:hint="default"/>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AA"/>
    <w:rsid w:val="0066450C"/>
    <w:rsid w:val="0079630F"/>
    <w:rsid w:val="008D6A8A"/>
    <w:rsid w:val="00907A69"/>
    <w:rsid w:val="00A3168B"/>
    <w:rsid w:val="00A63D41"/>
    <w:rsid w:val="00DE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251C"/>
  <w15:chartTrackingRefBased/>
  <w15:docId w15:val="{B6D88095-DF82-4570-816D-CDB26EFE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4" w:unhideWhenUsed="1" w:qFormat="1"/>
    <w:lsdException w:name="heading 4" w:semiHidden="1" w:uiPriority="14"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7"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2AA"/>
  </w:style>
  <w:style w:type="paragraph" w:styleId="Heading1">
    <w:name w:val="heading 1"/>
    <w:basedOn w:val="Normal"/>
    <w:next w:val="Normal"/>
    <w:link w:val="Heading1Char"/>
    <w:uiPriority w:val="9"/>
    <w:rsid w:val="00DE02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DE02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unhideWhenUsed/>
    <w:rsid w:val="00DE02A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14"/>
    <w:semiHidden/>
    <w:unhideWhenUsed/>
    <w:rsid w:val="00DE02AA"/>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rsid w:val="00DE02AA"/>
    <w:pPr>
      <w:numPr>
        <w:ilvl w:val="4"/>
        <w:numId w:val="16"/>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rsid w:val="00DE02AA"/>
    <w:pPr>
      <w:numPr>
        <w:ilvl w:val="5"/>
        <w:numId w:val="17"/>
      </w:numPr>
      <w:spacing w:before="240" w:after="60"/>
      <w:outlineLvl w:val="5"/>
    </w:pPr>
    <w:rPr>
      <w:rFonts w:eastAsia="Times New Roman"/>
      <w:b/>
      <w:bCs/>
      <w:lang w:eastAsia="et-EE"/>
    </w:rPr>
  </w:style>
  <w:style w:type="paragraph" w:styleId="Heading7">
    <w:name w:val="heading 7"/>
    <w:basedOn w:val="Normal"/>
    <w:next w:val="Normal"/>
    <w:link w:val="Heading7Char"/>
    <w:rsid w:val="00DE02AA"/>
    <w:pPr>
      <w:numPr>
        <w:ilvl w:val="6"/>
        <w:numId w:val="17"/>
      </w:numPr>
      <w:spacing w:before="240" w:after="60"/>
      <w:outlineLvl w:val="6"/>
    </w:pPr>
    <w:rPr>
      <w:rFonts w:eastAsia="Times New Roman"/>
      <w:lang w:eastAsia="et-EE"/>
    </w:rPr>
  </w:style>
  <w:style w:type="paragraph" w:styleId="Heading8">
    <w:name w:val="heading 8"/>
    <w:basedOn w:val="Normal"/>
    <w:next w:val="Normal"/>
    <w:link w:val="Heading8Char"/>
    <w:rsid w:val="00DE02AA"/>
    <w:pPr>
      <w:numPr>
        <w:ilvl w:val="7"/>
        <w:numId w:val="17"/>
      </w:numPr>
      <w:spacing w:before="240" w:after="60"/>
      <w:outlineLvl w:val="7"/>
    </w:pPr>
    <w:rPr>
      <w:rFonts w:eastAsia="Times New Roman"/>
      <w:i/>
      <w:iCs/>
      <w:lang w:eastAsia="et-EE"/>
    </w:rPr>
  </w:style>
  <w:style w:type="paragraph" w:styleId="Heading9">
    <w:name w:val="heading 9"/>
    <w:basedOn w:val="Normal"/>
    <w:next w:val="Normal"/>
    <w:link w:val="Heading9Char"/>
    <w:rsid w:val="00DE02AA"/>
    <w:pPr>
      <w:numPr>
        <w:ilvl w:val="8"/>
        <w:numId w:val="17"/>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2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02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4"/>
    <w:rsid w:val="00DE02AA"/>
    <w:rPr>
      <w:caps/>
      <w:color w:val="823B0B" w:themeColor="accent2" w:themeShade="7F"/>
      <w:sz w:val="24"/>
      <w:szCs w:val="24"/>
    </w:rPr>
  </w:style>
  <w:style w:type="character" w:customStyle="1" w:styleId="Heading4Char">
    <w:name w:val="Heading 4 Char"/>
    <w:basedOn w:val="DefaultParagraphFont"/>
    <w:link w:val="Heading4"/>
    <w:uiPriority w:val="14"/>
    <w:semiHidden/>
    <w:rsid w:val="00DE02AA"/>
    <w:rPr>
      <w:caps/>
      <w:color w:val="823B0B" w:themeColor="accent2" w:themeShade="7F"/>
      <w:spacing w:val="10"/>
    </w:rPr>
  </w:style>
  <w:style w:type="character" w:customStyle="1" w:styleId="Heading5Char">
    <w:name w:val="Heading 5 Char"/>
    <w:basedOn w:val="DefaultParagraphFont"/>
    <w:link w:val="Heading5"/>
    <w:rsid w:val="00DE02AA"/>
    <w:rPr>
      <w:rFonts w:eastAsia="Times New Roman"/>
      <w:b/>
      <w:bCs/>
      <w:i/>
      <w:iCs/>
      <w:sz w:val="26"/>
      <w:szCs w:val="26"/>
      <w:lang w:eastAsia="et-EE"/>
    </w:rPr>
  </w:style>
  <w:style w:type="character" w:customStyle="1" w:styleId="Heading6Char">
    <w:name w:val="Heading 6 Char"/>
    <w:basedOn w:val="DefaultParagraphFont"/>
    <w:link w:val="Heading6"/>
    <w:rsid w:val="00DE02AA"/>
    <w:rPr>
      <w:rFonts w:eastAsia="Times New Roman"/>
      <w:b/>
      <w:bCs/>
      <w:lang w:eastAsia="et-EE"/>
    </w:rPr>
  </w:style>
  <w:style w:type="character" w:customStyle="1" w:styleId="Heading7Char">
    <w:name w:val="Heading 7 Char"/>
    <w:basedOn w:val="DefaultParagraphFont"/>
    <w:link w:val="Heading7"/>
    <w:rsid w:val="00DE02AA"/>
    <w:rPr>
      <w:rFonts w:eastAsia="Times New Roman"/>
      <w:lang w:eastAsia="et-EE"/>
    </w:rPr>
  </w:style>
  <w:style w:type="character" w:customStyle="1" w:styleId="Heading8Char">
    <w:name w:val="Heading 8 Char"/>
    <w:basedOn w:val="DefaultParagraphFont"/>
    <w:link w:val="Heading8"/>
    <w:rsid w:val="00DE02AA"/>
    <w:rPr>
      <w:rFonts w:eastAsia="Times New Roman"/>
      <w:i/>
      <w:iCs/>
      <w:lang w:eastAsia="et-EE"/>
    </w:rPr>
  </w:style>
  <w:style w:type="character" w:customStyle="1" w:styleId="Heading9Char">
    <w:name w:val="Heading 9 Char"/>
    <w:basedOn w:val="DefaultParagraphFont"/>
    <w:link w:val="Heading9"/>
    <w:rsid w:val="00DE02AA"/>
    <w:rPr>
      <w:rFonts w:ascii="Arial" w:eastAsia="Times New Roman" w:hAnsi="Arial" w:cs="Arial"/>
      <w:lang w:eastAsia="et-EE"/>
    </w:rPr>
  </w:style>
  <w:style w:type="character" w:customStyle="1" w:styleId="HeaderChar">
    <w:name w:val="Header Char"/>
    <w:basedOn w:val="DefaultParagraphFont"/>
    <w:link w:val="Header"/>
    <w:rsid w:val="00DE02AA"/>
    <w:rPr>
      <w:sz w:val="20"/>
      <w:lang w:val="en-GB"/>
    </w:rPr>
  </w:style>
  <w:style w:type="character" w:customStyle="1" w:styleId="FooterChar">
    <w:name w:val="Footer Char"/>
    <w:basedOn w:val="DefaultParagraphFont"/>
    <w:link w:val="Footer"/>
    <w:rsid w:val="00DE02AA"/>
    <w:rPr>
      <w:sz w:val="20"/>
      <w:lang w:val="en-GB"/>
    </w:rPr>
  </w:style>
  <w:style w:type="character" w:customStyle="1" w:styleId="CommentReference1">
    <w:name w:val="Comment Reference1"/>
    <w:rsid w:val="00DE02AA"/>
    <w:rPr>
      <w:sz w:val="16"/>
      <w:szCs w:val="16"/>
    </w:rPr>
  </w:style>
  <w:style w:type="character" w:customStyle="1" w:styleId="CommentTextChar">
    <w:name w:val="Comment Text Char"/>
    <w:uiPriority w:val="99"/>
    <w:rsid w:val="00DE02AA"/>
    <w:rPr>
      <w:sz w:val="20"/>
      <w:szCs w:val="20"/>
    </w:rPr>
  </w:style>
  <w:style w:type="character" w:customStyle="1" w:styleId="CommentSubjectChar">
    <w:name w:val="Comment Subject Char"/>
    <w:rsid w:val="00DE02AA"/>
    <w:rPr>
      <w:b/>
      <w:bCs/>
      <w:sz w:val="20"/>
      <w:szCs w:val="20"/>
    </w:rPr>
  </w:style>
  <w:style w:type="character" w:customStyle="1" w:styleId="BalloonTextChar">
    <w:name w:val="Balloon Text Char"/>
    <w:rsid w:val="00DE02AA"/>
    <w:rPr>
      <w:rFonts w:ascii="Tahoma" w:hAnsi="Tahoma" w:cs="Tahoma"/>
      <w:sz w:val="16"/>
      <w:szCs w:val="16"/>
    </w:rPr>
  </w:style>
  <w:style w:type="character" w:styleId="Hyperlink">
    <w:name w:val="Hyperlink"/>
    <w:uiPriority w:val="99"/>
    <w:rsid w:val="00DE02AA"/>
    <w:rPr>
      <w:color w:val="0000FF"/>
      <w:u w:val="single"/>
    </w:rPr>
  </w:style>
  <w:style w:type="character" w:customStyle="1" w:styleId="ListLabel1">
    <w:name w:val="ListLabel 1"/>
    <w:rsid w:val="00DE02AA"/>
    <w:rPr>
      <w:b/>
    </w:rPr>
  </w:style>
  <w:style w:type="character" w:customStyle="1" w:styleId="ListLabel2">
    <w:name w:val="ListLabel 2"/>
    <w:rsid w:val="00DE02AA"/>
    <w:rPr>
      <w:rFonts w:cs="Courier New"/>
    </w:rPr>
  </w:style>
  <w:style w:type="character" w:customStyle="1" w:styleId="ListLabel3">
    <w:name w:val="ListLabel 3"/>
    <w:rsid w:val="00DE02AA"/>
    <w:rPr>
      <w:lang w:val="en-GB"/>
    </w:rPr>
  </w:style>
  <w:style w:type="character" w:customStyle="1" w:styleId="ListLabel4">
    <w:name w:val="ListLabel 4"/>
    <w:rsid w:val="00DE02AA"/>
    <w:rPr>
      <w:rFonts w:eastAsia="Calibri" w:cs="Arial"/>
    </w:rPr>
  </w:style>
  <w:style w:type="character" w:customStyle="1" w:styleId="Registrilink">
    <w:name w:val="Registri link"/>
    <w:rsid w:val="00DE02AA"/>
  </w:style>
  <w:style w:type="paragraph" w:customStyle="1" w:styleId="Pealkiri1">
    <w:name w:val="Pealkiri1"/>
    <w:basedOn w:val="Normal"/>
    <w:next w:val="BodyText"/>
    <w:rsid w:val="00DE02AA"/>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DE02AA"/>
    <w:pPr>
      <w:spacing w:after="140" w:line="288" w:lineRule="auto"/>
    </w:pPr>
    <w:rPr>
      <w:rFonts w:cs="font271"/>
    </w:rPr>
  </w:style>
  <w:style w:type="character" w:customStyle="1" w:styleId="BodyTextChar">
    <w:name w:val="Body Text Char"/>
    <w:basedOn w:val="DefaultParagraphFont"/>
    <w:link w:val="BodyText"/>
    <w:rsid w:val="00DE02AA"/>
    <w:rPr>
      <w:rFonts w:cs="font271"/>
    </w:rPr>
  </w:style>
  <w:style w:type="paragraph" w:styleId="List">
    <w:name w:val="List"/>
    <w:basedOn w:val="BodyText"/>
    <w:rsid w:val="00DE02AA"/>
    <w:rPr>
      <w:rFonts w:cs="Mangal"/>
    </w:rPr>
  </w:style>
  <w:style w:type="paragraph" w:styleId="Caption">
    <w:name w:val="caption"/>
    <w:basedOn w:val="Normal"/>
    <w:next w:val="Normal"/>
    <w:uiPriority w:val="7"/>
    <w:unhideWhenUsed/>
    <w:qFormat/>
    <w:rsid w:val="00DE02AA"/>
    <w:pPr>
      <w:spacing w:after="200"/>
    </w:pPr>
    <w:rPr>
      <w:b/>
      <w:bCs/>
      <w:color w:val="4472C4" w:themeColor="accent1"/>
      <w:sz w:val="18"/>
      <w:szCs w:val="18"/>
    </w:rPr>
  </w:style>
  <w:style w:type="paragraph" w:customStyle="1" w:styleId="Register">
    <w:name w:val="Register"/>
    <w:basedOn w:val="Normal"/>
    <w:rsid w:val="00DE02AA"/>
    <w:pPr>
      <w:suppressLineNumbers/>
    </w:pPr>
    <w:rPr>
      <w:rFonts w:cs="Mangal"/>
    </w:rPr>
  </w:style>
  <w:style w:type="paragraph" w:customStyle="1" w:styleId="ListParagraph1">
    <w:name w:val="List Paragraph1"/>
    <w:basedOn w:val="Normal"/>
    <w:rsid w:val="00DE02AA"/>
    <w:pPr>
      <w:ind w:left="720"/>
      <w:contextualSpacing/>
    </w:pPr>
    <w:rPr>
      <w:rFonts w:cs="font271"/>
    </w:rPr>
  </w:style>
  <w:style w:type="paragraph" w:styleId="Header">
    <w:name w:val="header"/>
    <w:basedOn w:val="SLONormalSmall"/>
    <w:link w:val="HeaderChar"/>
    <w:rsid w:val="00DE02AA"/>
    <w:pPr>
      <w:tabs>
        <w:tab w:val="center" w:pos="4535"/>
        <w:tab w:val="right" w:pos="9071"/>
      </w:tabs>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DE02AA"/>
  </w:style>
  <w:style w:type="paragraph" w:styleId="Footer">
    <w:name w:val="footer"/>
    <w:basedOn w:val="SLONormalSmall"/>
    <w:link w:val="FooterChar"/>
    <w:rsid w:val="00DE02AA"/>
    <w:pPr>
      <w:tabs>
        <w:tab w:val="center" w:pos="4535"/>
        <w:tab w:val="right" w:pos="9071"/>
      </w:tabs>
    </w:pPr>
    <w:rPr>
      <w:rFonts w:asciiTheme="minorHAnsi" w:eastAsiaTheme="minorHAnsi" w:hAnsiTheme="minorHAnsi" w:cstheme="minorBidi"/>
      <w:szCs w:val="22"/>
    </w:rPr>
  </w:style>
  <w:style w:type="character" w:customStyle="1" w:styleId="FooterChar1">
    <w:name w:val="Footer Char1"/>
    <w:basedOn w:val="DefaultParagraphFont"/>
    <w:uiPriority w:val="99"/>
    <w:semiHidden/>
    <w:rsid w:val="00DE02AA"/>
  </w:style>
  <w:style w:type="paragraph" w:customStyle="1" w:styleId="CommentText1">
    <w:name w:val="Comment Text1"/>
    <w:basedOn w:val="Normal"/>
    <w:rsid w:val="00DE02AA"/>
    <w:rPr>
      <w:sz w:val="20"/>
    </w:rPr>
  </w:style>
  <w:style w:type="paragraph" w:customStyle="1" w:styleId="CommentSubject1">
    <w:name w:val="Comment Subject1"/>
    <w:basedOn w:val="CommentText1"/>
    <w:rsid w:val="00DE02AA"/>
    <w:rPr>
      <w:b/>
      <w:bCs/>
    </w:rPr>
  </w:style>
  <w:style w:type="paragraph" w:styleId="BalloonText">
    <w:name w:val="Balloon Text"/>
    <w:basedOn w:val="Normal"/>
    <w:link w:val="BalloonTextChar1"/>
    <w:rsid w:val="00DE02AA"/>
    <w:rPr>
      <w:rFonts w:ascii="Tahoma" w:hAnsi="Tahoma" w:cs="Tahoma"/>
      <w:sz w:val="16"/>
      <w:szCs w:val="16"/>
    </w:rPr>
  </w:style>
  <w:style w:type="character" w:customStyle="1" w:styleId="BalloonTextChar1">
    <w:name w:val="Balloon Text Char1"/>
    <w:basedOn w:val="DefaultParagraphFont"/>
    <w:link w:val="BalloonText"/>
    <w:rsid w:val="00DE02AA"/>
    <w:rPr>
      <w:rFonts w:ascii="Tahoma" w:hAnsi="Tahoma" w:cs="Tahoma"/>
      <w:sz w:val="16"/>
      <w:szCs w:val="16"/>
    </w:rPr>
  </w:style>
  <w:style w:type="paragraph" w:styleId="TOAHeading">
    <w:name w:val="toa heading"/>
    <w:basedOn w:val="Heading1"/>
    <w:next w:val="Normal"/>
    <w:rsid w:val="00DE02AA"/>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DE02AA"/>
    <w:pPr>
      <w:tabs>
        <w:tab w:val="left" w:pos="396"/>
        <w:tab w:val="right" w:leader="dot" w:pos="8920"/>
      </w:tabs>
      <w:spacing w:after="100"/>
    </w:pPr>
    <w:rPr>
      <w:b/>
      <w:bCs/>
      <w:sz w:val="20"/>
    </w:rPr>
  </w:style>
  <w:style w:type="paragraph" w:styleId="TOC2">
    <w:name w:val="toc 2"/>
    <w:basedOn w:val="Normal"/>
    <w:next w:val="Normal"/>
    <w:autoRedefine/>
    <w:uiPriority w:val="39"/>
    <w:rsid w:val="00DE02AA"/>
    <w:pPr>
      <w:tabs>
        <w:tab w:val="left" w:pos="711"/>
        <w:tab w:val="right" w:leader="dot" w:pos="8920"/>
      </w:tabs>
      <w:spacing w:before="120" w:after="100"/>
    </w:pPr>
    <w:rPr>
      <w:i/>
      <w:iCs/>
      <w:sz w:val="20"/>
    </w:rPr>
  </w:style>
  <w:style w:type="paragraph" w:styleId="TOC3">
    <w:name w:val="toc 3"/>
    <w:basedOn w:val="Normal"/>
    <w:next w:val="Normal"/>
    <w:autoRedefine/>
    <w:uiPriority w:val="39"/>
    <w:rsid w:val="00DE02AA"/>
    <w:pPr>
      <w:ind w:left="440"/>
    </w:pPr>
    <w:rPr>
      <w:sz w:val="20"/>
    </w:rPr>
  </w:style>
  <w:style w:type="character" w:styleId="CommentReference">
    <w:name w:val="annotation reference"/>
    <w:uiPriority w:val="99"/>
    <w:rsid w:val="00DE02AA"/>
    <w:rPr>
      <w:sz w:val="16"/>
      <w:szCs w:val="16"/>
    </w:rPr>
  </w:style>
  <w:style w:type="paragraph" w:styleId="CommentText">
    <w:name w:val="annotation text"/>
    <w:basedOn w:val="Normal"/>
    <w:link w:val="CommentTextChar1"/>
    <w:uiPriority w:val="99"/>
    <w:rsid w:val="00DE02AA"/>
    <w:rPr>
      <w:sz w:val="20"/>
    </w:rPr>
  </w:style>
  <w:style w:type="character" w:customStyle="1" w:styleId="CommentTextChar1">
    <w:name w:val="Comment Text Char1"/>
    <w:basedOn w:val="DefaultParagraphFont"/>
    <w:link w:val="CommentText"/>
    <w:uiPriority w:val="99"/>
    <w:rsid w:val="00DE02AA"/>
    <w:rPr>
      <w:sz w:val="20"/>
    </w:rPr>
  </w:style>
  <w:style w:type="paragraph" w:styleId="CommentSubject">
    <w:name w:val="annotation subject"/>
    <w:basedOn w:val="CommentText"/>
    <w:next w:val="CommentText"/>
    <w:link w:val="CommentSubjectChar1"/>
    <w:semiHidden/>
    <w:rsid w:val="00DE02AA"/>
    <w:rPr>
      <w:b/>
      <w:bCs/>
    </w:rPr>
  </w:style>
  <w:style w:type="character" w:customStyle="1" w:styleId="CommentSubjectChar1">
    <w:name w:val="Comment Subject Char1"/>
    <w:basedOn w:val="CommentTextChar1"/>
    <w:link w:val="CommentSubject"/>
    <w:semiHidden/>
    <w:rsid w:val="00DE02AA"/>
    <w:rPr>
      <w:b/>
      <w:bCs/>
      <w:sz w:val="20"/>
    </w:rPr>
  </w:style>
  <w:style w:type="paragraph" w:styleId="Revision">
    <w:name w:val="Revision"/>
    <w:hidden/>
    <w:uiPriority w:val="99"/>
    <w:semiHidden/>
    <w:rsid w:val="00DE02AA"/>
    <w:pPr>
      <w:spacing w:after="0" w:line="240" w:lineRule="auto"/>
    </w:pPr>
    <w:rPr>
      <w:rFonts w:ascii="Calibri" w:eastAsia="Calibri" w:hAnsi="Calibri" w:cs="font40"/>
      <w:kern w:val="1"/>
      <w:lang w:val="en-GB"/>
    </w:rPr>
  </w:style>
  <w:style w:type="paragraph" w:styleId="ListParagraph">
    <w:name w:val="List Paragraph"/>
    <w:basedOn w:val="Normal"/>
    <w:link w:val="ListParagraphChar"/>
    <w:uiPriority w:val="39"/>
    <w:unhideWhenUsed/>
    <w:qFormat/>
    <w:rsid w:val="00DE02AA"/>
    <w:pPr>
      <w:ind w:left="720"/>
      <w:contextualSpacing/>
    </w:pPr>
  </w:style>
  <w:style w:type="character" w:customStyle="1" w:styleId="Kommentaariviide1">
    <w:name w:val="Kommentaari viide1"/>
    <w:rsid w:val="00DE02AA"/>
    <w:rPr>
      <w:sz w:val="16"/>
      <w:szCs w:val="16"/>
    </w:rPr>
  </w:style>
  <w:style w:type="paragraph" w:customStyle="1" w:styleId="Kommentaaritekst1">
    <w:name w:val="Kommentaari tekst1"/>
    <w:basedOn w:val="Normal"/>
    <w:rsid w:val="00DE02AA"/>
    <w:rPr>
      <w:rFonts w:cs="font260"/>
      <w:sz w:val="20"/>
    </w:rPr>
  </w:style>
  <w:style w:type="paragraph" w:customStyle="1" w:styleId="Kommentaariteema1">
    <w:name w:val="Kommentaari teema1"/>
    <w:basedOn w:val="Kommentaaritekst1"/>
    <w:rsid w:val="00DE02AA"/>
    <w:rPr>
      <w:b/>
      <w:bCs/>
    </w:rPr>
  </w:style>
  <w:style w:type="character" w:customStyle="1" w:styleId="Kommentaariviide2">
    <w:name w:val="Kommentaari viide2"/>
    <w:rsid w:val="00DE02AA"/>
    <w:rPr>
      <w:sz w:val="16"/>
      <w:szCs w:val="16"/>
    </w:rPr>
  </w:style>
  <w:style w:type="paragraph" w:customStyle="1" w:styleId="Kommentaaritekst2">
    <w:name w:val="Kommentaari tekst2"/>
    <w:basedOn w:val="Normal"/>
    <w:rsid w:val="00DE02AA"/>
    <w:rPr>
      <w:rFonts w:cs="font271"/>
      <w:sz w:val="20"/>
    </w:rPr>
  </w:style>
  <w:style w:type="paragraph" w:customStyle="1" w:styleId="Kommentaariteema2">
    <w:name w:val="Kommentaari teema2"/>
    <w:basedOn w:val="Kommentaaritekst2"/>
    <w:rsid w:val="00DE02AA"/>
    <w:rPr>
      <w:b/>
      <w:bCs/>
    </w:rPr>
  </w:style>
  <w:style w:type="paragraph" w:customStyle="1" w:styleId="Redaktsioon1">
    <w:name w:val="Redaktsioon1"/>
    <w:hidden/>
    <w:uiPriority w:val="99"/>
    <w:semiHidden/>
    <w:rsid w:val="00DE02AA"/>
    <w:pPr>
      <w:spacing w:after="0" w:line="240" w:lineRule="auto"/>
    </w:pPr>
    <w:rPr>
      <w:rFonts w:ascii="Calibri" w:eastAsia="Calibri" w:hAnsi="Calibri" w:cs="font271"/>
      <w:kern w:val="1"/>
      <w:lang w:val="en-GB"/>
    </w:rPr>
  </w:style>
  <w:style w:type="table" w:styleId="TableGrid">
    <w:name w:val="Table Grid"/>
    <w:basedOn w:val="TableNormal"/>
    <w:uiPriority w:val="39"/>
    <w:rsid w:val="00DE02A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E02AA"/>
    <w:pPr>
      <w:outlineLvl w:val="9"/>
    </w:pPr>
  </w:style>
  <w:style w:type="character" w:customStyle="1" w:styleId="apple-converted-space">
    <w:name w:val="apple-converted-space"/>
    <w:basedOn w:val="DefaultParagraphFont"/>
    <w:rsid w:val="00DE02AA"/>
  </w:style>
  <w:style w:type="paragraph" w:styleId="ListNumber">
    <w:name w:val="List Number"/>
    <w:basedOn w:val="Normal"/>
    <w:unhideWhenUsed/>
    <w:rsid w:val="00DE02AA"/>
    <w:pPr>
      <w:tabs>
        <w:tab w:val="num" w:pos="360"/>
      </w:tabs>
      <w:ind w:left="360" w:hanging="360"/>
      <w:contextualSpacing/>
    </w:pPr>
  </w:style>
  <w:style w:type="paragraph" w:customStyle="1" w:styleId="SignatureCompany">
    <w:name w:val="Signature Company"/>
    <w:basedOn w:val="Normal"/>
    <w:next w:val="SignatureNames"/>
    <w:rsid w:val="00DE02AA"/>
    <w:pPr>
      <w:keepNext/>
      <w:spacing w:before="260" w:line="260" w:lineRule="exact"/>
    </w:pPr>
    <w:rPr>
      <w:rFonts w:ascii="Arial" w:hAnsi="Arial" w:cs="Arial"/>
      <w:b/>
      <w:sz w:val="20"/>
      <w:szCs w:val="24"/>
    </w:rPr>
  </w:style>
  <w:style w:type="paragraph" w:customStyle="1" w:styleId="SignatureNames">
    <w:name w:val="Signature Names"/>
    <w:basedOn w:val="Normal"/>
    <w:rsid w:val="00DE02AA"/>
    <w:pPr>
      <w:tabs>
        <w:tab w:val="left" w:pos="3912"/>
      </w:tabs>
      <w:spacing w:line="260" w:lineRule="exact"/>
    </w:pPr>
    <w:rPr>
      <w:rFonts w:ascii="Arial" w:hAnsi="Arial" w:cs="Arial"/>
      <w:sz w:val="20"/>
      <w:szCs w:val="24"/>
    </w:rPr>
  </w:style>
  <w:style w:type="paragraph" w:customStyle="1" w:styleId="Default">
    <w:name w:val="Default"/>
    <w:rsid w:val="00DE02A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DE02AA"/>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DE02AA"/>
    <w:pPr>
      <w:numPr>
        <w:numId w:val="1"/>
      </w:numPr>
      <w:contextualSpacing/>
    </w:pPr>
  </w:style>
  <w:style w:type="paragraph" w:styleId="ListNumber2">
    <w:name w:val="List Number 2"/>
    <w:basedOn w:val="Normal"/>
    <w:rsid w:val="00DE02AA"/>
    <w:pPr>
      <w:tabs>
        <w:tab w:val="num" w:pos="643"/>
      </w:tabs>
      <w:ind w:left="643" w:hanging="360"/>
      <w:contextualSpacing/>
    </w:pPr>
  </w:style>
  <w:style w:type="paragraph" w:styleId="NormalWeb">
    <w:name w:val="Normal (Web)"/>
    <w:basedOn w:val="Normal"/>
    <w:link w:val="NormalWebChar"/>
    <w:uiPriority w:val="99"/>
    <w:unhideWhenUsed/>
    <w:rsid w:val="00DE02AA"/>
    <w:pPr>
      <w:spacing w:after="225"/>
      <w:jc w:val="both"/>
    </w:pPr>
    <w:rPr>
      <w:rFonts w:eastAsia="Times New Roman"/>
      <w:szCs w:val="24"/>
      <w:lang w:eastAsia="et-EE"/>
    </w:rPr>
  </w:style>
  <w:style w:type="paragraph" w:styleId="TOC4">
    <w:name w:val="toc 4"/>
    <w:basedOn w:val="Normal"/>
    <w:next w:val="Normal"/>
    <w:autoRedefine/>
    <w:uiPriority w:val="39"/>
    <w:unhideWhenUsed/>
    <w:rsid w:val="00DE02AA"/>
    <w:pPr>
      <w:ind w:left="660"/>
    </w:pPr>
    <w:rPr>
      <w:sz w:val="20"/>
    </w:rPr>
  </w:style>
  <w:style w:type="paragraph" w:styleId="TOC5">
    <w:name w:val="toc 5"/>
    <w:basedOn w:val="Normal"/>
    <w:next w:val="Normal"/>
    <w:autoRedefine/>
    <w:uiPriority w:val="39"/>
    <w:unhideWhenUsed/>
    <w:rsid w:val="00DE02AA"/>
    <w:pPr>
      <w:ind w:left="880"/>
    </w:pPr>
    <w:rPr>
      <w:sz w:val="20"/>
    </w:rPr>
  </w:style>
  <w:style w:type="paragraph" w:styleId="TOC6">
    <w:name w:val="toc 6"/>
    <w:basedOn w:val="Normal"/>
    <w:next w:val="Normal"/>
    <w:autoRedefine/>
    <w:uiPriority w:val="39"/>
    <w:unhideWhenUsed/>
    <w:rsid w:val="00DE02AA"/>
    <w:pPr>
      <w:ind w:left="1100"/>
    </w:pPr>
    <w:rPr>
      <w:sz w:val="20"/>
    </w:rPr>
  </w:style>
  <w:style w:type="paragraph" w:styleId="TOC7">
    <w:name w:val="toc 7"/>
    <w:basedOn w:val="Normal"/>
    <w:next w:val="Normal"/>
    <w:autoRedefine/>
    <w:uiPriority w:val="39"/>
    <w:unhideWhenUsed/>
    <w:rsid w:val="00DE02AA"/>
    <w:pPr>
      <w:ind w:left="1320"/>
    </w:pPr>
    <w:rPr>
      <w:sz w:val="20"/>
    </w:rPr>
  </w:style>
  <w:style w:type="paragraph" w:styleId="TOC8">
    <w:name w:val="toc 8"/>
    <w:basedOn w:val="Normal"/>
    <w:next w:val="Normal"/>
    <w:autoRedefine/>
    <w:uiPriority w:val="39"/>
    <w:unhideWhenUsed/>
    <w:rsid w:val="00DE02AA"/>
    <w:pPr>
      <w:ind w:left="1540"/>
    </w:pPr>
    <w:rPr>
      <w:sz w:val="20"/>
    </w:rPr>
  </w:style>
  <w:style w:type="paragraph" w:styleId="TOC9">
    <w:name w:val="toc 9"/>
    <w:basedOn w:val="Normal"/>
    <w:next w:val="Normal"/>
    <w:autoRedefine/>
    <w:uiPriority w:val="39"/>
    <w:unhideWhenUsed/>
    <w:rsid w:val="00DE02AA"/>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DE02AA"/>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DE02AA"/>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DE02AA"/>
    <w:rPr>
      <w:vertAlign w:val="superscript"/>
    </w:rPr>
  </w:style>
  <w:style w:type="character" w:styleId="Strong">
    <w:name w:val="Strong"/>
    <w:uiPriority w:val="27"/>
    <w:unhideWhenUsed/>
    <w:rsid w:val="00DE02AA"/>
    <w:rPr>
      <w:b/>
      <w:bCs/>
      <w:color w:val="C45911" w:themeColor="accent2" w:themeShade="BF"/>
      <w:spacing w:val="5"/>
    </w:rPr>
  </w:style>
  <w:style w:type="character" w:styleId="PageNumber">
    <w:name w:val="page number"/>
    <w:basedOn w:val="DefaultParagraphFont"/>
    <w:semiHidden/>
    <w:unhideWhenUsed/>
    <w:rsid w:val="00DE02AA"/>
  </w:style>
  <w:style w:type="paragraph" w:customStyle="1" w:styleId="HeaderEven">
    <w:name w:val="Header Even"/>
    <w:basedOn w:val="Normal"/>
    <w:qFormat/>
    <w:rsid w:val="00DE02AA"/>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DE02AA"/>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E02AA"/>
    <w:rPr>
      <w:sz w:val="17"/>
      <w:szCs w:val="17"/>
      <w:shd w:val="clear" w:color="auto" w:fill="FFFFFF"/>
    </w:rPr>
  </w:style>
  <w:style w:type="paragraph" w:customStyle="1" w:styleId="Footnote0">
    <w:name w:val="Footnote"/>
    <w:basedOn w:val="Normal"/>
    <w:link w:val="Footnote"/>
    <w:rsid w:val="00DE02AA"/>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E02AA"/>
    <w:rPr>
      <w:i/>
      <w:iCs/>
      <w:shd w:val="clear" w:color="auto" w:fill="FFFFFF"/>
    </w:rPr>
  </w:style>
  <w:style w:type="paragraph" w:customStyle="1" w:styleId="Bodytext20">
    <w:name w:val="Body text (2)"/>
    <w:basedOn w:val="Normal"/>
    <w:link w:val="Bodytext2"/>
    <w:rsid w:val="00DE02AA"/>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E02AA"/>
    <w:rPr>
      <w:b/>
      <w:bCs/>
      <w:sz w:val="26"/>
      <w:szCs w:val="26"/>
      <w:shd w:val="clear" w:color="auto" w:fill="FFFFFF"/>
    </w:rPr>
  </w:style>
  <w:style w:type="paragraph" w:customStyle="1" w:styleId="Heading120">
    <w:name w:val="Heading #1 (2)"/>
    <w:basedOn w:val="Normal"/>
    <w:link w:val="Heading12"/>
    <w:rsid w:val="00DE02AA"/>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E02AA"/>
    <w:rPr>
      <w:b/>
      <w:bCs/>
      <w:shd w:val="clear" w:color="auto" w:fill="FFFFFF"/>
    </w:rPr>
  </w:style>
  <w:style w:type="paragraph" w:customStyle="1" w:styleId="Heading41">
    <w:name w:val="Heading #4"/>
    <w:basedOn w:val="Normal"/>
    <w:link w:val="Heading40"/>
    <w:rsid w:val="00DE02AA"/>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E02AA"/>
    <w:rPr>
      <w:shd w:val="clear" w:color="auto" w:fill="FFFFFF"/>
    </w:rPr>
  </w:style>
  <w:style w:type="paragraph" w:customStyle="1" w:styleId="BodyText4">
    <w:name w:val="Body Text4"/>
    <w:basedOn w:val="Normal"/>
    <w:link w:val="Bodytext0"/>
    <w:rsid w:val="00DE02AA"/>
    <w:pPr>
      <w:widowControl w:val="0"/>
      <w:shd w:val="clear" w:color="auto" w:fill="FFFFFF"/>
      <w:spacing w:before="360" w:after="240" w:line="270" w:lineRule="exact"/>
      <w:ind w:hanging="420"/>
      <w:jc w:val="both"/>
    </w:pPr>
  </w:style>
  <w:style w:type="character" w:customStyle="1" w:styleId="BodytextBold">
    <w:name w:val="Body text + Bold"/>
    <w:basedOn w:val="Bodytext0"/>
    <w:rsid w:val="00DE02AA"/>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DE02AA"/>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DE02AA"/>
    <w:rPr>
      <w:spacing w:val="10"/>
      <w:sz w:val="17"/>
      <w:szCs w:val="17"/>
      <w:shd w:val="clear" w:color="auto" w:fill="FFFFFF"/>
    </w:rPr>
  </w:style>
  <w:style w:type="paragraph" w:customStyle="1" w:styleId="Headerorfooter0">
    <w:name w:val="Header or footer"/>
    <w:basedOn w:val="Normal"/>
    <w:link w:val="Headerorfooter"/>
    <w:rsid w:val="00DE02AA"/>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E02AA"/>
    <w:rPr>
      <w:sz w:val="17"/>
      <w:szCs w:val="17"/>
      <w:shd w:val="clear" w:color="auto" w:fill="FFFFFF"/>
    </w:rPr>
  </w:style>
  <w:style w:type="paragraph" w:customStyle="1" w:styleId="Bodytext30">
    <w:name w:val="Body text (3)"/>
    <w:basedOn w:val="Normal"/>
    <w:link w:val="Bodytext3"/>
    <w:rsid w:val="00DE02AA"/>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E02AA"/>
    <w:rPr>
      <w:b/>
      <w:bCs/>
      <w:shd w:val="clear" w:color="auto" w:fill="FFFFFF"/>
    </w:rPr>
  </w:style>
  <w:style w:type="paragraph" w:customStyle="1" w:styleId="Bodytext41">
    <w:name w:val="Body text (4)"/>
    <w:basedOn w:val="Normal"/>
    <w:link w:val="Bodytext40"/>
    <w:rsid w:val="00DE02AA"/>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E02AA"/>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E02AA"/>
    <w:rPr>
      <w:sz w:val="17"/>
      <w:szCs w:val="17"/>
      <w:shd w:val="clear" w:color="auto" w:fill="FFFFFF"/>
    </w:rPr>
  </w:style>
  <w:style w:type="paragraph" w:customStyle="1" w:styleId="Tablecaption0">
    <w:name w:val="Table caption"/>
    <w:basedOn w:val="Normal"/>
    <w:link w:val="Tablecaption"/>
    <w:rsid w:val="00DE02AA"/>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E02AA"/>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E02AA"/>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E02AA"/>
    <w:rPr>
      <w:sz w:val="14"/>
      <w:szCs w:val="14"/>
      <w:shd w:val="clear" w:color="auto" w:fill="FFFFFF"/>
    </w:rPr>
  </w:style>
  <w:style w:type="paragraph" w:customStyle="1" w:styleId="Bodytext50">
    <w:name w:val="Body text (5)"/>
    <w:basedOn w:val="Normal"/>
    <w:link w:val="Bodytext5"/>
    <w:rsid w:val="00DE02AA"/>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DE02AA"/>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DE02AA"/>
    <w:rPr>
      <w:rFonts w:ascii="Courier New" w:eastAsia="Courier New" w:hAnsi="Courier New" w:cs="Courier New"/>
      <w:sz w:val="24"/>
      <w:szCs w:val="24"/>
      <w:lang w:eastAsia="en-GB" w:bidi="en-GB"/>
    </w:rPr>
  </w:style>
  <w:style w:type="paragraph" w:customStyle="1" w:styleId="3rdlevelsubprovision">
    <w:name w:val="3rd level (subprovision)"/>
    <w:basedOn w:val="3rdlevelheading"/>
    <w:link w:val="3rdlevelsubprovisionChar"/>
    <w:uiPriority w:val="2"/>
    <w:qFormat/>
    <w:rsid w:val="00DE02AA"/>
    <w:pPr>
      <w:spacing w:before="120" w:after="120"/>
    </w:pPr>
    <w:rPr>
      <w:b w:val="0"/>
      <w:i w:val="0"/>
    </w:rPr>
  </w:style>
  <w:style w:type="character" w:customStyle="1" w:styleId="3rdlevelsubprovisionChar">
    <w:name w:val="3rd level (subprovision) Char"/>
    <w:basedOn w:val="SLONormalChar"/>
    <w:link w:val="3rdlevelsubprovision"/>
    <w:uiPriority w:val="2"/>
    <w:rsid w:val="00DE02AA"/>
    <w:rPr>
      <w:rFonts w:ascii="Times New Roman" w:eastAsia="Times New Roman" w:hAnsi="Times New Roman" w:cs="Times New Roman"/>
      <w:sz w:val="24"/>
      <w:szCs w:val="24"/>
      <w:lang w:val="en-GB"/>
    </w:rPr>
  </w:style>
  <w:style w:type="paragraph" w:customStyle="1" w:styleId="SLONormal">
    <w:name w:val="SLO Normal"/>
    <w:link w:val="SLONormalChar"/>
    <w:qFormat/>
    <w:rsid w:val="00DE02AA"/>
    <w:pPr>
      <w:spacing w:before="120" w:after="120" w:line="240" w:lineRule="auto"/>
      <w:jc w:val="both"/>
    </w:pPr>
    <w:rPr>
      <w:rFonts w:ascii="Times New Roman" w:eastAsia="Times New Roman" w:hAnsi="Times New Roman" w:cs="Times New Roman"/>
      <w:sz w:val="24"/>
      <w:szCs w:val="24"/>
      <w:lang w:val="en-GB"/>
    </w:rPr>
  </w:style>
  <w:style w:type="paragraph" w:customStyle="1" w:styleId="4thlevellist">
    <w:name w:val="4th level (list)"/>
    <w:basedOn w:val="4thlevelheading"/>
    <w:link w:val="4thlevellistChar"/>
    <w:uiPriority w:val="2"/>
    <w:qFormat/>
    <w:rsid w:val="00DE02AA"/>
    <w:pPr>
      <w:spacing w:before="120"/>
    </w:pPr>
    <w:rPr>
      <w:i w:val="0"/>
    </w:rPr>
  </w:style>
  <w:style w:type="character" w:customStyle="1" w:styleId="SLONormalChar">
    <w:name w:val="SLO Normal Char"/>
    <w:basedOn w:val="DefaultParagraphFont"/>
    <w:link w:val="SLONormal"/>
    <w:rsid w:val="00DE02AA"/>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DE02AA"/>
    <w:rPr>
      <w:rFonts w:ascii="Times New Roman" w:eastAsia="Times New Roman" w:hAnsi="Times New Roman" w:cs="Times New Roman"/>
      <w:sz w:val="24"/>
      <w:szCs w:val="24"/>
      <w:lang w:val="en-GB"/>
    </w:rPr>
  </w:style>
  <w:style w:type="paragraph" w:customStyle="1" w:styleId="Apakpunkts">
    <w:name w:val="Apakšpunkts"/>
    <w:basedOn w:val="Normal"/>
    <w:link w:val="ApakpunktsChar"/>
    <w:rsid w:val="00DE02AA"/>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DE02AA"/>
    <w:pPr>
      <w:numPr>
        <w:numId w:val="2"/>
      </w:numPr>
    </w:pPr>
    <w:rPr>
      <w:rFonts w:ascii="Arial" w:hAnsi="Arial"/>
      <w:b/>
      <w:sz w:val="20"/>
      <w:szCs w:val="24"/>
      <w:lang w:val="lv-LV" w:eastAsia="lv-LV"/>
    </w:rPr>
  </w:style>
  <w:style w:type="character" w:customStyle="1" w:styleId="ApakpunktsChar">
    <w:name w:val="Apakšpunkts Char"/>
    <w:link w:val="Apakpunkts"/>
    <w:locked/>
    <w:rsid w:val="00DE02AA"/>
    <w:rPr>
      <w:rFonts w:ascii="Arial" w:hAnsi="Arial" w:cs="Vrinda"/>
      <w:b/>
      <w:sz w:val="20"/>
      <w:szCs w:val="24"/>
      <w:lang w:val="x-none" w:eastAsia="lv-LV" w:bidi="bn-BD"/>
    </w:rPr>
  </w:style>
  <w:style w:type="paragraph" w:customStyle="1" w:styleId="Paragrfs">
    <w:name w:val="Paragrāfs"/>
    <w:basedOn w:val="Normal"/>
    <w:next w:val="Normal"/>
    <w:rsid w:val="00DE02AA"/>
    <w:pPr>
      <w:numPr>
        <w:ilvl w:val="2"/>
        <w:numId w:val="2"/>
      </w:numPr>
      <w:jc w:val="both"/>
    </w:pPr>
    <w:rPr>
      <w:rFonts w:ascii="Arial" w:hAnsi="Arial"/>
      <w:sz w:val="20"/>
      <w:szCs w:val="24"/>
      <w:lang w:val="lv-LV" w:eastAsia="lv-LV"/>
    </w:rPr>
  </w:style>
  <w:style w:type="paragraph" w:styleId="Title">
    <w:name w:val="Title"/>
    <w:basedOn w:val="Normal"/>
    <w:next w:val="Normal"/>
    <w:link w:val="TitleChar"/>
    <w:uiPriority w:val="10"/>
    <w:rsid w:val="00DE02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2AA"/>
    <w:rPr>
      <w:rFonts w:asciiTheme="majorHAnsi" w:eastAsiaTheme="majorEastAsia" w:hAnsiTheme="majorHAnsi" w:cstheme="majorBidi"/>
      <w:spacing w:val="-10"/>
      <w:kern w:val="28"/>
      <w:sz w:val="56"/>
      <w:szCs w:val="56"/>
    </w:rPr>
  </w:style>
  <w:style w:type="paragraph" w:customStyle="1" w:styleId="1stlevelheading">
    <w:name w:val="1st level (heading)"/>
    <w:next w:val="SLONormal"/>
    <w:uiPriority w:val="1"/>
    <w:qFormat/>
    <w:rsid w:val="00DE02AA"/>
    <w:pPr>
      <w:keepNext/>
      <w:numPr>
        <w:numId w:val="4"/>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DE02AA"/>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DE02AA"/>
    <w:pPr>
      <w:numPr>
        <w:ilvl w:val="2"/>
      </w:numPr>
      <w:outlineLvl w:val="2"/>
    </w:pPr>
    <w:rPr>
      <w:i/>
    </w:rPr>
  </w:style>
  <w:style w:type="paragraph" w:customStyle="1" w:styleId="4thlevelheading">
    <w:name w:val="4th level (heading)"/>
    <w:basedOn w:val="3rdlevelheading"/>
    <w:next w:val="SLONormal"/>
    <w:uiPriority w:val="1"/>
    <w:qFormat/>
    <w:rsid w:val="00DE02AA"/>
    <w:pPr>
      <w:numPr>
        <w:ilvl w:val="3"/>
      </w:numPr>
      <w:spacing w:after="120"/>
      <w:outlineLvl w:val="3"/>
    </w:pPr>
    <w:rPr>
      <w:b w:val="0"/>
    </w:rPr>
  </w:style>
  <w:style w:type="paragraph" w:customStyle="1" w:styleId="5thlevelheading">
    <w:name w:val="5th level (heading)"/>
    <w:basedOn w:val="4thlevelheading"/>
    <w:next w:val="SLONormal"/>
    <w:uiPriority w:val="1"/>
    <w:qFormat/>
    <w:rsid w:val="00DE02AA"/>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DE02AA"/>
    <w:pPr>
      <w:spacing w:before="120" w:after="120"/>
    </w:pPr>
    <w:rPr>
      <w:b w:val="0"/>
    </w:rPr>
  </w:style>
  <w:style w:type="paragraph" w:customStyle="1" w:styleId="5thlevel">
    <w:name w:val="5th level"/>
    <w:basedOn w:val="5thlevelheading"/>
    <w:link w:val="5thlevelChar"/>
    <w:uiPriority w:val="2"/>
    <w:qFormat/>
    <w:rsid w:val="00DE02AA"/>
    <w:pPr>
      <w:spacing w:before="120"/>
    </w:pPr>
    <w:rPr>
      <w:u w:val="none"/>
    </w:rPr>
  </w:style>
  <w:style w:type="paragraph" w:customStyle="1" w:styleId="SLOReportTitle">
    <w:name w:val="SLO Report Title"/>
    <w:basedOn w:val="SLONormal"/>
    <w:next w:val="SLONormal"/>
    <w:uiPriority w:val="3"/>
    <w:qFormat/>
    <w:rsid w:val="00DE02AA"/>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DE02AA"/>
    <w:pPr>
      <w:jc w:val="center"/>
    </w:pPr>
  </w:style>
  <w:style w:type="paragraph" w:customStyle="1" w:styleId="SLOList">
    <w:name w:val="SLO List"/>
    <w:uiPriority w:val="4"/>
    <w:qFormat/>
    <w:rsid w:val="00DE02AA"/>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DE02AA"/>
    <w:pPr>
      <w:numPr>
        <w:numId w:val="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DE02AA"/>
    <w:pPr>
      <w:numPr>
        <w:numId w:val="19"/>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DE02AA"/>
    <w:pPr>
      <w:numPr>
        <w:numId w:val="0"/>
      </w:numPr>
      <w:outlineLvl w:val="9"/>
    </w:pPr>
    <w:rPr>
      <w:kern w:val="22"/>
    </w:rPr>
  </w:style>
  <w:style w:type="paragraph" w:customStyle="1" w:styleId="AgreementPartiesandRecitals">
    <w:name w:val="Agreement Parties and Recitals"/>
    <w:basedOn w:val="1stlevelheading"/>
    <w:rsid w:val="00DE02AA"/>
    <w:pPr>
      <w:numPr>
        <w:numId w:val="0"/>
      </w:numPr>
      <w:outlineLvl w:val="9"/>
    </w:pPr>
    <w:rPr>
      <w:kern w:val="22"/>
    </w:rPr>
  </w:style>
  <w:style w:type="paragraph" w:customStyle="1" w:styleId="HeadingofAppendix">
    <w:name w:val="Heading of Appendix"/>
    <w:next w:val="SLONormal"/>
    <w:rsid w:val="00DE02AA"/>
    <w:pPr>
      <w:keepNext/>
      <w:pageBreakBefore/>
      <w:numPr>
        <w:numId w:val="17"/>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DE02AA"/>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DE02AA"/>
    <w:pPr>
      <w:numPr>
        <w:ilvl w:val="1"/>
        <w:numId w:val="6"/>
      </w:numPr>
      <w:spacing w:before="120" w:after="120"/>
    </w:pPr>
    <w:rPr>
      <w:rFonts w:eastAsia="Times New Roman"/>
      <w:szCs w:val="24"/>
      <w:lang w:val="en-GB"/>
    </w:rPr>
  </w:style>
  <w:style w:type="paragraph" w:customStyle="1" w:styleId="TextofAppendixlevel1">
    <w:name w:val="Text of Appendix level 1"/>
    <w:basedOn w:val="HeadingofAppendix"/>
    <w:rsid w:val="00DE02AA"/>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DE02AA"/>
    <w:pPr>
      <w:numPr>
        <w:ilvl w:val="2"/>
      </w:numPr>
      <w:outlineLvl w:val="2"/>
    </w:pPr>
  </w:style>
  <w:style w:type="paragraph" w:customStyle="1" w:styleId="TextofAppendixlevel3">
    <w:name w:val="Text of Appendix level 3"/>
    <w:basedOn w:val="TextofAppendixlevel2"/>
    <w:rsid w:val="00DE02AA"/>
    <w:pPr>
      <w:numPr>
        <w:ilvl w:val="3"/>
      </w:numPr>
      <w:outlineLvl w:val="3"/>
    </w:pPr>
  </w:style>
  <w:style w:type="paragraph" w:customStyle="1" w:styleId="TextofAppendixlevel4">
    <w:name w:val="Text of Appendix level 4"/>
    <w:basedOn w:val="TextofAppendixlevel3"/>
    <w:rsid w:val="00DE02AA"/>
    <w:pPr>
      <w:numPr>
        <w:ilvl w:val="4"/>
      </w:numPr>
      <w:outlineLvl w:val="4"/>
    </w:pPr>
  </w:style>
  <w:style w:type="paragraph" w:customStyle="1" w:styleId="2ndlevelnonumber">
    <w:name w:val="2nd level (no number)"/>
    <w:basedOn w:val="2ndlevelheading"/>
    <w:next w:val="SLONormal"/>
    <w:uiPriority w:val="9"/>
    <w:unhideWhenUsed/>
    <w:rsid w:val="00DE02AA"/>
    <w:pPr>
      <w:numPr>
        <w:ilvl w:val="0"/>
        <w:numId w:val="0"/>
      </w:numPr>
    </w:pPr>
  </w:style>
  <w:style w:type="paragraph" w:customStyle="1" w:styleId="LDDComment1">
    <w:name w:val="LDD Comment 1"/>
    <w:next w:val="Normal"/>
    <w:link w:val="LDDComment1CharChar"/>
    <w:rsid w:val="00DE02AA"/>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DE02AA"/>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DE02AA"/>
    <w:pPr>
      <w:numPr>
        <w:ilvl w:val="1"/>
      </w:numPr>
    </w:pPr>
  </w:style>
  <w:style w:type="character" w:customStyle="1" w:styleId="LDDComment2Char">
    <w:name w:val="LDD Comment 2 Char"/>
    <w:basedOn w:val="LDDComment1CharChar"/>
    <w:link w:val="LDDComment2"/>
    <w:locked/>
    <w:rsid w:val="00DE02AA"/>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DE02AA"/>
    <w:pPr>
      <w:numPr>
        <w:ilvl w:val="2"/>
      </w:numPr>
    </w:pPr>
  </w:style>
  <w:style w:type="character" w:customStyle="1" w:styleId="LDDComment3Char">
    <w:name w:val="LDD Comment 3 Char"/>
    <w:basedOn w:val="LDDComment2Char"/>
    <w:link w:val="LDDComment3"/>
    <w:locked/>
    <w:rsid w:val="00DE02AA"/>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DE02AA"/>
    <w:pPr>
      <w:numPr>
        <w:ilvl w:val="3"/>
      </w:numPr>
    </w:pPr>
  </w:style>
  <w:style w:type="character" w:customStyle="1" w:styleId="LDDComment4Char">
    <w:name w:val="LDD Comment 4 Char"/>
    <w:basedOn w:val="LDDComment3Char"/>
    <w:link w:val="LDDComment4"/>
    <w:locked/>
    <w:rsid w:val="00DE02AA"/>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DE02AA"/>
    <w:rPr>
      <w:szCs w:val="24"/>
      <w:lang w:val="en-GB"/>
    </w:rPr>
  </w:style>
  <w:style w:type="paragraph" w:customStyle="1" w:styleId="SLONormalLarge">
    <w:name w:val="SLO Normal (Large)"/>
    <w:basedOn w:val="SLONormal"/>
    <w:rsid w:val="00DE02AA"/>
  </w:style>
  <w:style w:type="paragraph" w:customStyle="1" w:styleId="SLONormalnospace">
    <w:name w:val="SLO Normal (no space)"/>
    <w:basedOn w:val="SLONormal"/>
    <w:rsid w:val="00DE02AA"/>
    <w:pPr>
      <w:spacing w:before="0" w:after="0"/>
    </w:pPr>
  </w:style>
  <w:style w:type="paragraph" w:customStyle="1" w:styleId="SLONormalSmall">
    <w:name w:val="SLO Normal (Small)"/>
    <w:basedOn w:val="SLONormal"/>
    <w:link w:val="SLONormalSmallChar"/>
    <w:rsid w:val="00DE02AA"/>
    <w:pPr>
      <w:spacing w:before="60" w:after="60"/>
    </w:pPr>
    <w:rPr>
      <w:sz w:val="20"/>
    </w:rPr>
  </w:style>
  <w:style w:type="character" w:customStyle="1" w:styleId="SLONormalSmallChar">
    <w:name w:val="SLO Normal (Small) Char"/>
    <w:basedOn w:val="DefaultParagraphFont"/>
    <w:link w:val="SLONormalSmall"/>
    <w:locked/>
    <w:rsid w:val="00DE02AA"/>
    <w:rPr>
      <w:rFonts w:ascii="Times New Roman" w:eastAsia="Times New Roman" w:hAnsi="Times New Roman" w:cs="Times New Roman"/>
      <w:sz w:val="20"/>
      <w:szCs w:val="24"/>
      <w:lang w:val="en-GB"/>
    </w:rPr>
  </w:style>
  <w:style w:type="paragraph" w:customStyle="1" w:styleId="SLONormalWhite">
    <w:name w:val="SLO Normal White"/>
    <w:basedOn w:val="SLONormal"/>
    <w:rsid w:val="00DE02AA"/>
    <w:rPr>
      <w:color w:val="FFFFFF"/>
    </w:rPr>
  </w:style>
  <w:style w:type="paragraph" w:styleId="Subtitle">
    <w:name w:val="Subtitle"/>
    <w:basedOn w:val="Normal"/>
    <w:next w:val="Normal"/>
    <w:link w:val="SubtitleChar"/>
    <w:uiPriority w:val="16"/>
    <w:unhideWhenUsed/>
    <w:rsid w:val="00DE02AA"/>
    <w:pPr>
      <w:spacing w:after="560"/>
      <w:jc w:val="center"/>
    </w:pPr>
    <w:rPr>
      <w:caps/>
      <w:spacing w:val="20"/>
      <w:sz w:val="18"/>
      <w:szCs w:val="18"/>
    </w:rPr>
  </w:style>
  <w:style w:type="character" w:customStyle="1" w:styleId="SubtitleChar">
    <w:name w:val="Subtitle Char"/>
    <w:basedOn w:val="DefaultParagraphFont"/>
    <w:link w:val="Subtitle"/>
    <w:uiPriority w:val="16"/>
    <w:rsid w:val="00DE02AA"/>
    <w:rPr>
      <w:caps/>
      <w:spacing w:val="20"/>
      <w:sz w:val="18"/>
      <w:szCs w:val="18"/>
    </w:rPr>
  </w:style>
  <w:style w:type="character" w:styleId="Emphasis">
    <w:name w:val="Emphasis"/>
    <w:uiPriority w:val="25"/>
    <w:unhideWhenUsed/>
    <w:rsid w:val="00DE02AA"/>
    <w:rPr>
      <w:caps/>
      <w:spacing w:val="5"/>
      <w:sz w:val="20"/>
      <w:szCs w:val="20"/>
    </w:rPr>
  </w:style>
  <w:style w:type="paragraph" w:styleId="NoSpacing">
    <w:name w:val="No Spacing"/>
    <w:link w:val="NoSpacingChar"/>
    <w:uiPriority w:val="1"/>
    <w:rsid w:val="00DE02AA"/>
    <w:pPr>
      <w:spacing w:after="0" w:line="240" w:lineRule="auto"/>
    </w:pPr>
    <w:rPr>
      <w:lang w:val="et-EE"/>
    </w:rPr>
  </w:style>
  <w:style w:type="paragraph" w:styleId="Quote">
    <w:name w:val="Quote"/>
    <w:basedOn w:val="Normal"/>
    <w:next w:val="Normal"/>
    <w:link w:val="QuoteChar"/>
    <w:uiPriority w:val="29"/>
    <w:rsid w:val="00DE02A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02AA"/>
    <w:rPr>
      <w:i/>
      <w:iCs/>
      <w:color w:val="404040" w:themeColor="text1" w:themeTint="BF"/>
    </w:rPr>
  </w:style>
  <w:style w:type="paragraph" w:styleId="IntenseQuote">
    <w:name w:val="Intense Quote"/>
    <w:basedOn w:val="Normal"/>
    <w:next w:val="Normal"/>
    <w:link w:val="IntenseQuoteChar"/>
    <w:uiPriority w:val="35"/>
    <w:unhideWhenUsed/>
    <w:rsid w:val="00DE02A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DE02AA"/>
    <w:rPr>
      <w:caps/>
      <w:color w:val="823B0B" w:themeColor="accent2" w:themeShade="7F"/>
      <w:spacing w:val="5"/>
      <w:sz w:val="20"/>
    </w:rPr>
  </w:style>
  <w:style w:type="character" w:styleId="SubtleEmphasis">
    <w:name w:val="Subtle Emphasis"/>
    <w:uiPriority w:val="24"/>
    <w:unhideWhenUsed/>
    <w:rsid w:val="00DE02AA"/>
    <w:rPr>
      <w:i/>
      <w:iCs/>
    </w:rPr>
  </w:style>
  <w:style w:type="character" w:styleId="IntenseEmphasis">
    <w:name w:val="Intense Emphasis"/>
    <w:uiPriority w:val="26"/>
    <w:unhideWhenUsed/>
    <w:rsid w:val="00DE02AA"/>
    <w:rPr>
      <w:i/>
      <w:iCs/>
      <w:caps/>
      <w:spacing w:val="10"/>
      <w:sz w:val="20"/>
      <w:szCs w:val="20"/>
    </w:rPr>
  </w:style>
  <w:style w:type="character" w:styleId="SubtleReference">
    <w:name w:val="Subtle Reference"/>
    <w:basedOn w:val="DefaultParagraphFont"/>
    <w:uiPriority w:val="36"/>
    <w:unhideWhenUsed/>
    <w:rsid w:val="00DE02AA"/>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DE02AA"/>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DE02AA"/>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DE02AA"/>
    <w:rPr>
      <w:lang w:val="et-EE"/>
    </w:rPr>
  </w:style>
  <w:style w:type="character" w:customStyle="1" w:styleId="2ndlevelprovisionChar">
    <w:name w:val="2nd level (provision) Char"/>
    <w:basedOn w:val="SLONormalChar"/>
    <w:link w:val="2ndlevelprovision"/>
    <w:uiPriority w:val="2"/>
    <w:rsid w:val="00DE02AA"/>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DE02AA"/>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DE02AA"/>
    <w:pPr>
      <w:numPr>
        <w:ilvl w:val="0"/>
        <w:numId w:val="0"/>
      </w:numPr>
      <w:tabs>
        <w:tab w:val="num" w:pos="1928"/>
      </w:tabs>
      <w:ind w:left="851" w:hanging="851"/>
    </w:pPr>
  </w:style>
  <w:style w:type="character" w:customStyle="1" w:styleId="SC">
    <w:name w:val="SC"/>
    <w:basedOn w:val="DefaultParagraphFont"/>
    <w:rsid w:val="00DE02AA"/>
    <w:rPr>
      <w:u w:val="single"/>
    </w:rPr>
  </w:style>
  <w:style w:type="paragraph" w:customStyle="1" w:styleId="SORAINENComment">
    <w:name w:val="SORAINEN Comment"/>
    <w:basedOn w:val="SLONormal"/>
    <w:rsid w:val="00DE02AA"/>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DE02AA"/>
    <w:pPr>
      <w:numPr>
        <w:numId w:val="32"/>
      </w:numPr>
    </w:pPr>
  </w:style>
  <w:style w:type="paragraph" w:customStyle="1" w:styleId="SLONormalCentered">
    <w:name w:val="SLO Normal (Centered)"/>
    <w:basedOn w:val="SLONormal"/>
    <w:uiPriority w:val="6"/>
    <w:rsid w:val="00DE02AA"/>
    <w:pPr>
      <w:jc w:val="center"/>
    </w:pPr>
  </w:style>
  <w:style w:type="paragraph" w:customStyle="1" w:styleId="SLONormalLeft">
    <w:name w:val="SLO Normal (Left)"/>
    <w:basedOn w:val="SLONormal"/>
    <w:uiPriority w:val="6"/>
    <w:rsid w:val="00DE02AA"/>
    <w:pPr>
      <w:jc w:val="left"/>
    </w:pPr>
  </w:style>
  <w:style w:type="paragraph" w:customStyle="1" w:styleId="SLONormalRight">
    <w:name w:val="SLO Normal (Right)"/>
    <w:basedOn w:val="SLONormal"/>
    <w:uiPriority w:val="6"/>
    <w:rsid w:val="00DE02AA"/>
    <w:pPr>
      <w:jc w:val="right"/>
    </w:pPr>
  </w:style>
  <w:style w:type="paragraph" w:customStyle="1" w:styleId="4thlevellistnoindent">
    <w:name w:val="4th level (list) no indent"/>
    <w:basedOn w:val="4thlevelheading"/>
    <w:uiPriority w:val="6"/>
    <w:rsid w:val="00DE02AA"/>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DE02AA"/>
    <w:pPr>
      <w:numPr>
        <w:ilvl w:val="0"/>
        <w:numId w:val="0"/>
      </w:numPr>
      <w:tabs>
        <w:tab w:val="num" w:pos="2835"/>
      </w:tabs>
      <w:ind w:left="851" w:hanging="851"/>
    </w:pPr>
  </w:style>
  <w:style w:type="paragraph" w:customStyle="1" w:styleId="5thlevelnoindent">
    <w:name w:val="5th level no indent"/>
    <w:basedOn w:val="5thlevelheading"/>
    <w:uiPriority w:val="6"/>
    <w:rsid w:val="00DE02AA"/>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DE02AA"/>
    <w:pPr>
      <w:ind w:left="567" w:hanging="567"/>
    </w:pPr>
  </w:style>
  <w:style w:type="character" w:customStyle="1" w:styleId="NCNumberingChar">
    <w:name w:val="NC Numbering Char"/>
    <w:basedOn w:val="DefaultParagraphFont"/>
    <w:link w:val="NCNumbering"/>
    <w:uiPriority w:val="4"/>
    <w:rsid w:val="00DE02AA"/>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DE02AA"/>
    <w:rPr>
      <w:rFonts w:ascii="Times New Roman" w:eastAsia="Times New Roman" w:hAnsi="Times New Roman" w:cs="Times New Roman"/>
      <w:kern w:val="24"/>
      <w:sz w:val="24"/>
      <w:szCs w:val="24"/>
      <w:lang w:val="en-GB"/>
    </w:rPr>
  </w:style>
  <w:style w:type="paragraph" w:customStyle="1" w:styleId="SORLDDNormal">
    <w:name w:val="SOR_LDD_Normal"/>
    <w:rsid w:val="00DE02AA"/>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DE02AA"/>
    <w:pPr>
      <w:spacing w:after="0" w:line="305" w:lineRule="auto"/>
      <w:jc w:val="right"/>
    </w:pPr>
    <w:rPr>
      <w:sz w:val="20"/>
    </w:rPr>
  </w:style>
  <w:style w:type="paragraph" w:customStyle="1" w:styleId="SORLDDCommentText">
    <w:name w:val="SOR_LDD_Comment_Text"/>
    <w:uiPriority w:val="2"/>
    <w:rsid w:val="00DE02AA"/>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DE02AA"/>
    <w:pPr>
      <w:ind w:left="360" w:hanging="360"/>
      <w:contextualSpacing/>
    </w:pPr>
  </w:style>
  <w:style w:type="character" w:customStyle="1" w:styleId="SORLDDListParagraphChar">
    <w:name w:val="SOR_LDD_List Paragraph Char"/>
    <w:basedOn w:val="DefaultParagraphFont"/>
    <w:link w:val="SORLDDListParagraph"/>
    <w:uiPriority w:val="4"/>
    <w:rsid w:val="00DE02AA"/>
    <w:rPr>
      <w:rFonts w:ascii="Calibri" w:hAnsi="Calibri"/>
      <w:sz w:val="18"/>
      <w:lang w:val="en-GB"/>
    </w:rPr>
  </w:style>
  <w:style w:type="paragraph" w:customStyle="1" w:styleId="SORLDDListParagraph-Bold">
    <w:name w:val="SOR_LDD_List Paragraph - Bold"/>
    <w:basedOn w:val="SORLDDListParagraph"/>
    <w:next w:val="SORLDDQuote"/>
    <w:uiPriority w:val="3"/>
    <w:rsid w:val="00DE02AA"/>
    <w:pPr>
      <w:ind w:left="0" w:firstLine="0"/>
    </w:pPr>
    <w:rPr>
      <w:b/>
    </w:rPr>
  </w:style>
  <w:style w:type="paragraph" w:customStyle="1" w:styleId="SORLDDCommentTitle">
    <w:name w:val="SOR_LDD_Comment_Title"/>
    <w:basedOn w:val="SORLDDListParagraph-Bold"/>
    <w:next w:val="SORLDDCommentText"/>
    <w:uiPriority w:val="1"/>
    <w:rsid w:val="00DE02AA"/>
    <w:pPr>
      <w:spacing w:line="180" w:lineRule="exact"/>
    </w:pPr>
    <w:rPr>
      <w:i/>
      <w:sz w:val="16"/>
      <w:szCs w:val="16"/>
    </w:rPr>
  </w:style>
  <w:style w:type="paragraph" w:customStyle="1" w:styleId="SORLDDHeading1">
    <w:name w:val="SOR_LDD_Heading 1"/>
    <w:next w:val="SORLDDNormal"/>
    <w:uiPriority w:val="2"/>
    <w:rsid w:val="00DE02AA"/>
    <w:pPr>
      <w:keepNext/>
      <w:keepLines/>
      <w:numPr>
        <w:numId w:val="18"/>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DE02AA"/>
    <w:pPr>
      <w:numPr>
        <w:numId w:val="0"/>
      </w:numPr>
    </w:pPr>
  </w:style>
  <w:style w:type="paragraph" w:customStyle="1" w:styleId="SORLDDHeading2">
    <w:name w:val="SOR_LDD_Heading 2"/>
    <w:basedOn w:val="SORLDDHeading1"/>
    <w:next w:val="SORLDDNormal"/>
    <w:uiPriority w:val="2"/>
    <w:rsid w:val="00DE02AA"/>
    <w:pPr>
      <w:numPr>
        <w:ilvl w:val="1"/>
      </w:numPr>
      <w:spacing w:after="240"/>
    </w:pPr>
    <w:rPr>
      <w:caps w:val="0"/>
      <w:sz w:val="20"/>
    </w:rPr>
  </w:style>
  <w:style w:type="paragraph" w:customStyle="1" w:styleId="SORLDDTableHead-B-W-Bold">
    <w:name w:val="SOR_LDD_Table Head - B-W-Bold"/>
    <w:basedOn w:val="SORLDDNormal"/>
    <w:uiPriority w:val="2"/>
    <w:rsid w:val="00DE02AA"/>
    <w:pPr>
      <w:numPr>
        <w:numId w:val="10"/>
      </w:numPr>
      <w:jc w:val="center"/>
    </w:pPr>
    <w:rPr>
      <w:b/>
      <w:color w:val="FFFFFF" w:themeColor="background1"/>
    </w:rPr>
  </w:style>
  <w:style w:type="paragraph" w:customStyle="1" w:styleId="SORLDDHeading2-Table">
    <w:name w:val="SOR_LDD_Heading 2 - Table"/>
    <w:basedOn w:val="SORLDDTableHead-B-W-Bold"/>
    <w:rsid w:val="00DE02AA"/>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DE02AA"/>
    <w:pPr>
      <w:numPr>
        <w:numId w:val="12"/>
      </w:numPr>
    </w:pPr>
  </w:style>
  <w:style w:type="paragraph" w:customStyle="1" w:styleId="SORLDDHeading3">
    <w:name w:val="SOR_LDD_Heading 3"/>
    <w:basedOn w:val="SORLDDHeading2"/>
    <w:uiPriority w:val="6"/>
    <w:rsid w:val="00DE02AA"/>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DE02AA"/>
    <w:pPr>
      <w:numPr>
        <w:ilvl w:val="3"/>
        <w:numId w:val="18"/>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DE02AA"/>
    <w:pPr>
      <w:keepNext/>
      <w:numPr>
        <w:ilvl w:val="4"/>
        <w:numId w:val="18"/>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DE02AA"/>
    <w:pPr>
      <w:numPr>
        <w:ilvl w:val="5"/>
        <w:numId w:val="18"/>
      </w:numPr>
    </w:pPr>
    <w:rPr>
      <w:rFonts w:ascii="Calibri" w:eastAsiaTheme="majorEastAsia" w:hAnsi="Calibri" w:cstheme="majorBidi"/>
      <w:iCs/>
      <w:sz w:val="18"/>
      <w:lang w:val="en-GB"/>
    </w:rPr>
  </w:style>
  <w:style w:type="paragraph" w:customStyle="1" w:styleId="SORLDDHeading7">
    <w:name w:val="SOR_LDD_Heading 7"/>
    <w:uiPriority w:val="6"/>
    <w:rsid w:val="00DE02AA"/>
    <w:pPr>
      <w:numPr>
        <w:ilvl w:val="6"/>
        <w:numId w:val="18"/>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DE02AA"/>
    <w:pPr>
      <w:numPr>
        <w:ilvl w:val="7"/>
        <w:numId w:val="18"/>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DE02AA"/>
    <w:pPr>
      <w:numPr>
        <w:ilvl w:val="8"/>
        <w:numId w:val="18"/>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DE02AA"/>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DE02AA"/>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DE02AA"/>
    <w:pPr>
      <w:spacing w:before="3840"/>
    </w:pPr>
  </w:style>
  <w:style w:type="numbering" w:customStyle="1" w:styleId="SORLDDHeadings">
    <w:name w:val="SOR_LDD_Headings"/>
    <w:uiPriority w:val="99"/>
    <w:rsid w:val="00DE02AA"/>
    <w:pPr>
      <w:numPr>
        <w:numId w:val="9"/>
      </w:numPr>
    </w:pPr>
  </w:style>
  <w:style w:type="paragraph" w:customStyle="1" w:styleId="SORLDDNoSpacing">
    <w:name w:val="SOR_LDD_No Spacing"/>
    <w:uiPriority w:val="6"/>
    <w:rsid w:val="00DE02AA"/>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DE02AA"/>
    <w:pPr>
      <w:jc w:val="center"/>
    </w:pPr>
  </w:style>
  <w:style w:type="paragraph" w:customStyle="1" w:styleId="SORLDDQuote">
    <w:name w:val="SOR_LDD_Quote"/>
    <w:basedOn w:val="Quote"/>
    <w:uiPriority w:val="6"/>
    <w:rsid w:val="00DE02AA"/>
    <w:pPr>
      <w:spacing w:before="0" w:after="80" w:line="180" w:lineRule="exact"/>
      <w:ind w:left="34" w:right="28"/>
      <w:jc w:val="both"/>
    </w:pPr>
    <w:rPr>
      <w:rFonts w:ascii="Calibri" w:eastAsia="Times New Roman" w:hAnsi="Calibri"/>
      <w:color w:val="auto"/>
      <w:sz w:val="16"/>
      <w:szCs w:val="16"/>
      <w:lang w:val="en-GB"/>
    </w:rPr>
  </w:style>
  <w:style w:type="paragraph" w:customStyle="1" w:styleId="SORLDDSubtitle">
    <w:name w:val="SOR_LDD_Subtitle"/>
    <w:uiPriority w:val="6"/>
    <w:rsid w:val="00DE02AA"/>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DE02AA"/>
    <w:pPr>
      <w:spacing w:after="0" w:line="240" w:lineRule="auto"/>
    </w:pPr>
    <w:rPr>
      <w:sz w:val="8"/>
      <w:szCs w:val="8"/>
    </w:rPr>
  </w:style>
  <w:style w:type="paragraph" w:customStyle="1" w:styleId="SORLDDTableParagraph">
    <w:name w:val="SOR_LDD_Table Paragraph"/>
    <w:basedOn w:val="SORLDDNormal"/>
    <w:uiPriority w:val="2"/>
    <w:rsid w:val="00DE02AA"/>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DE02AA"/>
    <w:pPr>
      <w:numPr>
        <w:ilvl w:val="1"/>
        <w:numId w:val="10"/>
      </w:numPr>
    </w:pPr>
  </w:style>
  <w:style w:type="paragraph" w:customStyle="1" w:styleId="SORLDDTableParagraphlist">
    <w:name w:val="SOR_LDD_Table Paragraph_list"/>
    <w:basedOn w:val="SORLDDTableParagraph"/>
    <w:uiPriority w:val="4"/>
    <w:rsid w:val="00DE02AA"/>
    <w:pPr>
      <w:numPr>
        <w:ilvl w:val="1"/>
      </w:numPr>
    </w:pPr>
  </w:style>
  <w:style w:type="paragraph" w:customStyle="1" w:styleId="SORLDDTableParagraphESImportance">
    <w:name w:val="SOR_LDD_Table_Paragraph_ES_Importance"/>
    <w:basedOn w:val="SORLDDTableParagraph"/>
    <w:uiPriority w:val="4"/>
    <w:rsid w:val="00DE02AA"/>
    <w:pPr>
      <w:numPr>
        <w:numId w:val="0"/>
      </w:numPr>
      <w:jc w:val="center"/>
    </w:pPr>
    <w:rPr>
      <w:b/>
    </w:rPr>
  </w:style>
  <w:style w:type="paragraph" w:customStyle="1" w:styleId="SORLDDTableParagraphESnumbering">
    <w:name w:val="SOR_LDD_Table_Paragraph_ES_numbering"/>
    <w:basedOn w:val="SORLDDTableParagraph"/>
    <w:uiPriority w:val="4"/>
    <w:rsid w:val="00DE02AA"/>
    <w:pPr>
      <w:numPr>
        <w:ilvl w:val="1"/>
        <w:numId w:val="12"/>
      </w:numPr>
    </w:pPr>
  </w:style>
  <w:style w:type="paragraph" w:customStyle="1" w:styleId="SORLDDTimelineArrowYear">
    <w:name w:val="SOR_LDD_Timeline_Arrow_Year"/>
    <w:basedOn w:val="Normal"/>
    <w:uiPriority w:val="6"/>
    <w:rsid w:val="00DE02AA"/>
    <w:pPr>
      <w:spacing w:after="80" w:line="220" w:lineRule="exact"/>
      <w:jc w:val="center"/>
    </w:pPr>
    <w:rPr>
      <w:rFonts w:ascii="Calibri" w:eastAsia="Times New Roman" w:hAnsi="Calibri"/>
      <w:b/>
      <w:color w:val="FFFFFF" w:themeColor="background1"/>
      <w:sz w:val="20"/>
      <w:lang w:val="en-GB"/>
    </w:rPr>
  </w:style>
  <w:style w:type="paragraph" w:customStyle="1" w:styleId="SORLDDTimelineEventText">
    <w:name w:val="SOR_LDD_Timeline_Event_Text"/>
    <w:basedOn w:val="Normal"/>
    <w:uiPriority w:val="6"/>
    <w:rsid w:val="00DE02AA"/>
    <w:pPr>
      <w:spacing w:after="80" w:line="180" w:lineRule="atLeast"/>
      <w:jc w:val="both"/>
    </w:pPr>
    <w:rPr>
      <w:rFonts w:ascii="Calibri" w:eastAsia="Times New Roman" w:hAnsi="Calibri"/>
      <w:sz w:val="16"/>
      <w:szCs w:val="16"/>
      <w:lang w:val="en-GB"/>
    </w:rPr>
  </w:style>
  <w:style w:type="paragraph" w:customStyle="1" w:styleId="SORLDDTimelineEventYear">
    <w:name w:val="SOR_LDD_Timeline_Event_Year"/>
    <w:basedOn w:val="Normal"/>
    <w:next w:val="SORLDDTimelineEventText"/>
    <w:uiPriority w:val="6"/>
    <w:rsid w:val="00DE02AA"/>
    <w:pPr>
      <w:spacing w:after="80" w:line="220" w:lineRule="exact"/>
      <w:jc w:val="both"/>
    </w:pPr>
    <w:rPr>
      <w:rFonts w:ascii="Calibri" w:eastAsia="Times New Roman" w:hAnsi="Calibri"/>
      <w:b/>
      <w:color w:val="14518B"/>
      <w:sz w:val="18"/>
      <w:szCs w:val="18"/>
      <w:lang w:val="en-GB"/>
    </w:rPr>
  </w:style>
  <w:style w:type="paragraph" w:customStyle="1" w:styleId="SORLDDWatermark">
    <w:name w:val="SOR_LDD_Watermark"/>
    <w:basedOn w:val="Normal"/>
    <w:uiPriority w:val="6"/>
    <w:rsid w:val="00DE02AA"/>
    <w:pPr>
      <w:suppressAutoHyphens/>
      <w:spacing w:after="80"/>
    </w:pPr>
    <w:rPr>
      <w:rFonts w:ascii="Calibri" w:eastAsia="Times New Roman" w:hAnsi="Calibri"/>
      <w:color w:val="DDDEDD"/>
      <w:sz w:val="72"/>
      <w:szCs w:val="72"/>
      <w:lang w:val="en-GB"/>
    </w:rPr>
  </w:style>
  <w:style w:type="paragraph" w:styleId="BodyTextIndent2">
    <w:name w:val="Body Text Indent 2"/>
    <w:basedOn w:val="Normal"/>
    <w:link w:val="BodyTextIndent2Char"/>
    <w:uiPriority w:val="99"/>
    <w:rsid w:val="00DE02AA"/>
    <w:pPr>
      <w:spacing w:after="120" w:line="480" w:lineRule="auto"/>
      <w:ind w:left="283"/>
    </w:pPr>
  </w:style>
  <w:style w:type="character" w:customStyle="1" w:styleId="BodyTextIndent2Char">
    <w:name w:val="Body Text Indent 2 Char"/>
    <w:basedOn w:val="DefaultParagraphFont"/>
    <w:link w:val="BodyTextIndent2"/>
    <w:uiPriority w:val="99"/>
    <w:rsid w:val="00DE02AA"/>
  </w:style>
  <w:style w:type="paragraph" w:customStyle="1" w:styleId="SLOExhibitListENG">
    <w:name w:val="SLO_Exhibit_List_ENG"/>
    <w:basedOn w:val="SLONormal"/>
    <w:uiPriority w:val="6"/>
    <w:rsid w:val="00DE02AA"/>
    <w:pPr>
      <w:numPr>
        <w:numId w:val="13"/>
      </w:numPr>
      <w:jc w:val="left"/>
    </w:pPr>
    <w:rPr>
      <w:kern w:val="24"/>
      <w:sz w:val="22"/>
    </w:rPr>
  </w:style>
  <w:style w:type="paragraph" w:customStyle="1" w:styleId="SLOExhibitListEST">
    <w:name w:val="SLO_Exhibit_List_EST"/>
    <w:basedOn w:val="SLONormal"/>
    <w:uiPriority w:val="6"/>
    <w:rsid w:val="00DE02AA"/>
    <w:pPr>
      <w:numPr>
        <w:numId w:val="14"/>
      </w:numPr>
      <w:jc w:val="left"/>
    </w:pPr>
    <w:rPr>
      <w:kern w:val="24"/>
      <w:sz w:val="22"/>
    </w:rPr>
  </w:style>
  <w:style w:type="character" w:styleId="Mention">
    <w:name w:val="Mention"/>
    <w:basedOn w:val="DefaultParagraphFont"/>
    <w:uiPriority w:val="99"/>
    <w:semiHidden/>
    <w:unhideWhenUsed/>
    <w:rsid w:val="00DE02AA"/>
    <w:rPr>
      <w:color w:val="2B579A"/>
      <w:shd w:val="clear" w:color="auto" w:fill="E6E6E6"/>
    </w:rPr>
  </w:style>
  <w:style w:type="table" w:styleId="GridTable4-Accent1">
    <w:name w:val="Grid Table 4 Accent 1"/>
    <w:basedOn w:val="TableNormal"/>
    <w:uiPriority w:val="49"/>
    <w:rsid w:val="00DE02AA"/>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rsid w:val="00DE02AA"/>
    <w:rPr>
      <w:color w:val="954F72" w:themeColor="followedHyperlink"/>
      <w:u w:val="single"/>
    </w:rPr>
  </w:style>
  <w:style w:type="table" w:styleId="ListTable3-Accent1">
    <w:name w:val="List Table 3 Accent 1"/>
    <w:basedOn w:val="TableNormal"/>
    <w:uiPriority w:val="48"/>
    <w:rsid w:val="00DE02AA"/>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39"/>
    <w:rsid w:val="00DE02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E02AA"/>
    <w:rPr>
      <w:rFonts w:ascii="Calibri" w:hAnsi="Calibri"/>
      <w:sz w:val="24"/>
      <w:szCs w:val="21"/>
    </w:rPr>
  </w:style>
  <w:style w:type="character" w:customStyle="1" w:styleId="PlainTextChar">
    <w:name w:val="Plain Text Char"/>
    <w:basedOn w:val="DefaultParagraphFont"/>
    <w:link w:val="PlainText"/>
    <w:uiPriority w:val="99"/>
    <w:semiHidden/>
    <w:rsid w:val="00DE02AA"/>
    <w:rPr>
      <w:rFonts w:ascii="Calibri" w:hAnsi="Calibri"/>
      <w:sz w:val="24"/>
      <w:szCs w:val="21"/>
    </w:rPr>
  </w:style>
  <w:style w:type="character" w:customStyle="1" w:styleId="ListParagraphChar">
    <w:name w:val="List Paragraph Char"/>
    <w:link w:val="ListParagraph"/>
    <w:uiPriority w:val="39"/>
    <w:locked/>
    <w:rsid w:val="00DE02AA"/>
  </w:style>
  <w:style w:type="paragraph" w:customStyle="1" w:styleId="SORLDDTOCHeading">
    <w:name w:val="SOR_LDD_TOC_Heading"/>
    <w:uiPriority w:val="6"/>
    <w:rsid w:val="00DE02AA"/>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DE02AA"/>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DE02AA"/>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DE02AA"/>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DE02AA"/>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DE02AA"/>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DE02AA"/>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DE02AA"/>
    <w:pPr>
      <w:spacing w:before="120" w:after="120"/>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DE02AA"/>
    <w:pPr>
      <w:jc w:val="center"/>
    </w:pPr>
  </w:style>
  <w:style w:type="paragraph" w:customStyle="1" w:styleId="SorainenOffer10right">
    <w:name w:val="Sorainen Offer 10 right"/>
    <w:basedOn w:val="SorainenOffer10"/>
    <w:uiPriority w:val="99"/>
    <w:rsid w:val="00DE02AA"/>
    <w:pPr>
      <w:jc w:val="right"/>
    </w:pPr>
  </w:style>
  <w:style w:type="paragraph" w:customStyle="1" w:styleId="SorainenOffer9">
    <w:name w:val="Sorainen Offer 9"/>
    <w:basedOn w:val="SorainenOffer10"/>
    <w:uiPriority w:val="99"/>
    <w:rsid w:val="00DE02AA"/>
    <w:rPr>
      <w:sz w:val="18"/>
      <w:szCs w:val="18"/>
    </w:rPr>
  </w:style>
  <w:style w:type="paragraph" w:customStyle="1" w:styleId="SorainenOffer9Centre">
    <w:name w:val="Sorainen Offer 9 Centre"/>
    <w:basedOn w:val="SorainenOffer9"/>
    <w:uiPriority w:val="99"/>
    <w:rsid w:val="00DE02AA"/>
    <w:pPr>
      <w:jc w:val="center"/>
    </w:pPr>
  </w:style>
  <w:style w:type="paragraph" w:customStyle="1" w:styleId="SorainenOfferNormal">
    <w:name w:val="Sorainen Offer Normal"/>
    <w:basedOn w:val="Normal"/>
    <w:uiPriority w:val="6"/>
    <w:rsid w:val="00DE02AA"/>
    <w:pPr>
      <w:spacing w:before="120" w:after="120"/>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DE02AA"/>
    <w:pPr>
      <w:spacing w:before="240"/>
    </w:pPr>
    <w:rPr>
      <w:i/>
      <w:iCs/>
    </w:rPr>
  </w:style>
  <w:style w:type="paragraph" w:customStyle="1" w:styleId="SorainenOfferAwardName">
    <w:name w:val="Sorainen Offer Award Name"/>
    <w:basedOn w:val="SorainenOfferAwardPublicationName"/>
    <w:uiPriority w:val="99"/>
    <w:rsid w:val="00DE02AA"/>
    <w:pPr>
      <w:spacing w:before="0" w:after="240"/>
    </w:pPr>
    <w:rPr>
      <w:i w:val="0"/>
      <w:iCs w:val="0"/>
    </w:rPr>
  </w:style>
  <w:style w:type="paragraph" w:customStyle="1" w:styleId="SorainenOfferBulletlist2">
    <w:name w:val="Sorainen Offer Bullet list 2"/>
    <w:uiPriority w:val="99"/>
    <w:rsid w:val="00DE02AA"/>
    <w:pPr>
      <w:numPr>
        <w:numId w:val="20"/>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DE02AA"/>
    <w:pPr>
      <w:ind w:left="714" w:right="851" w:hanging="357"/>
      <w:jc w:val="both"/>
    </w:pPr>
  </w:style>
  <w:style w:type="character" w:customStyle="1" w:styleId="SorainenOfferBulletList1Char">
    <w:name w:val="Sorainen Offer Bullet List 1 Char"/>
    <w:link w:val="SorainenOfferBulletList1"/>
    <w:uiPriority w:val="99"/>
    <w:locked/>
    <w:rsid w:val="00DE02AA"/>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DE02AA"/>
    <w:pPr>
      <w:ind w:left="426" w:hanging="284"/>
    </w:pPr>
    <w:rPr>
      <w:sz w:val="20"/>
      <w:szCs w:val="20"/>
    </w:rPr>
  </w:style>
  <w:style w:type="paragraph" w:customStyle="1" w:styleId="SorainenOfferBulletList3">
    <w:name w:val="Sorainen Offer Bullet List 3"/>
    <w:basedOn w:val="SorainenOfferBulletList1"/>
    <w:uiPriority w:val="99"/>
    <w:rsid w:val="00DE02AA"/>
    <w:pPr>
      <w:ind w:right="0"/>
      <w:jc w:val="left"/>
    </w:pPr>
    <w:rPr>
      <w:sz w:val="20"/>
      <w:szCs w:val="20"/>
    </w:rPr>
  </w:style>
  <w:style w:type="paragraph" w:customStyle="1" w:styleId="SorainenOfferBulletListBold">
    <w:name w:val="Sorainen Offer Bullet List Bold"/>
    <w:basedOn w:val="SorainenOfferBulletList1"/>
    <w:uiPriority w:val="99"/>
    <w:rsid w:val="00DE02AA"/>
    <w:rPr>
      <w:b/>
      <w:bCs/>
    </w:rPr>
  </w:style>
  <w:style w:type="paragraph" w:customStyle="1" w:styleId="SorainenOfferTitle">
    <w:name w:val="Sorainen Offer Title"/>
    <w:link w:val="SorainenOfferTitleChar"/>
    <w:uiPriority w:val="99"/>
    <w:rsid w:val="00DE02AA"/>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DE02AA"/>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DE02AA"/>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DE02AA"/>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DE02AA"/>
  </w:style>
  <w:style w:type="paragraph" w:customStyle="1" w:styleId="SORAINENOfferHEAD-WHITE">
    <w:name w:val="SORAINEN Offer HEAD-WHITE"/>
    <w:basedOn w:val="SorainenOfferNormal"/>
    <w:uiPriority w:val="99"/>
    <w:rsid w:val="00DE02AA"/>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DE02AA"/>
    <w:pPr>
      <w:shd w:val="clear" w:color="auto" w:fill="auto"/>
      <w:jc w:val="both"/>
    </w:pPr>
    <w:rPr>
      <w:color w:val="004B87"/>
    </w:rPr>
  </w:style>
  <w:style w:type="paragraph" w:customStyle="1" w:styleId="SorainenOfferHeader">
    <w:name w:val="Sorainen Offer Header"/>
    <w:basedOn w:val="SorainenOfferNormal"/>
    <w:uiPriority w:val="99"/>
    <w:rsid w:val="00DE02AA"/>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DE02AA"/>
    <w:pPr>
      <w:jc w:val="left"/>
    </w:pPr>
    <w:rPr>
      <w:b/>
      <w:bCs/>
    </w:rPr>
  </w:style>
  <w:style w:type="paragraph" w:customStyle="1" w:styleId="SorainenOfferNormalnospace">
    <w:name w:val="Sorainen Offer Normal (no space)"/>
    <w:basedOn w:val="SorainenOfferNormal"/>
    <w:uiPriority w:val="6"/>
    <w:rsid w:val="00DE02AA"/>
    <w:pPr>
      <w:spacing w:before="0" w:after="0"/>
    </w:pPr>
  </w:style>
  <w:style w:type="paragraph" w:customStyle="1" w:styleId="SorainenOfferNormalLeft">
    <w:name w:val="Sorainen Offer Normal Left"/>
    <w:basedOn w:val="SorainenOfferNormal"/>
    <w:uiPriority w:val="6"/>
    <w:rsid w:val="00DE02AA"/>
    <w:pPr>
      <w:jc w:val="left"/>
    </w:pPr>
  </w:style>
  <w:style w:type="paragraph" w:customStyle="1" w:styleId="SorainenOfferNormalWhiteCentre">
    <w:name w:val="Sorainen Offer Normal White Centre"/>
    <w:basedOn w:val="SorainenOfferNormal"/>
    <w:uiPriority w:val="99"/>
    <w:rsid w:val="00DE02AA"/>
    <w:pPr>
      <w:jc w:val="center"/>
    </w:pPr>
    <w:rPr>
      <w:color w:val="FFFFFF"/>
    </w:rPr>
  </w:style>
  <w:style w:type="paragraph" w:customStyle="1" w:styleId="SorainenOfferTable1">
    <w:name w:val="Sorainen Offer Table 1"/>
    <w:basedOn w:val="NoSpacing"/>
    <w:uiPriority w:val="99"/>
    <w:rsid w:val="00DE02AA"/>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DE02AA"/>
    <w:pPr>
      <w:jc w:val="center"/>
    </w:pPr>
  </w:style>
  <w:style w:type="paragraph" w:customStyle="1" w:styleId="SorainenOfferTable1CentreBold">
    <w:name w:val="Sorainen Offer Table 1 Centre Bold"/>
    <w:basedOn w:val="SorainenOfferTable1"/>
    <w:uiPriority w:val="99"/>
    <w:rsid w:val="00DE02AA"/>
    <w:pPr>
      <w:jc w:val="center"/>
    </w:pPr>
    <w:rPr>
      <w:b/>
      <w:bCs/>
    </w:rPr>
  </w:style>
  <w:style w:type="paragraph" w:customStyle="1" w:styleId="SorainenOfferTable1Right">
    <w:name w:val="Sorainen Offer Table 1 Right"/>
    <w:basedOn w:val="SorainenOfferTable1"/>
    <w:uiPriority w:val="99"/>
    <w:rsid w:val="00DE02AA"/>
    <w:pPr>
      <w:jc w:val="right"/>
    </w:pPr>
  </w:style>
  <w:style w:type="paragraph" w:customStyle="1" w:styleId="SorainenOfferTableHeading1">
    <w:name w:val="Sorainen Offer Table Heading 1"/>
    <w:basedOn w:val="SorainenOfferNormal"/>
    <w:uiPriority w:val="99"/>
    <w:rsid w:val="00DE02AA"/>
    <w:pPr>
      <w:jc w:val="center"/>
    </w:pPr>
    <w:rPr>
      <w:b/>
      <w:bCs/>
      <w:color w:val="004B87"/>
    </w:rPr>
  </w:style>
  <w:style w:type="paragraph" w:customStyle="1" w:styleId="SorainenOfferTableHeading2">
    <w:name w:val="Sorainen Offer Table Heading 2"/>
    <w:basedOn w:val="SorainenOfferTableHeading1"/>
    <w:uiPriority w:val="99"/>
    <w:rsid w:val="00DE02AA"/>
    <w:rPr>
      <w:color w:val="FFFFFF"/>
    </w:rPr>
  </w:style>
  <w:style w:type="paragraph" w:customStyle="1" w:styleId="SorainenOfferTableHeadingblue-right">
    <w:name w:val="Sorainen Offer Table Heading blue-right"/>
    <w:basedOn w:val="SorainenOfferTableHeading1"/>
    <w:uiPriority w:val="99"/>
    <w:rsid w:val="00DE02AA"/>
    <w:pPr>
      <w:ind w:right="123"/>
      <w:jc w:val="right"/>
    </w:pPr>
  </w:style>
  <w:style w:type="paragraph" w:customStyle="1" w:styleId="SorainenOfferTableHeadingblue-right-nospace">
    <w:name w:val="Sorainen Offer Table Heading blue-right-nospace"/>
    <w:basedOn w:val="SorainenOfferTableHeadingblue-right"/>
    <w:uiPriority w:val="99"/>
    <w:rsid w:val="00DE02AA"/>
    <w:pPr>
      <w:spacing w:before="360" w:after="0"/>
      <w:ind w:right="125"/>
    </w:pPr>
  </w:style>
  <w:style w:type="paragraph" w:customStyle="1" w:styleId="SorainenOfferTableHeadingLeft">
    <w:name w:val="Sorainen Offer Table Heading Left"/>
    <w:basedOn w:val="Normal"/>
    <w:uiPriority w:val="99"/>
    <w:rsid w:val="00DE02AA"/>
    <w:pPr>
      <w:spacing w:before="120" w:after="120"/>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DE02AA"/>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DE02AA"/>
    <w:pPr>
      <w:jc w:val="left"/>
    </w:pPr>
  </w:style>
  <w:style w:type="paragraph" w:customStyle="1" w:styleId="SorainenOfferTitleBold">
    <w:name w:val="Sorainen Offer Title Bold"/>
    <w:basedOn w:val="SorainenOfferTitle"/>
    <w:uiPriority w:val="99"/>
    <w:rsid w:val="00DE02AA"/>
    <w:rPr>
      <w:b/>
      <w:bCs/>
    </w:rPr>
  </w:style>
  <w:style w:type="paragraph" w:customStyle="1" w:styleId="SorainenOfferfootnote">
    <w:name w:val="Sorainen_Offer_footnote"/>
    <w:basedOn w:val="SorainenOfferNormal"/>
    <w:rsid w:val="00DE02AA"/>
    <w:rPr>
      <w:sz w:val="20"/>
    </w:rPr>
  </w:style>
  <w:style w:type="paragraph" w:customStyle="1" w:styleId="Numatytasis">
    <w:name w:val="Numatytasis"/>
    <w:rsid w:val="00DE02AA"/>
    <w:pPr>
      <w:tabs>
        <w:tab w:val="left" w:pos="720"/>
      </w:tabs>
      <w:suppressAutoHyphens/>
      <w:spacing w:after="0" w:line="100" w:lineRule="atLeast"/>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E02AA"/>
    <w:rPr>
      <w:rFonts w:eastAsia="Times New Roman"/>
      <w:szCs w:val="24"/>
      <w:lang w:eastAsia="et-EE"/>
    </w:rPr>
  </w:style>
  <w:style w:type="character" w:styleId="UnresolvedMention">
    <w:name w:val="Unresolved Mention"/>
    <w:basedOn w:val="DefaultParagraphFont"/>
    <w:uiPriority w:val="99"/>
    <w:semiHidden/>
    <w:unhideWhenUsed/>
    <w:rsid w:val="00DE02AA"/>
    <w:rPr>
      <w:color w:val="808080"/>
      <w:shd w:val="clear" w:color="auto" w:fill="E6E6E6"/>
    </w:rPr>
  </w:style>
  <w:style w:type="character" w:customStyle="1" w:styleId="WW8Num53z1">
    <w:name w:val="WW8Num53z1"/>
    <w:uiPriority w:val="99"/>
    <w:rsid w:val="00DE02AA"/>
    <w:rPr>
      <w:rFonts w:ascii="Symbol" w:hAnsi="Symbol"/>
      <w:color w:val="auto"/>
    </w:rPr>
  </w:style>
  <w:style w:type="character" w:customStyle="1" w:styleId="Noklusjumarindkopasfonts1">
    <w:name w:val="Noklusējuma rindkopas fonts1"/>
    <w:uiPriority w:val="99"/>
    <w:rsid w:val="00DE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ailbaltica.org/tenders/" TargetMode="External"/><Relationship Id="rId18" Type="http://schemas.openxmlformats.org/officeDocument/2006/relationships/hyperlink" Target="https://ec.europa.eu/inea/connecting-europe-facility/cef-energy/beneficiaries-info-point/publicity-guidelines-logo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railbaltica.org/about-rail-baltica/documentation/" TargetMode="External"/><Relationship Id="rId17" Type="http://schemas.openxmlformats.org/officeDocument/2006/relationships/hyperlink" Target="https://ec.europa.eu/inea/connecting-europe-facility/cef-energy/beneficiaries-info-point/publicity-guidelines-logo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railbaltica.org/tende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ilbaltica.org/global-forum-day-2-presentations/" TargetMode="External"/><Relationship Id="rId24" Type="http://schemas.openxmlformats.org/officeDocument/2006/relationships/hyperlink" Target="mailto:martins.blaus@railbaltica.org" TargetMode="External"/><Relationship Id="rId5" Type="http://schemas.openxmlformats.org/officeDocument/2006/relationships/footnotes" Target="footnotes.xml"/><Relationship Id="rId15" Type="http://schemas.openxmlformats.org/officeDocument/2006/relationships/hyperlink" Target="http://railbaltica.org/tenders/"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railbaltica.org/about-rail-baltica/visual-guidelin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inea/connecting-europe-facility/cef-energy/beneficiaries-info-point/publicity-guidelines-logos" TargetMode="External"/><Relationship Id="rId14" Type="http://schemas.openxmlformats.org/officeDocument/2006/relationships/hyperlink" Target="mailto:kaspars.briskens@railbaltica.org" TargetMode="External"/><Relationship Id="rId22" Type="http://schemas.openxmlformats.org/officeDocument/2006/relationships/hyperlink" Target="https://ec.europa.eu/growth/tools-databases/espd/filte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489656599614&amp;uri=CELEX:32016L2370" TargetMode="External"/><Relationship Id="rId2" Type="http://schemas.openxmlformats.org/officeDocument/2006/relationships/hyperlink" Target="http://eur-lex.europa.eu/legal-content/EN/TXT/?qid=1489656599614&amp;uri=CELEX:32016L2370" TargetMode="External"/><Relationship Id="rId1" Type="http://schemas.openxmlformats.org/officeDocument/2006/relationships/hyperlink" Target="http://eur-lex.europa.eu/legal-content/EN/TXT/?uri=uriserv:OJ.L_.2003.124.01.0036.01.ENG&amp;toc=OJ:L:2003:124:TOC" TargetMode="External"/><Relationship Id="rId6" Type="http://schemas.openxmlformats.org/officeDocument/2006/relationships/hyperlink" Target="http://europass.cedefop.europa.eu/resources/european-language-levels-cefr" TargetMode="External"/><Relationship Id="rId5" Type="http://schemas.openxmlformats.org/officeDocument/2006/relationships/hyperlink" Target="https://ec.europa.eu/transport/modes/rail/market/infrastructure-managers-prime_en" TargetMode="External"/><Relationship Id="rId4" Type="http://schemas.openxmlformats.org/officeDocument/2006/relationships/hyperlink" Target="http://eur-lex.europa.eu/legal-content/EN/TXT/PDF/?uri=CELEX:52013SC001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15410</Words>
  <Characters>87843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Pelčers</dc:creator>
  <cp:keywords/>
  <dc:description/>
  <cp:lastModifiedBy>Toms Pelčers</cp:lastModifiedBy>
  <cp:revision>2</cp:revision>
  <dcterms:created xsi:type="dcterms:W3CDTF">2017-11-08T16:01:00Z</dcterms:created>
  <dcterms:modified xsi:type="dcterms:W3CDTF">2017-11-09T07:36:00Z</dcterms:modified>
</cp:coreProperties>
</file>