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36C70" w14:textId="77777777" w:rsidR="003F01B6" w:rsidRPr="00F8391A" w:rsidRDefault="003F01B6" w:rsidP="003F01B6">
      <w:pPr>
        <w:tabs>
          <w:tab w:val="left" w:pos="4320"/>
          <w:tab w:val="left" w:pos="7965"/>
        </w:tabs>
        <w:jc w:val="right"/>
        <w:rPr>
          <w:rFonts w:ascii="Myriad Pro" w:hAnsi="Myriad Pro"/>
          <w:caps/>
          <w:spacing w:val="25"/>
          <w:kern w:val="24"/>
          <w:lang w:val="en-GB"/>
        </w:rPr>
      </w:pPr>
      <w:r w:rsidRPr="00F8391A">
        <w:rPr>
          <w:rFonts w:ascii="Myriad Pro" w:hAnsi="Myriad Pro"/>
          <w:kern w:val="24"/>
          <w:lang w:val="en-GB"/>
        </w:rPr>
        <w:t>Annex No.</w:t>
      </w:r>
      <w:r w:rsidRPr="00F8391A">
        <w:rPr>
          <w:rFonts w:ascii="Myriad Pro" w:hAnsi="Myriad Pro"/>
          <w:caps/>
          <w:spacing w:val="25"/>
          <w:kern w:val="24"/>
          <w:lang w:val="en-GB"/>
        </w:rPr>
        <w:t xml:space="preserve"> 1</w:t>
      </w:r>
    </w:p>
    <w:p w14:paraId="2893DD1B" w14:textId="77777777" w:rsidR="003F01B6" w:rsidRPr="00F8391A" w:rsidRDefault="003F01B6" w:rsidP="003F01B6">
      <w:pPr>
        <w:tabs>
          <w:tab w:val="left" w:pos="4320"/>
          <w:tab w:val="left" w:pos="7965"/>
        </w:tabs>
        <w:jc w:val="right"/>
        <w:rPr>
          <w:rFonts w:ascii="Myriad Pro" w:hAnsi="Myriad Pro"/>
          <w:kern w:val="24"/>
          <w:lang w:val="en-GB"/>
        </w:rPr>
      </w:pPr>
      <w:r w:rsidRPr="00F8391A">
        <w:rPr>
          <w:rFonts w:ascii="Myriad Pro" w:hAnsi="Myriad Pro"/>
          <w:kern w:val="24"/>
          <w:lang w:val="en-GB"/>
        </w:rPr>
        <w:t xml:space="preserve">to the open competition </w:t>
      </w:r>
    </w:p>
    <w:p w14:paraId="4B96152C" w14:textId="77777777" w:rsidR="003F01B6" w:rsidRPr="00F8391A" w:rsidRDefault="003F01B6" w:rsidP="003F01B6">
      <w:pPr>
        <w:tabs>
          <w:tab w:val="left" w:pos="4320"/>
          <w:tab w:val="left" w:pos="7965"/>
        </w:tabs>
        <w:jc w:val="right"/>
        <w:rPr>
          <w:rFonts w:ascii="Myriad Pro" w:hAnsi="Myriad Pro"/>
          <w:kern w:val="24"/>
          <w:lang w:val="en-GB"/>
        </w:rPr>
      </w:pPr>
      <w:r w:rsidRPr="00F8391A">
        <w:rPr>
          <w:rFonts w:ascii="Myriad Pro" w:hAnsi="Myriad Pro"/>
          <w:lang w:val="en-GB"/>
        </w:rPr>
        <w:t>“Expert Services”</w:t>
      </w:r>
      <w:r w:rsidRPr="00F8391A">
        <w:rPr>
          <w:rFonts w:ascii="Myriad Pro" w:hAnsi="Myriad Pro"/>
          <w:kern w:val="24"/>
          <w:lang w:val="en-GB"/>
        </w:rPr>
        <w:t xml:space="preserve"> Regulation</w:t>
      </w:r>
    </w:p>
    <w:p w14:paraId="57B713F2" w14:textId="77777777" w:rsidR="003F01B6" w:rsidRPr="00F8391A" w:rsidRDefault="003F01B6" w:rsidP="003F01B6">
      <w:pPr>
        <w:jc w:val="right"/>
        <w:rPr>
          <w:rFonts w:ascii="Myriad Pro" w:hAnsi="Myriad Pro"/>
          <w:lang w:val="en-GB"/>
        </w:rPr>
      </w:pPr>
      <w:r>
        <w:rPr>
          <w:rFonts w:ascii="Myriad Pro" w:hAnsi="Myriad Pro"/>
          <w:lang w:val="en-GB"/>
        </w:rPr>
        <w:t xml:space="preserve">Id. </w:t>
      </w:r>
      <w:r w:rsidRPr="00F8391A">
        <w:rPr>
          <w:rFonts w:ascii="Myriad Pro" w:hAnsi="Myriad Pro"/>
          <w:lang w:val="en-GB"/>
        </w:rPr>
        <w:t>No RBR 2017/</w:t>
      </w:r>
      <w:r>
        <w:rPr>
          <w:rFonts w:ascii="Myriad Pro" w:hAnsi="Myriad Pro"/>
          <w:lang w:val="en-GB"/>
        </w:rPr>
        <w:t>10</w:t>
      </w:r>
    </w:p>
    <w:p w14:paraId="25851863" w14:textId="77777777" w:rsidR="003F01B6" w:rsidRPr="00F8391A" w:rsidRDefault="003F01B6" w:rsidP="003F01B6">
      <w:pPr>
        <w:jc w:val="center"/>
        <w:rPr>
          <w:rFonts w:ascii="Myriad Pro" w:hAnsi="Myriad Pro"/>
          <w:lang w:val="en-GB"/>
        </w:rPr>
      </w:pPr>
    </w:p>
    <w:p w14:paraId="7E054FE6" w14:textId="77777777" w:rsidR="003F01B6" w:rsidRPr="00F8391A" w:rsidRDefault="003F01B6" w:rsidP="003F01B6">
      <w:pPr>
        <w:rPr>
          <w:rFonts w:ascii="Myriad Pro" w:hAnsi="Myriad Pro"/>
          <w:lang w:val="en-GB"/>
        </w:rPr>
      </w:pPr>
      <w:r w:rsidRPr="00F8391A">
        <w:rPr>
          <w:rFonts w:ascii="Myriad Pro" w:hAnsi="Myriad Pro"/>
          <w:lang w:val="en-GB"/>
        </w:rPr>
        <w:t>___ ___________ 2017</w:t>
      </w:r>
    </w:p>
    <w:p w14:paraId="2CD724C4" w14:textId="77777777" w:rsidR="003F01B6" w:rsidRPr="00F8391A" w:rsidRDefault="003F01B6" w:rsidP="003F01B6">
      <w:pPr>
        <w:rPr>
          <w:rFonts w:ascii="Myriad Pro" w:hAnsi="Myriad Pro"/>
          <w:lang w:val="en-GB"/>
        </w:rPr>
      </w:pPr>
      <w:r w:rsidRPr="00F8391A">
        <w:rPr>
          <w:rFonts w:ascii="Myriad Pro" w:hAnsi="Myriad Pro"/>
          <w:lang w:val="en-GB"/>
        </w:rPr>
        <w:t>No._________________________</w:t>
      </w:r>
    </w:p>
    <w:p w14:paraId="54AA3092" w14:textId="77777777" w:rsidR="003F01B6" w:rsidRPr="00F8391A" w:rsidRDefault="003F01B6" w:rsidP="003F01B6">
      <w:pPr>
        <w:rPr>
          <w:rFonts w:ascii="Myriad Pro" w:hAnsi="Myriad Pro"/>
          <w:lang w:val="en-GB"/>
        </w:rPr>
      </w:pPr>
    </w:p>
    <w:p w14:paraId="201621D0" w14:textId="77777777" w:rsidR="003F01B6" w:rsidRPr="00F8391A" w:rsidRDefault="003F01B6" w:rsidP="003F01B6">
      <w:pPr>
        <w:pStyle w:val="SLOAgreementTitle"/>
        <w:spacing w:before="0" w:after="0"/>
        <w:outlineLvl w:val="0"/>
        <w:rPr>
          <w:rFonts w:ascii="Myriad Pro" w:hAnsi="Myriad Pro"/>
          <w:spacing w:val="0"/>
          <w:sz w:val="22"/>
          <w:szCs w:val="22"/>
        </w:rPr>
      </w:pPr>
      <w:bookmarkStart w:id="0" w:name="_Toc474971911"/>
      <w:r w:rsidRPr="00F8391A">
        <w:rPr>
          <w:rFonts w:ascii="Myriad Pro" w:hAnsi="Myriad Pro"/>
          <w:spacing w:val="0"/>
          <w:sz w:val="22"/>
          <w:szCs w:val="22"/>
        </w:rPr>
        <w:t>TENDERER’S APPLICATION</w:t>
      </w:r>
      <w:bookmarkEnd w:id="0"/>
      <w:r w:rsidRPr="00F8391A">
        <w:rPr>
          <w:rFonts w:ascii="Myriad Pro" w:hAnsi="Myriad Pro"/>
          <w:spacing w:val="0"/>
          <w:sz w:val="22"/>
          <w:szCs w:val="22"/>
        </w:rPr>
        <w:t xml:space="preserve"> </w:t>
      </w:r>
    </w:p>
    <w:p w14:paraId="0C1BFB10" w14:textId="77777777" w:rsidR="003F01B6" w:rsidRPr="00F8391A" w:rsidRDefault="003F01B6" w:rsidP="003F01B6">
      <w:pPr>
        <w:tabs>
          <w:tab w:val="left" w:pos="4320"/>
          <w:tab w:val="left" w:pos="7965"/>
        </w:tabs>
        <w:jc w:val="center"/>
        <w:rPr>
          <w:rFonts w:ascii="Myriad Pro" w:hAnsi="Myriad Pro"/>
          <w:b/>
          <w:lang w:val="en-GB"/>
        </w:rPr>
      </w:pPr>
      <w:r w:rsidRPr="00F8391A">
        <w:rPr>
          <w:rFonts w:ascii="Myriad Pro" w:hAnsi="Myriad Pro"/>
          <w:b/>
          <w:kern w:val="24"/>
          <w:lang w:val="en-GB"/>
        </w:rPr>
        <w:t>FOR PARTICIPATION IN THE PROCUREMENT</w:t>
      </w:r>
      <w:r>
        <w:rPr>
          <w:rFonts w:ascii="Myriad Pro" w:hAnsi="Myriad Pro"/>
          <w:b/>
          <w:kern w:val="24"/>
          <w:lang w:val="en-GB"/>
        </w:rPr>
        <w:t xml:space="preserve"> Id.</w:t>
      </w:r>
      <w:r w:rsidRPr="00F8391A">
        <w:rPr>
          <w:rFonts w:ascii="Myriad Pro" w:hAnsi="Myriad Pro"/>
          <w:lang w:val="en-GB"/>
        </w:rPr>
        <w:t xml:space="preserve"> </w:t>
      </w:r>
      <w:r w:rsidRPr="00F8391A">
        <w:rPr>
          <w:rFonts w:ascii="Myriad Pro" w:hAnsi="Myriad Pro"/>
          <w:b/>
          <w:lang w:val="en-GB"/>
        </w:rPr>
        <w:t xml:space="preserve">No </w:t>
      </w:r>
      <w:r w:rsidRPr="00636F59">
        <w:rPr>
          <w:rFonts w:ascii="Myriad Pro" w:hAnsi="Myriad Pro"/>
          <w:b/>
          <w:lang w:val="en-GB"/>
        </w:rPr>
        <w:t>RBR 2017/10</w:t>
      </w:r>
      <w:r w:rsidRPr="00F8391A">
        <w:rPr>
          <w:rFonts w:ascii="Myriad Pro" w:hAnsi="Myriad Pro"/>
          <w:lang w:val="en-GB"/>
        </w:rPr>
        <w:t xml:space="preserve"> </w:t>
      </w:r>
      <w:r w:rsidRPr="00F8391A">
        <w:rPr>
          <w:rFonts w:ascii="Myriad Pro" w:hAnsi="Myriad Pro"/>
          <w:b/>
          <w:lang w:val="en-GB"/>
        </w:rPr>
        <w:t xml:space="preserve"> </w:t>
      </w:r>
    </w:p>
    <w:p w14:paraId="287B47C4" w14:textId="77777777" w:rsidR="003F01B6" w:rsidRPr="00F8391A" w:rsidRDefault="003F01B6" w:rsidP="003F01B6">
      <w:pPr>
        <w:jc w:val="center"/>
        <w:rPr>
          <w:rFonts w:ascii="Myriad Pro" w:hAnsi="Myriad Pro"/>
          <w:b/>
          <w:kern w:val="24"/>
          <w:lang w:val="en-GB"/>
        </w:rPr>
      </w:pPr>
    </w:p>
    <w:p w14:paraId="1C7CF176" w14:textId="77777777" w:rsidR="003F01B6" w:rsidRPr="00F8391A" w:rsidRDefault="003F01B6" w:rsidP="003F01B6">
      <w:pPr>
        <w:jc w:val="center"/>
        <w:rPr>
          <w:rFonts w:ascii="Myriad Pro" w:hAnsi="Myriad Pro"/>
          <w:lang w:val="en-GB"/>
        </w:rPr>
      </w:pPr>
      <w:r w:rsidRPr="00F8391A">
        <w:rPr>
          <w:rFonts w:ascii="Myriad Pro" w:hAnsi="Myriad Pro"/>
          <w:lang w:val="en-GB"/>
        </w:rPr>
        <w:t>“Expert services”</w:t>
      </w:r>
    </w:p>
    <w:p w14:paraId="00480BBF" w14:textId="77777777" w:rsidR="003F01B6" w:rsidRPr="00F8391A" w:rsidRDefault="003F01B6" w:rsidP="003F01B6">
      <w:pPr>
        <w:jc w:val="center"/>
        <w:rPr>
          <w:rFonts w:ascii="Myriad Pro" w:hAnsi="Myriad Pro"/>
          <w:b/>
          <w:kern w:val="24"/>
          <w:lang w:val="en-GB"/>
        </w:rPr>
      </w:pPr>
    </w:p>
    <w:p w14:paraId="66F743A0" w14:textId="77777777" w:rsidR="003F01B6" w:rsidRPr="00F8391A" w:rsidRDefault="003F01B6" w:rsidP="003F01B6">
      <w:pPr>
        <w:tabs>
          <w:tab w:val="center" w:pos="4535"/>
          <w:tab w:val="right" w:pos="9071"/>
        </w:tabs>
        <w:jc w:val="both"/>
        <w:rPr>
          <w:rFonts w:ascii="Myriad Pro" w:hAnsi="Myriad Pro"/>
          <w:kern w:val="24"/>
          <w:lang w:val="en-GB"/>
        </w:rPr>
      </w:pPr>
      <w:r w:rsidRPr="00F8391A">
        <w:rPr>
          <w:rFonts w:ascii="Myriad Pro" w:hAnsi="Myriad Pro"/>
          <w:kern w:val="24"/>
          <w:lang w:val="en-GB"/>
        </w:rPr>
        <w:t>Tenderer ______________________________, registration number ________________________,</w:t>
      </w:r>
    </w:p>
    <w:p w14:paraId="36EA3588" w14:textId="77777777" w:rsidR="003F01B6" w:rsidRPr="00F8391A" w:rsidRDefault="003F01B6" w:rsidP="003F01B6">
      <w:pPr>
        <w:jc w:val="both"/>
        <w:rPr>
          <w:rFonts w:ascii="Myriad Pro" w:hAnsi="Myriad Pro"/>
          <w:kern w:val="24"/>
          <w:lang w:val="en-GB"/>
        </w:rPr>
      </w:pPr>
      <w:r>
        <w:rPr>
          <w:rFonts w:ascii="Myriad Pro" w:hAnsi="Myriad Pro"/>
          <w:kern w:val="24"/>
          <w:lang w:val="en-GB"/>
        </w:rPr>
        <w:tab/>
      </w:r>
      <w:r>
        <w:rPr>
          <w:rFonts w:ascii="Myriad Pro" w:hAnsi="Myriad Pro"/>
          <w:kern w:val="24"/>
          <w:lang w:val="en-GB"/>
        </w:rPr>
        <w:tab/>
      </w:r>
      <w:r w:rsidRPr="00F8391A">
        <w:rPr>
          <w:rFonts w:ascii="Myriad Pro" w:hAnsi="Myriad Pro"/>
          <w:kern w:val="24"/>
          <w:lang w:val="en-GB"/>
        </w:rPr>
        <w:t>(Name of the Tenderer)</w:t>
      </w:r>
    </w:p>
    <w:p w14:paraId="5214738E" w14:textId="77777777" w:rsidR="003F01B6" w:rsidRPr="00F8391A" w:rsidRDefault="003F01B6" w:rsidP="003F01B6">
      <w:pPr>
        <w:rPr>
          <w:rFonts w:ascii="Myriad Pro" w:hAnsi="Myriad Pro"/>
          <w:lang w:val="en-GB"/>
        </w:rPr>
      </w:pPr>
      <w:r w:rsidRPr="00F8391A">
        <w:rPr>
          <w:rFonts w:ascii="Myriad Pro" w:hAnsi="Myriad Pro"/>
          <w:lang w:val="en-GB"/>
        </w:rPr>
        <w:t>represented by _______________________________________________________________</w:t>
      </w:r>
      <w:proofErr w:type="gramStart"/>
      <w:r w:rsidRPr="00F8391A">
        <w:rPr>
          <w:rFonts w:ascii="Myriad Pro" w:hAnsi="Myriad Pro"/>
          <w:lang w:val="en-GB"/>
        </w:rPr>
        <w:t>_ ,</w:t>
      </w:r>
      <w:proofErr w:type="gramEnd"/>
      <w:r w:rsidRPr="00F8391A">
        <w:rPr>
          <w:rFonts w:ascii="Myriad Pro" w:hAnsi="Myriad Pro"/>
          <w:lang w:val="en-GB"/>
        </w:rPr>
        <w:t xml:space="preserve"> </w:t>
      </w:r>
    </w:p>
    <w:p w14:paraId="75A1DD8F" w14:textId="77777777" w:rsidR="003F01B6" w:rsidRPr="00F8391A" w:rsidRDefault="003F01B6" w:rsidP="003F01B6">
      <w:pPr>
        <w:jc w:val="center"/>
        <w:rPr>
          <w:rFonts w:ascii="Myriad Pro" w:hAnsi="Myriad Pro"/>
          <w:lang w:val="en-GB"/>
        </w:rPr>
      </w:pPr>
      <w:r w:rsidRPr="00F8391A">
        <w:rPr>
          <w:rFonts w:ascii="Myriad Pro" w:hAnsi="Myriad Pro"/>
          <w:lang w:val="en-GB"/>
        </w:rPr>
        <w:t>(Name, surname and position of the manager or an authorised person)</w:t>
      </w:r>
    </w:p>
    <w:p w14:paraId="5DBDA205" w14:textId="77777777" w:rsidR="003F01B6" w:rsidRPr="00F8391A" w:rsidRDefault="003F01B6" w:rsidP="003F01B6">
      <w:pPr>
        <w:jc w:val="both"/>
        <w:rPr>
          <w:rFonts w:ascii="Myriad Pro" w:hAnsi="Myriad Pro"/>
          <w:lang w:val="en-GB"/>
        </w:rPr>
      </w:pPr>
      <w:r w:rsidRPr="00F8391A">
        <w:rPr>
          <w:rFonts w:ascii="Myriad Pro" w:hAnsi="Myriad Pro"/>
          <w:lang w:val="en-GB"/>
        </w:rPr>
        <w:t>by submitting this application:</w:t>
      </w:r>
    </w:p>
    <w:p w14:paraId="4EFD8962" w14:textId="77777777" w:rsidR="003F01B6" w:rsidRPr="00F8391A" w:rsidRDefault="003F01B6" w:rsidP="003F01B6">
      <w:pPr>
        <w:pStyle w:val="SLONumberedList"/>
        <w:tabs>
          <w:tab w:val="clear" w:pos="714"/>
        </w:tabs>
        <w:ind w:left="426"/>
        <w:rPr>
          <w:rFonts w:ascii="Myriad Pro" w:hAnsi="Myriad Pro"/>
          <w:szCs w:val="22"/>
        </w:rPr>
      </w:pPr>
      <w:r w:rsidRPr="00F8391A">
        <w:rPr>
          <w:rFonts w:ascii="Myriad Pro" w:hAnsi="Myriad Pro"/>
          <w:szCs w:val="22"/>
        </w:rPr>
        <w:t>confirms its participation in the open competition organised by the RB Rail AS “Expert services”;</w:t>
      </w:r>
    </w:p>
    <w:p w14:paraId="6F8C6032" w14:textId="77777777" w:rsidR="003F01B6" w:rsidRPr="00F8391A" w:rsidRDefault="003F01B6" w:rsidP="003F01B6">
      <w:pPr>
        <w:pStyle w:val="SLONumberedList"/>
        <w:tabs>
          <w:tab w:val="clear" w:pos="714"/>
        </w:tabs>
        <w:ind w:left="426"/>
        <w:rPr>
          <w:rFonts w:ascii="Myriad Pro" w:hAnsi="Myriad Pro"/>
          <w:szCs w:val="22"/>
        </w:rPr>
      </w:pPr>
      <w:r w:rsidRPr="00F8391A">
        <w:rPr>
          <w:rFonts w:ascii="Myriad Pro" w:hAnsi="Myriad Pro"/>
          <w:szCs w:val="22"/>
        </w:rPr>
        <w:t xml:space="preserve">offers following experts to deliver expert services in accordance with the conditions specified in Terms of reference and </w:t>
      </w:r>
      <w:r>
        <w:rPr>
          <w:rFonts w:ascii="Myriad Pro" w:hAnsi="Myriad Pro"/>
          <w:szCs w:val="22"/>
        </w:rPr>
        <w:t>Framework agreement</w:t>
      </w:r>
      <w:r w:rsidRPr="00F8391A">
        <w:rPr>
          <w:rFonts w:ascii="Myriad Pro" w:hAnsi="Myriad Pro"/>
          <w:szCs w:val="22"/>
        </w:rPr>
        <w:t xml:space="preserve"> for the following Fields of expertise (as indicated in Terms of reference) and hourly rates: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3544"/>
        <w:gridCol w:w="1984"/>
      </w:tblGrid>
      <w:tr w:rsidR="003F01B6" w:rsidRPr="00F8391A" w14:paraId="591A8D75" w14:textId="77777777" w:rsidTr="005F4D03">
        <w:tc>
          <w:tcPr>
            <w:tcW w:w="1276" w:type="dxa"/>
            <w:vAlign w:val="center"/>
          </w:tcPr>
          <w:p w14:paraId="77535812" w14:textId="77777777" w:rsidR="003F01B6" w:rsidRPr="00F8391A" w:rsidRDefault="003F01B6" w:rsidP="005F4D03">
            <w:pPr>
              <w:rPr>
                <w:rFonts w:ascii="Myriad Pro" w:hAnsi="Myriad Pro"/>
                <w:b/>
                <w:lang w:val="en-GB"/>
              </w:rPr>
            </w:pPr>
            <w:r w:rsidRPr="00F8391A">
              <w:rPr>
                <w:rFonts w:ascii="Myriad Pro" w:hAnsi="Myriad Pro"/>
                <w:b/>
                <w:lang w:val="en-GB"/>
              </w:rPr>
              <w:t>No. of Field of expertise</w:t>
            </w:r>
          </w:p>
        </w:tc>
        <w:tc>
          <w:tcPr>
            <w:tcW w:w="2410" w:type="dxa"/>
            <w:vAlign w:val="center"/>
          </w:tcPr>
          <w:p w14:paraId="536698C2" w14:textId="77777777" w:rsidR="003F01B6" w:rsidRPr="00F8391A" w:rsidRDefault="003F01B6" w:rsidP="005F4D03">
            <w:pPr>
              <w:jc w:val="center"/>
              <w:rPr>
                <w:rFonts w:ascii="Myriad Pro" w:hAnsi="Myriad Pro"/>
                <w:b/>
                <w:lang w:val="en-GB"/>
              </w:rPr>
            </w:pPr>
            <w:r w:rsidRPr="00F8391A">
              <w:rPr>
                <w:rFonts w:ascii="Myriad Pro" w:hAnsi="Myriad Pro"/>
                <w:b/>
                <w:lang w:val="en-GB"/>
              </w:rPr>
              <w:t>Field of expertise</w:t>
            </w:r>
          </w:p>
        </w:tc>
        <w:tc>
          <w:tcPr>
            <w:tcW w:w="3544" w:type="dxa"/>
            <w:vAlign w:val="center"/>
          </w:tcPr>
          <w:p w14:paraId="21FF2BD0" w14:textId="77777777" w:rsidR="003F01B6" w:rsidRPr="00F8391A" w:rsidRDefault="003F01B6" w:rsidP="005F4D03">
            <w:pPr>
              <w:jc w:val="center"/>
              <w:rPr>
                <w:rFonts w:ascii="Myriad Pro" w:hAnsi="Myriad Pro"/>
                <w:b/>
                <w:lang w:val="en-GB"/>
              </w:rPr>
            </w:pPr>
            <w:r w:rsidRPr="00F8391A">
              <w:rPr>
                <w:rFonts w:ascii="Myriad Pro" w:hAnsi="Myriad Pro"/>
                <w:b/>
                <w:lang w:val="en-GB"/>
              </w:rPr>
              <w:t>Name of the expert</w:t>
            </w:r>
          </w:p>
        </w:tc>
        <w:tc>
          <w:tcPr>
            <w:tcW w:w="1984" w:type="dxa"/>
            <w:vAlign w:val="center"/>
          </w:tcPr>
          <w:p w14:paraId="55407C2A" w14:textId="77777777" w:rsidR="003F01B6" w:rsidRPr="00F8391A" w:rsidRDefault="003F01B6" w:rsidP="005F4D03">
            <w:pPr>
              <w:jc w:val="center"/>
              <w:rPr>
                <w:rFonts w:ascii="Myriad Pro" w:hAnsi="Myriad Pro"/>
                <w:b/>
                <w:lang w:val="en-GB"/>
              </w:rPr>
            </w:pPr>
            <w:r w:rsidRPr="00F8391A">
              <w:rPr>
                <w:rFonts w:ascii="Myriad Pro" w:hAnsi="Myriad Pro"/>
                <w:b/>
                <w:lang w:val="en-GB"/>
              </w:rPr>
              <w:t>Hourly rate EUR,</w:t>
            </w:r>
          </w:p>
          <w:p w14:paraId="25E83A8A" w14:textId="77777777" w:rsidR="003F01B6" w:rsidRPr="00F8391A" w:rsidRDefault="003F01B6" w:rsidP="005F4D03">
            <w:pPr>
              <w:jc w:val="center"/>
              <w:rPr>
                <w:rFonts w:ascii="Myriad Pro" w:hAnsi="Myriad Pro"/>
                <w:b/>
                <w:kern w:val="24"/>
                <w:lang w:val="en-GB"/>
              </w:rPr>
            </w:pPr>
            <w:r w:rsidRPr="00F8391A">
              <w:rPr>
                <w:rFonts w:ascii="Myriad Pro" w:hAnsi="Myriad Pro"/>
                <w:b/>
                <w:kern w:val="24"/>
                <w:lang w:val="en-GB"/>
              </w:rPr>
              <w:t>excl. VAT</w:t>
            </w:r>
          </w:p>
        </w:tc>
      </w:tr>
      <w:tr w:rsidR="003F01B6" w:rsidRPr="00F8391A" w14:paraId="0997B727" w14:textId="77777777" w:rsidTr="005F4D03">
        <w:tc>
          <w:tcPr>
            <w:tcW w:w="1276" w:type="dxa"/>
          </w:tcPr>
          <w:p w14:paraId="6AB1ACB9" w14:textId="77777777" w:rsidR="003F01B6" w:rsidRPr="00F8391A" w:rsidRDefault="003F01B6" w:rsidP="005F4D03">
            <w:pPr>
              <w:rPr>
                <w:rFonts w:ascii="Myriad Pro" w:hAnsi="Myriad Pro"/>
                <w:lang w:val="en-GB"/>
              </w:rPr>
            </w:pPr>
          </w:p>
        </w:tc>
        <w:tc>
          <w:tcPr>
            <w:tcW w:w="2410" w:type="dxa"/>
          </w:tcPr>
          <w:p w14:paraId="3D3C32A3" w14:textId="77777777" w:rsidR="003F01B6" w:rsidRPr="00F8391A" w:rsidRDefault="003F01B6" w:rsidP="005F4D03">
            <w:pPr>
              <w:jc w:val="both"/>
              <w:rPr>
                <w:rFonts w:ascii="Myriad Pro" w:hAnsi="Myriad Pro"/>
                <w:lang w:val="en-GB"/>
              </w:rPr>
            </w:pPr>
          </w:p>
        </w:tc>
        <w:tc>
          <w:tcPr>
            <w:tcW w:w="3544" w:type="dxa"/>
          </w:tcPr>
          <w:p w14:paraId="496F739A" w14:textId="77777777" w:rsidR="003F01B6" w:rsidRPr="00F8391A" w:rsidRDefault="003F01B6" w:rsidP="005F4D03">
            <w:pPr>
              <w:jc w:val="both"/>
              <w:rPr>
                <w:rFonts w:ascii="Myriad Pro" w:hAnsi="Myriad Pro"/>
                <w:kern w:val="24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53B2B35C" w14:textId="77777777" w:rsidR="003F01B6" w:rsidRPr="00F8391A" w:rsidRDefault="003F01B6" w:rsidP="005F4D03">
            <w:pPr>
              <w:jc w:val="both"/>
              <w:rPr>
                <w:rFonts w:ascii="Myriad Pro" w:hAnsi="Myriad Pro"/>
                <w:kern w:val="24"/>
                <w:lang w:val="en-GB"/>
              </w:rPr>
            </w:pPr>
          </w:p>
        </w:tc>
      </w:tr>
      <w:tr w:rsidR="003F01B6" w:rsidRPr="00F8391A" w14:paraId="010CBCF2" w14:textId="77777777" w:rsidTr="005F4D03">
        <w:tc>
          <w:tcPr>
            <w:tcW w:w="1276" w:type="dxa"/>
          </w:tcPr>
          <w:p w14:paraId="1C5A07C5" w14:textId="77777777" w:rsidR="003F01B6" w:rsidRPr="00F8391A" w:rsidRDefault="003F01B6" w:rsidP="005F4D03">
            <w:pPr>
              <w:rPr>
                <w:rFonts w:ascii="Myriad Pro" w:hAnsi="Myriad Pro"/>
                <w:lang w:val="en-GB"/>
              </w:rPr>
            </w:pPr>
          </w:p>
        </w:tc>
        <w:tc>
          <w:tcPr>
            <w:tcW w:w="2410" w:type="dxa"/>
          </w:tcPr>
          <w:p w14:paraId="44E8D7AC" w14:textId="77777777" w:rsidR="003F01B6" w:rsidRPr="00F8391A" w:rsidRDefault="003F01B6" w:rsidP="005F4D03">
            <w:pPr>
              <w:jc w:val="both"/>
              <w:rPr>
                <w:rFonts w:ascii="Myriad Pro" w:hAnsi="Myriad Pro"/>
                <w:lang w:val="en-GB"/>
              </w:rPr>
            </w:pPr>
          </w:p>
        </w:tc>
        <w:tc>
          <w:tcPr>
            <w:tcW w:w="3544" w:type="dxa"/>
          </w:tcPr>
          <w:p w14:paraId="33A6C9C9" w14:textId="77777777" w:rsidR="003F01B6" w:rsidRPr="00F8391A" w:rsidRDefault="003F01B6" w:rsidP="005F4D03">
            <w:pPr>
              <w:jc w:val="both"/>
              <w:rPr>
                <w:rFonts w:ascii="Myriad Pro" w:hAnsi="Myriad Pro"/>
                <w:kern w:val="24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2097F7DE" w14:textId="77777777" w:rsidR="003F01B6" w:rsidRPr="00F8391A" w:rsidRDefault="003F01B6" w:rsidP="005F4D03">
            <w:pPr>
              <w:jc w:val="both"/>
              <w:rPr>
                <w:rFonts w:ascii="Myriad Pro" w:hAnsi="Myriad Pro"/>
                <w:kern w:val="24"/>
                <w:lang w:val="en-GB"/>
              </w:rPr>
            </w:pPr>
          </w:p>
        </w:tc>
      </w:tr>
      <w:tr w:rsidR="003F01B6" w:rsidRPr="00F8391A" w14:paraId="7DD2CFA4" w14:textId="77777777" w:rsidTr="005F4D03">
        <w:tc>
          <w:tcPr>
            <w:tcW w:w="1276" w:type="dxa"/>
          </w:tcPr>
          <w:p w14:paraId="60B9335A" w14:textId="77777777" w:rsidR="003F01B6" w:rsidRPr="00F8391A" w:rsidRDefault="003F01B6" w:rsidP="005F4D03">
            <w:pPr>
              <w:jc w:val="center"/>
              <w:rPr>
                <w:rFonts w:ascii="Myriad Pro" w:hAnsi="Myriad Pro"/>
                <w:lang w:val="en-GB"/>
              </w:rPr>
            </w:pPr>
          </w:p>
        </w:tc>
        <w:tc>
          <w:tcPr>
            <w:tcW w:w="2410" w:type="dxa"/>
          </w:tcPr>
          <w:p w14:paraId="3BF400AD" w14:textId="77777777" w:rsidR="003F01B6" w:rsidRPr="00F8391A" w:rsidRDefault="003F01B6" w:rsidP="005F4D03">
            <w:pPr>
              <w:jc w:val="both"/>
              <w:rPr>
                <w:rFonts w:ascii="Myriad Pro" w:hAnsi="Myriad Pro"/>
                <w:lang w:val="en-GB"/>
              </w:rPr>
            </w:pPr>
          </w:p>
        </w:tc>
        <w:tc>
          <w:tcPr>
            <w:tcW w:w="3544" w:type="dxa"/>
          </w:tcPr>
          <w:p w14:paraId="1ACAD141" w14:textId="77777777" w:rsidR="003F01B6" w:rsidRPr="00F8391A" w:rsidRDefault="003F01B6" w:rsidP="005F4D03">
            <w:pPr>
              <w:jc w:val="both"/>
              <w:rPr>
                <w:rFonts w:ascii="Myriad Pro" w:hAnsi="Myriad Pro"/>
                <w:kern w:val="24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71CA6D5F" w14:textId="77777777" w:rsidR="003F01B6" w:rsidRPr="00F8391A" w:rsidRDefault="003F01B6" w:rsidP="005F4D03">
            <w:pPr>
              <w:jc w:val="both"/>
              <w:rPr>
                <w:rFonts w:ascii="Myriad Pro" w:hAnsi="Myriad Pro"/>
                <w:kern w:val="24"/>
                <w:lang w:val="en-GB"/>
              </w:rPr>
            </w:pPr>
          </w:p>
        </w:tc>
      </w:tr>
    </w:tbl>
    <w:p w14:paraId="1B74C9C8" w14:textId="77777777" w:rsidR="003F01B6" w:rsidRPr="00F8391A" w:rsidRDefault="003F01B6" w:rsidP="003F01B6">
      <w:pPr>
        <w:pStyle w:val="SLONumberedList"/>
        <w:tabs>
          <w:tab w:val="clear" w:pos="714"/>
        </w:tabs>
        <w:ind w:left="426"/>
        <w:rPr>
          <w:rFonts w:ascii="Myriad Pro" w:hAnsi="Myriad Pro"/>
          <w:szCs w:val="22"/>
        </w:rPr>
      </w:pPr>
      <w:r w:rsidRPr="00F8391A">
        <w:rPr>
          <w:rFonts w:ascii="Myriad Pro" w:hAnsi="Myriad Pro"/>
          <w:szCs w:val="22"/>
        </w:rPr>
        <w:t xml:space="preserve">confirms that it does not comply with any of the cases for the exclusion of tenderers referred to in the Section </w:t>
      </w:r>
      <w:r>
        <w:rPr>
          <w:rFonts w:ascii="Myriad Pro" w:hAnsi="Myriad Pro"/>
          <w:szCs w:val="22"/>
        </w:rPr>
        <w:t>5.1</w:t>
      </w:r>
      <w:r w:rsidRPr="00F8391A">
        <w:rPr>
          <w:rFonts w:ascii="Myriad Pro" w:hAnsi="Myriad Pro"/>
          <w:szCs w:val="22"/>
        </w:rPr>
        <w:t xml:space="preserve"> of the Regulations;</w:t>
      </w:r>
    </w:p>
    <w:p w14:paraId="6A6DB33A" w14:textId="77777777" w:rsidR="003F01B6" w:rsidRPr="00F8391A" w:rsidRDefault="003F01B6" w:rsidP="003F01B6">
      <w:pPr>
        <w:pStyle w:val="SLONumberedList"/>
        <w:tabs>
          <w:tab w:val="clear" w:pos="714"/>
        </w:tabs>
        <w:ind w:left="426"/>
        <w:rPr>
          <w:rFonts w:ascii="Myriad Pro" w:hAnsi="Myriad Pro"/>
          <w:szCs w:val="22"/>
        </w:rPr>
      </w:pPr>
      <w:r w:rsidRPr="00F8391A">
        <w:rPr>
          <w:rFonts w:ascii="Myriad Pro" w:hAnsi="Myriad Pro"/>
          <w:szCs w:val="22"/>
        </w:rPr>
        <w:t xml:space="preserve">confirms that it is informed of the fact that, upon the fulfilment of any cases regarding the exclusion of tenderers referred to in Clause </w:t>
      </w:r>
      <w:r>
        <w:rPr>
          <w:rFonts w:ascii="Myriad Pro" w:hAnsi="Myriad Pro"/>
          <w:szCs w:val="22"/>
        </w:rPr>
        <w:t>5.1</w:t>
      </w:r>
      <w:r w:rsidRPr="00F8391A">
        <w:rPr>
          <w:rFonts w:ascii="Myriad Pro" w:hAnsi="Myriad Pro"/>
          <w:szCs w:val="22"/>
        </w:rPr>
        <w:t xml:space="preserve"> of the Regulation during the procurement process, the Proposal of the Tenderer may be refused or, in the case of granting the right to </w:t>
      </w:r>
      <w:proofErr w:type="gramStart"/>
      <w:r w:rsidRPr="00F8391A">
        <w:rPr>
          <w:rFonts w:ascii="Myriad Pro" w:hAnsi="Myriad Pro"/>
          <w:szCs w:val="22"/>
        </w:rPr>
        <w:t xml:space="preserve">enter into </w:t>
      </w:r>
      <w:r>
        <w:rPr>
          <w:rFonts w:ascii="Myriad Pro" w:hAnsi="Myriad Pro"/>
          <w:szCs w:val="22"/>
        </w:rPr>
        <w:t>the</w:t>
      </w:r>
      <w:proofErr w:type="gramEnd"/>
      <w:r>
        <w:rPr>
          <w:rFonts w:ascii="Myriad Pro" w:hAnsi="Myriad Pro"/>
          <w:szCs w:val="22"/>
        </w:rPr>
        <w:t xml:space="preserve"> Framework agreement</w:t>
      </w:r>
      <w:r w:rsidRPr="00F8391A">
        <w:rPr>
          <w:rFonts w:ascii="Myriad Pro" w:hAnsi="Myriad Pro"/>
          <w:szCs w:val="22"/>
        </w:rPr>
        <w:t xml:space="preserve">, the Contracting </w:t>
      </w:r>
      <w:r>
        <w:rPr>
          <w:rFonts w:ascii="Myriad Pro" w:hAnsi="Myriad Pro"/>
          <w:szCs w:val="22"/>
        </w:rPr>
        <w:t>authority</w:t>
      </w:r>
      <w:r w:rsidRPr="00F8391A">
        <w:rPr>
          <w:rFonts w:ascii="Myriad Pro" w:hAnsi="Myriad Pro"/>
          <w:szCs w:val="22"/>
        </w:rPr>
        <w:t xml:space="preserve"> may refuse to enter into </w:t>
      </w:r>
      <w:r>
        <w:rPr>
          <w:rFonts w:ascii="Myriad Pro" w:hAnsi="Myriad Pro"/>
          <w:szCs w:val="22"/>
        </w:rPr>
        <w:t>the Framework agreement</w:t>
      </w:r>
      <w:r w:rsidRPr="00F8391A">
        <w:rPr>
          <w:rFonts w:ascii="Myriad Pro" w:hAnsi="Myriad Pro"/>
          <w:szCs w:val="22"/>
        </w:rPr>
        <w:t>;</w:t>
      </w:r>
    </w:p>
    <w:p w14:paraId="0D81B368" w14:textId="77777777" w:rsidR="003F01B6" w:rsidRPr="00F8391A" w:rsidRDefault="003F01B6" w:rsidP="003F01B6">
      <w:pPr>
        <w:pStyle w:val="SLONumberedList"/>
        <w:tabs>
          <w:tab w:val="clear" w:pos="714"/>
        </w:tabs>
        <w:ind w:left="426" w:hanging="426"/>
        <w:rPr>
          <w:rFonts w:ascii="Myriad Pro" w:hAnsi="Myriad Pro"/>
          <w:szCs w:val="22"/>
        </w:rPr>
      </w:pPr>
      <w:r w:rsidRPr="00F8391A">
        <w:rPr>
          <w:rFonts w:ascii="Myriad Pro" w:hAnsi="Myriad Pro"/>
          <w:szCs w:val="22"/>
        </w:rPr>
        <w:t>declares that for the purposes of qualifying for the open competition we rely on the capabilities of the following entities: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4252"/>
      </w:tblGrid>
      <w:tr w:rsidR="003F01B6" w:rsidRPr="00F8391A" w14:paraId="65493ADC" w14:textId="77777777" w:rsidTr="005F4D03">
        <w:trPr>
          <w:cantSplit/>
          <w:trHeight w:val="107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CC4F82" w14:textId="77777777" w:rsidR="003F01B6" w:rsidRPr="00F8391A" w:rsidRDefault="003F01B6" w:rsidP="005F4D03">
            <w:pPr>
              <w:pStyle w:val="SLONormal"/>
              <w:spacing w:before="0" w:after="0"/>
              <w:jc w:val="center"/>
              <w:rPr>
                <w:rFonts w:ascii="Myriad Pro" w:hAnsi="Myriad Pro" w:cstheme="majorHAnsi"/>
                <w:szCs w:val="22"/>
              </w:rPr>
            </w:pPr>
            <w:r w:rsidRPr="00F8391A">
              <w:rPr>
                <w:rFonts w:ascii="Myriad Pro" w:hAnsi="Myriad Pro" w:cstheme="majorHAnsi"/>
                <w:szCs w:val="22"/>
              </w:rPr>
              <w:t>No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01306F2" w14:textId="77777777" w:rsidR="003F01B6" w:rsidRPr="00F8391A" w:rsidRDefault="003F01B6" w:rsidP="005F4D03">
            <w:pPr>
              <w:pStyle w:val="SLONormal"/>
              <w:spacing w:before="0" w:after="0"/>
              <w:jc w:val="center"/>
              <w:rPr>
                <w:rFonts w:ascii="Myriad Pro" w:hAnsi="Myriad Pro" w:cstheme="majorHAnsi"/>
                <w:szCs w:val="22"/>
              </w:rPr>
            </w:pPr>
            <w:r w:rsidRPr="00F8391A">
              <w:rPr>
                <w:rFonts w:ascii="Myriad Pro" w:hAnsi="Myriad Pro" w:cstheme="majorHAnsi"/>
                <w:szCs w:val="22"/>
              </w:rPr>
              <w:t>Name, registration number and registered address of the entity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44FE27CA" w14:textId="77777777" w:rsidR="003F01B6" w:rsidRPr="00F8391A" w:rsidRDefault="003F01B6" w:rsidP="005F4D03">
            <w:pPr>
              <w:pStyle w:val="SLONormal"/>
              <w:spacing w:before="0" w:after="0"/>
              <w:jc w:val="center"/>
              <w:rPr>
                <w:rFonts w:ascii="Myriad Pro" w:hAnsi="Myriad Pro" w:cstheme="majorHAnsi"/>
                <w:szCs w:val="22"/>
              </w:rPr>
            </w:pPr>
            <w:r w:rsidRPr="00F8391A">
              <w:rPr>
                <w:rFonts w:ascii="Myriad Pro" w:hAnsi="Myriad Pro" w:cstheme="majorHAnsi"/>
                <w:szCs w:val="22"/>
              </w:rPr>
              <w:t>Capabilities on which the Tenderer relies</w:t>
            </w:r>
          </w:p>
        </w:tc>
      </w:tr>
      <w:tr w:rsidR="003F01B6" w:rsidRPr="00F8391A" w14:paraId="3ADA5F97" w14:textId="77777777" w:rsidTr="005F4D03">
        <w:trPr>
          <w:cantSplit/>
        </w:trPr>
        <w:tc>
          <w:tcPr>
            <w:tcW w:w="567" w:type="dxa"/>
          </w:tcPr>
          <w:p w14:paraId="4563F8E4" w14:textId="77777777" w:rsidR="003F01B6" w:rsidRPr="00F8391A" w:rsidRDefault="003F01B6" w:rsidP="005F4D03">
            <w:pPr>
              <w:pStyle w:val="SLONormal"/>
              <w:spacing w:before="0" w:after="0"/>
              <w:rPr>
                <w:rFonts w:ascii="Myriad Pro" w:hAnsi="Myriad Pro" w:cstheme="majorHAnsi"/>
                <w:szCs w:val="22"/>
              </w:rPr>
            </w:pPr>
            <w:r w:rsidRPr="00F8391A">
              <w:rPr>
                <w:rFonts w:ascii="Myriad Pro" w:hAnsi="Myriad Pro" w:cstheme="majorHAnsi"/>
                <w:szCs w:val="22"/>
              </w:rPr>
              <w:t>1.</w:t>
            </w:r>
          </w:p>
        </w:tc>
        <w:tc>
          <w:tcPr>
            <w:tcW w:w="3544" w:type="dxa"/>
          </w:tcPr>
          <w:p w14:paraId="27501D0B" w14:textId="77777777" w:rsidR="003F01B6" w:rsidRPr="00F8391A" w:rsidRDefault="003F01B6" w:rsidP="005F4D03">
            <w:pPr>
              <w:pStyle w:val="SLONormal"/>
              <w:spacing w:before="0" w:after="0"/>
              <w:rPr>
                <w:rFonts w:ascii="Myriad Pro" w:hAnsi="Myriad Pro" w:cstheme="majorHAnsi"/>
                <w:szCs w:val="22"/>
              </w:rPr>
            </w:pPr>
          </w:p>
        </w:tc>
        <w:tc>
          <w:tcPr>
            <w:tcW w:w="4252" w:type="dxa"/>
          </w:tcPr>
          <w:p w14:paraId="4776FD25" w14:textId="77777777" w:rsidR="003F01B6" w:rsidRPr="00F8391A" w:rsidRDefault="003F01B6" w:rsidP="005F4D03">
            <w:pPr>
              <w:pStyle w:val="SLONormal"/>
              <w:spacing w:before="0" w:after="0"/>
              <w:rPr>
                <w:rFonts w:ascii="Myriad Pro" w:hAnsi="Myriad Pro" w:cstheme="majorHAnsi"/>
                <w:szCs w:val="22"/>
              </w:rPr>
            </w:pPr>
          </w:p>
        </w:tc>
      </w:tr>
      <w:tr w:rsidR="003F01B6" w:rsidRPr="00F8391A" w14:paraId="2A2F85B8" w14:textId="77777777" w:rsidTr="005F4D03">
        <w:trPr>
          <w:cantSplit/>
        </w:trPr>
        <w:tc>
          <w:tcPr>
            <w:tcW w:w="567" w:type="dxa"/>
          </w:tcPr>
          <w:p w14:paraId="6691F3F4" w14:textId="77777777" w:rsidR="003F01B6" w:rsidRPr="00F8391A" w:rsidRDefault="003F01B6" w:rsidP="005F4D03">
            <w:pPr>
              <w:pStyle w:val="SLONormal"/>
              <w:spacing w:before="0" w:after="0"/>
              <w:rPr>
                <w:rFonts w:ascii="Myriad Pro" w:hAnsi="Myriad Pro" w:cstheme="majorHAnsi"/>
                <w:szCs w:val="22"/>
              </w:rPr>
            </w:pPr>
            <w:r w:rsidRPr="00F8391A">
              <w:rPr>
                <w:rFonts w:ascii="Myriad Pro" w:hAnsi="Myriad Pro" w:cstheme="majorHAnsi"/>
                <w:szCs w:val="22"/>
              </w:rPr>
              <w:t>2.</w:t>
            </w:r>
          </w:p>
        </w:tc>
        <w:tc>
          <w:tcPr>
            <w:tcW w:w="3544" w:type="dxa"/>
          </w:tcPr>
          <w:p w14:paraId="0848B827" w14:textId="77777777" w:rsidR="003F01B6" w:rsidRPr="00F8391A" w:rsidRDefault="003F01B6" w:rsidP="005F4D03">
            <w:pPr>
              <w:pStyle w:val="SLONormal"/>
              <w:spacing w:before="0" w:after="0"/>
              <w:rPr>
                <w:rFonts w:ascii="Myriad Pro" w:hAnsi="Myriad Pro" w:cstheme="majorHAnsi"/>
                <w:szCs w:val="22"/>
              </w:rPr>
            </w:pPr>
          </w:p>
        </w:tc>
        <w:tc>
          <w:tcPr>
            <w:tcW w:w="4252" w:type="dxa"/>
          </w:tcPr>
          <w:p w14:paraId="68CD61D8" w14:textId="77777777" w:rsidR="003F01B6" w:rsidRPr="00F8391A" w:rsidRDefault="003F01B6" w:rsidP="005F4D03">
            <w:pPr>
              <w:pStyle w:val="SLONormal"/>
              <w:spacing w:before="0" w:after="0"/>
              <w:rPr>
                <w:rFonts w:ascii="Myriad Pro" w:hAnsi="Myriad Pro" w:cstheme="majorHAnsi"/>
                <w:szCs w:val="22"/>
              </w:rPr>
            </w:pPr>
          </w:p>
        </w:tc>
      </w:tr>
      <w:tr w:rsidR="003F01B6" w:rsidRPr="00F8391A" w14:paraId="0E3E1B02" w14:textId="77777777" w:rsidTr="005F4D03">
        <w:trPr>
          <w:cantSplit/>
        </w:trPr>
        <w:tc>
          <w:tcPr>
            <w:tcW w:w="567" w:type="dxa"/>
          </w:tcPr>
          <w:p w14:paraId="7C29AD0C" w14:textId="77777777" w:rsidR="003F01B6" w:rsidRPr="00F8391A" w:rsidRDefault="003F01B6" w:rsidP="005F4D03">
            <w:pPr>
              <w:pStyle w:val="SLONormal"/>
              <w:spacing w:before="0" w:after="0"/>
              <w:rPr>
                <w:rFonts w:ascii="Myriad Pro" w:hAnsi="Myriad Pro" w:cstheme="majorHAnsi"/>
                <w:szCs w:val="22"/>
              </w:rPr>
            </w:pPr>
            <w:r w:rsidRPr="00F8391A">
              <w:rPr>
                <w:rFonts w:ascii="Myriad Pro" w:hAnsi="Myriad Pro" w:cstheme="majorHAnsi"/>
                <w:szCs w:val="22"/>
              </w:rPr>
              <w:t>3.</w:t>
            </w:r>
          </w:p>
        </w:tc>
        <w:tc>
          <w:tcPr>
            <w:tcW w:w="3544" w:type="dxa"/>
          </w:tcPr>
          <w:p w14:paraId="65E090F4" w14:textId="77777777" w:rsidR="003F01B6" w:rsidRPr="00F8391A" w:rsidRDefault="003F01B6" w:rsidP="005F4D03">
            <w:pPr>
              <w:pStyle w:val="SLONormal"/>
              <w:spacing w:before="0" w:after="0"/>
              <w:rPr>
                <w:rFonts w:ascii="Myriad Pro" w:hAnsi="Myriad Pro" w:cstheme="majorHAnsi"/>
                <w:szCs w:val="22"/>
              </w:rPr>
            </w:pPr>
          </w:p>
        </w:tc>
        <w:tc>
          <w:tcPr>
            <w:tcW w:w="4252" w:type="dxa"/>
          </w:tcPr>
          <w:p w14:paraId="7325DA8C" w14:textId="77777777" w:rsidR="003F01B6" w:rsidRPr="00F8391A" w:rsidRDefault="003F01B6" w:rsidP="005F4D03">
            <w:pPr>
              <w:pStyle w:val="SLONormal"/>
              <w:spacing w:before="0" w:after="0"/>
              <w:rPr>
                <w:rFonts w:ascii="Myriad Pro" w:hAnsi="Myriad Pro" w:cstheme="majorHAnsi"/>
                <w:szCs w:val="22"/>
              </w:rPr>
            </w:pPr>
          </w:p>
        </w:tc>
      </w:tr>
      <w:tr w:rsidR="003F01B6" w:rsidRPr="00F8391A" w14:paraId="386C28FB" w14:textId="77777777" w:rsidTr="005F4D03">
        <w:trPr>
          <w:cantSplit/>
        </w:trPr>
        <w:tc>
          <w:tcPr>
            <w:tcW w:w="567" w:type="dxa"/>
          </w:tcPr>
          <w:p w14:paraId="7F9ECFCC" w14:textId="77777777" w:rsidR="003F01B6" w:rsidRPr="00F8391A" w:rsidRDefault="003F01B6" w:rsidP="005F4D03">
            <w:pPr>
              <w:pStyle w:val="SLONormal"/>
              <w:spacing w:before="0" w:after="0"/>
              <w:rPr>
                <w:rFonts w:ascii="Myriad Pro" w:hAnsi="Myriad Pro" w:cstheme="majorHAnsi"/>
                <w:szCs w:val="22"/>
              </w:rPr>
            </w:pPr>
          </w:p>
        </w:tc>
        <w:tc>
          <w:tcPr>
            <w:tcW w:w="3544" w:type="dxa"/>
          </w:tcPr>
          <w:p w14:paraId="0A96CE88" w14:textId="77777777" w:rsidR="003F01B6" w:rsidRPr="00F8391A" w:rsidRDefault="003F01B6" w:rsidP="005F4D03">
            <w:pPr>
              <w:pStyle w:val="SLONormal"/>
              <w:spacing w:before="0" w:after="0"/>
              <w:rPr>
                <w:rFonts w:ascii="Myriad Pro" w:hAnsi="Myriad Pro" w:cstheme="majorHAnsi"/>
                <w:szCs w:val="22"/>
              </w:rPr>
            </w:pPr>
          </w:p>
        </w:tc>
        <w:tc>
          <w:tcPr>
            <w:tcW w:w="4252" w:type="dxa"/>
          </w:tcPr>
          <w:p w14:paraId="567DEFFA" w14:textId="77777777" w:rsidR="003F01B6" w:rsidRPr="00F8391A" w:rsidRDefault="003F01B6" w:rsidP="005F4D03">
            <w:pPr>
              <w:pStyle w:val="SLONormal"/>
              <w:spacing w:before="0" w:after="0"/>
              <w:rPr>
                <w:rFonts w:ascii="Myriad Pro" w:hAnsi="Myriad Pro" w:cstheme="majorHAnsi"/>
                <w:szCs w:val="22"/>
              </w:rPr>
            </w:pPr>
          </w:p>
        </w:tc>
      </w:tr>
    </w:tbl>
    <w:p w14:paraId="286CF2E3" w14:textId="77777777" w:rsidR="003F01B6" w:rsidRPr="00F8391A" w:rsidRDefault="003F01B6" w:rsidP="003F01B6">
      <w:pPr>
        <w:pStyle w:val="SLONumberedList"/>
        <w:numPr>
          <w:ilvl w:val="0"/>
          <w:numId w:val="0"/>
        </w:numPr>
        <w:rPr>
          <w:rFonts w:ascii="Myriad Pro" w:hAnsi="Myriad Pro"/>
          <w:szCs w:val="22"/>
        </w:rPr>
      </w:pPr>
    </w:p>
    <w:p w14:paraId="76AEAFCD" w14:textId="77777777" w:rsidR="003F01B6" w:rsidRPr="00F8391A" w:rsidRDefault="003F01B6" w:rsidP="003F01B6">
      <w:pPr>
        <w:pStyle w:val="SLONumberedList"/>
        <w:ind w:hanging="714"/>
        <w:rPr>
          <w:rFonts w:ascii="Myriad Pro" w:hAnsi="Myriad Pro"/>
          <w:szCs w:val="22"/>
        </w:rPr>
      </w:pPr>
      <w:r w:rsidRPr="00F8391A">
        <w:rPr>
          <w:rFonts w:ascii="Myriad Pro" w:hAnsi="Myriad Pro"/>
          <w:szCs w:val="22"/>
        </w:rPr>
        <w:lastRenderedPageBreak/>
        <w:t xml:space="preserve">declares that during the execution of the </w:t>
      </w:r>
      <w:r>
        <w:rPr>
          <w:rFonts w:ascii="Myriad Pro" w:hAnsi="Myriad Pro"/>
          <w:szCs w:val="22"/>
        </w:rPr>
        <w:t>Framework agreement</w:t>
      </w:r>
      <w:r w:rsidRPr="00F8391A">
        <w:rPr>
          <w:rFonts w:ascii="Myriad Pro" w:hAnsi="Myriad Pro"/>
          <w:szCs w:val="22"/>
        </w:rPr>
        <w:t xml:space="preserve"> we will have sub-contractors as stated below and confirm that the list is complete: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693"/>
        <w:gridCol w:w="2268"/>
      </w:tblGrid>
      <w:tr w:rsidR="003F01B6" w:rsidRPr="00F8391A" w14:paraId="4F30889B" w14:textId="77777777" w:rsidTr="005F4D03">
        <w:trPr>
          <w:cantSplit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69B344D" w14:textId="77777777" w:rsidR="003F01B6" w:rsidRPr="00F8391A" w:rsidRDefault="003F01B6" w:rsidP="005F4D03">
            <w:pPr>
              <w:pStyle w:val="SLONormal"/>
              <w:spacing w:before="0" w:after="0"/>
              <w:jc w:val="center"/>
              <w:rPr>
                <w:rFonts w:ascii="Myriad Pro" w:hAnsi="Myriad Pro" w:cstheme="majorHAnsi"/>
                <w:szCs w:val="22"/>
              </w:rPr>
            </w:pPr>
            <w:r w:rsidRPr="00F8391A">
              <w:rPr>
                <w:rFonts w:ascii="Myriad Pro" w:hAnsi="Myriad Pro" w:cstheme="majorHAnsi"/>
                <w:szCs w:val="22"/>
              </w:rPr>
              <w:t>No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2B3225F2" w14:textId="77777777" w:rsidR="003F01B6" w:rsidRPr="00F8391A" w:rsidRDefault="003F01B6" w:rsidP="005F4D03">
            <w:pPr>
              <w:pStyle w:val="SLONormal"/>
              <w:spacing w:before="0" w:after="0"/>
              <w:jc w:val="center"/>
              <w:rPr>
                <w:rFonts w:ascii="Myriad Pro" w:hAnsi="Myriad Pro" w:cstheme="majorHAnsi"/>
                <w:szCs w:val="22"/>
              </w:rPr>
            </w:pPr>
            <w:r w:rsidRPr="00F8391A">
              <w:rPr>
                <w:rFonts w:ascii="Myriad Pro" w:hAnsi="Myriad Pro" w:cstheme="majorHAnsi"/>
                <w:szCs w:val="22"/>
              </w:rPr>
              <w:t>Name of Subcontractor, registration number and registered address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14:paraId="3DE682B1" w14:textId="77777777" w:rsidR="003F01B6" w:rsidRPr="00F8391A" w:rsidRDefault="003F01B6" w:rsidP="005F4D03">
            <w:pPr>
              <w:pStyle w:val="SLONormal"/>
              <w:spacing w:before="0" w:after="0"/>
              <w:jc w:val="center"/>
              <w:rPr>
                <w:rFonts w:ascii="Myriad Pro" w:hAnsi="Myriad Pro" w:cstheme="majorHAnsi"/>
                <w:szCs w:val="22"/>
              </w:rPr>
            </w:pPr>
            <w:r w:rsidRPr="00F8391A">
              <w:rPr>
                <w:rFonts w:ascii="Myriad Pro" w:hAnsi="Myriad Pro" w:cstheme="majorHAnsi"/>
                <w:szCs w:val="22"/>
              </w:rPr>
              <w:t>Part of the Services to be performed by Subcontractor</w:t>
            </w:r>
          </w:p>
        </w:tc>
      </w:tr>
      <w:tr w:rsidR="003F01B6" w:rsidRPr="00F8391A" w14:paraId="198BF03A" w14:textId="77777777" w:rsidTr="005F4D03">
        <w:trPr>
          <w:cantSplit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13F58704" w14:textId="77777777" w:rsidR="003F01B6" w:rsidRPr="00F8391A" w:rsidRDefault="003F01B6" w:rsidP="005F4D03">
            <w:pPr>
              <w:pStyle w:val="SLONormal"/>
              <w:spacing w:before="0" w:after="0"/>
              <w:jc w:val="center"/>
              <w:rPr>
                <w:rFonts w:ascii="Myriad Pro" w:hAnsi="Myriad Pro" w:cstheme="majorHAnsi"/>
                <w:szCs w:val="22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4D495CB9" w14:textId="77777777" w:rsidR="003F01B6" w:rsidRPr="00F8391A" w:rsidRDefault="003F01B6" w:rsidP="005F4D03">
            <w:pPr>
              <w:pStyle w:val="SLONormal"/>
              <w:spacing w:before="0" w:after="0"/>
              <w:jc w:val="center"/>
              <w:rPr>
                <w:rFonts w:ascii="Myriad Pro" w:hAnsi="Myriad Pro" w:cstheme="majorHAnsi"/>
                <w:szCs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2770EDC" w14:textId="77777777" w:rsidR="003F01B6" w:rsidRPr="00F8391A" w:rsidRDefault="003F01B6" w:rsidP="005F4D03">
            <w:pPr>
              <w:pStyle w:val="SLONormal"/>
              <w:spacing w:before="0" w:after="0"/>
              <w:jc w:val="center"/>
              <w:rPr>
                <w:rFonts w:ascii="Myriad Pro" w:hAnsi="Myriad Pro" w:cstheme="majorHAnsi"/>
                <w:szCs w:val="22"/>
              </w:rPr>
            </w:pPr>
            <w:r w:rsidRPr="00F8391A">
              <w:rPr>
                <w:rFonts w:ascii="Myriad Pro" w:hAnsi="Myriad Pro" w:cstheme="majorHAnsi"/>
                <w:szCs w:val="22"/>
              </w:rPr>
              <w:t>Field of expertise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C81C5BD" w14:textId="77777777" w:rsidR="003F01B6" w:rsidRPr="00F8391A" w:rsidRDefault="003F01B6" w:rsidP="005F4D03">
            <w:pPr>
              <w:pStyle w:val="SLONormal"/>
              <w:spacing w:before="0" w:after="0"/>
              <w:jc w:val="center"/>
              <w:rPr>
                <w:rFonts w:ascii="Myriad Pro" w:hAnsi="Myriad Pro" w:cstheme="majorHAnsi"/>
                <w:szCs w:val="22"/>
              </w:rPr>
            </w:pPr>
            <w:r w:rsidRPr="00F8391A">
              <w:rPr>
                <w:rFonts w:ascii="Myriad Pro" w:hAnsi="Myriad Pro" w:cstheme="majorHAnsi"/>
                <w:szCs w:val="22"/>
              </w:rPr>
              <w:t>Name of the expert</w:t>
            </w:r>
          </w:p>
        </w:tc>
      </w:tr>
      <w:tr w:rsidR="003F01B6" w:rsidRPr="00F8391A" w14:paraId="6653542A" w14:textId="77777777" w:rsidTr="005F4D03">
        <w:trPr>
          <w:cantSplit/>
        </w:trPr>
        <w:tc>
          <w:tcPr>
            <w:tcW w:w="567" w:type="dxa"/>
          </w:tcPr>
          <w:p w14:paraId="288BB19F" w14:textId="77777777" w:rsidR="003F01B6" w:rsidRPr="00F8391A" w:rsidRDefault="003F01B6" w:rsidP="005F4D03">
            <w:pPr>
              <w:pStyle w:val="SLONormal"/>
              <w:spacing w:before="0" w:after="0"/>
              <w:rPr>
                <w:rFonts w:ascii="Myriad Pro" w:hAnsi="Myriad Pro" w:cstheme="majorHAnsi"/>
                <w:szCs w:val="22"/>
              </w:rPr>
            </w:pPr>
            <w:r w:rsidRPr="00F8391A">
              <w:rPr>
                <w:rFonts w:ascii="Myriad Pro" w:hAnsi="Myriad Pro" w:cstheme="majorHAnsi"/>
                <w:szCs w:val="22"/>
              </w:rPr>
              <w:t>1.</w:t>
            </w:r>
          </w:p>
        </w:tc>
        <w:tc>
          <w:tcPr>
            <w:tcW w:w="2835" w:type="dxa"/>
          </w:tcPr>
          <w:p w14:paraId="1229DE5B" w14:textId="77777777" w:rsidR="003F01B6" w:rsidRPr="00F8391A" w:rsidRDefault="003F01B6" w:rsidP="005F4D03">
            <w:pPr>
              <w:pStyle w:val="SLONormal"/>
              <w:spacing w:before="0" w:after="0"/>
              <w:rPr>
                <w:rFonts w:ascii="Myriad Pro" w:hAnsi="Myriad Pro" w:cstheme="majorHAnsi"/>
                <w:szCs w:val="22"/>
              </w:rPr>
            </w:pPr>
          </w:p>
        </w:tc>
        <w:tc>
          <w:tcPr>
            <w:tcW w:w="2693" w:type="dxa"/>
          </w:tcPr>
          <w:p w14:paraId="6B44085F" w14:textId="77777777" w:rsidR="003F01B6" w:rsidRPr="00F8391A" w:rsidRDefault="003F01B6" w:rsidP="005F4D03">
            <w:pPr>
              <w:pStyle w:val="SLONormal"/>
              <w:spacing w:before="0" w:after="0"/>
              <w:rPr>
                <w:rFonts w:ascii="Myriad Pro" w:hAnsi="Myriad Pro" w:cstheme="majorHAnsi"/>
                <w:szCs w:val="22"/>
              </w:rPr>
            </w:pPr>
          </w:p>
        </w:tc>
        <w:tc>
          <w:tcPr>
            <w:tcW w:w="2268" w:type="dxa"/>
          </w:tcPr>
          <w:p w14:paraId="2C021102" w14:textId="77777777" w:rsidR="003F01B6" w:rsidRPr="00F8391A" w:rsidRDefault="003F01B6" w:rsidP="005F4D03">
            <w:pPr>
              <w:pStyle w:val="SLONormal"/>
              <w:spacing w:before="0" w:after="0"/>
              <w:rPr>
                <w:rFonts w:ascii="Myriad Pro" w:hAnsi="Myriad Pro" w:cstheme="majorHAnsi"/>
                <w:szCs w:val="22"/>
              </w:rPr>
            </w:pPr>
          </w:p>
        </w:tc>
      </w:tr>
      <w:tr w:rsidR="003F01B6" w:rsidRPr="00F8391A" w14:paraId="2A9EE57F" w14:textId="77777777" w:rsidTr="005F4D03">
        <w:trPr>
          <w:cantSplit/>
        </w:trPr>
        <w:tc>
          <w:tcPr>
            <w:tcW w:w="567" w:type="dxa"/>
          </w:tcPr>
          <w:p w14:paraId="25D0B251" w14:textId="77777777" w:rsidR="003F01B6" w:rsidRPr="00F8391A" w:rsidRDefault="003F01B6" w:rsidP="005F4D03">
            <w:pPr>
              <w:pStyle w:val="SLONormal"/>
              <w:spacing w:before="0" w:after="0"/>
              <w:rPr>
                <w:rFonts w:ascii="Myriad Pro" w:hAnsi="Myriad Pro" w:cstheme="majorHAnsi"/>
                <w:szCs w:val="22"/>
              </w:rPr>
            </w:pPr>
            <w:r w:rsidRPr="00F8391A">
              <w:rPr>
                <w:rFonts w:ascii="Myriad Pro" w:hAnsi="Myriad Pro" w:cstheme="majorHAnsi"/>
                <w:szCs w:val="22"/>
              </w:rPr>
              <w:t>2.</w:t>
            </w:r>
          </w:p>
        </w:tc>
        <w:tc>
          <w:tcPr>
            <w:tcW w:w="2835" w:type="dxa"/>
          </w:tcPr>
          <w:p w14:paraId="525585D9" w14:textId="77777777" w:rsidR="003F01B6" w:rsidRPr="00F8391A" w:rsidRDefault="003F01B6" w:rsidP="005F4D03">
            <w:pPr>
              <w:pStyle w:val="SLONormal"/>
              <w:spacing w:before="0" w:after="0"/>
              <w:rPr>
                <w:rFonts w:ascii="Myriad Pro" w:hAnsi="Myriad Pro" w:cstheme="majorHAnsi"/>
                <w:szCs w:val="22"/>
              </w:rPr>
            </w:pPr>
          </w:p>
        </w:tc>
        <w:tc>
          <w:tcPr>
            <w:tcW w:w="2693" w:type="dxa"/>
          </w:tcPr>
          <w:p w14:paraId="35FCA70E" w14:textId="77777777" w:rsidR="003F01B6" w:rsidRPr="00F8391A" w:rsidRDefault="003F01B6" w:rsidP="005F4D03">
            <w:pPr>
              <w:pStyle w:val="SLONormal"/>
              <w:spacing w:before="0" w:after="0"/>
              <w:rPr>
                <w:rFonts w:ascii="Myriad Pro" w:hAnsi="Myriad Pro" w:cstheme="majorHAnsi"/>
                <w:szCs w:val="22"/>
              </w:rPr>
            </w:pPr>
          </w:p>
        </w:tc>
        <w:tc>
          <w:tcPr>
            <w:tcW w:w="2268" w:type="dxa"/>
          </w:tcPr>
          <w:p w14:paraId="38A19A08" w14:textId="77777777" w:rsidR="003F01B6" w:rsidRPr="00F8391A" w:rsidRDefault="003F01B6" w:rsidP="005F4D03">
            <w:pPr>
              <w:pStyle w:val="SLONormal"/>
              <w:spacing w:before="0" w:after="0"/>
              <w:rPr>
                <w:rFonts w:ascii="Myriad Pro" w:hAnsi="Myriad Pro" w:cstheme="majorHAnsi"/>
                <w:szCs w:val="22"/>
              </w:rPr>
            </w:pPr>
          </w:p>
        </w:tc>
      </w:tr>
      <w:tr w:rsidR="003F01B6" w:rsidRPr="00F8391A" w14:paraId="6BD5FC81" w14:textId="77777777" w:rsidTr="005F4D03">
        <w:trPr>
          <w:cantSplit/>
        </w:trPr>
        <w:tc>
          <w:tcPr>
            <w:tcW w:w="567" w:type="dxa"/>
          </w:tcPr>
          <w:p w14:paraId="2CD702A5" w14:textId="77777777" w:rsidR="003F01B6" w:rsidRPr="00F8391A" w:rsidRDefault="003F01B6" w:rsidP="005F4D03">
            <w:pPr>
              <w:pStyle w:val="SLONormal"/>
              <w:spacing w:before="0" w:after="0"/>
              <w:rPr>
                <w:rFonts w:ascii="Myriad Pro" w:hAnsi="Myriad Pro" w:cstheme="majorHAnsi"/>
                <w:szCs w:val="22"/>
              </w:rPr>
            </w:pPr>
            <w:r w:rsidRPr="00F8391A">
              <w:rPr>
                <w:rFonts w:ascii="Myriad Pro" w:hAnsi="Myriad Pro" w:cstheme="majorHAnsi"/>
                <w:szCs w:val="22"/>
              </w:rPr>
              <w:t>3.</w:t>
            </w:r>
          </w:p>
        </w:tc>
        <w:tc>
          <w:tcPr>
            <w:tcW w:w="2835" w:type="dxa"/>
          </w:tcPr>
          <w:p w14:paraId="4F8D2EAF" w14:textId="77777777" w:rsidR="003F01B6" w:rsidRPr="00F8391A" w:rsidRDefault="003F01B6" w:rsidP="005F4D03">
            <w:pPr>
              <w:pStyle w:val="SLONormal"/>
              <w:spacing w:before="0" w:after="0"/>
              <w:rPr>
                <w:rFonts w:ascii="Myriad Pro" w:hAnsi="Myriad Pro" w:cstheme="majorHAnsi"/>
                <w:szCs w:val="22"/>
              </w:rPr>
            </w:pPr>
          </w:p>
        </w:tc>
        <w:tc>
          <w:tcPr>
            <w:tcW w:w="2693" w:type="dxa"/>
          </w:tcPr>
          <w:p w14:paraId="7644D8FF" w14:textId="77777777" w:rsidR="003F01B6" w:rsidRPr="00F8391A" w:rsidRDefault="003F01B6" w:rsidP="005F4D03">
            <w:pPr>
              <w:pStyle w:val="SLONormal"/>
              <w:spacing w:before="0" w:after="0"/>
              <w:rPr>
                <w:rFonts w:ascii="Myriad Pro" w:hAnsi="Myriad Pro" w:cstheme="majorHAnsi"/>
                <w:szCs w:val="22"/>
              </w:rPr>
            </w:pPr>
          </w:p>
        </w:tc>
        <w:tc>
          <w:tcPr>
            <w:tcW w:w="2268" w:type="dxa"/>
          </w:tcPr>
          <w:p w14:paraId="4A459E48" w14:textId="77777777" w:rsidR="003F01B6" w:rsidRPr="00F8391A" w:rsidRDefault="003F01B6" w:rsidP="005F4D03">
            <w:pPr>
              <w:pStyle w:val="SLONormal"/>
              <w:spacing w:before="0" w:after="0"/>
              <w:rPr>
                <w:rFonts w:ascii="Myriad Pro" w:hAnsi="Myriad Pro" w:cstheme="majorHAnsi"/>
                <w:szCs w:val="22"/>
              </w:rPr>
            </w:pPr>
          </w:p>
        </w:tc>
      </w:tr>
    </w:tbl>
    <w:p w14:paraId="0B44E497" w14:textId="77777777" w:rsidR="003F01B6" w:rsidRPr="00F8391A" w:rsidRDefault="003F01B6" w:rsidP="003F01B6">
      <w:pPr>
        <w:pStyle w:val="SLONumberedList"/>
        <w:numPr>
          <w:ilvl w:val="0"/>
          <w:numId w:val="0"/>
        </w:numPr>
        <w:ind w:left="426"/>
        <w:rPr>
          <w:rFonts w:ascii="Myriad Pro" w:hAnsi="Myriad Pro"/>
          <w:szCs w:val="22"/>
        </w:rPr>
      </w:pPr>
    </w:p>
    <w:p w14:paraId="6D0234EB" w14:textId="77777777" w:rsidR="003F01B6" w:rsidRPr="00F8391A" w:rsidRDefault="003F01B6" w:rsidP="003F01B6">
      <w:pPr>
        <w:pStyle w:val="SLONumberedList"/>
        <w:tabs>
          <w:tab w:val="clear" w:pos="714"/>
        </w:tabs>
        <w:ind w:left="426"/>
        <w:rPr>
          <w:rFonts w:ascii="Myriad Pro" w:hAnsi="Myriad Pro"/>
          <w:szCs w:val="22"/>
        </w:rPr>
      </w:pPr>
      <w:r w:rsidRPr="00F8391A">
        <w:rPr>
          <w:rFonts w:ascii="Myriad Pro" w:hAnsi="Myriad Pro"/>
          <w:szCs w:val="22"/>
        </w:rPr>
        <w:t xml:space="preserve">confirms that the Regulation is clear and understandable, that it does not have any objections and complaints and that in case of granting the right to </w:t>
      </w:r>
      <w:proofErr w:type="gramStart"/>
      <w:r w:rsidRPr="00F8391A">
        <w:rPr>
          <w:rFonts w:ascii="Myriad Pro" w:hAnsi="Myriad Pro"/>
          <w:szCs w:val="22"/>
        </w:rPr>
        <w:t xml:space="preserve">enter into </w:t>
      </w:r>
      <w:r>
        <w:rPr>
          <w:rFonts w:ascii="Myriad Pro" w:hAnsi="Myriad Pro"/>
          <w:szCs w:val="22"/>
        </w:rPr>
        <w:t>the</w:t>
      </w:r>
      <w:proofErr w:type="gramEnd"/>
      <w:r>
        <w:rPr>
          <w:rFonts w:ascii="Myriad Pro" w:hAnsi="Myriad Pro"/>
          <w:szCs w:val="22"/>
        </w:rPr>
        <w:t xml:space="preserve"> Framework agreement</w:t>
      </w:r>
      <w:r w:rsidRPr="00F8391A">
        <w:rPr>
          <w:rFonts w:ascii="Myriad Pro" w:hAnsi="Myriad Pro"/>
          <w:szCs w:val="22"/>
        </w:rPr>
        <w:t xml:space="preserve"> it shall undertake to fulfil all conditions of the Regulation as well as enter into </w:t>
      </w:r>
      <w:r>
        <w:rPr>
          <w:rFonts w:ascii="Myriad Pro" w:hAnsi="Myriad Pro"/>
          <w:szCs w:val="22"/>
        </w:rPr>
        <w:t>the Framework agreement</w:t>
      </w:r>
      <w:r w:rsidRPr="00F8391A">
        <w:rPr>
          <w:rFonts w:ascii="Myriad Pro" w:hAnsi="Myriad Pro"/>
          <w:szCs w:val="22"/>
        </w:rPr>
        <w:t xml:space="preserve"> in accordance with the </w:t>
      </w:r>
      <w:r>
        <w:rPr>
          <w:rFonts w:ascii="Myriad Pro" w:hAnsi="Myriad Pro"/>
          <w:szCs w:val="22"/>
        </w:rPr>
        <w:t>F</w:t>
      </w:r>
      <w:r w:rsidRPr="00F8391A">
        <w:rPr>
          <w:rFonts w:ascii="Myriad Pro" w:hAnsi="Myriad Pro"/>
          <w:szCs w:val="22"/>
        </w:rPr>
        <w:t xml:space="preserve">ramework </w:t>
      </w:r>
      <w:r>
        <w:rPr>
          <w:rFonts w:ascii="Myriad Pro" w:hAnsi="Myriad Pro"/>
          <w:szCs w:val="22"/>
        </w:rPr>
        <w:t>agreement</w:t>
      </w:r>
      <w:r w:rsidRPr="00F8391A">
        <w:rPr>
          <w:rFonts w:ascii="Myriad Pro" w:hAnsi="Myriad Pro"/>
          <w:szCs w:val="22"/>
        </w:rPr>
        <w:t xml:space="preserve"> enclosed with the Regulation;</w:t>
      </w:r>
    </w:p>
    <w:p w14:paraId="08B500D4" w14:textId="77777777" w:rsidR="003F01B6" w:rsidRPr="00F8391A" w:rsidRDefault="003F01B6" w:rsidP="003F01B6">
      <w:pPr>
        <w:pStyle w:val="SLONumberedList"/>
        <w:tabs>
          <w:tab w:val="clear" w:pos="714"/>
        </w:tabs>
        <w:ind w:left="426"/>
        <w:rPr>
          <w:rFonts w:ascii="Myriad Pro" w:hAnsi="Myriad Pro"/>
          <w:szCs w:val="22"/>
        </w:rPr>
      </w:pPr>
      <w:r w:rsidRPr="00F8391A">
        <w:rPr>
          <w:rFonts w:ascii="Myriad Pro" w:hAnsi="Myriad Pro"/>
          <w:szCs w:val="22"/>
        </w:rPr>
        <w:t xml:space="preserve"> guarantees that all the information provided is true.</w:t>
      </w:r>
    </w:p>
    <w:p w14:paraId="22ED7665" w14:textId="77777777" w:rsidR="003F01B6" w:rsidRPr="00F8391A" w:rsidRDefault="003F01B6" w:rsidP="003F01B6">
      <w:pPr>
        <w:ind w:left="283"/>
        <w:jc w:val="right"/>
        <w:rPr>
          <w:rFonts w:ascii="Myriad Pro" w:hAnsi="Myriad Pro"/>
          <w:lang w:val="en-GB"/>
        </w:rPr>
      </w:pPr>
      <w:r w:rsidRPr="00F8391A">
        <w:rPr>
          <w:rFonts w:ascii="Myriad Pro" w:hAnsi="Myriad Pro"/>
          <w:lang w:val="en-GB"/>
        </w:rPr>
        <w:t>__________________</w:t>
      </w:r>
    </w:p>
    <w:p w14:paraId="0AE3CF12" w14:textId="77777777" w:rsidR="003F01B6" w:rsidRPr="00F8391A" w:rsidRDefault="003F01B6" w:rsidP="003F01B6">
      <w:pPr>
        <w:ind w:left="6480"/>
        <w:jc w:val="center"/>
        <w:rPr>
          <w:rFonts w:ascii="Myriad Pro" w:hAnsi="Myriad Pro"/>
          <w:lang w:val="en-GB"/>
        </w:rPr>
      </w:pPr>
      <w:r w:rsidRPr="00F8391A">
        <w:rPr>
          <w:rFonts w:ascii="Myriad Pro" w:hAnsi="Myriad Pro"/>
          <w:lang w:val="en-GB"/>
        </w:rPr>
        <w:t xml:space="preserve">      (Signature)</w:t>
      </w:r>
    </w:p>
    <w:p w14:paraId="608B98DD" w14:textId="77777777" w:rsidR="003F01B6" w:rsidRPr="00F8391A" w:rsidRDefault="003F01B6" w:rsidP="003F01B6">
      <w:pPr>
        <w:autoSpaceDE w:val="0"/>
        <w:autoSpaceDN w:val="0"/>
        <w:adjustRightInd w:val="0"/>
        <w:rPr>
          <w:rFonts w:ascii="Myriad Pro" w:hAnsi="Myriad Pro"/>
          <w:color w:val="000000"/>
          <w:lang w:val="en-GB" w:eastAsia="en-GB"/>
        </w:rPr>
      </w:pPr>
    </w:p>
    <w:p w14:paraId="66744062" w14:textId="77777777" w:rsidR="003F01B6" w:rsidRPr="00F8391A" w:rsidRDefault="003F01B6" w:rsidP="003F01B6">
      <w:pPr>
        <w:autoSpaceDE w:val="0"/>
        <w:autoSpaceDN w:val="0"/>
        <w:adjustRightInd w:val="0"/>
        <w:rPr>
          <w:rFonts w:ascii="Myriad Pro" w:hAnsi="Myriad Pro"/>
          <w:color w:val="000000"/>
          <w:lang w:val="en-GB" w:eastAsia="en-GB"/>
        </w:rPr>
      </w:pPr>
      <w:r w:rsidRPr="00F8391A">
        <w:rPr>
          <w:rFonts w:ascii="Myriad Pro" w:hAnsi="Myriad Pro"/>
          <w:color w:val="000000"/>
          <w:lang w:val="en-GB" w:eastAsia="en-GB"/>
        </w:rPr>
        <w:t>Address of the tenderer _____________________________________________________________,</w:t>
      </w:r>
    </w:p>
    <w:p w14:paraId="14D6D13C" w14:textId="77777777" w:rsidR="003F01B6" w:rsidRPr="00F8391A" w:rsidRDefault="003F01B6" w:rsidP="003F01B6">
      <w:pPr>
        <w:autoSpaceDE w:val="0"/>
        <w:autoSpaceDN w:val="0"/>
        <w:adjustRightInd w:val="0"/>
        <w:rPr>
          <w:rFonts w:ascii="Myriad Pro" w:hAnsi="Myriad Pro"/>
          <w:color w:val="000000"/>
          <w:lang w:val="en-GB" w:eastAsia="en-GB"/>
        </w:rPr>
      </w:pPr>
      <w:r w:rsidRPr="00F8391A">
        <w:rPr>
          <w:rFonts w:ascii="Myriad Pro" w:hAnsi="Myriad Pro"/>
          <w:color w:val="000000"/>
          <w:lang w:val="en-GB" w:eastAsia="en-GB"/>
        </w:rPr>
        <w:t>telephone (fax) number, e-mail address ______________________________________________.</w:t>
      </w:r>
    </w:p>
    <w:p w14:paraId="1025B847" w14:textId="77777777" w:rsidR="003F01B6" w:rsidRPr="00F8391A" w:rsidRDefault="003F01B6" w:rsidP="003F01B6">
      <w:pPr>
        <w:pStyle w:val="SLONormal"/>
        <w:jc w:val="left"/>
        <w:rPr>
          <w:rFonts w:ascii="Myriad Pro" w:hAnsi="Myriad Pro"/>
          <w:szCs w:val="22"/>
        </w:rPr>
      </w:pPr>
      <w:r w:rsidRPr="00F8391A">
        <w:rPr>
          <w:rFonts w:ascii="Myriad Pro" w:hAnsi="Myriad Pro"/>
          <w:color w:val="000000"/>
          <w:szCs w:val="22"/>
          <w:lang w:eastAsia="en-GB"/>
        </w:rPr>
        <w:t xml:space="preserve">Position, name and surname of the manager or the authorised person of the tenderer ______________________________ </w:t>
      </w:r>
    </w:p>
    <w:p w14:paraId="121B283B" w14:textId="77777777" w:rsidR="004B378F" w:rsidRDefault="004B378F">
      <w:bookmarkStart w:id="1" w:name="_GoBack"/>
      <w:bookmarkEnd w:id="1"/>
    </w:p>
    <w:sectPr w:rsidR="004B37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415AE"/>
    <w:multiLevelType w:val="multilevel"/>
    <w:tmpl w:val="7C66C900"/>
    <w:lvl w:ilvl="0">
      <w:start w:val="1"/>
      <w:numFmt w:val="decimal"/>
      <w:lvlRestart w:val="0"/>
      <w:pStyle w:val="SLONumberedList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4thlevellistnoindent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5thlevelheadingnoindent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B6"/>
    <w:rsid w:val="003F01B6"/>
    <w:rsid w:val="004B378F"/>
    <w:rsid w:val="00B4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F9E7"/>
  <w15:chartTrackingRefBased/>
  <w15:docId w15:val="{07A00868-0F60-496C-A3D2-5344BF04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6"/>
    <w:unhideWhenUsed/>
    <w:rsid w:val="003F01B6"/>
    <w:pPr>
      <w:spacing w:after="0" w:line="240" w:lineRule="auto"/>
    </w:pPr>
    <w:rPr>
      <w:rFonts w:ascii="Times New Roman" w:eastAsia="Times New Roman" w:hAnsi="Times New Roman" w:cs="Times New Roman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Normal">
    <w:name w:val="SLO Normal"/>
    <w:link w:val="SLONormalChar"/>
    <w:qFormat/>
    <w:rsid w:val="003F01B6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paragraph" w:customStyle="1" w:styleId="SLOAgreementTitle">
    <w:name w:val="SLO Agreement Title"/>
    <w:basedOn w:val="Normal"/>
    <w:next w:val="SLONormal"/>
    <w:uiPriority w:val="3"/>
    <w:qFormat/>
    <w:rsid w:val="003F01B6"/>
    <w:pPr>
      <w:keepNext/>
      <w:spacing w:before="360" w:after="360"/>
      <w:jc w:val="center"/>
    </w:pPr>
    <w:rPr>
      <w:b/>
      <w:caps/>
      <w:spacing w:val="25"/>
      <w:kern w:val="24"/>
      <w:sz w:val="28"/>
      <w:szCs w:val="24"/>
      <w:lang w:val="en-GB"/>
    </w:rPr>
  </w:style>
  <w:style w:type="paragraph" w:customStyle="1" w:styleId="SLONumberedList">
    <w:name w:val="SLO Numbered List"/>
    <w:uiPriority w:val="4"/>
    <w:qFormat/>
    <w:rsid w:val="003F01B6"/>
    <w:pPr>
      <w:numPr>
        <w:numId w:val="1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3F01B6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customStyle="1" w:styleId="4thlevellistnoindent">
    <w:name w:val="4th level (list) no indent"/>
    <w:basedOn w:val="Normal"/>
    <w:uiPriority w:val="6"/>
    <w:rsid w:val="003F01B6"/>
    <w:pPr>
      <w:numPr>
        <w:ilvl w:val="3"/>
        <w:numId w:val="1"/>
      </w:numPr>
      <w:spacing w:before="120" w:after="120"/>
      <w:ind w:left="851"/>
      <w:jc w:val="both"/>
      <w:outlineLvl w:val="3"/>
    </w:pPr>
    <w:rPr>
      <w:rFonts w:ascii="Myriad Pro" w:hAnsi="Myriad Pro"/>
      <w:kern w:val="24"/>
      <w:lang w:val="en-GB"/>
    </w:rPr>
  </w:style>
  <w:style w:type="paragraph" w:customStyle="1" w:styleId="5thlevelheadingnoindent">
    <w:name w:val="5th level (heading) no indent"/>
    <w:basedOn w:val="Normal"/>
    <w:next w:val="SLONormal"/>
    <w:uiPriority w:val="6"/>
    <w:rsid w:val="003F01B6"/>
    <w:pPr>
      <w:numPr>
        <w:ilvl w:val="4"/>
        <w:numId w:val="1"/>
      </w:numPr>
      <w:spacing w:before="240" w:after="120"/>
      <w:ind w:left="851"/>
      <w:jc w:val="both"/>
      <w:outlineLvl w:val="4"/>
    </w:pPr>
    <w:rPr>
      <w:rFonts w:ascii="Myriad Pro" w:hAnsi="Myriad Pro"/>
      <w:kern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4" ma:contentTypeDescription="Create a new document." ma:contentTypeScope="" ma:versionID="0313d4461e601d49cd767382b8f4db55">
  <xsd:schema xmlns:xsd="http://www.w3.org/2001/XMLSchema" xmlns:xs="http://www.w3.org/2001/XMLSchema" xmlns:p="http://schemas.microsoft.com/office/2006/metadata/properties" xmlns:ns2="016a8d99-7c2d-46f1-b2a0-cd04a8711ea3" targetNamespace="http://schemas.microsoft.com/office/2006/metadata/properties" ma:root="true" ma:fieldsID="9c182489b5da813af0c762571c5203ec" ns2:_="">
    <xsd:import namespace="016a8d99-7c2d-46f1-b2a0-cd04a8711e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DDFA3-D11E-4F94-B59E-364FEA2BF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6F86EA-2218-4EC0-9C23-DD71B910F6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21363-2BDA-41A6-8534-2952A8642ADC}">
  <ds:schemaRefs>
    <ds:schemaRef ds:uri="http://schemas.microsoft.com/office/2006/documentManagement/types"/>
    <ds:schemaRef ds:uri="http://schemas.microsoft.com/office/infopath/2007/PartnerControls"/>
    <ds:schemaRef ds:uri="016a8d99-7c2d-46f1-b2a0-cd04a8711ea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Blaus</dc:creator>
  <cp:keywords/>
  <dc:description/>
  <cp:lastModifiedBy>Mārtiņš Blaus</cp:lastModifiedBy>
  <cp:revision>1</cp:revision>
  <dcterms:created xsi:type="dcterms:W3CDTF">2017-05-24T14:04:00Z</dcterms:created>
  <dcterms:modified xsi:type="dcterms:W3CDTF">2017-05-24T14:05:00Z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